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A292B">
      <w:pPr>
        <w:pageBreakBefore w:val="0"/>
        <w:kinsoku/>
        <w:overflowPunct/>
        <w:autoSpaceDE/>
        <w:autoSpaceDN/>
        <w:bidi w:val="0"/>
        <w:spacing w:before="312" w:beforeLines="100" w:after="156" w:afterLines="50" w:line="600" w:lineRule="exact"/>
        <w:jc w:val="center"/>
        <w:textAlignment w:val="auto"/>
        <w:rPr>
          <w:rFonts w:hint="default" w:ascii="方正小标宋简体" w:hAnsi="方正小标宋简体" w:eastAsia="方正小标宋简体" w:cs="方正小标宋简体"/>
          <w:b/>
          <w:color w:val="000000"/>
          <w:sz w:val="44"/>
          <w:szCs w:val="44"/>
          <w:lang w:val="en-US" w:eastAsia="zh-CN"/>
        </w:rPr>
      </w:pPr>
      <w:r>
        <w:rPr>
          <w:rFonts w:hint="eastAsia" w:ascii="方正小标宋简体" w:hAnsi="宋体" w:eastAsia="方正小标宋简体" w:cs="Times New Roman"/>
          <w:b/>
          <w:sz w:val="44"/>
          <w:szCs w:val="44"/>
          <w:lang w:val="en-US" w:eastAsia="zh-CN"/>
        </w:rPr>
        <w:t>院内询（议）价采购文件</w:t>
      </w:r>
    </w:p>
    <w:p w14:paraId="22ED02B8">
      <w:pPr>
        <w:pageBreakBefore w:val="0"/>
        <w:kinsoku/>
        <w:overflowPunct/>
        <w:autoSpaceDE/>
        <w:autoSpaceDN/>
        <w:bidi w:val="0"/>
        <w:snapToGrid w:val="0"/>
        <w:spacing w:before="156" w:beforeLines="50" w:line="360" w:lineRule="auto"/>
        <w:jc w:val="center"/>
        <w:textAlignment w:val="auto"/>
        <w:rPr>
          <w:rFonts w:ascii="仿宋_GB2312" w:hAnsi="宋体" w:eastAsia="仿宋_GB2312" w:cs="Times New Roman"/>
          <w:color w:val="000000"/>
          <w:sz w:val="30"/>
          <w:szCs w:val="72"/>
        </w:rPr>
      </w:pPr>
    </w:p>
    <w:p w14:paraId="3C295CEE">
      <w:pPr>
        <w:pageBreakBefore w:val="0"/>
        <w:kinsoku/>
        <w:overflowPunct/>
        <w:autoSpaceDE/>
        <w:autoSpaceDN/>
        <w:bidi w:val="0"/>
        <w:spacing w:line="400" w:lineRule="exact"/>
        <w:textAlignment w:val="auto"/>
        <w:rPr>
          <w:rFonts w:ascii="宋体" w:hAnsi="宋体" w:eastAsia="宋体" w:cs="Times New Roman"/>
          <w:b/>
          <w:color w:val="000000"/>
          <w:sz w:val="32"/>
          <w:szCs w:val="32"/>
        </w:rPr>
      </w:pPr>
    </w:p>
    <w:p w14:paraId="1522A7B0">
      <w:pPr>
        <w:pageBreakBefore w:val="0"/>
        <w:kinsoku/>
        <w:overflowPunct/>
        <w:autoSpaceDE/>
        <w:autoSpaceDN/>
        <w:bidi w:val="0"/>
        <w:spacing w:line="400" w:lineRule="exact"/>
        <w:jc w:val="center"/>
        <w:textAlignment w:val="auto"/>
        <w:rPr>
          <w:rFonts w:ascii="宋体" w:hAnsi="宋体" w:eastAsia="宋体" w:cs="Times New Roman"/>
          <w:b/>
          <w:color w:val="000000"/>
          <w:sz w:val="32"/>
          <w:szCs w:val="32"/>
        </w:rPr>
      </w:pPr>
    </w:p>
    <w:p w14:paraId="6988FC0C">
      <w:pPr>
        <w:pageBreakBefore w:val="0"/>
        <w:kinsoku/>
        <w:overflowPunct/>
        <w:autoSpaceDE/>
        <w:autoSpaceDN/>
        <w:bidi w:val="0"/>
        <w:spacing w:line="400" w:lineRule="exact"/>
        <w:jc w:val="center"/>
        <w:textAlignment w:val="auto"/>
        <w:rPr>
          <w:rFonts w:ascii="宋体" w:hAnsi="宋体" w:eastAsia="宋体" w:cs="Times New Roman"/>
          <w:b/>
          <w:color w:val="000000"/>
          <w:sz w:val="32"/>
          <w:szCs w:val="32"/>
        </w:rPr>
      </w:pPr>
    </w:p>
    <w:p w14:paraId="6C0B098A">
      <w:pPr>
        <w:pageBreakBefore w:val="0"/>
        <w:kinsoku/>
        <w:overflowPunct/>
        <w:autoSpaceDE/>
        <w:autoSpaceDN/>
        <w:bidi w:val="0"/>
        <w:spacing w:line="400" w:lineRule="exact"/>
        <w:jc w:val="center"/>
        <w:textAlignment w:val="auto"/>
        <w:rPr>
          <w:rFonts w:ascii="宋体" w:hAnsi="宋体" w:eastAsia="宋体" w:cs="Times New Roman"/>
          <w:b/>
          <w:color w:val="000000"/>
          <w:sz w:val="32"/>
          <w:szCs w:val="32"/>
        </w:rPr>
      </w:pPr>
    </w:p>
    <w:p w14:paraId="6CCF6E8B">
      <w:pPr>
        <w:pageBreakBefore w:val="0"/>
        <w:kinsoku/>
        <w:overflowPunct/>
        <w:autoSpaceDE/>
        <w:autoSpaceDN/>
        <w:bidi w:val="0"/>
        <w:spacing w:line="400" w:lineRule="exact"/>
        <w:jc w:val="center"/>
        <w:textAlignment w:val="auto"/>
        <w:rPr>
          <w:rFonts w:ascii="宋体" w:hAnsi="宋体" w:eastAsia="宋体" w:cs="Times New Roman"/>
          <w:b/>
          <w:color w:val="000000"/>
          <w:sz w:val="32"/>
          <w:szCs w:val="32"/>
        </w:rPr>
      </w:pPr>
    </w:p>
    <w:p w14:paraId="5DA48FA5">
      <w:pPr>
        <w:pageBreakBefore w:val="0"/>
        <w:kinsoku/>
        <w:overflowPunct/>
        <w:autoSpaceDE/>
        <w:autoSpaceDN/>
        <w:bidi w:val="0"/>
        <w:spacing w:line="400" w:lineRule="exact"/>
        <w:jc w:val="center"/>
        <w:textAlignment w:val="auto"/>
        <w:rPr>
          <w:rFonts w:ascii="宋体" w:hAnsi="宋体" w:eastAsia="宋体" w:cs="Times New Roman"/>
          <w:b/>
          <w:color w:val="000000"/>
          <w:sz w:val="32"/>
          <w:szCs w:val="32"/>
        </w:rPr>
      </w:pPr>
    </w:p>
    <w:p w14:paraId="7E16E217">
      <w:pPr>
        <w:pageBreakBefore w:val="0"/>
        <w:kinsoku/>
        <w:overflowPunct/>
        <w:autoSpaceDE/>
        <w:autoSpaceDN/>
        <w:bidi w:val="0"/>
        <w:spacing w:line="360" w:lineRule="auto"/>
        <w:ind w:left="1606" w:hanging="1606" w:hangingChars="500"/>
        <w:jc w:val="both"/>
        <w:textAlignment w:val="auto"/>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r>
        <w:rPr>
          <w:rFonts w:hint="eastAsia" w:ascii="仿宋_GB2312" w:hAnsi="宋体" w:eastAsia="仿宋_GB2312" w:cs="Times New Roman"/>
          <w:b/>
          <w:color w:val="000000"/>
          <w:kern w:val="2"/>
          <w:sz w:val="32"/>
          <w:szCs w:val="32"/>
          <w:lang w:val="en-US" w:eastAsia="zh-CN" w:bidi="ar-SA"/>
        </w:rPr>
        <w:t>广西骨伤医院大板楼结构安全鉴定服务</w:t>
      </w:r>
    </w:p>
    <w:p w14:paraId="25BC58EB">
      <w:pPr>
        <w:pageBreakBefore w:val="0"/>
        <w:kinsoku/>
        <w:overflowPunct/>
        <w:autoSpaceDE/>
        <w:autoSpaceDN/>
        <w:bidi w:val="0"/>
        <w:spacing w:line="360" w:lineRule="auto"/>
        <w:textAlignment w:val="auto"/>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kern w:val="2"/>
          <w:sz w:val="32"/>
          <w:szCs w:val="32"/>
          <w:lang w:val="en-US" w:eastAsia="zh-CN" w:bidi="ar-SA"/>
        </w:rPr>
        <w:t>GXGSYY-CGB-BZB-2026-14</w:t>
      </w:r>
    </w:p>
    <w:p w14:paraId="28230296">
      <w:pPr>
        <w:pageBreakBefore w:val="0"/>
        <w:kinsoku/>
        <w:overflowPunct/>
        <w:autoSpaceDE/>
        <w:autoSpaceDN/>
        <w:bidi w:val="0"/>
        <w:spacing w:line="360" w:lineRule="auto"/>
        <w:textAlignment w:val="auto"/>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2ABC2F33">
      <w:pPr>
        <w:pageBreakBefore w:val="0"/>
        <w:kinsoku/>
        <w:overflowPunct/>
        <w:autoSpaceDE/>
        <w:autoSpaceDN/>
        <w:bidi w:val="0"/>
        <w:spacing w:line="360" w:lineRule="auto"/>
        <w:jc w:val="center"/>
        <w:textAlignment w:val="auto"/>
        <w:rPr>
          <w:rFonts w:ascii="仿宋_GB2312" w:hAnsi="宋体" w:eastAsia="仿宋_GB2312" w:cs="Times New Roman"/>
          <w:b/>
          <w:color w:val="000000"/>
          <w:sz w:val="32"/>
          <w:szCs w:val="32"/>
        </w:rPr>
      </w:pPr>
    </w:p>
    <w:p w14:paraId="1E9024B0">
      <w:pPr>
        <w:pageBreakBefore w:val="0"/>
        <w:kinsoku/>
        <w:overflowPunct/>
        <w:autoSpaceDE/>
        <w:autoSpaceDN/>
        <w:bidi w:val="0"/>
        <w:spacing w:line="400" w:lineRule="exact"/>
        <w:jc w:val="center"/>
        <w:textAlignment w:val="auto"/>
        <w:rPr>
          <w:rFonts w:ascii="仿宋_GB2312" w:hAnsi="宋体" w:eastAsia="仿宋_GB2312" w:cs="Times New Roman"/>
          <w:b/>
          <w:color w:val="000000"/>
          <w:sz w:val="32"/>
          <w:szCs w:val="32"/>
        </w:rPr>
      </w:pPr>
    </w:p>
    <w:p w14:paraId="2EE0BA52">
      <w:pPr>
        <w:pageBreakBefore w:val="0"/>
        <w:kinsoku/>
        <w:overflowPunct/>
        <w:autoSpaceDE/>
        <w:autoSpaceDN/>
        <w:bidi w:val="0"/>
        <w:spacing w:line="400" w:lineRule="exact"/>
        <w:jc w:val="center"/>
        <w:textAlignment w:val="auto"/>
        <w:rPr>
          <w:rFonts w:ascii="仿宋_GB2312" w:hAnsi="宋体" w:eastAsia="仿宋_GB2312" w:cs="Times New Roman"/>
          <w:b/>
          <w:color w:val="000000"/>
          <w:sz w:val="32"/>
          <w:szCs w:val="32"/>
        </w:rPr>
      </w:pPr>
    </w:p>
    <w:p w14:paraId="628BF466">
      <w:pPr>
        <w:pageBreakBefore w:val="0"/>
        <w:kinsoku/>
        <w:overflowPunct/>
        <w:autoSpaceDE/>
        <w:autoSpaceDN/>
        <w:bidi w:val="0"/>
        <w:spacing w:line="400" w:lineRule="exact"/>
        <w:jc w:val="center"/>
        <w:textAlignment w:val="auto"/>
        <w:rPr>
          <w:rFonts w:ascii="仿宋_GB2312" w:hAnsi="宋体" w:eastAsia="仿宋_GB2312" w:cs="Times New Roman"/>
          <w:b/>
          <w:color w:val="000000"/>
          <w:sz w:val="32"/>
          <w:szCs w:val="32"/>
        </w:rPr>
      </w:pPr>
    </w:p>
    <w:p w14:paraId="78F62235">
      <w:pPr>
        <w:pageBreakBefore w:val="0"/>
        <w:kinsoku/>
        <w:overflowPunct/>
        <w:autoSpaceDE/>
        <w:autoSpaceDN/>
        <w:bidi w:val="0"/>
        <w:spacing w:line="400" w:lineRule="exact"/>
        <w:jc w:val="center"/>
        <w:textAlignment w:val="auto"/>
        <w:rPr>
          <w:rFonts w:ascii="仿宋_GB2312" w:hAnsi="宋体" w:eastAsia="仿宋_GB2312" w:cs="Times New Roman"/>
          <w:b/>
          <w:color w:val="000000"/>
          <w:sz w:val="32"/>
          <w:szCs w:val="32"/>
        </w:rPr>
      </w:pPr>
    </w:p>
    <w:p w14:paraId="67AEFED6">
      <w:pPr>
        <w:pageBreakBefore w:val="0"/>
        <w:kinsoku/>
        <w:overflowPunct/>
        <w:autoSpaceDE/>
        <w:autoSpaceDN/>
        <w:bidi w:val="0"/>
        <w:spacing w:line="400" w:lineRule="exact"/>
        <w:jc w:val="center"/>
        <w:textAlignment w:val="auto"/>
        <w:rPr>
          <w:rFonts w:ascii="仿宋_GB2312" w:hAnsi="宋体" w:eastAsia="仿宋_GB2312" w:cs="Times New Roman"/>
          <w:b/>
          <w:color w:val="000000"/>
          <w:sz w:val="32"/>
          <w:szCs w:val="32"/>
        </w:rPr>
      </w:pPr>
    </w:p>
    <w:p w14:paraId="47A57AD9">
      <w:pPr>
        <w:pageBreakBefore w:val="0"/>
        <w:kinsoku/>
        <w:overflowPunct/>
        <w:autoSpaceDE/>
        <w:autoSpaceDN/>
        <w:bidi w:val="0"/>
        <w:spacing w:line="400" w:lineRule="exact"/>
        <w:jc w:val="center"/>
        <w:textAlignment w:val="auto"/>
        <w:rPr>
          <w:rFonts w:ascii="仿宋_GB2312" w:hAnsi="宋体" w:eastAsia="仿宋_GB2312" w:cs="Times New Roman"/>
          <w:b/>
          <w:color w:val="000000"/>
          <w:sz w:val="32"/>
          <w:szCs w:val="32"/>
        </w:rPr>
      </w:pPr>
    </w:p>
    <w:p w14:paraId="78DFB507">
      <w:pPr>
        <w:pageBreakBefore w:val="0"/>
        <w:kinsoku/>
        <w:overflowPunct/>
        <w:autoSpaceDE/>
        <w:autoSpaceDN/>
        <w:bidi w:val="0"/>
        <w:spacing w:line="400" w:lineRule="exact"/>
        <w:jc w:val="center"/>
        <w:textAlignment w:val="auto"/>
        <w:rPr>
          <w:rFonts w:ascii="仿宋_GB2312" w:hAnsi="宋体" w:eastAsia="仿宋_GB2312" w:cs="Times New Roman"/>
          <w:b/>
          <w:color w:val="000000"/>
          <w:sz w:val="32"/>
          <w:szCs w:val="32"/>
        </w:rPr>
      </w:pPr>
    </w:p>
    <w:p w14:paraId="3A0FF6FB">
      <w:pPr>
        <w:pageBreakBefore w:val="0"/>
        <w:kinsoku/>
        <w:overflowPunct/>
        <w:autoSpaceDE/>
        <w:autoSpaceDN/>
        <w:bidi w:val="0"/>
        <w:spacing w:line="400" w:lineRule="exact"/>
        <w:jc w:val="center"/>
        <w:textAlignment w:val="auto"/>
        <w:rPr>
          <w:rFonts w:ascii="仿宋_GB2312" w:hAnsi="宋体" w:eastAsia="仿宋_GB2312" w:cs="Times New Roman"/>
          <w:b/>
          <w:color w:val="000000"/>
          <w:sz w:val="32"/>
          <w:szCs w:val="32"/>
        </w:rPr>
      </w:pPr>
    </w:p>
    <w:p w14:paraId="0C028A17">
      <w:pPr>
        <w:pageBreakBefore w:val="0"/>
        <w:kinsoku/>
        <w:overflowPunct/>
        <w:autoSpaceDE/>
        <w:autoSpaceDN/>
        <w:bidi w:val="0"/>
        <w:spacing w:line="400" w:lineRule="exact"/>
        <w:jc w:val="center"/>
        <w:textAlignment w:val="auto"/>
        <w:rPr>
          <w:rFonts w:ascii="仿宋_GB2312" w:hAnsi="宋体" w:eastAsia="仿宋_GB2312" w:cs="Times New Roman"/>
          <w:b/>
          <w:color w:val="000000"/>
          <w:sz w:val="32"/>
          <w:szCs w:val="32"/>
        </w:rPr>
      </w:pPr>
    </w:p>
    <w:p w14:paraId="3B57B786">
      <w:pPr>
        <w:pageBreakBefore w:val="0"/>
        <w:kinsoku/>
        <w:overflowPunct/>
        <w:autoSpaceDE/>
        <w:autoSpaceDN/>
        <w:bidi w:val="0"/>
        <w:spacing w:line="400" w:lineRule="exact"/>
        <w:textAlignment w:val="auto"/>
        <w:rPr>
          <w:rFonts w:ascii="仿宋_GB2312" w:hAnsi="宋体" w:eastAsia="仿宋_GB2312" w:cs="Times New Roman"/>
          <w:b/>
          <w:color w:val="000000"/>
          <w:sz w:val="32"/>
          <w:szCs w:val="32"/>
        </w:rPr>
      </w:pPr>
    </w:p>
    <w:p w14:paraId="19D2B9A0">
      <w:pPr>
        <w:pageBreakBefore w:val="0"/>
        <w:kinsoku/>
        <w:overflowPunct/>
        <w:autoSpaceDE/>
        <w:autoSpaceDN/>
        <w:bidi w:val="0"/>
        <w:spacing w:line="400" w:lineRule="exact"/>
        <w:jc w:val="center"/>
        <w:textAlignment w:val="auto"/>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8</w:t>
      </w:r>
      <w:r>
        <w:rPr>
          <w:rFonts w:hint="eastAsia" w:ascii="仿宋_GB2312" w:hAnsi="宋体" w:eastAsia="仿宋_GB2312" w:cs="Times New Roman"/>
          <w:b/>
          <w:color w:val="000000"/>
          <w:sz w:val="32"/>
          <w:szCs w:val="32"/>
        </w:rPr>
        <w:t>月</w:t>
      </w:r>
    </w:p>
    <w:p w14:paraId="3FC5D3ED">
      <w:pPr>
        <w:pageBreakBefore w:val="0"/>
        <w:kinsoku/>
        <w:overflowPunct/>
        <w:autoSpaceDE/>
        <w:autoSpaceDN/>
        <w:bidi w:val="0"/>
        <w:textAlignment w:val="auto"/>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14A57544">
      <w:pPr>
        <w:pageBreakBefore w:val="0"/>
        <w:kinsoku/>
        <w:overflowPunct/>
        <w:autoSpaceDE/>
        <w:autoSpaceDN/>
        <w:bidi w:val="0"/>
        <w:spacing w:line="400" w:lineRule="exact"/>
        <w:jc w:val="center"/>
        <w:textAlignment w:val="auto"/>
        <w:rPr>
          <w:rFonts w:hint="eastAsia" w:ascii="仿宋_GB2312" w:hAnsi="宋体" w:eastAsia="仿宋_GB2312" w:cs="Times New Roman"/>
          <w:b/>
          <w:color w:val="000000"/>
          <w:sz w:val="32"/>
          <w:szCs w:val="32"/>
        </w:rPr>
      </w:pPr>
    </w:p>
    <w:p w14:paraId="46F7DA01">
      <w:pPr>
        <w:pageBreakBefore w:val="0"/>
        <w:kinsoku/>
        <w:overflowPunct/>
        <w:autoSpaceDE/>
        <w:autoSpaceDN/>
        <w:bidi w:val="0"/>
        <w:spacing w:line="400" w:lineRule="exact"/>
        <w:ind w:firstLine="643" w:firstLineChars="200"/>
        <w:jc w:val="center"/>
        <w:textAlignment w:val="auto"/>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目录</w:t>
      </w:r>
    </w:p>
    <w:p w14:paraId="6F28E368">
      <w:pPr>
        <w:pageBreakBefore w:val="0"/>
        <w:kinsoku/>
        <w:overflowPunct/>
        <w:autoSpaceDE/>
        <w:autoSpaceDN/>
        <w:bidi w:val="0"/>
        <w:spacing w:line="400" w:lineRule="exact"/>
        <w:ind w:firstLine="643" w:firstLineChars="200"/>
        <w:jc w:val="center"/>
        <w:textAlignment w:val="auto"/>
        <w:rPr>
          <w:rFonts w:hint="eastAsia" w:ascii="Cambria" w:hAnsi="Cambria" w:eastAsia="宋体" w:cs="Times New Roman"/>
          <w:b/>
          <w:bCs/>
          <w:color w:val="000000"/>
          <w:sz w:val="32"/>
          <w:szCs w:val="32"/>
          <w:lang w:val="en-US" w:eastAsia="zh-CN"/>
        </w:rPr>
      </w:pPr>
    </w:p>
    <w:p w14:paraId="50689A5F">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1.第一章 院内询议价公告</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3</w:t>
      </w:r>
    </w:p>
    <w:p w14:paraId="57FC61E2">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2.第二章 采购需求参数表</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4</w:t>
      </w:r>
    </w:p>
    <w:p w14:paraId="18F6C96C">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3.第三章 报价文件格式</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7</w:t>
      </w:r>
    </w:p>
    <w:p w14:paraId="0151D0C7">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420"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宋体" w:hAnsi="宋体" w:eastAsia="宋体" w:cs="Times New Roman"/>
          <w:bCs/>
          <w:i/>
          <w:iCs/>
          <w:color w:val="000000"/>
          <w:szCs w:val="21"/>
          <w:highlight w:val="none"/>
        </w:rPr>
        <w:br w:type="page"/>
      </w:r>
    </w:p>
    <w:p w14:paraId="6A34E8DF">
      <w:pPr>
        <w:pageBreakBefore w:val="0"/>
        <w:kinsoku/>
        <w:overflowPunct/>
        <w:autoSpaceDE/>
        <w:autoSpaceDN/>
        <w:bidi w:val="0"/>
        <w:spacing w:line="400" w:lineRule="exact"/>
        <w:ind w:firstLine="643" w:firstLineChars="200"/>
        <w:jc w:val="center"/>
        <w:textAlignment w:val="auto"/>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第一章 院内询（议）价公告</w:t>
      </w:r>
    </w:p>
    <w:p w14:paraId="069F7C37">
      <w:pPr>
        <w:pageBreakBefore w:val="0"/>
        <w:kinsoku/>
        <w:overflowPunct/>
        <w:autoSpaceDE/>
        <w:autoSpaceDN/>
        <w:bidi w:val="0"/>
        <w:spacing w:line="400" w:lineRule="exact"/>
        <w:ind w:firstLine="420" w:firstLineChars="200"/>
        <w:textAlignment w:val="auto"/>
        <w:rPr>
          <w:rFonts w:hint="eastAsia" w:ascii="宋体" w:hAnsi="宋体" w:eastAsia="宋体" w:cs="Times New Roman"/>
          <w:bCs/>
          <w:color w:val="000000"/>
          <w:szCs w:val="21"/>
        </w:rPr>
      </w:pPr>
    </w:p>
    <w:p w14:paraId="43254E85">
      <w:pPr>
        <w:pageBreakBefore w:val="0"/>
        <w:kinsoku/>
        <w:overflowPunct/>
        <w:autoSpaceDE/>
        <w:autoSpaceDN/>
        <w:bidi w:val="0"/>
        <w:spacing w:line="400" w:lineRule="exact"/>
        <w:ind w:firstLine="420" w:firstLineChars="200"/>
        <w:textAlignment w:val="auto"/>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w:t>
      </w:r>
      <w:r>
        <w:rPr>
          <w:rFonts w:hint="eastAsia" w:ascii="宋体" w:hAnsi="宋体" w:eastAsia="宋体" w:cs="Times New Roman"/>
          <w:bCs/>
          <w:color w:val="000000"/>
          <w:szCs w:val="21"/>
        </w:rPr>
        <w:t>需要，拟对</w:t>
      </w:r>
      <w:r>
        <w:rPr>
          <w:rFonts w:hint="eastAsia" w:ascii="宋体" w:hAnsi="宋体" w:eastAsia="宋体" w:cs="Times New Roman"/>
          <w:bCs/>
          <w:color w:val="000000"/>
          <w:kern w:val="2"/>
          <w:sz w:val="21"/>
          <w:szCs w:val="21"/>
          <w:lang w:val="en-US" w:eastAsia="zh-CN" w:bidi="ar-SA"/>
        </w:rPr>
        <w:t>广西骨伤医院大板楼结构安全鉴定服务进行院内询（</w:t>
      </w:r>
      <w:r>
        <w:rPr>
          <w:rFonts w:hint="eastAsia" w:ascii="宋体" w:hAnsi="宋体" w:eastAsia="宋体" w:cs="Times New Roman"/>
          <w:bCs/>
          <w:color w:val="000000"/>
          <w:szCs w:val="21"/>
        </w:rPr>
        <w:t>议</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rPr>
        <w:t>价</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邀请符合资质的供应商</w:t>
      </w:r>
      <w:r>
        <w:rPr>
          <w:rFonts w:hint="eastAsia" w:ascii="宋体" w:hAnsi="宋体" w:eastAsia="宋体" w:cs="Times New Roman"/>
          <w:bCs/>
          <w:color w:val="000000"/>
          <w:szCs w:val="21"/>
        </w:rPr>
        <w:t>前来参加</w:t>
      </w:r>
      <w:r>
        <w:rPr>
          <w:rFonts w:hint="eastAsia" w:ascii="宋体" w:hAnsi="宋体" w:eastAsia="宋体" w:cs="Times New Roman"/>
          <w:bCs/>
          <w:color w:val="000000"/>
          <w:szCs w:val="21"/>
          <w:lang w:val="en-US" w:eastAsia="zh-CN"/>
        </w:rPr>
        <w:t>并按要求提交报价文件</w:t>
      </w:r>
      <w:r>
        <w:rPr>
          <w:rFonts w:hint="eastAsia" w:ascii="宋体" w:hAnsi="宋体" w:eastAsia="宋体" w:cs="Times New Roman"/>
          <w:bCs/>
          <w:color w:val="000000"/>
          <w:szCs w:val="21"/>
        </w:rPr>
        <w:t>。</w:t>
      </w:r>
    </w:p>
    <w:p w14:paraId="3B7AAB5C">
      <w:pPr>
        <w:pageBreakBefore w:val="0"/>
        <w:kinsoku/>
        <w:overflowPunct/>
        <w:autoSpaceDE/>
        <w:autoSpaceDN/>
        <w:bidi w:val="0"/>
        <w:spacing w:line="400" w:lineRule="exact"/>
        <w:ind w:firstLine="420" w:firstLineChars="200"/>
        <w:textAlignment w:val="auto"/>
        <w:rPr>
          <w:rFonts w:hint="eastAsia" w:ascii="黑体" w:hAnsi="黑体" w:eastAsia="黑体" w:cs="黑体"/>
          <w:bCs/>
          <w:color w:val="000000"/>
          <w:szCs w:val="21"/>
          <w:lang w:val="zh-CN"/>
        </w:rPr>
      </w:pPr>
      <w:bookmarkStart w:id="1" w:name="_Toc35393629"/>
      <w:bookmarkStart w:id="2" w:name="_Toc28359089"/>
      <w:bookmarkStart w:id="3" w:name="_Toc35393798"/>
      <w:bookmarkStart w:id="4" w:name="_Toc44229878"/>
      <w:bookmarkStart w:id="5" w:name="_Toc47452205"/>
      <w:bookmarkStart w:id="6" w:name="_Toc28359012"/>
    </w:p>
    <w:p w14:paraId="70875CE9">
      <w:pPr>
        <w:pageBreakBefore w:val="0"/>
        <w:kinsoku/>
        <w:overflowPunct/>
        <w:autoSpaceDE/>
        <w:autoSpaceDN/>
        <w:bidi w:val="0"/>
        <w:spacing w:line="400" w:lineRule="exact"/>
        <w:textAlignment w:val="auto"/>
        <w:rPr>
          <w:rFonts w:ascii="宋体" w:hAnsi="宋体" w:eastAsia="宋体" w:cs="Times New Roman"/>
          <w:bCs/>
          <w:color w:val="000000"/>
          <w:szCs w:val="21"/>
          <w:lang w:val="zh-CN"/>
        </w:rPr>
      </w:pPr>
      <w:r>
        <w:rPr>
          <w:rFonts w:hint="eastAsia" w:ascii="黑体" w:hAnsi="黑体" w:eastAsia="黑体" w:cs="黑体"/>
          <w:bCs/>
          <w:color w:val="000000"/>
          <w:szCs w:val="21"/>
          <w:lang w:val="zh-CN"/>
        </w:rPr>
        <w:t>一、项目基本情况</w:t>
      </w:r>
      <w:bookmarkEnd w:id="1"/>
      <w:bookmarkEnd w:id="2"/>
      <w:bookmarkEnd w:id="3"/>
      <w:bookmarkEnd w:id="4"/>
      <w:bookmarkEnd w:id="5"/>
      <w:bookmarkEnd w:id="6"/>
    </w:p>
    <w:p w14:paraId="13F07A3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kern w:val="2"/>
          <w:sz w:val="21"/>
          <w:szCs w:val="21"/>
          <w:lang w:val="en-US" w:eastAsia="zh-CN" w:bidi="ar-SA"/>
        </w:rPr>
        <w:t>GXGSYY-CGB-BZB-2026-14</w:t>
      </w:r>
    </w:p>
    <w:p w14:paraId="28BBF7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kern w:val="2"/>
          <w:sz w:val="21"/>
          <w:szCs w:val="21"/>
          <w:lang w:val="en-US" w:eastAsia="zh-CN" w:bidi="ar-SA"/>
        </w:rPr>
        <w:t>广西骨伤医院大板楼结构安全鉴定服务</w:t>
      </w:r>
    </w:p>
    <w:p w14:paraId="384A213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bCs/>
          <w:color w:val="000000"/>
          <w:szCs w:val="21"/>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院内仪价</w:t>
      </w:r>
    </w:p>
    <w:p w14:paraId="474787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rPr>
      </w:pPr>
      <w:r>
        <w:rPr>
          <w:rFonts w:hint="eastAsia" w:ascii="宋体" w:hAnsi="宋体" w:eastAsia="宋体" w:cs="Times New Roman"/>
          <w:bCs/>
          <w:color w:val="000000"/>
          <w:szCs w:val="21"/>
        </w:rPr>
        <w:t>4.预算</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控制）</w:t>
      </w:r>
      <w:r>
        <w:rPr>
          <w:rFonts w:hint="eastAsia" w:ascii="宋体" w:hAnsi="宋体" w:eastAsia="宋体" w:cs="Times New Roman"/>
          <w:bCs/>
          <w:color w:val="000000"/>
          <w:szCs w:val="21"/>
        </w:rPr>
        <w:t>金额：</w:t>
      </w:r>
      <w:r>
        <w:rPr>
          <w:rFonts w:hint="eastAsia" w:ascii="宋体" w:hAnsi="宋体" w:eastAsia="宋体" w:cs="Times New Roman"/>
          <w:bCs/>
          <w:color w:val="000000"/>
          <w:szCs w:val="21"/>
          <w:lang w:val="en-US" w:eastAsia="zh-CN"/>
        </w:rPr>
        <w:t>1.4</w:t>
      </w:r>
      <w:r>
        <w:rPr>
          <w:rFonts w:hint="eastAsia" w:ascii="宋体" w:hAnsi="宋体" w:eastAsia="宋体" w:cs="Times New Roman"/>
          <w:bCs/>
          <w:color w:val="000000"/>
          <w:szCs w:val="21"/>
        </w:rPr>
        <w:t>万元</w:t>
      </w:r>
    </w:p>
    <w:p w14:paraId="2CB9FD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5.采购数量：1项</w:t>
      </w:r>
    </w:p>
    <w:p w14:paraId="63782A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采购需求</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详见采购文件“第二章 需求参数表”。</w:t>
      </w:r>
    </w:p>
    <w:p w14:paraId="1C30E2D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宋体"/>
          <w:kern w:val="2"/>
          <w:sz w:val="21"/>
          <w:szCs w:val="21"/>
          <w:lang w:val="en-US" w:eastAsia="zh-CN" w:bidi="ar-SA"/>
        </w:rPr>
      </w:pPr>
      <w:r>
        <w:rPr>
          <w:rFonts w:hint="eastAsia" w:ascii="宋体" w:hAnsi="宋体" w:eastAsia="宋体" w:cs="Times New Roman"/>
          <w:bCs/>
          <w:color w:val="000000"/>
          <w:szCs w:val="21"/>
          <w:lang w:val="en-US" w:eastAsia="zh-CN"/>
        </w:rPr>
        <w:t>7.合同履约期限：</w:t>
      </w:r>
      <w:r>
        <w:rPr>
          <w:rFonts w:hint="eastAsia" w:ascii="宋体" w:hAnsi="宋体" w:eastAsia="宋体" w:cs="宋体"/>
          <w:kern w:val="2"/>
          <w:sz w:val="21"/>
          <w:szCs w:val="21"/>
          <w:lang w:val="en-US" w:eastAsia="zh-CN" w:bidi="ar-SA"/>
        </w:rPr>
        <w:t>自签订合同之日起25个工作日。</w:t>
      </w:r>
    </w:p>
    <w:p w14:paraId="6F8DE833">
      <w:pPr>
        <w:pageBreakBefore w:val="0"/>
        <w:kinsoku/>
        <w:overflowPunct/>
        <w:autoSpaceDE/>
        <w:autoSpaceDN/>
        <w:bidi w:val="0"/>
        <w:spacing w:line="400" w:lineRule="exact"/>
        <w:textAlignment w:val="auto"/>
        <w:rPr>
          <w:rFonts w:ascii="宋体" w:hAnsi="宋体" w:eastAsia="宋体" w:cs="Times New Roman"/>
          <w:bCs/>
          <w:color w:val="000000"/>
          <w:szCs w:val="21"/>
        </w:rPr>
      </w:pPr>
      <w:r>
        <w:rPr>
          <w:rFonts w:hint="eastAsia" w:ascii="黑体" w:hAnsi="黑体" w:eastAsia="黑体" w:cs="黑体"/>
          <w:bCs/>
          <w:color w:val="000000"/>
          <w:szCs w:val="21"/>
        </w:rPr>
        <w:t>二、供应商资格要求</w:t>
      </w:r>
      <w:r>
        <w:rPr>
          <w:rFonts w:hint="eastAsia" w:ascii="宋体" w:hAnsi="宋体" w:eastAsia="宋体" w:cs="Times New Roman"/>
          <w:bCs/>
          <w:color w:val="000000"/>
          <w:szCs w:val="21"/>
        </w:rPr>
        <w:t>：</w:t>
      </w:r>
    </w:p>
    <w:p w14:paraId="34E2C47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1.符合政府采购法第二十二条规定的条件；</w:t>
      </w:r>
    </w:p>
    <w:p w14:paraId="73285AC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2.在参加采购活动期间未被列入“信用中国”网站(www.creditchina.gov.cn)、中国政府采购网(www.ccgp.gov.cn)渠道信用记录失信被执行人、重大税收违法案件当事人名单、政府采购严重违法失信行为记录名单的供应商。</w:t>
      </w:r>
    </w:p>
    <w:p w14:paraId="2D5EF5E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3.本项目特定要求：</w:t>
      </w:r>
    </w:p>
    <w:p w14:paraId="5E97114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（1）具备建设工程质量检测机构专项资质证书；</w:t>
      </w:r>
    </w:p>
    <w:p w14:paraId="19E8B32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（2）具备检验检测机构资质认定证书；</w:t>
      </w:r>
    </w:p>
    <w:p w14:paraId="53DD97E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4.是否接收联合体投标：□是   ☑否</w:t>
      </w:r>
    </w:p>
    <w:p w14:paraId="6EDABF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5.落实政府采购政策需满足的资格要求：是否面向中小企业（☑是      □否）</w:t>
      </w:r>
    </w:p>
    <w:p w14:paraId="460EF4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6.是否允许分包/转包：□是   ☑否</w:t>
      </w:r>
    </w:p>
    <w:p w14:paraId="355ED5DD">
      <w:pPr>
        <w:pageBreakBefore w:val="0"/>
        <w:kinsoku/>
        <w:overflowPunct/>
        <w:autoSpaceDE/>
        <w:autoSpaceDN/>
        <w:bidi w:val="0"/>
        <w:spacing w:line="400" w:lineRule="exact"/>
        <w:textAlignment w:val="auto"/>
        <w:rPr>
          <w:rFonts w:hint="default" w:ascii="黑体" w:hAnsi="黑体" w:eastAsia="黑体" w:cs="黑体"/>
          <w:bCs/>
          <w:color w:val="000000"/>
          <w:szCs w:val="21"/>
          <w:lang w:val="en-US" w:eastAsia="zh-CN"/>
        </w:rPr>
      </w:pPr>
      <w:r>
        <w:rPr>
          <w:rFonts w:hint="eastAsia" w:ascii="黑体" w:hAnsi="黑体" w:eastAsia="黑体" w:cs="黑体"/>
          <w:bCs/>
          <w:color w:val="000000"/>
          <w:szCs w:val="21"/>
        </w:rPr>
        <w:t>三、</w:t>
      </w:r>
      <w:r>
        <w:rPr>
          <w:rFonts w:hint="eastAsia" w:ascii="黑体" w:hAnsi="黑体" w:eastAsia="黑体" w:cs="黑体"/>
          <w:bCs/>
          <w:color w:val="000000"/>
          <w:szCs w:val="21"/>
          <w:lang w:val="en-US" w:eastAsia="zh-CN"/>
        </w:rPr>
        <w:t>获取询价文件方式</w:t>
      </w:r>
    </w:p>
    <w:p w14:paraId="3CF78A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本公告栏处下载电子版</w:t>
      </w:r>
    </w:p>
    <w:p w14:paraId="352B9C94">
      <w:pPr>
        <w:pageBreakBefore w:val="0"/>
        <w:kinsoku/>
        <w:overflowPunct/>
        <w:autoSpaceDE/>
        <w:autoSpaceDN/>
        <w:bidi w:val="0"/>
        <w:spacing w:line="400" w:lineRule="exact"/>
        <w:textAlignment w:val="auto"/>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四、</w:t>
      </w:r>
      <w:r>
        <w:rPr>
          <w:rFonts w:hint="eastAsia" w:ascii="黑体" w:hAnsi="黑体" w:eastAsia="黑体" w:cs="黑体"/>
          <w:bCs/>
          <w:color w:val="000000"/>
          <w:szCs w:val="21"/>
          <w:lang w:eastAsia="zh-CN"/>
        </w:rPr>
        <w:t>报价文件</w:t>
      </w:r>
      <w:r>
        <w:rPr>
          <w:rFonts w:hint="eastAsia" w:ascii="黑体" w:hAnsi="黑体" w:eastAsia="黑体" w:cs="黑体"/>
          <w:bCs/>
          <w:color w:val="000000"/>
          <w:szCs w:val="21"/>
        </w:rPr>
        <w:t>的编制</w:t>
      </w:r>
    </w:p>
    <w:p w14:paraId="0F4EFF2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1.报价文件要求：每个投标人只能提交一份报价文件（一个正本贰个副本，正本文件内所有资料均需加盖公司鲜章，副本可为盖章后复印件，如正副本不一致以正本为准）。</w:t>
      </w:r>
    </w:p>
    <w:p w14:paraId="5ECFD45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2.报价文件的编制：按“第三章 报价文件格式”要求按顺序编制成册；</w:t>
      </w:r>
    </w:p>
    <w:p w14:paraId="519B8AA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3.报价文件密封：</w:t>
      </w:r>
    </w:p>
    <w:p w14:paraId="01E5D1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（1）供应商应将正、副本一并装入一个文件袋中进行包装，同时加以密封，并在封贴处密封签章（公章、密封章、法定代表人或委托代理人签字/签章均可，要求报价文件袋无明显缝隙露出袋内文件内容）；</w:t>
      </w:r>
    </w:p>
    <w:p w14:paraId="4DC342B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（2）密封袋封面注明：项目名称、竞标供应商、联系人及电话、联系地址。</w:t>
      </w:r>
    </w:p>
    <w:p w14:paraId="556F942D">
      <w:pPr>
        <w:pageBreakBefore w:val="0"/>
        <w:kinsoku/>
        <w:overflowPunct/>
        <w:autoSpaceDE/>
        <w:autoSpaceDN/>
        <w:bidi w:val="0"/>
        <w:spacing w:line="400" w:lineRule="exact"/>
        <w:textAlignment w:val="auto"/>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五</w:t>
      </w:r>
      <w:r>
        <w:rPr>
          <w:rFonts w:hint="eastAsia" w:ascii="黑体" w:hAnsi="黑体" w:eastAsia="黑体" w:cs="黑体"/>
          <w:bCs/>
          <w:color w:val="000000"/>
          <w:szCs w:val="21"/>
        </w:rPr>
        <w:t>、递交</w:t>
      </w:r>
      <w:r>
        <w:rPr>
          <w:rFonts w:hint="eastAsia" w:ascii="黑体" w:hAnsi="黑体" w:eastAsia="黑体" w:cs="黑体"/>
          <w:bCs/>
          <w:color w:val="000000"/>
          <w:szCs w:val="21"/>
          <w:lang w:eastAsia="zh-CN"/>
        </w:rPr>
        <w:t>报价文件</w:t>
      </w:r>
      <w:r>
        <w:rPr>
          <w:rFonts w:hint="eastAsia" w:ascii="黑体" w:hAnsi="黑体" w:eastAsia="黑体" w:cs="黑体"/>
          <w:bCs/>
          <w:color w:val="000000"/>
          <w:szCs w:val="21"/>
        </w:rPr>
        <w:t>时间：</w:t>
      </w:r>
    </w:p>
    <w:p w14:paraId="7818AE1B">
      <w:pPr>
        <w:pageBreakBefore w:val="0"/>
        <w:kinsoku/>
        <w:overflowPunct/>
        <w:autoSpaceDE/>
        <w:autoSpaceDN/>
        <w:bidi w:val="0"/>
        <w:spacing w:line="400" w:lineRule="exact"/>
        <w:ind w:firstLine="420" w:firstLineChars="200"/>
        <w:textAlignment w:val="auto"/>
        <w:rPr>
          <w:rFonts w:ascii="宋体" w:hAnsi="宋体" w:eastAsia="宋体" w:cs="Times New Roman"/>
          <w:bCs/>
          <w:color w:val="000000"/>
          <w:szCs w:val="21"/>
        </w:rPr>
      </w:pPr>
      <w:r>
        <w:rPr>
          <w:rFonts w:hint="eastAsia" w:ascii="宋体" w:hAnsi="宋体" w:eastAsia="宋体" w:cs="Times New Roman"/>
          <w:bCs/>
          <w:color w:val="000000"/>
          <w:szCs w:val="21"/>
          <w:highlight w:val="none"/>
          <w:lang w:val="en-US" w:eastAsia="zh-CN"/>
        </w:rPr>
        <w:t>截止时间：</w:t>
      </w: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8</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25</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rPr>
        <w:t>上午</w:t>
      </w:r>
      <w:r>
        <w:rPr>
          <w:rFonts w:hint="eastAsia" w:ascii="宋体" w:hAnsi="宋体" w:eastAsia="宋体" w:cs="Times New Roman"/>
          <w:bCs/>
          <w:color w:val="000000"/>
          <w:szCs w:val="21"/>
          <w:lang w:val="en-US" w:eastAsia="zh-CN"/>
        </w:rPr>
        <w:t>9</w:t>
      </w:r>
      <w:r>
        <w:rPr>
          <w:rFonts w:hint="eastAsia" w:ascii="宋体" w:hAnsi="宋体" w:eastAsia="宋体" w:cs="Times New Roman"/>
          <w:bCs/>
          <w:color w:val="000000"/>
          <w:szCs w:val="21"/>
        </w:rPr>
        <w:t>:00</w:t>
      </w:r>
    </w:p>
    <w:p w14:paraId="29739709">
      <w:pPr>
        <w:pageBreakBefore w:val="0"/>
        <w:kinsoku/>
        <w:overflowPunct/>
        <w:autoSpaceDE/>
        <w:autoSpaceDN/>
        <w:bidi w:val="0"/>
        <w:spacing w:line="400" w:lineRule="exact"/>
        <w:textAlignment w:val="auto"/>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、递交</w:t>
      </w:r>
      <w:r>
        <w:rPr>
          <w:rFonts w:hint="eastAsia" w:ascii="黑体" w:hAnsi="黑体" w:eastAsia="黑体" w:cs="黑体"/>
          <w:bCs/>
          <w:color w:val="000000"/>
          <w:szCs w:val="21"/>
          <w:lang w:eastAsia="zh-CN"/>
        </w:rPr>
        <w:t>报价文件</w:t>
      </w:r>
      <w:r>
        <w:rPr>
          <w:rFonts w:hint="eastAsia" w:ascii="黑体" w:hAnsi="黑体" w:eastAsia="黑体" w:cs="黑体"/>
          <w:bCs/>
          <w:color w:val="000000"/>
          <w:szCs w:val="21"/>
        </w:rPr>
        <w:t>地点：</w:t>
      </w:r>
    </w:p>
    <w:p w14:paraId="1A687B14">
      <w:pPr>
        <w:pageBreakBefore w:val="0"/>
        <w:kinsoku/>
        <w:overflowPunct/>
        <w:autoSpaceDE/>
        <w:autoSpaceDN/>
        <w:bidi w:val="0"/>
        <w:spacing w:line="400" w:lineRule="exact"/>
        <w:ind w:firstLine="420" w:firstLineChars="200"/>
        <w:textAlignment w:val="auto"/>
        <w:rPr>
          <w:rFonts w:ascii="宋体" w:hAnsi="宋体" w:eastAsia="宋体" w:cs="Times New Roman"/>
          <w:bCs/>
          <w:color w:val="000000"/>
          <w:szCs w:val="21"/>
        </w:rPr>
      </w:pPr>
      <w:r>
        <w:rPr>
          <w:rFonts w:hint="eastAsia" w:ascii="宋体" w:hAnsi="宋体" w:eastAsia="宋体" w:cs="Times New Roman"/>
          <w:bCs/>
          <w:color w:val="000000"/>
          <w:szCs w:val="21"/>
        </w:rPr>
        <w:t>地址：南宁市青秀区东葛路1号锦华酒店副楼401室。</w:t>
      </w:r>
    </w:p>
    <w:p w14:paraId="1A8DE906">
      <w:pPr>
        <w:pageBreakBefore w:val="0"/>
        <w:numPr>
          <w:ilvl w:val="0"/>
          <w:numId w:val="0"/>
        </w:numPr>
        <w:kinsoku/>
        <w:overflowPunct/>
        <w:autoSpaceDE/>
        <w:autoSpaceDN/>
        <w:bidi w:val="0"/>
        <w:spacing w:line="400" w:lineRule="exact"/>
        <w:textAlignment w:val="auto"/>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七、</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22E33A8C">
      <w:pPr>
        <w:pageBreakBefore w:val="0"/>
        <w:numPr>
          <w:ilvl w:val="0"/>
          <w:numId w:val="0"/>
        </w:numPr>
        <w:kinsoku/>
        <w:overflowPunct/>
        <w:autoSpaceDE/>
        <w:autoSpaceDN/>
        <w:bidi w:val="0"/>
        <w:spacing w:line="400" w:lineRule="exact"/>
        <w:ind w:firstLine="630" w:firstLineChars="300"/>
        <w:textAlignment w:val="auto"/>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另行通知</w:t>
      </w:r>
      <w:r>
        <w:rPr>
          <w:rFonts w:hint="eastAsia" w:ascii="宋体" w:hAnsi="宋体" w:eastAsia="宋体" w:cs="Times New Roman"/>
          <w:bCs/>
          <w:color w:val="000000"/>
          <w:szCs w:val="21"/>
          <w:highlight w:val="none"/>
        </w:rPr>
        <w:t>。</w:t>
      </w:r>
    </w:p>
    <w:p w14:paraId="2CFCCBF9">
      <w:pPr>
        <w:pageBreakBefore w:val="0"/>
        <w:numPr>
          <w:ilvl w:val="0"/>
          <w:numId w:val="0"/>
        </w:numPr>
        <w:kinsoku/>
        <w:overflowPunct/>
        <w:autoSpaceDE/>
        <w:autoSpaceDN/>
        <w:bidi w:val="0"/>
        <w:spacing w:line="400" w:lineRule="exact"/>
        <w:textAlignment w:val="auto"/>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八、</w:t>
      </w:r>
      <w:r>
        <w:rPr>
          <w:rFonts w:hint="default" w:ascii="黑体" w:hAnsi="黑体" w:eastAsia="黑体" w:cs="黑体"/>
          <w:bCs/>
          <w:color w:val="000000"/>
          <w:szCs w:val="21"/>
          <w:lang w:val="en-US" w:eastAsia="zh-CN"/>
        </w:rPr>
        <w:t>凡对本次采购提出询问，请按以下方式联系</w:t>
      </w:r>
    </w:p>
    <w:p w14:paraId="5F3A5993">
      <w:pPr>
        <w:pageBreakBefore w:val="0"/>
        <w:kinsoku/>
        <w:overflowPunct/>
        <w:autoSpaceDE/>
        <w:autoSpaceDN/>
        <w:bidi w:val="0"/>
        <w:spacing w:line="400" w:lineRule="exact"/>
        <w:ind w:firstLine="420" w:firstLineChars="200"/>
        <w:textAlignment w:val="auto"/>
        <w:rPr>
          <w:rFonts w:hint="default" w:ascii="宋体" w:hAnsi="宋体" w:eastAsia="宋体" w:cs="Times New Roman"/>
          <w:bCs/>
          <w:color w:val="000000"/>
          <w:szCs w:val="21"/>
          <w:lang w:val="en-US" w:eastAsia="zh-CN"/>
        </w:rPr>
      </w:pPr>
      <w:bookmarkStart w:id="7" w:name="bookmark15"/>
      <w:bookmarkEnd w:id="7"/>
      <w:r>
        <w:rPr>
          <w:rFonts w:hint="eastAsia" w:ascii="宋体" w:hAnsi="宋体" w:eastAsia="宋体" w:cs="Times New Roman"/>
          <w:bCs/>
          <w:color w:val="000000"/>
          <w:szCs w:val="21"/>
          <w:lang w:val="en-US" w:eastAsia="zh-CN"/>
        </w:rPr>
        <w:t>地    点</w:t>
      </w:r>
      <w:r>
        <w:rPr>
          <w:rFonts w:hint="default" w:ascii="宋体" w:hAnsi="宋体" w:eastAsia="宋体" w:cs="Times New Roman"/>
          <w:bCs/>
          <w:color w:val="000000"/>
          <w:szCs w:val="21"/>
          <w:lang w:val="en-US" w:eastAsia="zh-CN"/>
        </w:rPr>
        <w:t>：广西骨伤医院采购办</w:t>
      </w:r>
    </w:p>
    <w:p w14:paraId="7B273687">
      <w:pPr>
        <w:pageBreakBefore w:val="0"/>
        <w:kinsoku/>
        <w:overflowPunct/>
        <w:autoSpaceDE/>
        <w:autoSpaceDN/>
        <w:bidi w:val="0"/>
        <w:spacing w:line="400" w:lineRule="exact"/>
        <w:ind w:firstLine="420" w:firstLineChars="200"/>
        <w:textAlignment w:val="auto"/>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联系方式：0771-2622251</w:t>
      </w:r>
    </w:p>
    <w:p w14:paraId="0AB78EF6">
      <w:pPr>
        <w:pageBreakBefore w:val="0"/>
        <w:kinsoku/>
        <w:overflowPunct/>
        <w:autoSpaceDE/>
        <w:autoSpaceDN/>
        <w:bidi w:val="0"/>
        <w:spacing w:line="400" w:lineRule="exact"/>
        <w:ind w:firstLine="420" w:firstLineChars="200"/>
        <w:textAlignment w:val="auto"/>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电子邮箱：gxgsyycgb@163.com</w:t>
      </w:r>
    </w:p>
    <w:p w14:paraId="1ABCEE74">
      <w:pPr>
        <w:pageBreakBefore w:val="0"/>
        <w:numPr>
          <w:ilvl w:val="0"/>
          <w:numId w:val="0"/>
        </w:numPr>
        <w:kinsoku/>
        <w:overflowPunct/>
        <w:autoSpaceDE/>
        <w:autoSpaceDN/>
        <w:bidi w:val="0"/>
        <w:spacing w:line="400" w:lineRule="exact"/>
        <w:ind w:firstLine="420" w:firstLineChars="200"/>
        <w:textAlignment w:val="auto"/>
        <w:rPr>
          <w:rFonts w:hint="default" w:ascii="宋体" w:hAnsi="宋体" w:eastAsia="宋体" w:cs="Times New Roman"/>
          <w:bCs/>
          <w:color w:val="000000"/>
          <w:szCs w:val="21"/>
          <w:lang w:val="en-US" w:eastAsia="zh-CN"/>
        </w:rPr>
      </w:pPr>
    </w:p>
    <w:p w14:paraId="05A5F658">
      <w:pPr>
        <w:pageBreakBefore w:val="0"/>
        <w:kinsoku/>
        <w:overflowPunct/>
        <w:autoSpaceDE/>
        <w:autoSpaceDN/>
        <w:bidi w:val="0"/>
        <w:spacing w:line="400" w:lineRule="exact"/>
        <w:ind w:firstLine="422" w:firstLineChars="200"/>
        <w:textAlignment w:val="auto"/>
        <w:rPr>
          <w:rFonts w:hint="eastAsia" w:ascii="宋体" w:hAnsi="宋体" w:eastAsia="宋体" w:cs="Times New Roman"/>
          <w:b/>
          <w:bCs w:val="0"/>
          <w:color w:val="000000"/>
          <w:szCs w:val="21"/>
          <w:lang w:val="en-US" w:eastAsia="zh-CN"/>
        </w:rPr>
      </w:pPr>
      <w:r>
        <w:rPr>
          <w:rFonts w:hint="eastAsia" w:ascii="宋体" w:hAnsi="宋体" w:eastAsia="宋体" w:cs="Times New Roman"/>
          <w:b/>
          <w:bCs w:val="0"/>
          <w:color w:val="000000"/>
          <w:szCs w:val="21"/>
          <w:lang w:val="en-US" w:eastAsia="zh-CN"/>
        </w:rPr>
        <w:t>附件：询（议）价采购文件（广西骨伤医院大板楼结构安全鉴定服务）</w:t>
      </w:r>
    </w:p>
    <w:p w14:paraId="3981C285">
      <w:pPr>
        <w:pageBreakBefore w:val="0"/>
        <w:kinsoku/>
        <w:overflowPunct/>
        <w:autoSpaceDE/>
        <w:autoSpaceDN/>
        <w:bidi w:val="0"/>
        <w:spacing w:line="400" w:lineRule="exact"/>
        <w:ind w:firstLine="422" w:firstLineChars="200"/>
        <w:textAlignment w:val="auto"/>
        <w:rPr>
          <w:rFonts w:hint="eastAsia" w:ascii="宋体" w:hAnsi="宋体" w:eastAsia="宋体" w:cs="Times New Roman"/>
          <w:b/>
          <w:bCs w:val="0"/>
          <w:color w:val="000000"/>
          <w:szCs w:val="21"/>
          <w:lang w:val="en-US" w:eastAsia="zh-CN"/>
        </w:rPr>
      </w:pPr>
    </w:p>
    <w:p w14:paraId="299287CA">
      <w:pPr>
        <w:pageBreakBefore w:val="0"/>
        <w:kinsoku/>
        <w:overflowPunct/>
        <w:autoSpaceDE/>
        <w:autoSpaceDN/>
        <w:bidi w:val="0"/>
        <w:spacing w:line="400" w:lineRule="exact"/>
        <w:ind w:firstLine="422" w:firstLineChars="200"/>
        <w:textAlignment w:val="auto"/>
        <w:rPr>
          <w:rFonts w:hint="eastAsia" w:ascii="宋体" w:hAnsi="宋体" w:eastAsia="宋体" w:cs="Times New Roman"/>
          <w:b/>
          <w:bCs w:val="0"/>
          <w:color w:val="000000"/>
          <w:szCs w:val="21"/>
          <w:lang w:val="en-US" w:eastAsia="zh-CN"/>
        </w:rPr>
      </w:pPr>
    </w:p>
    <w:p w14:paraId="7008E0F3">
      <w:pPr>
        <w:pageBreakBefore w:val="0"/>
        <w:kinsoku/>
        <w:overflowPunct/>
        <w:autoSpaceDE/>
        <w:autoSpaceDN/>
        <w:bidi w:val="0"/>
        <w:spacing w:line="400" w:lineRule="exact"/>
        <w:ind w:firstLine="422" w:firstLineChars="200"/>
        <w:textAlignment w:val="auto"/>
        <w:rPr>
          <w:rFonts w:hint="eastAsia" w:ascii="宋体" w:hAnsi="宋体" w:eastAsia="宋体" w:cs="Times New Roman"/>
          <w:b/>
          <w:bCs w:val="0"/>
          <w:color w:val="000000"/>
          <w:szCs w:val="21"/>
          <w:lang w:val="en-US" w:eastAsia="zh-CN"/>
        </w:rPr>
      </w:pPr>
      <w:bookmarkStart w:id="13" w:name="_GoBack"/>
      <w:bookmarkEnd w:id="13"/>
    </w:p>
    <w:p w14:paraId="698FA348">
      <w:pPr>
        <w:pageBreakBefore w:val="0"/>
        <w:kinsoku/>
        <w:overflowPunct/>
        <w:autoSpaceDE/>
        <w:autoSpaceDN/>
        <w:bidi w:val="0"/>
        <w:spacing w:line="400" w:lineRule="exact"/>
        <w:ind w:firstLine="420" w:firstLineChars="200"/>
        <w:jc w:val="right"/>
        <w:textAlignment w:val="auto"/>
        <w:rPr>
          <w:rFonts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lang w:eastAsia="zh-CN"/>
        </w:rPr>
        <w:t>202</w:t>
      </w:r>
      <w:r>
        <w:rPr>
          <w:rFonts w:hint="eastAsia" w:ascii="宋体" w:hAnsi="宋体" w:eastAsia="宋体" w:cs="Times New Roman"/>
          <w:bCs/>
          <w:i/>
          <w:iCs/>
          <w:color w:val="000000"/>
          <w:szCs w:val="21"/>
          <w:highlight w:val="none"/>
          <w:lang w:val="en-US" w:eastAsia="zh-CN"/>
        </w:rPr>
        <w:t>6</w:t>
      </w:r>
      <w:r>
        <w:rPr>
          <w:rFonts w:hint="eastAsia" w:ascii="宋体" w:hAnsi="宋体" w:eastAsia="宋体" w:cs="Times New Roman"/>
          <w:bCs/>
          <w:i/>
          <w:iCs/>
          <w:color w:val="000000"/>
          <w:szCs w:val="21"/>
          <w:highlight w:val="none"/>
          <w:lang w:eastAsia="zh-CN"/>
        </w:rPr>
        <w:t>年</w:t>
      </w:r>
      <w:r>
        <w:rPr>
          <w:rFonts w:hint="eastAsia" w:ascii="宋体" w:hAnsi="宋体" w:eastAsia="宋体" w:cs="Times New Roman"/>
          <w:bCs/>
          <w:i/>
          <w:iCs/>
          <w:color w:val="000000"/>
          <w:szCs w:val="21"/>
          <w:highlight w:val="none"/>
          <w:lang w:val="en-US" w:eastAsia="zh-CN"/>
        </w:rPr>
        <w:t>8</w:t>
      </w:r>
      <w:r>
        <w:rPr>
          <w:rFonts w:hint="eastAsia" w:ascii="宋体" w:hAnsi="宋体" w:eastAsia="宋体" w:cs="Times New Roman"/>
          <w:bCs/>
          <w:i/>
          <w:iCs/>
          <w:color w:val="000000"/>
          <w:szCs w:val="21"/>
          <w:highlight w:val="none"/>
          <w:lang w:eastAsia="zh-CN"/>
        </w:rPr>
        <w:t>月</w:t>
      </w:r>
      <w:r>
        <w:rPr>
          <w:rFonts w:hint="eastAsia" w:ascii="宋体" w:hAnsi="宋体" w:eastAsia="宋体" w:cs="Times New Roman"/>
          <w:bCs/>
          <w:i/>
          <w:iCs/>
          <w:color w:val="000000"/>
          <w:szCs w:val="21"/>
          <w:highlight w:val="none"/>
          <w:lang w:val="en-US" w:eastAsia="zh-CN"/>
        </w:rPr>
        <w:t>21</w:t>
      </w:r>
      <w:r>
        <w:rPr>
          <w:rFonts w:hint="eastAsia" w:ascii="宋体" w:hAnsi="宋体" w:eastAsia="宋体" w:cs="Times New Roman"/>
          <w:bCs/>
          <w:i/>
          <w:iCs/>
          <w:color w:val="000000"/>
          <w:szCs w:val="21"/>
          <w:highlight w:val="none"/>
        </w:rPr>
        <w:t>日</w:t>
      </w:r>
    </w:p>
    <w:p w14:paraId="4996D5D8">
      <w:pPr>
        <w:pageBreakBefore w:val="0"/>
        <w:kinsoku/>
        <w:overflowPunct/>
        <w:autoSpaceDE/>
        <w:autoSpaceDN/>
        <w:bidi w:val="0"/>
        <w:spacing w:line="400" w:lineRule="exact"/>
        <w:ind w:firstLine="420" w:firstLineChars="200"/>
        <w:jc w:val="right"/>
        <w:textAlignment w:val="auto"/>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t>广西骨伤医院</w:t>
      </w:r>
    </w:p>
    <w:p w14:paraId="044607B8">
      <w:pPr>
        <w:pageBreakBefore w:val="0"/>
        <w:kinsoku/>
        <w:overflowPunct/>
        <w:autoSpaceDE/>
        <w:autoSpaceDN/>
        <w:bidi w:val="0"/>
        <w:textAlignment w:val="auto"/>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br w:type="page"/>
      </w:r>
    </w:p>
    <w:p w14:paraId="6DF48BC2">
      <w:pPr>
        <w:keepNext/>
        <w:keepLines/>
        <w:pageBreakBefore w:val="0"/>
        <w:numPr>
          <w:ilvl w:val="0"/>
          <w:numId w:val="0"/>
        </w:numPr>
        <w:kinsoku/>
        <w:overflowPunct/>
        <w:autoSpaceDE/>
        <w:autoSpaceDN/>
        <w:bidi w:val="0"/>
        <w:spacing w:before="260" w:after="260" w:line="416" w:lineRule="auto"/>
        <w:jc w:val="center"/>
        <w:textAlignment w:val="auto"/>
        <w:outlineLvl w:val="1"/>
        <w:rPr>
          <w:rFonts w:ascii="Cambria" w:hAnsi="Cambria" w:eastAsia="宋体" w:cs="Times New Roman"/>
          <w:b/>
          <w:bCs/>
          <w:color w:val="000000"/>
          <w:sz w:val="28"/>
          <w:szCs w:val="28"/>
        </w:rPr>
      </w:pPr>
      <w:r>
        <w:rPr>
          <w:rFonts w:hint="eastAsia" w:ascii="Cambria" w:hAnsi="Cambria" w:eastAsia="宋体" w:cs="Times New Roman"/>
          <w:b/>
          <w:bCs/>
          <w:color w:val="000000"/>
          <w:kern w:val="2"/>
          <w:sz w:val="28"/>
          <w:szCs w:val="28"/>
          <w:lang w:val="en-US" w:eastAsia="zh-CN" w:bidi="ar-SA"/>
        </w:rPr>
        <w:t xml:space="preserve">第二章  </w:t>
      </w:r>
      <w:r>
        <w:rPr>
          <w:rFonts w:hint="eastAsia" w:ascii="Cambria" w:hAnsi="Cambria" w:eastAsia="宋体" w:cs="Times New Roman"/>
          <w:b/>
          <w:bCs/>
          <w:color w:val="000000"/>
          <w:sz w:val="28"/>
          <w:szCs w:val="28"/>
        </w:rPr>
        <w:t>采购需求</w:t>
      </w:r>
    </w:p>
    <w:p w14:paraId="66F42939">
      <w:pPr>
        <w:pageBreakBefore w:val="0"/>
        <w:kinsoku/>
        <w:overflowPunct/>
        <w:autoSpaceDE/>
        <w:autoSpaceDN/>
        <w:bidi w:val="0"/>
        <w:spacing w:line="320" w:lineRule="exact"/>
        <w:jc w:val="center"/>
        <w:textAlignment w:val="auto"/>
        <w:rPr>
          <w:rFonts w:ascii="宋体" w:hAnsi="宋体" w:eastAsia="宋体" w:cs="Times New Roman"/>
          <w:color w:val="000000"/>
          <w:szCs w:val="21"/>
        </w:rPr>
      </w:pPr>
      <w:bookmarkStart w:id="8" w:name="OLE_LINK3"/>
      <w:r>
        <w:rPr>
          <w:rFonts w:hint="eastAsia" w:ascii="宋体" w:hAnsi="宋体" w:eastAsia="宋体" w:cs="Times New Roman"/>
          <w:b/>
          <w:bCs/>
          <w:color w:val="000000"/>
          <w:szCs w:val="21"/>
        </w:rPr>
        <w:t>采购需求一览表</w:t>
      </w:r>
      <w:bookmarkEnd w:id="8"/>
    </w:p>
    <w:p w14:paraId="245A17EE">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说明：</w:t>
      </w:r>
    </w:p>
    <w:p w14:paraId="572FC06F">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default"/>
          <w:lang w:val="en-US" w:eastAsia="zh-CN"/>
        </w:rPr>
      </w:pPr>
      <w:r>
        <w:rPr>
          <w:rFonts w:hint="eastAsia" w:ascii="宋体" w:hAnsi="宋体" w:eastAsia="宋体" w:cs="宋体"/>
          <w:color w:val="000000" w:themeColor="text1"/>
          <w:sz w:val="18"/>
          <w:szCs w:val="18"/>
          <w14:textFill>
            <w14:solidFill>
              <w14:schemeClr w14:val="tx1"/>
            </w14:solidFill>
          </w14:textFill>
        </w:rPr>
        <w:t>1.“实质性要求”是指采购需求中带“▲”的条款或者不能负偏离的条款或者已经指明不满足按响应文件作无效处理的条款。</w:t>
      </w:r>
      <w:r>
        <w:rPr>
          <w:rFonts w:hint="eastAsia" w:ascii="宋体" w:hAnsi="宋体" w:eastAsia="宋体" w:cs="宋体"/>
          <w:color w:val="000000" w:themeColor="text1"/>
          <w:sz w:val="18"/>
          <w:szCs w:val="18"/>
          <w:lang w:val="en-US" w:eastAsia="zh-CN"/>
          <w14:textFill>
            <w14:solidFill>
              <w14:schemeClr w14:val="tx1"/>
            </w14:solidFill>
          </w14:textFill>
        </w:rPr>
        <w:t>其他为一般参数</w:t>
      </w:r>
      <w:r>
        <w:rPr>
          <w:rFonts w:hint="eastAsia" w:ascii="宋体" w:hAnsi="宋体" w:cs="宋体"/>
          <w:color w:val="000000" w:themeColor="text1"/>
          <w:sz w:val="18"/>
          <w:szCs w:val="18"/>
          <w:lang w:val="en-US" w:eastAsia="zh-CN"/>
          <w14:textFill>
            <w14:solidFill>
              <w14:schemeClr w14:val="tx1"/>
            </w14:solidFill>
          </w14:textFill>
        </w:rPr>
        <w:t>，本项目允许负偏离一般技术需求参数</w:t>
      </w:r>
      <w:r>
        <w:rPr>
          <w:rFonts w:hint="eastAsia" w:ascii="宋体" w:hAnsi="宋体" w:cs="宋体"/>
          <w:color w:val="000000" w:themeColor="text1"/>
          <w:sz w:val="18"/>
          <w:szCs w:val="18"/>
          <w:u w:val="single"/>
          <w:lang w:val="en-US" w:eastAsia="zh-CN"/>
          <w14:textFill>
            <w14:solidFill>
              <w14:schemeClr w14:val="tx1"/>
            </w14:solidFill>
          </w14:textFill>
        </w:rPr>
        <w:t xml:space="preserve"> 0 </w:t>
      </w:r>
      <w:r>
        <w:rPr>
          <w:rFonts w:hint="eastAsia" w:ascii="宋体" w:hAnsi="宋体" w:cs="宋体"/>
          <w:color w:val="000000" w:themeColor="text1"/>
          <w:sz w:val="18"/>
          <w:szCs w:val="18"/>
          <w:lang w:val="en-US" w:eastAsia="zh-CN"/>
          <w14:textFill>
            <w14:solidFill>
              <w14:schemeClr w14:val="tx1"/>
            </w14:solidFill>
          </w14:textFill>
        </w:rPr>
        <w:t>项；允许负偏离商务需求参数</w:t>
      </w:r>
      <w:r>
        <w:rPr>
          <w:rFonts w:hint="eastAsia" w:ascii="宋体" w:hAnsi="宋体" w:cs="宋体"/>
          <w:color w:val="000000" w:themeColor="text1"/>
          <w:sz w:val="18"/>
          <w:szCs w:val="18"/>
          <w:u w:val="single"/>
          <w:lang w:val="en-US" w:eastAsia="zh-CN"/>
          <w14:textFill>
            <w14:solidFill>
              <w14:schemeClr w14:val="tx1"/>
            </w14:solidFill>
          </w14:textFill>
        </w:rPr>
        <w:t xml:space="preserve"> 0 </w:t>
      </w:r>
      <w:r>
        <w:rPr>
          <w:rFonts w:hint="eastAsia" w:ascii="宋体" w:hAnsi="宋体" w:cs="宋体"/>
          <w:color w:val="000000" w:themeColor="text1"/>
          <w:sz w:val="18"/>
          <w:szCs w:val="18"/>
          <w:lang w:val="en-US" w:eastAsia="zh-CN"/>
          <w14:textFill>
            <w14:solidFill>
              <w14:schemeClr w14:val="tx1"/>
            </w14:solidFill>
          </w14:textFill>
        </w:rPr>
        <w:t>项。</w:t>
      </w:r>
    </w:p>
    <w:p w14:paraId="7D533D8B">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2.供应商应根据自身实际情况如实响应</w:t>
      </w:r>
      <w:r>
        <w:rPr>
          <w:rFonts w:hint="eastAsia" w:ascii="宋体" w:hAnsi="宋体" w:eastAsia="宋体" w:cs="宋体"/>
          <w:color w:val="000000" w:themeColor="text1"/>
          <w:sz w:val="18"/>
          <w:szCs w:val="18"/>
          <w:lang w:val="en-US" w:eastAsia="zh-CN"/>
          <w14:textFill>
            <w14:solidFill>
              <w14:schemeClr w14:val="tx1"/>
            </w14:solidFill>
          </w14:textFill>
        </w:rPr>
        <w:t>采购</w:t>
      </w:r>
      <w:r>
        <w:rPr>
          <w:rFonts w:hint="eastAsia" w:ascii="宋体" w:hAnsi="宋体" w:eastAsia="宋体" w:cs="宋体"/>
          <w:color w:val="000000" w:themeColor="text1"/>
          <w:sz w:val="18"/>
          <w:szCs w:val="18"/>
          <w14:textFill>
            <w14:solidFill>
              <w14:schemeClr w14:val="tx1"/>
            </w14:solidFill>
          </w14:textFill>
        </w:rPr>
        <w:t>文件</w:t>
      </w:r>
      <w:r>
        <w:rPr>
          <w:rFonts w:hint="eastAsia" w:ascii="宋体" w:hAnsi="宋体" w:eastAsia="宋体" w:cs="宋体"/>
          <w:color w:val="000000" w:themeColor="text1"/>
          <w:sz w:val="18"/>
          <w:szCs w:val="18"/>
          <w:lang w:val="en-US" w:eastAsia="zh-CN"/>
          <w14:textFill>
            <w14:solidFill>
              <w14:schemeClr w14:val="tx1"/>
            </w14:solidFill>
          </w14:textFill>
        </w:rPr>
        <w:t>中技术（服务）和商务需求参数，所有参数应满足或优于采购需求参数</w:t>
      </w:r>
      <w:r>
        <w:rPr>
          <w:rFonts w:hint="eastAsia" w:ascii="宋体" w:hAnsi="宋体" w:eastAsia="宋体" w:cs="宋体"/>
          <w:color w:val="000000" w:themeColor="text1"/>
          <w:sz w:val="18"/>
          <w:szCs w:val="18"/>
          <w14:textFill>
            <w14:solidFill>
              <w14:schemeClr w14:val="tx1"/>
            </w14:solidFill>
          </w14:textFill>
        </w:rPr>
        <w:t>。</w:t>
      </w:r>
    </w:p>
    <w:p w14:paraId="22B92BD6">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3.供应商必须</w:t>
      </w:r>
      <w:r>
        <w:rPr>
          <w:rFonts w:hint="eastAsia" w:ascii="宋体" w:hAnsi="宋体" w:eastAsia="宋体" w:cs="宋体"/>
          <w:color w:val="000000" w:themeColor="text1"/>
          <w:sz w:val="18"/>
          <w:szCs w:val="18"/>
          <w:lang w:bidi="ar"/>
          <w14:textFill>
            <w14:solidFill>
              <w14:schemeClr w14:val="tx1"/>
            </w14:solidFill>
          </w14:textFill>
        </w:rPr>
        <w:t>自行为其竞标产品（或服务）侵犯他人的知识产权或者专利成果的行为承担相应法律责任。</w:t>
      </w:r>
    </w:p>
    <w:p w14:paraId="6F9B8A84">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eastAsia"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4.</w:t>
      </w:r>
    </w:p>
    <w:p w14:paraId="3023D8A0">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default"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tbl>
      <w:tblPr>
        <w:tblStyle w:val="14"/>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89"/>
        <w:gridCol w:w="4253"/>
        <w:gridCol w:w="1269"/>
        <w:gridCol w:w="3695"/>
      </w:tblGrid>
      <w:tr w14:paraId="340DF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nil"/>
              <w:left w:val="nil"/>
              <w:bottom w:val="single" w:color="auto" w:sz="4" w:space="0"/>
              <w:right w:val="nil"/>
            </w:tcBorders>
            <w:noWrap w:val="0"/>
            <w:vAlign w:val="center"/>
          </w:tcPr>
          <w:p w14:paraId="64B4A019">
            <w:pPr>
              <w:pStyle w:val="22"/>
              <w:pageBreakBefore w:val="0"/>
              <w:kinsoku/>
              <w:overflowPunct/>
              <w:autoSpaceDE/>
              <w:autoSpaceDN/>
              <w:bidi w:val="0"/>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广西骨伤医院招标采购项目需求参数表</w:t>
            </w:r>
          </w:p>
          <w:p w14:paraId="5C39DAD9">
            <w:pPr>
              <w:pStyle w:val="22"/>
              <w:pageBreakBefore w:val="0"/>
              <w:kinsoku/>
              <w:overflowPunct/>
              <w:autoSpaceDE/>
              <w:autoSpaceDN/>
              <w:bidi w:val="0"/>
              <w:spacing w:line="560" w:lineRule="exact"/>
              <w:jc w:val="center"/>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（工程、服务类）</w:t>
            </w:r>
          </w:p>
        </w:tc>
      </w:tr>
      <w:tr w14:paraId="4EA60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189" w:type="dxa"/>
            <w:tcBorders>
              <w:top w:val="single" w:color="auto" w:sz="4" w:space="0"/>
              <w:left w:val="single" w:color="auto" w:sz="4" w:space="0"/>
              <w:bottom w:val="single" w:color="auto" w:sz="4" w:space="0"/>
            </w:tcBorders>
            <w:noWrap w:val="0"/>
            <w:vAlign w:val="center"/>
          </w:tcPr>
          <w:p w14:paraId="73C838B1">
            <w:pPr>
              <w:pageBreakBefore w:val="0"/>
              <w:tabs>
                <w:tab w:val="left" w:pos="180"/>
                <w:tab w:val="left" w:pos="1620"/>
              </w:tabs>
              <w:kinsoku/>
              <w:overflowPunct/>
              <w:autoSpaceDE/>
              <w:autoSpaceDN/>
              <w:bidi w:val="0"/>
              <w:spacing w:line="320" w:lineRule="exact"/>
              <w:jc w:val="center"/>
              <w:textAlignment w:val="auto"/>
              <w:rPr>
                <w:rFonts w:hint="eastAsia" w:ascii="宋体" w:hAnsi="宋体" w:cs="宋体"/>
                <w:szCs w:val="21"/>
              </w:rPr>
            </w:pPr>
            <w:r>
              <w:rPr>
                <w:rFonts w:hint="eastAsia" w:ascii="宋体" w:hAnsi="宋体" w:cs="宋体"/>
                <w:szCs w:val="21"/>
              </w:rPr>
              <w:t>项目名称</w:t>
            </w:r>
          </w:p>
        </w:tc>
        <w:tc>
          <w:tcPr>
            <w:tcW w:w="9217" w:type="dxa"/>
            <w:gridSpan w:val="3"/>
            <w:tcBorders>
              <w:top w:val="single" w:color="auto" w:sz="4" w:space="0"/>
              <w:bottom w:val="single" w:color="auto" w:sz="4" w:space="0"/>
              <w:right w:val="single" w:color="auto" w:sz="4" w:space="0"/>
            </w:tcBorders>
            <w:noWrap w:val="0"/>
            <w:vAlign w:val="center"/>
          </w:tcPr>
          <w:p w14:paraId="69DD4607">
            <w:pPr>
              <w:pageBreakBefore w:val="0"/>
              <w:tabs>
                <w:tab w:val="left" w:pos="180"/>
                <w:tab w:val="left" w:pos="1620"/>
              </w:tabs>
              <w:kinsoku/>
              <w:overflowPunct/>
              <w:autoSpaceDE/>
              <w:autoSpaceDN/>
              <w:bidi w:val="0"/>
              <w:spacing w:line="320" w:lineRule="exact"/>
              <w:jc w:val="center"/>
              <w:textAlignment w:val="auto"/>
              <w:rPr>
                <w:rFonts w:hint="eastAsia" w:ascii="宋体" w:hAnsi="宋体" w:cs="宋体"/>
                <w:szCs w:val="21"/>
              </w:rPr>
            </w:pPr>
            <w:r>
              <w:rPr>
                <w:rFonts w:hint="eastAsia" w:ascii="宋体" w:hAnsi="宋体" w:cs="宋体"/>
                <w:szCs w:val="21"/>
              </w:rPr>
              <w:t>广西骨伤医院大板楼结构安全鉴定</w:t>
            </w:r>
          </w:p>
        </w:tc>
      </w:tr>
      <w:tr w14:paraId="72D0C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189" w:type="dxa"/>
            <w:tcBorders>
              <w:top w:val="single" w:color="auto" w:sz="4" w:space="0"/>
              <w:left w:val="single" w:color="auto" w:sz="4" w:space="0"/>
              <w:bottom w:val="single" w:color="auto" w:sz="4" w:space="0"/>
            </w:tcBorders>
            <w:noWrap w:val="0"/>
            <w:vAlign w:val="center"/>
          </w:tcPr>
          <w:p w14:paraId="13AA58C1">
            <w:pPr>
              <w:pageBreakBefore w:val="0"/>
              <w:tabs>
                <w:tab w:val="left" w:pos="180"/>
                <w:tab w:val="left" w:pos="1620"/>
              </w:tabs>
              <w:kinsoku/>
              <w:overflowPunct/>
              <w:autoSpaceDE/>
              <w:autoSpaceDN/>
              <w:bidi w:val="0"/>
              <w:spacing w:line="320" w:lineRule="exact"/>
              <w:jc w:val="center"/>
              <w:textAlignment w:val="auto"/>
              <w:rPr>
                <w:rFonts w:hint="eastAsia" w:ascii="宋体" w:hAnsi="宋体" w:cs="宋体"/>
                <w:szCs w:val="21"/>
              </w:rPr>
            </w:pPr>
            <w:r>
              <w:rPr>
                <w:rFonts w:hint="eastAsia" w:ascii="宋体" w:hAnsi="宋体" w:cs="宋体"/>
                <w:szCs w:val="21"/>
              </w:rPr>
              <w:t>采购数量</w:t>
            </w:r>
          </w:p>
        </w:tc>
        <w:tc>
          <w:tcPr>
            <w:tcW w:w="4253" w:type="dxa"/>
            <w:tcBorders>
              <w:top w:val="single" w:color="auto" w:sz="4" w:space="0"/>
              <w:bottom w:val="single" w:color="auto" w:sz="4" w:space="0"/>
              <w:right w:val="single" w:color="auto" w:sz="4" w:space="0"/>
            </w:tcBorders>
            <w:noWrap w:val="0"/>
            <w:vAlign w:val="center"/>
          </w:tcPr>
          <w:p w14:paraId="7E2DD90D">
            <w:pPr>
              <w:pageBreakBefore w:val="0"/>
              <w:tabs>
                <w:tab w:val="left" w:pos="180"/>
                <w:tab w:val="left" w:pos="1620"/>
              </w:tabs>
              <w:kinsoku/>
              <w:overflowPunct/>
              <w:autoSpaceDE/>
              <w:autoSpaceDN/>
              <w:bidi w:val="0"/>
              <w:spacing w:line="320" w:lineRule="exact"/>
              <w:jc w:val="center"/>
              <w:textAlignment w:val="auto"/>
              <w:rPr>
                <w:rFonts w:hint="eastAsia" w:ascii="宋体" w:hAnsi="宋体" w:cs="宋体"/>
                <w:szCs w:val="21"/>
              </w:rPr>
            </w:pPr>
            <w:r>
              <w:rPr>
                <w:rFonts w:hint="eastAsia" w:ascii="宋体" w:hAnsi="宋体" w:cs="宋体"/>
                <w:szCs w:val="21"/>
              </w:rPr>
              <w:t xml:space="preserve">    1        </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173EB2C4">
            <w:pPr>
              <w:pageBreakBefore w:val="0"/>
              <w:tabs>
                <w:tab w:val="left" w:pos="180"/>
                <w:tab w:val="left" w:pos="1620"/>
              </w:tabs>
              <w:kinsoku/>
              <w:overflowPunct/>
              <w:autoSpaceDE/>
              <w:autoSpaceDN/>
              <w:bidi w:val="0"/>
              <w:spacing w:line="320" w:lineRule="exact"/>
              <w:jc w:val="center"/>
              <w:textAlignment w:val="auto"/>
              <w:rPr>
                <w:rFonts w:hint="eastAsia" w:ascii="宋体" w:hAnsi="宋体" w:cs="宋体"/>
                <w:szCs w:val="21"/>
              </w:rPr>
            </w:pPr>
            <w:r>
              <w:rPr>
                <w:rFonts w:hint="eastAsia" w:ascii="宋体" w:hAnsi="宋体" w:cs="宋体"/>
                <w:szCs w:val="21"/>
              </w:rPr>
              <w:t>上控价</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7BF844F8">
            <w:pPr>
              <w:pageBreakBefore w:val="0"/>
              <w:tabs>
                <w:tab w:val="left" w:pos="180"/>
                <w:tab w:val="left" w:pos="1620"/>
              </w:tabs>
              <w:kinsoku/>
              <w:overflowPunct/>
              <w:autoSpaceDE/>
              <w:autoSpaceDN/>
              <w:bidi w:val="0"/>
              <w:spacing w:line="320" w:lineRule="exact"/>
              <w:jc w:val="center"/>
              <w:textAlignment w:val="auto"/>
              <w:rPr>
                <w:rFonts w:hint="eastAsia" w:ascii="宋体" w:hAnsi="宋体" w:cs="宋体"/>
                <w:szCs w:val="21"/>
              </w:rPr>
            </w:pPr>
            <w:r>
              <w:rPr>
                <w:rFonts w:hint="eastAsia" w:ascii="宋体" w:hAnsi="宋体" w:cs="宋体"/>
                <w:szCs w:val="21"/>
              </w:rPr>
              <w:t>14000.00元（单位：人民币元）</w:t>
            </w:r>
          </w:p>
        </w:tc>
      </w:tr>
      <w:tr w14:paraId="3604B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189" w:type="dxa"/>
            <w:tcBorders>
              <w:top w:val="single" w:color="auto" w:sz="4" w:space="0"/>
              <w:left w:val="single" w:color="auto" w:sz="4" w:space="0"/>
              <w:bottom w:val="single" w:color="auto" w:sz="4" w:space="0"/>
            </w:tcBorders>
            <w:noWrap w:val="0"/>
            <w:vAlign w:val="center"/>
          </w:tcPr>
          <w:p w14:paraId="571695D4">
            <w:pPr>
              <w:pageBreakBefore w:val="0"/>
              <w:tabs>
                <w:tab w:val="left" w:pos="180"/>
                <w:tab w:val="left" w:pos="1620"/>
              </w:tabs>
              <w:kinsoku/>
              <w:overflowPunct/>
              <w:autoSpaceDE/>
              <w:autoSpaceDN/>
              <w:bidi w:val="0"/>
              <w:spacing w:line="320" w:lineRule="exact"/>
              <w:jc w:val="center"/>
              <w:textAlignment w:val="auto"/>
              <w:rPr>
                <w:rFonts w:hint="eastAsia" w:ascii="宋体" w:hAnsi="宋体" w:cs="宋体"/>
                <w:szCs w:val="21"/>
              </w:rPr>
            </w:pPr>
            <w:r>
              <w:rPr>
                <w:rFonts w:hint="eastAsia" w:ascii="宋体" w:hAnsi="宋体" w:cs="宋体"/>
                <w:szCs w:val="21"/>
              </w:rPr>
              <w:t>经费来源</w:t>
            </w:r>
          </w:p>
        </w:tc>
        <w:tc>
          <w:tcPr>
            <w:tcW w:w="9217" w:type="dxa"/>
            <w:gridSpan w:val="3"/>
            <w:tcBorders>
              <w:top w:val="single" w:color="auto" w:sz="4" w:space="0"/>
              <w:bottom w:val="single" w:color="auto" w:sz="4" w:space="0"/>
              <w:right w:val="single" w:color="auto" w:sz="4" w:space="0"/>
            </w:tcBorders>
            <w:noWrap w:val="0"/>
            <w:vAlign w:val="center"/>
          </w:tcPr>
          <w:p w14:paraId="21387D71">
            <w:pPr>
              <w:pageBreakBefore w:val="0"/>
              <w:tabs>
                <w:tab w:val="left" w:pos="180"/>
                <w:tab w:val="left" w:pos="1620"/>
              </w:tabs>
              <w:kinsoku/>
              <w:overflowPunct/>
              <w:autoSpaceDE/>
              <w:autoSpaceDN/>
              <w:bidi w:val="0"/>
              <w:spacing w:line="320" w:lineRule="exact"/>
              <w:jc w:val="center"/>
              <w:textAlignment w:val="auto"/>
              <w:rPr>
                <w:rFonts w:hint="eastAsia" w:ascii="宋体" w:hAnsi="宋体" w:cs="宋体"/>
                <w:szCs w:val="21"/>
              </w:rPr>
            </w:pPr>
            <w:r>
              <w:rPr>
                <w:rFonts w:hint="eastAsia" w:ascii="宋体" w:hAnsi="宋体" w:cs="宋体"/>
                <w:sz w:val="24"/>
              </w:rPr>
              <w:t>☑财政资金      □自有资金      □其他：</w:t>
            </w:r>
          </w:p>
        </w:tc>
      </w:tr>
      <w:tr w14:paraId="69A0E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87" w:hRule="atLeast"/>
          <w:jc w:val="center"/>
        </w:trPr>
        <w:tc>
          <w:tcPr>
            <w:tcW w:w="1189" w:type="dxa"/>
            <w:tcBorders>
              <w:top w:val="single" w:color="auto" w:sz="4" w:space="0"/>
              <w:left w:val="single" w:color="auto" w:sz="4" w:space="0"/>
              <w:bottom w:val="single" w:color="auto" w:sz="4" w:space="0"/>
            </w:tcBorders>
            <w:noWrap w:val="0"/>
            <w:vAlign w:val="center"/>
          </w:tcPr>
          <w:p w14:paraId="7883B253">
            <w:pPr>
              <w:pageBreakBefore w:val="0"/>
              <w:tabs>
                <w:tab w:val="left" w:pos="180"/>
                <w:tab w:val="left" w:pos="1620"/>
              </w:tabs>
              <w:kinsoku/>
              <w:overflowPunct/>
              <w:autoSpaceDE/>
              <w:autoSpaceDN/>
              <w:bidi w:val="0"/>
              <w:spacing w:line="320" w:lineRule="exact"/>
              <w:jc w:val="center"/>
              <w:textAlignment w:val="auto"/>
              <w:rPr>
                <w:rFonts w:hint="eastAsia" w:ascii="宋体" w:hAnsi="宋体" w:cs="宋体"/>
                <w:szCs w:val="21"/>
              </w:rPr>
            </w:pPr>
            <w:r>
              <w:rPr>
                <w:rFonts w:hint="eastAsia" w:ascii="宋体" w:hAnsi="宋体" w:cs="宋体"/>
                <w:szCs w:val="21"/>
              </w:rPr>
              <w:t>项目概况</w:t>
            </w:r>
          </w:p>
        </w:tc>
        <w:tc>
          <w:tcPr>
            <w:tcW w:w="9217" w:type="dxa"/>
            <w:gridSpan w:val="3"/>
            <w:tcBorders>
              <w:top w:val="single" w:color="auto" w:sz="4" w:space="0"/>
              <w:bottom w:val="single" w:color="auto" w:sz="4" w:space="0"/>
              <w:right w:val="single" w:color="auto" w:sz="4" w:space="0"/>
            </w:tcBorders>
            <w:noWrap w:val="0"/>
            <w:vAlign w:val="top"/>
          </w:tcPr>
          <w:p w14:paraId="0F7B2338">
            <w:pPr>
              <w:pageBreakBefore w:val="0"/>
              <w:kinsoku/>
              <w:overflowPunct/>
              <w:autoSpaceDE/>
              <w:autoSpaceDN/>
              <w:bidi w:val="0"/>
              <w:spacing w:line="320" w:lineRule="exact"/>
              <w:ind w:firstLine="480" w:firstLineChars="200"/>
              <w:textAlignment w:val="auto"/>
              <w:rPr>
                <w:rFonts w:hint="eastAsia" w:ascii="宋体" w:hAnsi="宋体" w:cs="宋体"/>
                <w:sz w:val="24"/>
              </w:rPr>
            </w:pPr>
            <w:r>
              <w:rPr>
                <w:rFonts w:hint="eastAsia" w:ascii="宋体" w:hAnsi="宋体" w:cs="宋体"/>
                <w:sz w:val="24"/>
              </w:rPr>
              <w:t>项目内容：</w:t>
            </w:r>
          </w:p>
          <w:p w14:paraId="496AE2AB">
            <w:pPr>
              <w:pageBreakBefore w:val="0"/>
              <w:kinsoku/>
              <w:overflowPunct/>
              <w:autoSpaceDE/>
              <w:autoSpaceDN/>
              <w:bidi w:val="0"/>
              <w:spacing w:line="320" w:lineRule="exact"/>
              <w:ind w:firstLine="480" w:firstLineChars="200"/>
              <w:textAlignment w:val="auto"/>
              <w:rPr>
                <w:rFonts w:hint="eastAsia" w:ascii="宋体" w:hAnsi="宋体" w:cs="宋体"/>
                <w:sz w:val="24"/>
              </w:rPr>
            </w:pPr>
            <w:r>
              <w:rPr>
                <w:rFonts w:hint="eastAsia" w:ascii="宋体" w:hAnsi="宋体" w:cs="宋体"/>
                <w:sz w:val="24"/>
              </w:rPr>
              <w:t>1.项目预算：14000.00元。</w:t>
            </w:r>
          </w:p>
          <w:p w14:paraId="2B879A2B">
            <w:pPr>
              <w:pageBreakBefore w:val="0"/>
              <w:kinsoku/>
              <w:overflowPunct/>
              <w:autoSpaceDE/>
              <w:autoSpaceDN/>
              <w:bidi w:val="0"/>
              <w:spacing w:line="320" w:lineRule="exact"/>
              <w:ind w:firstLine="480" w:firstLineChars="200"/>
              <w:textAlignment w:val="auto"/>
              <w:rPr>
                <w:rFonts w:hint="eastAsia" w:ascii="宋体" w:hAnsi="宋体" w:cs="宋体"/>
                <w:sz w:val="24"/>
              </w:rPr>
            </w:pPr>
            <w:r>
              <w:rPr>
                <w:rFonts w:hint="eastAsia" w:ascii="宋体" w:hAnsi="宋体" w:cs="宋体"/>
                <w:sz w:val="24"/>
              </w:rPr>
              <w:t>2.按《民用建筑可靠性鉴定标准》（GB50292-2015）等有关国家现行技术检测标准和规范对医院大板楼进行结构安全鉴定，并出具第三方安全鉴定报告。</w:t>
            </w:r>
          </w:p>
          <w:p w14:paraId="00F352B0">
            <w:pPr>
              <w:pageBreakBefore w:val="0"/>
              <w:kinsoku/>
              <w:overflowPunct/>
              <w:autoSpaceDE/>
              <w:autoSpaceDN/>
              <w:bidi w:val="0"/>
              <w:spacing w:line="320" w:lineRule="exact"/>
              <w:ind w:firstLine="480" w:firstLineChars="200"/>
              <w:textAlignment w:val="auto"/>
              <w:rPr>
                <w:rFonts w:hint="eastAsia" w:ascii="宋体" w:hAnsi="宋体" w:cs="宋体"/>
              </w:rPr>
            </w:pPr>
            <w:r>
              <w:rPr>
                <w:rFonts w:hint="eastAsia" w:ascii="宋体" w:hAnsi="宋体" w:cs="宋体"/>
                <w:sz w:val="24"/>
              </w:rPr>
              <w:t>3.工期：25工作日内。</w:t>
            </w:r>
          </w:p>
        </w:tc>
      </w:tr>
      <w:tr w14:paraId="378CB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7A9AB38F">
            <w:pPr>
              <w:pageBreakBefore w:val="0"/>
              <w:widowControl/>
              <w:kinsoku/>
              <w:overflowPunct/>
              <w:autoSpaceDE/>
              <w:autoSpaceDN/>
              <w:bidi w:val="0"/>
              <w:adjustRightInd w:val="0"/>
              <w:snapToGrid w:val="0"/>
              <w:ind w:firstLine="560" w:firstLineChars="200"/>
              <w:jc w:val="center"/>
              <w:textAlignment w:val="auto"/>
              <w:rPr>
                <w:rFonts w:hint="eastAsia" w:ascii="宋体" w:hAnsi="宋体" w:cs="宋体"/>
              </w:rPr>
            </w:pPr>
            <w:r>
              <w:rPr>
                <w:rFonts w:hint="eastAsia" w:ascii="宋体" w:hAnsi="宋体" w:cs="宋体"/>
                <w:sz w:val="28"/>
                <w:szCs w:val="28"/>
              </w:rPr>
              <w:t>技术需求参数</w:t>
            </w:r>
          </w:p>
        </w:tc>
      </w:tr>
      <w:tr w14:paraId="5A0B9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0" w:hRule="atLeast"/>
          <w:jc w:val="center"/>
        </w:trPr>
        <w:tc>
          <w:tcPr>
            <w:tcW w:w="10406" w:type="dxa"/>
            <w:gridSpan w:val="4"/>
            <w:noWrap w:val="0"/>
            <w:vAlign w:val="center"/>
          </w:tcPr>
          <w:p w14:paraId="3ED6AE4C">
            <w:pPr>
              <w:pageBreakBefore w:val="0"/>
              <w:kinsoku/>
              <w:overflowPunct/>
              <w:autoSpaceDE/>
              <w:autoSpaceDN/>
              <w:bidi w:val="0"/>
              <w:spacing w:line="500" w:lineRule="exact"/>
              <w:ind w:firstLine="420" w:firstLineChars="200"/>
              <w:textAlignment w:val="auto"/>
              <w:rPr>
                <w:rFonts w:ascii="宋体" w:hAnsi="宋体" w:cs="宋体"/>
                <w:szCs w:val="21"/>
              </w:rPr>
            </w:pPr>
            <w:bookmarkStart w:id="9" w:name="_Toc5475"/>
            <w:bookmarkStart w:id="10" w:name="_Toc18314"/>
            <w:r>
              <w:rPr>
                <w:rFonts w:hint="eastAsia" w:ascii="宋体" w:hAnsi="宋体" w:cs="宋体"/>
                <w:szCs w:val="21"/>
              </w:rPr>
              <w:t>承诺按以下国家现行相关技术检测标准和规范作为本次鉴定的依据：1.《民用建筑可靠性鉴定标准》（GB50292-2015）；2.《建筑结构检测技术标准》（GB/T 50344-2004）；3.《建筑变形测量规范》（JGJ 8-2016）;4.《房屋裂缝检测与处理技术规程》（CECS 293-2011）;5.《建筑结构荷载规范》（GB 50009-2012）;6.《建筑抗震鉴定标准》（GB 50023-2009）要求对医院大板楼整体建筑结构进行结构安全鉴定，并出具检测鉴定报告。</w:t>
            </w:r>
            <w:bookmarkEnd w:id="9"/>
            <w:bookmarkEnd w:id="10"/>
          </w:p>
          <w:p w14:paraId="3EF8EA03">
            <w:pPr>
              <w:pageBreakBefore w:val="0"/>
              <w:kinsoku/>
              <w:overflowPunct/>
              <w:autoSpaceDE/>
              <w:autoSpaceDN/>
              <w:bidi w:val="0"/>
              <w:spacing w:line="500" w:lineRule="exact"/>
              <w:ind w:firstLine="420" w:firstLineChars="200"/>
              <w:textAlignment w:val="auto"/>
              <w:rPr>
                <w:rFonts w:ascii="宋体" w:hAnsi="宋体" w:cs="宋体"/>
                <w:szCs w:val="21"/>
              </w:rPr>
            </w:pPr>
            <w:r>
              <w:rPr>
                <w:rFonts w:hint="eastAsia" w:ascii="宋体" w:hAnsi="宋体" w:cs="宋体"/>
                <w:szCs w:val="21"/>
              </w:rPr>
              <w:t>主要检测鉴定工作内容包括：根据该建筑的历史和现状，通过现场实地检测包括外观质量检查、结构和材料性能、几何尺寸、垂直度检测等数据，对建筑结构的现状进行结构分析校核、验算及鉴定评级，综合判断得出该建筑的安全鉴定结论，提出针对性处理建议。</w:t>
            </w:r>
          </w:p>
          <w:p w14:paraId="0A98EB8B">
            <w:pPr>
              <w:pageBreakBefore w:val="0"/>
              <w:kinsoku/>
              <w:overflowPunct/>
              <w:autoSpaceDE/>
              <w:autoSpaceDN/>
              <w:bidi w:val="0"/>
              <w:spacing w:line="500" w:lineRule="exact"/>
              <w:ind w:firstLine="420" w:firstLineChars="200"/>
              <w:textAlignment w:val="auto"/>
              <w:rPr>
                <w:rFonts w:hint="eastAsia" w:ascii="宋体" w:hAnsi="宋体" w:cs="宋体"/>
                <w:szCs w:val="21"/>
              </w:rPr>
            </w:pPr>
            <w:r>
              <w:rPr>
                <w:rFonts w:hint="eastAsia" w:ascii="宋体" w:hAnsi="宋体" w:cs="宋体"/>
                <w:szCs w:val="21"/>
              </w:rPr>
              <w:t>采取破坏性方式取样检测的，需要在检测结束后，恢复取样检测点位原样。</w:t>
            </w:r>
          </w:p>
        </w:tc>
      </w:tr>
      <w:tr w14:paraId="319F6F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3847BE2E">
            <w:pPr>
              <w:pageBreakBefore w:val="0"/>
              <w:widowControl/>
              <w:kinsoku/>
              <w:overflowPunct/>
              <w:autoSpaceDE/>
              <w:autoSpaceDN/>
              <w:bidi w:val="0"/>
              <w:adjustRightInd w:val="0"/>
              <w:snapToGrid w:val="0"/>
              <w:jc w:val="center"/>
              <w:textAlignment w:val="auto"/>
              <w:rPr>
                <w:rFonts w:hint="eastAsia" w:ascii="宋体" w:hAnsi="宋体" w:cs="宋体"/>
              </w:rPr>
            </w:pPr>
            <w:r>
              <w:rPr>
                <w:rFonts w:hint="eastAsia" w:ascii="宋体" w:hAnsi="宋体" w:cs="宋体"/>
                <w:sz w:val="28"/>
                <w:szCs w:val="28"/>
              </w:rPr>
              <w:t>商务要求参数</w:t>
            </w:r>
          </w:p>
        </w:tc>
      </w:tr>
      <w:tr w14:paraId="1A3215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189" w:type="dxa"/>
            <w:tcBorders>
              <w:top w:val="single" w:color="auto" w:sz="4" w:space="0"/>
              <w:left w:val="single" w:color="auto" w:sz="4" w:space="0"/>
              <w:bottom w:val="single" w:color="auto" w:sz="4" w:space="0"/>
              <w:right w:val="single" w:color="auto" w:sz="4" w:space="0"/>
            </w:tcBorders>
            <w:noWrap w:val="0"/>
            <w:vAlign w:val="center"/>
          </w:tcPr>
          <w:p w14:paraId="4416DDF1">
            <w:pPr>
              <w:pageBreakBefore w:val="0"/>
              <w:kinsoku/>
              <w:overflowPunct/>
              <w:autoSpaceDE/>
              <w:autoSpaceDN/>
              <w:bidi w:val="0"/>
              <w:spacing w:line="400" w:lineRule="exact"/>
              <w:jc w:val="center"/>
              <w:textAlignment w:val="auto"/>
              <w:rPr>
                <w:rFonts w:hint="eastAsia" w:ascii="宋体" w:hAnsi="宋体" w:cs="宋体"/>
                <w:b/>
                <w:bCs/>
                <w:szCs w:val="21"/>
              </w:rPr>
            </w:pPr>
            <w:r>
              <w:rPr>
                <w:rFonts w:hint="eastAsia" w:ascii="宋体" w:hAnsi="宋体" w:cs="宋体"/>
                <w:b/>
                <w:bCs/>
                <w:szCs w:val="21"/>
              </w:rPr>
              <w:t>实施期限和地点</w:t>
            </w:r>
          </w:p>
        </w:tc>
        <w:tc>
          <w:tcPr>
            <w:tcW w:w="9217" w:type="dxa"/>
            <w:gridSpan w:val="3"/>
            <w:tcBorders>
              <w:top w:val="single" w:color="auto" w:sz="4" w:space="0"/>
              <w:left w:val="single" w:color="auto" w:sz="4" w:space="0"/>
              <w:bottom w:val="single" w:color="auto" w:sz="4" w:space="0"/>
              <w:right w:val="single" w:color="auto" w:sz="4" w:space="0"/>
            </w:tcBorders>
            <w:noWrap w:val="0"/>
            <w:vAlign w:val="center"/>
          </w:tcPr>
          <w:p w14:paraId="18559391">
            <w:pPr>
              <w:pageBreakBefore w:val="0"/>
              <w:kinsoku/>
              <w:overflowPunct/>
              <w:autoSpaceDE/>
              <w:autoSpaceDN/>
              <w:bidi w:val="0"/>
              <w:spacing w:line="400" w:lineRule="exact"/>
              <w:ind w:left="315" w:hanging="315" w:hangingChars="150"/>
              <w:textAlignment w:val="auto"/>
              <w:rPr>
                <w:rFonts w:hint="eastAsia" w:ascii="宋体" w:hAnsi="宋体" w:cs="宋体"/>
                <w:szCs w:val="21"/>
              </w:rPr>
            </w:pPr>
            <w:r>
              <w:rPr>
                <w:rFonts w:hint="eastAsia" w:ascii="宋体" w:hAnsi="宋体" w:cs="宋体"/>
                <w:szCs w:val="21"/>
              </w:rPr>
              <w:t>1、服务期限：自签订合同之日起</w:t>
            </w:r>
            <w:r>
              <w:rPr>
                <w:rFonts w:hint="eastAsia" w:ascii="宋体" w:hAnsi="宋体" w:cs="宋体"/>
                <w:szCs w:val="21"/>
                <w:u w:val="single"/>
              </w:rPr>
              <w:t xml:space="preserve"> 25个工作日    </w:t>
            </w:r>
            <w:r>
              <w:rPr>
                <w:rFonts w:hint="eastAsia" w:ascii="宋体" w:hAnsi="宋体" w:cs="宋体"/>
                <w:szCs w:val="21"/>
              </w:rPr>
              <w:t>。</w:t>
            </w:r>
          </w:p>
          <w:p w14:paraId="12C757BC">
            <w:pPr>
              <w:pageBreakBefore w:val="0"/>
              <w:kinsoku/>
              <w:overflowPunct/>
              <w:autoSpaceDE/>
              <w:autoSpaceDN/>
              <w:bidi w:val="0"/>
              <w:spacing w:line="400" w:lineRule="exact"/>
              <w:textAlignment w:val="auto"/>
              <w:rPr>
                <w:rFonts w:hint="eastAsia" w:ascii="宋体" w:hAnsi="宋体" w:cs="宋体"/>
                <w:szCs w:val="21"/>
              </w:rPr>
            </w:pPr>
            <w:r>
              <w:rPr>
                <w:rFonts w:hint="eastAsia" w:ascii="宋体" w:hAnsi="宋体" w:cs="宋体"/>
                <w:szCs w:val="21"/>
              </w:rPr>
              <w:t>2、服务地点：南宁市青秀区新民路32号。</w:t>
            </w:r>
          </w:p>
        </w:tc>
      </w:tr>
      <w:tr w14:paraId="07FD36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189" w:type="dxa"/>
            <w:tcBorders>
              <w:top w:val="single" w:color="auto" w:sz="4" w:space="0"/>
              <w:left w:val="single" w:color="auto" w:sz="4" w:space="0"/>
              <w:bottom w:val="single" w:color="auto" w:sz="4" w:space="0"/>
              <w:right w:val="single" w:color="auto" w:sz="4" w:space="0"/>
            </w:tcBorders>
            <w:noWrap w:val="0"/>
            <w:vAlign w:val="center"/>
          </w:tcPr>
          <w:p w14:paraId="0B097CD2">
            <w:pPr>
              <w:pageBreakBefore w:val="0"/>
              <w:kinsoku/>
              <w:overflowPunct/>
              <w:autoSpaceDE/>
              <w:autoSpaceDN/>
              <w:bidi w:val="0"/>
              <w:spacing w:line="400" w:lineRule="exact"/>
              <w:jc w:val="center"/>
              <w:textAlignment w:val="auto"/>
              <w:rPr>
                <w:rFonts w:hint="eastAsia" w:ascii="宋体" w:hAnsi="宋体" w:cs="宋体"/>
                <w:b/>
                <w:bCs/>
                <w:szCs w:val="21"/>
              </w:rPr>
            </w:pPr>
            <w:r>
              <w:rPr>
                <w:rFonts w:hint="eastAsia" w:ascii="宋体" w:hAnsi="宋体" w:cs="宋体"/>
                <w:b/>
                <w:bCs/>
                <w:szCs w:val="21"/>
              </w:rPr>
              <w:t>合同签订时间</w:t>
            </w:r>
          </w:p>
        </w:tc>
        <w:tc>
          <w:tcPr>
            <w:tcW w:w="9217" w:type="dxa"/>
            <w:gridSpan w:val="3"/>
            <w:tcBorders>
              <w:top w:val="single" w:color="auto" w:sz="4" w:space="0"/>
              <w:left w:val="single" w:color="auto" w:sz="4" w:space="0"/>
              <w:bottom w:val="single" w:color="auto" w:sz="4" w:space="0"/>
              <w:right w:val="single" w:color="auto" w:sz="4" w:space="0"/>
            </w:tcBorders>
            <w:noWrap w:val="0"/>
            <w:vAlign w:val="center"/>
          </w:tcPr>
          <w:p w14:paraId="466B3A85">
            <w:pPr>
              <w:pageBreakBefore w:val="0"/>
              <w:kinsoku/>
              <w:overflowPunct/>
              <w:autoSpaceDE/>
              <w:autoSpaceDN/>
              <w:bidi w:val="0"/>
              <w:spacing w:line="400" w:lineRule="exact"/>
              <w:textAlignment w:val="auto"/>
              <w:rPr>
                <w:rFonts w:hint="eastAsia" w:ascii="宋体" w:hAnsi="宋体" w:cs="宋体"/>
                <w:szCs w:val="21"/>
              </w:rPr>
            </w:pPr>
            <w:r>
              <w:rPr>
                <w:rFonts w:hint="eastAsia" w:ascii="宋体" w:hAnsi="宋体" w:cs="宋体"/>
                <w:szCs w:val="21"/>
              </w:rPr>
              <w:t xml:space="preserve">自成交通知之日起 </w:t>
            </w:r>
            <w:r>
              <w:rPr>
                <w:rFonts w:hint="eastAsia" w:ascii="宋体" w:hAnsi="宋体" w:cs="宋体"/>
                <w:szCs w:val="21"/>
                <w:u w:val="single"/>
              </w:rPr>
              <w:t xml:space="preserve"> 7</w:t>
            </w:r>
            <w:r>
              <w:rPr>
                <w:rFonts w:hint="eastAsia" w:ascii="宋体" w:hAnsi="宋体" w:cs="宋体"/>
                <w:szCs w:val="21"/>
              </w:rPr>
              <w:t>日内。逾期未签订合同（不可抗力除外）则视为主动放弃中标资格。</w:t>
            </w:r>
          </w:p>
        </w:tc>
      </w:tr>
      <w:tr w14:paraId="190A4A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189" w:type="dxa"/>
            <w:tcBorders>
              <w:top w:val="single" w:color="auto" w:sz="4" w:space="0"/>
              <w:left w:val="single" w:color="auto" w:sz="4" w:space="0"/>
              <w:bottom w:val="single" w:color="auto" w:sz="4" w:space="0"/>
              <w:right w:val="single" w:color="auto" w:sz="4" w:space="0"/>
            </w:tcBorders>
            <w:noWrap w:val="0"/>
            <w:vAlign w:val="center"/>
          </w:tcPr>
          <w:p w14:paraId="14A7BBE2">
            <w:pPr>
              <w:pageBreakBefore w:val="0"/>
              <w:kinsoku/>
              <w:overflowPunct/>
              <w:autoSpaceDE/>
              <w:autoSpaceDN/>
              <w:bidi w:val="0"/>
              <w:spacing w:line="400" w:lineRule="exact"/>
              <w:jc w:val="center"/>
              <w:textAlignment w:val="auto"/>
              <w:rPr>
                <w:rFonts w:hint="eastAsia" w:ascii="宋体" w:hAnsi="宋体" w:cs="宋体"/>
                <w:b/>
                <w:bCs/>
                <w:szCs w:val="21"/>
              </w:rPr>
            </w:pPr>
            <w:r>
              <w:rPr>
                <w:rFonts w:hint="eastAsia" w:ascii="宋体" w:hAnsi="宋体" w:cs="宋体"/>
                <w:b/>
                <w:bCs/>
                <w:szCs w:val="21"/>
              </w:rPr>
              <w:t>报价要求</w:t>
            </w:r>
          </w:p>
        </w:tc>
        <w:tc>
          <w:tcPr>
            <w:tcW w:w="9217" w:type="dxa"/>
            <w:gridSpan w:val="3"/>
            <w:tcBorders>
              <w:top w:val="single" w:color="auto" w:sz="4" w:space="0"/>
              <w:left w:val="single" w:color="auto" w:sz="4" w:space="0"/>
              <w:bottom w:val="single" w:color="auto" w:sz="4" w:space="0"/>
              <w:right w:val="single" w:color="auto" w:sz="4" w:space="0"/>
            </w:tcBorders>
            <w:noWrap w:val="0"/>
            <w:vAlign w:val="center"/>
          </w:tcPr>
          <w:p w14:paraId="10CBB49F">
            <w:pPr>
              <w:pageBreakBefore w:val="0"/>
              <w:kinsoku/>
              <w:wordWrap w:val="0"/>
              <w:overflowPunct/>
              <w:topLinePunct/>
              <w:autoSpaceDE/>
              <w:autoSpaceDN/>
              <w:bidi w:val="0"/>
              <w:snapToGrid w:val="0"/>
              <w:spacing w:line="400" w:lineRule="exact"/>
              <w:textAlignment w:val="auto"/>
              <w:rPr>
                <w:rFonts w:hint="eastAsia" w:ascii="宋体" w:hAnsi="宋体" w:cs="宋体"/>
                <w:szCs w:val="21"/>
              </w:rPr>
            </w:pPr>
            <w:r>
              <w:rPr>
                <w:rFonts w:hint="eastAsia" w:ascii="宋体" w:hAnsi="宋体" w:cs="宋体"/>
                <w:szCs w:val="21"/>
              </w:rPr>
              <w:t>1、报价方式：</w:t>
            </w:r>
          </w:p>
          <w:p w14:paraId="2E3BFE5C">
            <w:pPr>
              <w:pageBreakBefore w:val="0"/>
              <w:kinsoku/>
              <w:wordWrap w:val="0"/>
              <w:overflowPunct/>
              <w:topLinePunct/>
              <w:autoSpaceDE/>
              <w:autoSpaceDN/>
              <w:bidi w:val="0"/>
              <w:snapToGrid w:val="0"/>
              <w:spacing w:line="400" w:lineRule="exact"/>
              <w:textAlignment w:val="auto"/>
              <w:rPr>
                <w:rFonts w:hint="eastAsia" w:ascii="宋体" w:hAnsi="宋体" w:cs="宋体"/>
                <w:szCs w:val="21"/>
              </w:rPr>
            </w:pPr>
            <w:r>
              <w:rPr>
                <w:rFonts w:hint="eastAsia" w:ascii="宋体" w:hAnsi="宋体" w:cs="宋体"/>
                <w:szCs w:val="21"/>
              </w:rPr>
              <w:t>(1)一次性报价</w:t>
            </w:r>
          </w:p>
          <w:p w14:paraId="5D6290C5">
            <w:pPr>
              <w:pageBreakBefore w:val="0"/>
              <w:kinsoku/>
              <w:wordWrap w:val="0"/>
              <w:overflowPunct/>
              <w:topLinePunct/>
              <w:autoSpaceDE/>
              <w:autoSpaceDN/>
              <w:bidi w:val="0"/>
              <w:snapToGrid w:val="0"/>
              <w:spacing w:line="400" w:lineRule="exact"/>
              <w:textAlignment w:val="auto"/>
              <w:rPr>
                <w:rFonts w:hint="eastAsia" w:ascii="宋体" w:hAnsi="宋体" w:cs="宋体"/>
                <w:szCs w:val="21"/>
              </w:rPr>
            </w:pPr>
            <w:r>
              <w:rPr>
                <w:rFonts w:hint="eastAsia" w:ascii="宋体" w:hAnsi="宋体" w:cs="宋体"/>
                <w:szCs w:val="21"/>
              </w:rPr>
              <w:t>2、报价必须含以下部分，包括：</w:t>
            </w:r>
          </w:p>
          <w:p w14:paraId="7B321F72">
            <w:pPr>
              <w:pageBreakBefore w:val="0"/>
              <w:kinsoku/>
              <w:wordWrap w:val="0"/>
              <w:overflowPunct/>
              <w:topLinePunct/>
              <w:autoSpaceDE/>
              <w:autoSpaceDN/>
              <w:bidi w:val="0"/>
              <w:snapToGrid w:val="0"/>
              <w:spacing w:line="400" w:lineRule="exact"/>
              <w:textAlignment w:val="auto"/>
              <w:rPr>
                <w:rFonts w:hint="eastAsia" w:ascii="宋体" w:hAnsi="宋体" w:cs="宋体"/>
                <w:szCs w:val="21"/>
              </w:rPr>
            </w:pPr>
            <w:r>
              <w:rPr>
                <w:rFonts w:hint="eastAsia" w:ascii="宋体" w:hAnsi="宋体" w:cs="宋体"/>
                <w:szCs w:val="21"/>
              </w:rPr>
              <w:t>(1)服务的价格；</w:t>
            </w:r>
          </w:p>
          <w:p w14:paraId="29296097">
            <w:pPr>
              <w:pageBreakBefore w:val="0"/>
              <w:kinsoku/>
              <w:wordWrap w:val="0"/>
              <w:overflowPunct/>
              <w:topLinePunct/>
              <w:autoSpaceDE/>
              <w:autoSpaceDN/>
              <w:bidi w:val="0"/>
              <w:snapToGrid w:val="0"/>
              <w:spacing w:line="400" w:lineRule="exact"/>
              <w:textAlignment w:val="auto"/>
              <w:rPr>
                <w:rFonts w:hint="eastAsia" w:ascii="宋体" w:hAnsi="宋体" w:cs="宋体"/>
                <w:szCs w:val="21"/>
              </w:rPr>
            </w:pPr>
            <w:r>
              <w:rPr>
                <w:rFonts w:hint="eastAsia" w:ascii="宋体" w:hAnsi="宋体" w:cs="宋体"/>
                <w:szCs w:val="21"/>
              </w:rPr>
              <w:t>(2)必要的保险费用和各项税金；</w:t>
            </w:r>
          </w:p>
          <w:p w14:paraId="56791B6C">
            <w:pPr>
              <w:pageBreakBefore w:val="0"/>
              <w:kinsoku/>
              <w:overflowPunct/>
              <w:autoSpaceDE/>
              <w:autoSpaceDN/>
              <w:bidi w:val="0"/>
              <w:spacing w:line="400" w:lineRule="exact"/>
              <w:jc w:val="left"/>
              <w:textAlignment w:val="auto"/>
              <w:rPr>
                <w:rFonts w:hint="eastAsia" w:ascii="宋体" w:hAnsi="宋体" w:cs="宋体"/>
                <w:szCs w:val="21"/>
              </w:rPr>
            </w:pPr>
            <w:r>
              <w:rPr>
                <w:rFonts w:hint="eastAsia" w:ascii="宋体" w:hAnsi="宋体" w:cs="宋体"/>
                <w:szCs w:val="21"/>
              </w:rPr>
              <w:t>(3)其他：投标人在报价时所报的清单综合单价，指完成清单中一个规定计量子目所需的全部费用，包括但不限于人工费及政策性人工费调整、材料费（材料损耗）、机械使用费、非标产品模具加工费、包装运输费、赶工补偿费、样品费、调试费、综合管理费、合理利润、税金、水电费、清洁卫生费、垃圾清运费、保险费、采样点位复原费、总包单位管理费以及投标人认为可能发生的风险费等直至完成工程交付标准所须的一切费用以及维保期间（养护期间）的全部费用。</w:t>
            </w:r>
          </w:p>
        </w:tc>
      </w:tr>
      <w:tr w14:paraId="298151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1189" w:type="dxa"/>
            <w:tcBorders>
              <w:top w:val="single" w:color="auto" w:sz="4" w:space="0"/>
              <w:left w:val="single" w:color="auto" w:sz="4" w:space="0"/>
              <w:bottom w:val="single" w:color="auto" w:sz="4" w:space="0"/>
              <w:right w:val="single" w:color="auto" w:sz="4" w:space="0"/>
            </w:tcBorders>
            <w:noWrap w:val="0"/>
            <w:vAlign w:val="center"/>
          </w:tcPr>
          <w:p w14:paraId="7005A370">
            <w:pPr>
              <w:pageBreakBefore w:val="0"/>
              <w:kinsoku/>
              <w:wordWrap w:val="0"/>
              <w:overflowPunct/>
              <w:topLinePunct/>
              <w:autoSpaceDE/>
              <w:autoSpaceDN/>
              <w:bidi w:val="0"/>
              <w:snapToGrid w:val="0"/>
              <w:jc w:val="center"/>
              <w:textAlignment w:val="auto"/>
              <w:rPr>
                <w:rFonts w:hint="eastAsia" w:ascii="宋体" w:hAnsi="宋体" w:cs="宋体"/>
                <w:szCs w:val="21"/>
              </w:rPr>
            </w:pPr>
            <w:r>
              <w:rPr>
                <w:rFonts w:hint="eastAsia" w:ascii="宋体" w:hAnsi="宋体" w:cs="宋体"/>
                <w:b/>
                <w:szCs w:val="21"/>
              </w:rPr>
              <w:t>交付标准</w:t>
            </w:r>
          </w:p>
        </w:tc>
        <w:tc>
          <w:tcPr>
            <w:tcW w:w="9217" w:type="dxa"/>
            <w:gridSpan w:val="3"/>
            <w:tcBorders>
              <w:top w:val="single" w:color="auto" w:sz="4" w:space="0"/>
              <w:left w:val="single" w:color="auto" w:sz="4" w:space="0"/>
              <w:bottom w:val="single" w:color="auto" w:sz="4" w:space="0"/>
              <w:right w:val="single" w:color="auto" w:sz="4" w:space="0"/>
            </w:tcBorders>
            <w:noWrap w:val="0"/>
            <w:vAlign w:val="center"/>
          </w:tcPr>
          <w:p w14:paraId="238B63CF">
            <w:pPr>
              <w:pageBreakBefore w:val="0"/>
              <w:kinsoku/>
              <w:overflowPunct/>
              <w:autoSpaceDE/>
              <w:autoSpaceDN/>
              <w:bidi w:val="0"/>
              <w:spacing w:line="360" w:lineRule="auto"/>
              <w:textAlignment w:val="auto"/>
              <w:rPr>
                <w:rFonts w:hint="eastAsia" w:ascii="宋体" w:hAnsi="宋体" w:cs="宋体"/>
                <w:szCs w:val="21"/>
              </w:rPr>
            </w:pPr>
            <w:r>
              <w:rPr>
                <w:rFonts w:hint="eastAsia" w:ascii="宋体" w:hAnsi="宋体" w:cs="宋体"/>
                <w:szCs w:val="21"/>
              </w:rPr>
              <w:t>提交第三方安全鉴定报告。</w:t>
            </w:r>
          </w:p>
        </w:tc>
      </w:tr>
      <w:tr w14:paraId="778CB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1189" w:type="dxa"/>
            <w:tcBorders>
              <w:top w:val="single" w:color="auto" w:sz="4" w:space="0"/>
              <w:left w:val="single" w:color="auto" w:sz="4" w:space="0"/>
              <w:bottom w:val="single" w:color="auto" w:sz="4" w:space="0"/>
              <w:right w:val="single" w:color="auto" w:sz="4" w:space="0"/>
            </w:tcBorders>
            <w:noWrap w:val="0"/>
            <w:vAlign w:val="center"/>
          </w:tcPr>
          <w:p w14:paraId="7DEEDD67">
            <w:pPr>
              <w:pageBreakBefore w:val="0"/>
              <w:kinsoku/>
              <w:wordWrap w:val="0"/>
              <w:overflowPunct/>
              <w:topLinePunct/>
              <w:autoSpaceDE/>
              <w:autoSpaceDN/>
              <w:bidi w:val="0"/>
              <w:snapToGrid w:val="0"/>
              <w:jc w:val="center"/>
              <w:textAlignment w:val="auto"/>
              <w:rPr>
                <w:rFonts w:hint="eastAsia" w:ascii="宋体" w:hAnsi="宋体" w:cs="宋体"/>
                <w:b/>
                <w:szCs w:val="21"/>
              </w:rPr>
            </w:pPr>
            <w:r>
              <w:rPr>
                <w:rFonts w:hint="eastAsia" w:ascii="宋体" w:hAnsi="宋体" w:cs="宋体"/>
                <w:b/>
                <w:szCs w:val="21"/>
              </w:rPr>
              <w:t>结算要求</w:t>
            </w:r>
          </w:p>
        </w:tc>
        <w:tc>
          <w:tcPr>
            <w:tcW w:w="9217" w:type="dxa"/>
            <w:gridSpan w:val="3"/>
            <w:tcBorders>
              <w:top w:val="single" w:color="auto" w:sz="4" w:space="0"/>
              <w:left w:val="single" w:color="auto" w:sz="4" w:space="0"/>
              <w:bottom w:val="single" w:color="auto" w:sz="4" w:space="0"/>
              <w:right w:val="single" w:color="auto" w:sz="4" w:space="0"/>
            </w:tcBorders>
            <w:noWrap w:val="0"/>
            <w:vAlign w:val="center"/>
          </w:tcPr>
          <w:p w14:paraId="5C38E753">
            <w:pPr>
              <w:pageBreakBefore w:val="0"/>
              <w:tabs>
                <w:tab w:val="left" w:pos="7560"/>
              </w:tabs>
              <w:kinsoku/>
              <w:overflowPunct/>
              <w:autoSpaceDE/>
              <w:autoSpaceDN/>
              <w:bidi w:val="0"/>
              <w:spacing w:line="360" w:lineRule="auto"/>
              <w:textAlignment w:val="auto"/>
              <w:rPr>
                <w:rFonts w:hint="eastAsia" w:ascii="宋体" w:hAnsi="宋体" w:cs="宋体"/>
                <w:szCs w:val="21"/>
              </w:rPr>
            </w:pPr>
            <w:r>
              <w:rPr>
                <w:rFonts w:hint="eastAsia" w:ascii="宋体" w:hAnsi="宋体" w:cs="宋体"/>
                <w:szCs w:val="21"/>
                <w:u w:val="single"/>
              </w:rPr>
              <w:t>提交第三方安全鉴定报告。</w:t>
            </w:r>
          </w:p>
        </w:tc>
      </w:tr>
      <w:tr w14:paraId="6957DC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1189" w:type="dxa"/>
            <w:tcBorders>
              <w:top w:val="single" w:color="auto" w:sz="4" w:space="0"/>
              <w:left w:val="single" w:color="auto" w:sz="4" w:space="0"/>
              <w:bottom w:val="single" w:color="auto" w:sz="4" w:space="0"/>
              <w:right w:val="single" w:color="auto" w:sz="4" w:space="0"/>
            </w:tcBorders>
            <w:noWrap w:val="0"/>
            <w:vAlign w:val="center"/>
          </w:tcPr>
          <w:p w14:paraId="28D39179">
            <w:pPr>
              <w:pageBreakBefore w:val="0"/>
              <w:kinsoku/>
              <w:wordWrap w:val="0"/>
              <w:overflowPunct/>
              <w:topLinePunct/>
              <w:autoSpaceDE/>
              <w:autoSpaceDN/>
              <w:bidi w:val="0"/>
              <w:snapToGrid w:val="0"/>
              <w:jc w:val="center"/>
              <w:textAlignment w:val="auto"/>
              <w:rPr>
                <w:rFonts w:hint="eastAsia" w:ascii="宋体" w:hAnsi="宋体" w:cs="宋体"/>
                <w:szCs w:val="21"/>
              </w:rPr>
            </w:pPr>
            <w:r>
              <w:rPr>
                <w:rFonts w:hint="eastAsia" w:ascii="宋体" w:hAnsi="宋体" w:cs="宋体"/>
                <w:b/>
                <w:szCs w:val="21"/>
              </w:rPr>
              <w:t>付款条件</w:t>
            </w:r>
          </w:p>
        </w:tc>
        <w:tc>
          <w:tcPr>
            <w:tcW w:w="9217" w:type="dxa"/>
            <w:gridSpan w:val="3"/>
            <w:tcBorders>
              <w:top w:val="single" w:color="auto" w:sz="4" w:space="0"/>
              <w:left w:val="single" w:color="auto" w:sz="4" w:space="0"/>
              <w:bottom w:val="single" w:color="auto" w:sz="4" w:space="0"/>
              <w:right w:val="single" w:color="auto" w:sz="4" w:space="0"/>
            </w:tcBorders>
            <w:noWrap w:val="0"/>
            <w:vAlign w:val="center"/>
          </w:tcPr>
          <w:p w14:paraId="359EE9A3">
            <w:pPr>
              <w:pageBreakBefore w:val="0"/>
              <w:kinsoku/>
              <w:wordWrap w:val="0"/>
              <w:overflowPunct/>
              <w:topLinePunct/>
              <w:autoSpaceDE/>
              <w:autoSpaceDN/>
              <w:bidi w:val="0"/>
              <w:snapToGrid w:val="0"/>
              <w:spacing w:line="400" w:lineRule="exact"/>
              <w:textAlignment w:val="auto"/>
              <w:rPr>
                <w:rFonts w:hint="eastAsia" w:ascii="宋体" w:hAnsi="宋体" w:cs="宋体"/>
                <w:szCs w:val="21"/>
              </w:rPr>
            </w:pPr>
            <w:r>
              <w:rPr>
                <w:rFonts w:hint="eastAsia" w:ascii="宋体" w:hAnsi="宋体" w:cs="宋体"/>
                <w:kern w:val="0"/>
                <w:szCs w:val="21"/>
              </w:rPr>
              <w:t>本项目无预付款，乙方提交第三方安全鉴定报告，提供等额的增值税发票于10个工作日内甲方一次性付清。</w:t>
            </w:r>
          </w:p>
        </w:tc>
      </w:tr>
      <w:tr w14:paraId="19B99A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189" w:type="dxa"/>
            <w:tcBorders>
              <w:top w:val="single" w:color="auto" w:sz="4" w:space="0"/>
              <w:left w:val="single" w:color="auto" w:sz="4" w:space="0"/>
              <w:bottom w:val="single" w:color="auto" w:sz="4" w:space="0"/>
              <w:right w:val="single" w:color="auto" w:sz="4" w:space="0"/>
            </w:tcBorders>
            <w:noWrap w:val="0"/>
            <w:vAlign w:val="center"/>
          </w:tcPr>
          <w:p w14:paraId="5BEB230C">
            <w:pPr>
              <w:pageBreakBefore w:val="0"/>
              <w:kinsoku/>
              <w:overflowPunct/>
              <w:autoSpaceDE/>
              <w:autoSpaceDN/>
              <w:bidi w:val="0"/>
              <w:snapToGrid w:val="0"/>
              <w:spacing w:line="360" w:lineRule="auto"/>
              <w:jc w:val="center"/>
              <w:textAlignment w:val="auto"/>
              <w:rPr>
                <w:rFonts w:hint="eastAsia" w:ascii="宋体" w:hAnsi="宋体" w:cs="宋体"/>
                <w:b/>
                <w:szCs w:val="21"/>
              </w:rPr>
            </w:pPr>
            <w:r>
              <w:rPr>
                <w:rFonts w:hint="eastAsia" w:ascii="宋体" w:hAnsi="宋体" w:cs="宋体"/>
                <w:b/>
                <w:szCs w:val="21"/>
              </w:rPr>
              <w:t>保密要求</w:t>
            </w:r>
          </w:p>
        </w:tc>
        <w:tc>
          <w:tcPr>
            <w:tcW w:w="9217" w:type="dxa"/>
            <w:gridSpan w:val="3"/>
            <w:tcBorders>
              <w:top w:val="single" w:color="auto" w:sz="4" w:space="0"/>
              <w:left w:val="single" w:color="auto" w:sz="4" w:space="0"/>
              <w:bottom w:val="single" w:color="auto" w:sz="4" w:space="0"/>
              <w:right w:val="single" w:color="auto" w:sz="4" w:space="0"/>
            </w:tcBorders>
            <w:noWrap w:val="0"/>
            <w:vAlign w:val="center"/>
          </w:tcPr>
          <w:p w14:paraId="6D421C1C">
            <w:pPr>
              <w:pageBreakBefore w:val="0"/>
              <w:kinsoku/>
              <w:wordWrap w:val="0"/>
              <w:overflowPunct/>
              <w:topLinePunct/>
              <w:autoSpaceDE/>
              <w:autoSpaceDN/>
              <w:bidi w:val="0"/>
              <w:snapToGrid w:val="0"/>
              <w:spacing w:line="400" w:lineRule="exact"/>
              <w:textAlignment w:val="auto"/>
              <w:rPr>
                <w:rFonts w:hint="eastAsia" w:ascii="宋体" w:hAnsi="宋体" w:cs="宋体"/>
                <w:szCs w:val="21"/>
              </w:rPr>
            </w:pPr>
            <w:r>
              <w:rPr>
                <w:rFonts w:hint="eastAsia" w:ascii="宋体" w:hAnsi="宋体" w:cs="宋体"/>
                <w:szCs w:val="21"/>
              </w:rPr>
              <w:t>1、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329E8A1E">
            <w:pPr>
              <w:pageBreakBefore w:val="0"/>
              <w:kinsoku/>
              <w:wordWrap w:val="0"/>
              <w:overflowPunct/>
              <w:topLinePunct/>
              <w:autoSpaceDE/>
              <w:autoSpaceDN/>
              <w:bidi w:val="0"/>
              <w:snapToGrid w:val="0"/>
              <w:spacing w:line="400" w:lineRule="exact"/>
              <w:textAlignment w:val="auto"/>
              <w:rPr>
                <w:rFonts w:hint="eastAsia" w:ascii="宋体" w:hAnsi="宋体" w:cs="宋体"/>
                <w:szCs w:val="21"/>
              </w:rPr>
            </w:pPr>
            <w:r>
              <w:rPr>
                <w:rFonts w:hint="eastAsia" w:ascii="宋体" w:hAnsi="宋体" w:cs="宋体"/>
                <w:szCs w:val="21"/>
              </w:rPr>
              <w:t>2、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方的同意后方可实行。</w:t>
            </w:r>
          </w:p>
        </w:tc>
      </w:tr>
    </w:tbl>
    <w:p w14:paraId="27A4E08E">
      <w:pPr>
        <w:pageBreakBefore w:val="0"/>
        <w:kinsoku/>
        <w:overflowPunct/>
        <w:autoSpaceDE/>
        <w:autoSpaceDN/>
        <w:bidi w:val="0"/>
        <w:textAlignment w:val="auto"/>
        <w:rPr>
          <w:rFonts w:ascii="Calibri" w:hAnsi="Calibri" w:eastAsia="宋体" w:cs="Times New Roman"/>
          <w:szCs w:val="24"/>
        </w:rPr>
      </w:pPr>
    </w:p>
    <w:p w14:paraId="0E1F9FED">
      <w:pPr>
        <w:pageBreakBefore w:val="0"/>
        <w:kinsoku/>
        <w:overflowPunct/>
        <w:autoSpaceDE/>
        <w:autoSpaceDN/>
        <w:bidi w:val="0"/>
        <w:textAlignment w:val="auto"/>
        <w:rPr>
          <w:rFonts w:ascii="Calibri" w:hAnsi="Calibri" w:eastAsia="宋体" w:cs="Times New Roman"/>
          <w:szCs w:val="24"/>
        </w:rPr>
      </w:pPr>
      <w:r>
        <w:rPr>
          <w:rFonts w:ascii="Calibri" w:hAnsi="Calibri" w:eastAsia="宋体" w:cs="Times New Roman"/>
          <w:szCs w:val="24"/>
        </w:rPr>
        <w:br w:type="page"/>
      </w:r>
    </w:p>
    <w:p w14:paraId="35371D85">
      <w:pPr>
        <w:pageBreakBefore w:val="0"/>
        <w:kinsoku/>
        <w:overflowPunct/>
        <w:autoSpaceDE/>
        <w:autoSpaceDN/>
        <w:bidi w:val="0"/>
        <w:spacing w:line="360" w:lineRule="atLeast"/>
        <w:ind w:firstLine="495"/>
        <w:textAlignment w:val="auto"/>
        <w:rPr>
          <w:rFonts w:ascii="Calibri" w:hAnsi="Calibri" w:eastAsia="宋体" w:cs="Times New Roman"/>
          <w:szCs w:val="24"/>
        </w:rPr>
      </w:pPr>
    </w:p>
    <w:p w14:paraId="6E1FA7A9">
      <w:pPr>
        <w:pageBreakBefore w:val="0"/>
        <w:kinsoku/>
        <w:overflowPunct/>
        <w:autoSpaceDE/>
        <w:autoSpaceDN/>
        <w:bidi w:val="0"/>
        <w:jc w:val="center"/>
        <w:textAlignment w:val="auto"/>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报价文件格式</w:t>
      </w:r>
    </w:p>
    <w:p w14:paraId="083759A8">
      <w:pPr>
        <w:keepNext w:val="0"/>
        <w:keepLines w:val="0"/>
        <w:pageBreakBefore w:val="0"/>
        <w:kinsoku/>
        <w:overflowPunct/>
        <w:topLinePunct w:val="0"/>
        <w:autoSpaceDE/>
        <w:autoSpaceDN/>
        <w:bidi w:val="0"/>
        <w:spacing w:line="360" w:lineRule="auto"/>
        <w:jc w:val="center"/>
        <w:textAlignment w:val="auto"/>
        <w:rPr>
          <w:rFonts w:ascii="宋体" w:hAnsi="宋体"/>
          <w:color w:val="auto"/>
          <w:sz w:val="21"/>
          <w:szCs w:val="21"/>
          <w:highlight w:val="none"/>
        </w:rPr>
      </w:pPr>
    </w:p>
    <w:p w14:paraId="2097FC76">
      <w:pPr>
        <w:pageBreakBefore w:val="0"/>
        <w:kinsoku/>
        <w:overflowPunct/>
        <w:topLinePunct w:val="0"/>
        <w:autoSpaceDE/>
        <w:autoSpaceDN/>
        <w:bidi w:val="0"/>
        <w:snapToGrid w:val="0"/>
        <w:spacing w:before="120" w:beforeLines="50" w:after="50" w:line="360" w:lineRule="auto"/>
        <w:textAlignment w:val="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overflowPunct/>
        <w:topLinePunct w:val="0"/>
        <w:autoSpaceDE/>
        <w:autoSpaceDN/>
        <w:bidi w:val="0"/>
        <w:snapToGrid w:val="0"/>
        <w:spacing w:before="120" w:beforeLines="50" w:after="50" w:line="360" w:lineRule="auto"/>
        <w:jc w:val="center"/>
        <w:textAlignment w:val="auto"/>
        <w:rPr>
          <w:rFonts w:hint="eastAsia" w:hAnsi="宋体"/>
          <w:bCs/>
          <w:color w:val="auto"/>
          <w:sz w:val="28"/>
          <w:szCs w:val="28"/>
          <w:highlight w:val="none"/>
        </w:rPr>
      </w:pPr>
    </w:p>
    <w:p w14:paraId="773A1FC0">
      <w:pPr>
        <w:pageBreakBefore w:val="0"/>
        <w:kinsoku/>
        <w:overflowPunct/>
        <w:topLinePunct w:val="0"/>
        <w:autoSpaceDE/>
        <w:autoSpaceDN/>
        <w:bidi w:val="0"/>
        <w:snapToGrid w:val="0"/>
        <w:spacing w:before="120" w:beforeLines="50" w:after="50" w:line="360" w:lineRule="auto"/>
        <w:jc w:val="center"/>
        <w:textAlignment w:val="auto"/>
        <w:rPr>
          <w:rFonts w:hint="eastAsia" w:hAnsi="宋体"/>
          <w:b/>
          <w:bCs/>
          <w:color w:val="auto"/>
          <w:sz w:val="72"/>
          <w:szCs w:val="72"/>
          <w:highlight w:val="none"/>
          <w:lang w:val="en-US" w:eastAsia="zh-CN"/>
        </w:rPr>
      </w:pPr>
    </w:p>
    <w:p w14:paraId="44AAF6B8">
      <w:pPr>
        <w:pageBreakBefore w:val="0"/>
        <w:kinsoku/>
        <w:overflowPunct/>
        <w:topLinePunct w:val="0"/>
        <w:autoSpaceDE/>
        <w:autoSpaceDN/>
        <w:bidi w:val="0"/>
        <w:snapToGrid w:val="0"/>
        <w:spacing w:before="120" w:beforeLines="50" w:after="50" w:line="360" w:lineRule="auto"/>
        <w:jc w:val="center"/>
        <w:textAlignment w:val="auto"/>
        <w:rPr>
          <w:rFonts w:hint="eastAsia" w:hAnsi="宋体"/>
          <w:b/>
          <w:bCs/>
          <w:color w:val="auto"/>
          <w:sz w:val="72"/>
          <w:szCs w:val="72"/>
          <w:highlight w:val="none"/>
        </w:rPr>
      </w:pPr>
      <w:r>
        <w:rPr>
          <w:rFonts w:hint="eastAsia" w:hAnsi="宋体"/>
          <w:b/>
          <w:bCs/>
          <w:color w:val="auto"/>
          <w:sz w:val="72"/>
          <w:szCs w:val="72"/>
          <w:highlight w:val="none"/>
          <w:lang w:val="en-US" w:eastAsia="zh-CN"/>
        </w:rPr>
        <w:t>报 价</w:t>
      </w:r>
      <w:r>
        <w:rPr>
          <w:rFonts w:hint="eastAsia" w:hAnsi="宋体"/>
          <w:b/>
          <w:bCs/>
          <w:color w:val="auto"/>
          <w:sz w:val="72"/>
          <w:szCs w:val="72"/>
          <w:highlight w:val="none"/>
        </w:rPr>
        <w:t xml:space="preserve"> 文 件</w:t>
      </w:r>
    </w:p>
    <w:p w14:paraId="2AB4214A">
      <w:pPr>
        <w:pageBreakBefore w:val="0"/>
        <w:kinsoku/>
        <w:overflowPunct/>
        <w:topLinePunct w:val="0"/>
        <w:autoSpaceDE/>
        <w:autoSpaceDN/>
        <w:bidi w:val="0"/>
        <w:snapToGrid w:val="0"/>
        <w:spacing w:before="120" w:beforeLines="50" w:after="50" w:line="360" w:lineRule="auto"/>
        <w:textAlignment w:val="auto"/>
        <w:rPr>
          <w:rFonts w:hint="eastAsia" w:hAnsi="宋体"/>
          <w:bCs/>
          <w:color w:val="auto"/>
          <w:sz w:val="28"/>
          <w:szCs w:val="28"/>
          <w:highlight w:val="none"/>
        </w:rPr>
      </w:pPr>
    </w:p>
    <w:p w14:paraId="6689FEC4">
      <w:pPr>
        <w:pageBreakBefore w:val="0"/>
        <w:kinsoku/>
        <w:overflowPunct/>
        <w:autoSpaceDE/>
        <w:autoSpaceDN/>
        <w:bidi w:val="0"/>
        <w:spacing w:line="360" w:lineRule="auto"/>
        <w:ind w:firstLine="1400" w:firstLineChars="500"/>
        <w:jc w:val="both"/>
        <w:textAlignment w:val="auto"/>
        <w:rPr>
          <w:rFonts w:hint="eastAsia" w:ascii="仿宋_GB2312" w:hAnsi="宋体" w:cs="Times New Roman" w:eastAsiaTheme="minorEastAsia"/>
          <w:b/>
          <w:color w:val="000000"/>
          <w:sz w:val="32"/>
          <w:szCs w:val="32"/>
          <w:lang w:val="en-US" w:eastAsia="zh-CN"/>
        </w:rPr>
      </w:pPr>
      <w:r>
        <w:rPr>
          <w:rFonts w:hint="eastAsia" w:hAnsi="宋体"/>
          <w:bCs/>
          <w:color w:val="auto"/>
          <w:sz w:val="28"/>
          <w:szCs w:val="28"/>
          <w:highlight w:val="none"/>
        </w:rPr>
        <w:t>项目名称：</w:t>
      </w:r>
    </w:p>
    <w:p w14:paraId="00903F2D">
      <w:pPr>
        <w:pageBreakBefore w:val="0"/>
        <w:kinsoku/>
        <w:overflowPunct/>
        <w:topLinePunct w:val="0"/>
        <w:autoSpaceDE/>
        <w:autoSpaceDN/>
        <w:bidi w:val="0"/>
        <w:snapToGrid w:val="0"/>
        <w:spacing w:before="120" w:beforeLines="50" w:after="50" w:line="360" w:lineRule="auto"/>
        <w:ind w:firstLine="1400" w:firstLineChars="500"/>
        <w:textAlignment w:val="auto"/>
        <w:rPr>
          <w:rFonts w:hint="default" w:hAnsi="宋体"/>
          <w:bCs/>
          <w:color w:val="auto"/>
          <w:sz w:val="28"/>
          <w:szCs w:val="28"/>
          <w:highlight w:val="none"/>
          <w:lang w:val="en-US"/>
        </w:rPr>
      </w:pPr>
      <w:r>
        <w:rPr>
          <w:rFonts w:hint="eastAsia" w:hAnsi="宋体"/>
          <w:bCs/>
          <w:color w:val="auto"/>
          <w:sz w:val="28"/>
          <w:szCs w:val="28"/>
          <w:highlight w:val="none"/>
        </w:rPr>
        <w:t>项目编号：</w:t>
      </w:r>
    </w:p>
    <w:p w14:paraId="67F6F7D8">
      <w:pPr>
        <w:pageBreakBefore w:val="0"/>
        <w:kinsoku/>
        <w:overflowPunct/>
        <w:topLinePunct w:val="0"/>
        <w:autoSpaceDE/>
        <w:autoSpaceDN/>
        <w:bidi w:val="0"/>
        <w:snapToGrid w:val="0"/>
        <w:spacing w:before="120" w:beforeLines="50" w:after="50" w:line="360" w:lineRule="auto"/>
        <w:ind w:firstLine="1400" w:firstLineChars="500"/>
        <w:textAlignment w:val="auto"/>
        <w:rPr>
          <w:rFonts w:hint="eastAsia" w:hAnsi="宋体"/>
          <w:bCs/>
          <w:color w:val="auto"/>
          <w:sz w:val="28"/>
          <w:szCs w:val="28"/>
          <w:highlight w:val="none"/>
        </w:rPr>
      </w:pPr>
      <w:r>
        <w:rPr>
          <w:rFonts w:hint="eastAsia" w:hAnsi="宋体"/>
          <w:bCs/>
          <w:color w:val="auto"/>
          <w:sz w:val="28"/>
          <w:szCs w:val="28"/>
          <w:highlight w:val="none"/>
          <w:lang w:eastAsia="zh-CN"/>
        </w:rPr>
        <w:t>供应商</w:t>
      </w:r>
      <w:r>
        <w:rPr>
          <w:rFonts w:hint="eastAsia" w:hAnsi="宋体"/>
          <w:bCs/>
          <w:color w:val="auto"/>
          <w:sz w:val="28"/>
          <w:szCs w:val="28"/>
          <w:highlight w:val="none"/>
        </w:rPr>
        <w:t>（盖章）：</w:t>
      </w:r>
    </w:p>
    <w:p w14:paraId="13D2AF28">
      <w:pPr>
        <w:pageBreakBefore w:val="0"/>
        <w:kinsoku/>
        <w:overflowPunct/>
        <w:topLinePunct w:val="0"/>
        <w:autoSpaceDE/>
        <w:autoSpaceDN/>
        <w:bidi w:val="0"/>
        <w:snapToGrid w:val="0"/>
        <w:spacing w:before="120" w:beforeLines="50" w:after="50" w:line="360" w:lineRule="auto"/>
        <w:ind w:firstLine="1400" w:firstLineChars="500"/>
        <w:textAlignment w:val="auto"/>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overflowPunct/>
        <w:topLinePunct w:val="0"/>
        <w:autoSpaceDE/>
        <w:autoSpaceDN/>
        <w:bidi w:val="0"/>
        <w:snapToGrid w:val="0"/>
        <w:spacing w:before="120" w:beforeLines="50" w:after="50" w:line="360" w:lineRule="auto"/>
        <w:ind w:firstLine="1400" w:firstLineChars="500"/>
        <w:textAlignment w:val="auto"/>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overflowPunct/>
        <w:topLinePunct w:val="0"/>
        <w:autoSpaceDE/>
        <w:autoSpaceDN/>
        <w:bidi w:val="0"/>
        <w:snapToGrid w:val="0"/>
        <w:spacing w:before="120" w:beforeLines="50" w:after="50" w:line="360" w:lineRule="auto"/>
        <w:textAlignment w:val="auto"/>
        <w:rPr>
          <w:rFonts w:hint="eastAsia" w:hAnsi="宋体"/>
          <w:bCs/>
          <w:color w:val="auto"/>
          <w:sz w:val="28"/>
          <w:szCs w:val="28"/>
          <w:highlight w:val="none"/>
        </w:rPr>
      </w:pPr>
    </w:p>
    <w:p w14:paraId="399F82F1">
      <w:pPr>
        <w:pageBreakBefore w:val="0"/>
        <w:numPr>
          <w:ilvl w:val="0"/>
          <w:numId w:val="0"/>
        </w:numPr>
        <w:kinsoku/>
        <w:overflowPunct/>
        <w:autoSpaceDE/>
        <w:autoSpaceDN/>
        <w:bidi w:val="0"/>
        <w:jc w:val="center"/>
        <w:textAlignment w:val="auto"/>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pageBreakBefore w:val="0"/>
        <w:kinsoku/>
        <w:overflowPunct/>
        <w:autoSpaceDE/>
        <w:autoSpaceDN/>
        <w:bidi w:val="0"/>
        <w:textAlignment w:val="auto"/>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overflowPunct/>
        <w:topLinePunct w:val="0"/>
        <w:autoSpaceDE/>
        <w:autoSpaceDN/>
        <w:bidi w:val="0"/>
        <w:snapToGrid w:val="0"/>
        <w:spacing w:before="120" w:beforeLines="50" w:after="50" w:line="360" w:lineRule="auto"/>
        <w:jc w:val="left"/>
        <w:textAlignment w:val="auto"/>
        <w:rPr>
          <w:rFonts w:hint="eastAsia" w:hAnsi="宋体"/>
          <w:b/>
          <w:color w:val="auto"/>
          <w:sz w:val="28"/>
          <w:szCs w:val="28"/>
          <w:highlight w:val="none"/>
        </w:rPr>
      </w:pPr>
      <w:bookmarkStart w:id="11" w:name="_Toc301424941"/>
      <w:bookmarkStart w:id="12" w:name="_Toc326217567"/>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lang w:eastAsia="zh-CN"/>
        </w:rPr>
        <w:t>报价文件</w:t>
      </w:r>
      <w:r>
        <w:rPr>
          <w:rFonts w:hint="eastAsia" w:hAnsi="宋体"/>
          <w:b/>
          <w:color w:val="auto"/>
          <w:sz w:val="28"/>
          <w:szCs w:val="28"/>
          <w:highlight w:val="none"/>
        </w:rPr>
        <w:t>封面格式：</w:t>
      </w:r>
      <w:bookmarkEnd w:id="11"/>
      <w:bookmarkEnd w:id="12"/>
    </w:p>
    <w:p w14:paraId="33F6FB8E">
      <w:pPr>
        <w:pageBreakBefore w:val="0"/>
        <w:kinsoku/>
        <w:overflowPunct/>
        <w:topLinePunct w:val="0"/>
        <w:autoSpaceDE/>
        <w:autoSpaceDN/>
        <w:bidi w:val="0"/>
        <w:snapToGrid w:val="0"/>
        <w:spacing w:before="120" w:beforeLines="50" w:after="50" w:line="360" w:lineRule="auto"/>
        <w:jc w:val="right"/>
        <w:textAlignment w:val="auto"/>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overflowPunct/>
        <w:topLinePunct w:val="0"/>
        <w:autoSpaceDE/>
        <w:autoSpaceDN/>
        <w:bidi w:val="0"/>
        <w:snapToGrid w:val="0"/>
        <w:spacing w:before="120" w:beforeLines="50" w:after="50" w:line="360" w:lineRule="auto"/>
        <w:textAlignment w:val="auto"/>
        <w:rPr>
          <w:rFonts w:hint="eastAsia" w:hAnsi="宋体"/>
          <w:color w:val="auto"/>
          <w:sz w:val="28"/>
          <w:szCs w:val="28"/>
          <w:highlight w:val="none"/>
        </w:rPr>
      </w:pPr>
    </w:p>
    <w:p w14:paraId="66ED6099">
      <w:pPr>
        <w:pageBreakBefore w:val="0"/>
        <w:kinsoku/>
        <w:overflowPunct/>
        <w:topLinePunct w:val="0"/>
        <w:autoSpaceDE/>
        <w:autoSpaceDN/>
        <w:bidi w:val="0"/>
        <w:snapToGrid w:val="0"/>
        <w:spacing w:before="120" w:beforeLines="50" w:after="50" w:line="360" w:lineRule="auto"/>
        <w:jc w:val="both"/>
        <w:textAlignment w:val="auto"/>
        <w:rPr>
          <w:rFonts w:hint="eastAsia" w:hAnsi="宋体"/>
          <w:bCs/>
          <w:color w:val="auto"/>
          <w:sz w:val="28"/>
          <w:szCs w:val="28"/>
          <w:highlight w:val="none"/>
        </w:rPr>
      </w:pPr>
    </w:p>
    <w:p w14:paraId="70B13A4F">
      <w:pPr>
        <w:pageBreakBefore w:val="0"/>
        <w:kinsoku/>
        <w:overflowPunct/>
        <w:topLinePunct w:val="0"/>
        <w:autoSpaceDE/>
        <w:autoSpaceDN/>
        <w:bidi w:val="0"/>
        <w:snapToGrid w:val="0"/>
        <w:spacing w:before="120" w:beforeLines="50" w:after="50" w:line="360" w:lineRule="auto"/>
        <w:jc w:val="center"/>
        <w:textAlignment w:val="auto"/>
        <w:rPr>
          <w:rFonts w:hint="eastAsia" w:hAnsi="宋体"/>
          <w:bCs/>
          <w:color w:val="auto"/>
          <w:sz w:val="72"/>
          <w:szCs w:val="72"/>
          <w:highlight w:val="none"/>
        </w:rPr>
      </w:pPr>
      <w:r>
        <w:rPr>
          <w:rFonts w:hint="eastAsia" w:hAnsi="宋体"/>
          <w:b/>
          <w:bCs/>
          <w:color w:val="auto"/>
          <w:sz w:val="72"/>
          <w:szCs w:val="72"/>
          <w:highlight w:val="none"/>
          <w:lang w:val="en-US" w:eastAsia="zh-CN"/>
        </w:rPr>
        <w:t>报 价</w:t>
      </w:r>
      <w:r>
        <w:rPr>
          <w:rFonts w:hint="eastAsia" w:hAnsi="宋体"/>
          <w:b/>
          <w:bCs/>
          <w:color w:val="auto"/>
          <w:sz w:val="72"/>
          <w:szCs w:val="72"/>
          <w:highlight w:val="none"/>
        </w:rPr>
        <w:t xml:space="preserve"> 文 件</w:t>
      </w:r>
    </w:p>
    <w:p w14:paraId="696A863C">
      <w:pPr>
        <w:pageBreakBefore w:val="0"/>
        <w:kinsoku/>
        <w:overflowPunct/>
        <w:topLinePunct w:val="0"/>
        <w:autoSpaceDE/>
        <w:autoSpaceDN/>
        <w:bidi w:val="0"/>
        <w:snapToGrid w:val="0"/>
        <w:spacing w:before="120" w:beforeLines="50" w:after="50" w:line="360" w:lineRule="auto"/>
        <w:ind w:firstLine="1100" w:firstLineChars="393"/>
        <w:textAlignment w:val="auto"/>
        <w:rPr>
          <w:rFonts w:hint="eastAsia" w:hAnsi="宋体"/>
          <w:bCs/>
          <w:color w:val="auto"/>
          <w:sz w:val="28"/>
          <w:szCs w:val="28"/>
          <w:highlight w:val="none"/>
        </w:rPr>
      </w:pPr>
    </w:p>
    <w:p w14:paraId="3F15449A">
      <w:pPr>
        <w:pageBreakBefore w:val="0"/>
        <w:kinsoku/>
        <w:overflowPunct/>
        <w:topLinePunct w:val="0"/>
        <w:autoSpaceDE/>
        <w:autoSpaceDN/>
        <w:bidi w:val="0"/>
        <w:snapToGrid w:val="0"/>
        <w:spacing w:before="120" w:beforeLines="50" w:after="50" w:line="360" w:lineRule="auto"/>
        <w:textAlignment w:val="auto"/>
        <w:rPr>
          <w:rFonts w:hint="eastAsia" w:hAnsi="宋体"/>
          <w:bCs/>
          <w:color w:val="auto"/>
          <w:sz w:val="28"/>
          <w:szCs w:val="28"/>
          <w:highlight w:val="none"/>
        </w:rPr>
      </w:pPr>
    </w:p>
    <w:p w14:paraId="60CAC4D5">
      <w:pPr>
        <w:pageBreakBefore w:val="0"/>
        <w:kinsoku/>
        <w:overflowPunct/>
        <w:topLinePunct w:val="0"/>
        <w:autoSpaceDE/>
        <w:autoSpaceDN/>
        <w:bidi w:val="0"/>
        <w:snapToGrid w:val="0"/>
        <w:spacing w:before="120" w:beforeLines="50" w:after="50" w:line="360" w:lineRule="auto"/>
        <w:ind w:firstLine="1100" w:firstLineChars="393"/>
        <w:textAlignment w:val="auto"/>
        <w:rPr>
          <w:rFonts w:hint="eastAsia" w:hAnsi="宋体"/>
          <w:bCs/>
          <w:color w:val="auto"/>
          <w:sz w:val="28"/>
          <w:szCs w:val="28"/>
          <w:highlight w:val="none"/>
        </w:rPr>
      </w:pPr>
    </w:p>
    <w:p w14:paraId="3DCF4C17">
      <w:pPr>
        <w:pageBreakBefore w:val="0"/>
        <w:kinsoku/>
        <w:overflowPunct/>
        <w:topLinePunct w:val="0"/>
        <w:autoSpaceDE/>
        <w:autoSpaceDN/>
        <w:bidi w:val="0"/>
        <w:snapToGrid w:val="0"/>
        <w:spacing w:before="120" w:beforeLines="50" w:after="50" w:line="360" w:lineRule="auto"/>
        <w:ind w:firstLine="1120" w:firstLineChars="400"/>
        <w:textAlignment w:val="auto"/>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val="en-US" w:eastAsia="zh-CN"/>
        </w:rPr>
        <w:t xml:space="preserve">                           </w:t>
      </w:r>
    </w:p>
    <w:p w14:paraId="2FBA66DA">
      <w:pPr>
        <w:pageBreakBefore w:val="0"/>
        <w:kinsoku/>
        <w:overflowPunct/>
        <w:topLinePunct w:val="0"/>
        <w:autoSpaceDE/>
        <w:autoSpaceDN/>
        <w:bidi w:val="0"/>
        <w:snapToGrid w:val="0"/>
        <w:spacing w:before="120" w:beforeLines="50" w:after="50" w:line="360" w:lineRule="auto"/>
        <w:ind w:firstLine="1120" w:firstLineChars="400"/>
        <w:textAlignment w:val="auto"/>
        <w:rPr>
          <w:rFonts w:hint="default" w:hAnsi="宋体" w:eastAsia="仿宋_GB2312"/>
          <w:bCs/>
          <w:color w:val="auto"/>
          <w:sz w:val="28"/>
          <w:szCs w:val="28"/>
          <w:highlight w:val="non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GXGSYY-CGB-BZB-2026-14     </w:t>
      </w:r>
    </w:p>
    <w:p w14:paraId="6C29D2D0">
      <w:pPr>
        <w:pageBreakBefore w:val="0"/>
        <w:kinsoku/>
        <w:overflowPunct/>
        <w:topLinePunct w:val="0"/>
        <w:autoSpaceDE/>
        <w:autoSpaceDN/>
        <w:bidi w:val="0"/>
        <w:snapToGrid w:val="0"/>
        <w:spacing w:before="120" w:beforeLines="50" w:after="50" w:line="360" w:lineRule="auto"/>
        <w:ind w:firstLine="1198" w:firstLineChars="428"/>
        <w:textAlignment w:val="auto"/>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lang w:eastAsia="zh-CN"/>
        </w:rPr>
        <w:t>供应商</w:t>
      </w:r>
      <w:r>
        <w:rPr>
          <w:rFonts w:hint="eastAsia" w:hAnsi="宋体"/>
          <w:bCs/>
          <w:color w:val="auto"/>
          <w:sz w:val="28"/>
          <w:szCs w:val="28"/>
          <w:highlight w:val="none"/>
        </w:rPr>
        <w:t>（盖章）：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19647356">
      <w:pPr>
        <w:pageBreakBefore w:val="0"/>
        <w:kinsoku/>
        <w:overflowPunct/>
        <w:topLinePunct w:val="0"/>
        <w:autoSpaceDE/>
        <w:autoSpaceDN/>
        <w:bidi w:val="0"/>
        <w:snapToGrid w:val="0"/>
        <w:spacing w:before="120" w:beforeLines="50" w:after="50" w:line="360" w:lineRule="auto"/>
        <w:ind w:firstLine="1198" w:firstLineChars="428"/>
        <w:textAlignment w:val="auto"/>
        <w:rPr>
          <w:rFonts w:hint="eastAsia" w:hAnsi="宋体" w:eastAsiaTheme="minorEastAsia"/>
          <w:bCs/>
          <w:color w:val="auto"/>
          <w:sz w:val="28"/>
          <w:szCs w:val="28"/>
          <w:highlight w:val="none"/>
          <w:lang w:val="en-US" w:eastAsia="zh-CN"/>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25EF5DC4">
      <w:pPr>
        <w:pageBreakBefore w:val="0"/>
        <w:kinsoku/>
        <w:overflowPunct/>
        <w:topLinePunct w:val="0"/>
        <w:autoSpaceDE/>
        <w:autoSpaceDN/>
        <w:bidi w:val="0"/>
        <w:snapToGrid w:val="0"/>
        <w:spacing w:before="120" w:beforeLines="50" w:after="50" w:line="360" w:lineRule="auto"/>
        <w:ind w:firstLine="1198" w:firstLineChars="428"/>
        <w:textAlignment w:val="auto"/>
        <w:rPr>
          <w:rFonts w:hint="eastAsia" w:hAnsi="宋体"/>
          <w:bCs/>
          <w:color w:val="auto"/>
          <w:sz w:val="28"/>
          <w:szCs w:val="28"/>
          <w:highlight w:val="none"/>
        </w:rPr>
      </w:pPr>
      <w:r>
        <w:rPr>
          <w:rFonts w:hint="eastAsia" w:hAnsi="宋体"/>
          <w:bCs/>
          <w:color w:val="auto"/>
          <w:sz w:val="28"/>
          <w:szCs w:val="28"/>
          <w:highlight w:val="none"/>
        </w:rPr>
        <w:t>日期：</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8"/>
        <w:pageBreakBefore w:val="0"/>
        <w:kinsoku/>
        <w:overflowPunct/>
        <w:topLinePunct w:val="0"/>
        <w:autoSpaceDE/>
        <w:autoSpaceDN/>
        <w:bidi w:val="0"/>
        <w:spacing w:line="360" w:lineRule="auto"/>
        <w:jc w:val="center"/>
        <w:textAlignment w:val="auto"/>
        <w:rPr>
          <w:rFonts w:hint="eastAsia" w:hAnsi="宋体"/>
          <w:color w:val="auto"/>
          <w:sz w:val="28"/>
          <w:szCs w:val="28"/>
          <w:highlight w:val="none"/>
        </w:rPr>
      </w:pPr>
    </w:p>
    <w:p w14:paraId="5A3A9636">
      <w:pPr>
        <w:pageBreakBefore w:val="0"/>
        <w:numPr>
          <w:ilvl w:val="0"/>
          <w:numId w:val="0"/>
        </w:numPr>
        <w:kinsoku/>
        <w:overflowPunct/>
        <w:autoSpaceDE/>
        <w:autoSpaceDN/>
        <w:bidi w:val="0"/>
        <w:jc w:val="center"/>
        <w:textAlignment w:val="auto"/>
        <w:rPr>
          <w:rFonts w:hint="eastAsia" w:ascii="宋体" w:hAnsi="宋体"/>
          <w:color w:val="auto"/>
          <w:sz w:val="21"/>
          <w:szCs w:val="21"/>
          <w:highlight w:val="none"/>
        </w:rPr>
      </w:pPr>
    </w:p>
    <w:p w14:paraId="29D61CD6">
      <w:pPr>
        <w:pageBreakBefore w:val="0"/>
        <w:kinsoku/>
        <w:overflowPunct/>
        <w:autoSpaceDE/>
        <w:autoSpaceDN/>
        <w:bidi w:val="0"/>
        <w:textAlignment w:val="auto"/>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autoSpaceDE/>
        <w:autoSpaceDN/>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autoSpaceDE/>
        <w:autoSpaceDN/>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autoSpaceDE/>
        <w:autoSpaceDN/>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autoSpaceDE/>
        <w:autoSpaceDN/>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autoSpaceDE/>
        <w:autoSpaceDN/>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autoSpaceDE/>
        <w:autoSpaceDN/>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w:t>
      </w:r>
      <w:r>
        <w:rPr>
          <w:rFonts w:hint="eastAsia" w:asciiTheme="minorEastAsia" w:hAnsiTheme="minorEastAsia" w:cstheme="minorEastAsia"/>
          <w:sz w:val="21"/>
          <w:szCs w:val="21"/>
          <w:highlight w:val="none"/>
          <w:lang w:val="en-US" w:eastAsia="zh-CN"/>
        </w:rPr>
        <w:t>或</w:t>
      </w:r>
      <w:r>
        <w:rPr>
          <w:rFonts w:hint="eastAsia" w:asciiTheme="minorEastAsia" w:hAnsiTheme="minorEastAsia" w:eastAsiaTheme="minorEastAsia" w:cstheme="minorEastAsia"/>
          <w:sz w:val="21"/>
          <w:szCs w:val="21"/>
          <w:highlight w:val="none"/>
          <w:lang w:val="en-US" w:eastAsia="zh-CN"/>
        </w:rPr>
        <w:t>法人证书</w:t>
      </w:r>
      <w:r>
        <w:rPr>
          <w:rFonts w:hint="eastAsia" w:asciiTheme="minorEastAsia" w:hAnsiTheme="minorEastAsia" w:cstheme="minorEastAsia"/>
          <w:sz w:val="21"/>
          <w:szCs w:val="21"/>
          <w:highlight w:val="none"/>
          <w:lang w:val="en-US" w:eastAsia="zh-CN"/>
        </w:rPr>
        <w:t>（自然人除外）、法人身份证复印件等资质材料复印件</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autoSpaceDE/>
        <w:autoSpaceDN/>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7F7523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（3）报价截止日前15天内在“信用中国”网站(www.creditchina.gov.cn)“信用信息”查询记录截图、中国政府采购网(www.ccgp.gov.cn)“政府采购严重违法失信行为记录名单”查询记录截图</w:t>
      </w:r>
      <w:r>
        <w:rPr>
          <w:rFonts w:hint="eastAsia" w:ascii="宋体" w:hAnsi="宋体" w:eastAsia="宋体" w:cs="Times New Roman"/>
          <w:color w:val="auto"/>
          <w:kern w:val="2"/>
          <w:sz w:val="21"/>
          <w:szCs w:val="21"/>
          <w:highlight w:val="none"/>
          <w:lang w:val="en-US" w:eastAsia="zh-CN" w:bidi="ar-SA"/>
        </w:rPr>
        <w:tab/>
      </w:r>
    </w:p>
    <w:p w14:paraId="6A2C823C">
      <w:pPr>
        <w:pStyle w:val="5"/>
        <w:keepNext w:val="0"/>
        <w:keepLines w:val="0"/>
        <w:pageBreakBefore w:val="0"/>
        <w:widowControl w:val="0"/>
        <w:tabs>
          <w:tab w:val="left" w:leader="middleDot" w:pos="7980"/>
        </w:tabs>
        <w:kinsoku/>
        <w:wordWrap/>
        <w:overflowPunct/>
        <w:topLinePunct w:val="0"/>
        <w:autoSpaceDE/>
        <w:autoSpaceDN/>
        <w:bidi w:val="0"/>
        <w:adjustRightInd/>
        <w:snapToGrid/>
        <w:ind w:firstLine="420" w:firstLineChars="200"/>
        <w:textAlignment w:val="auto"/>
        <w:rPr>
          <w:rFonts w:hint="default"/>
          <w:lang w:val="en-US" w:eastAsia="zh-CN"/>
        </w:rPr>
      </w:pPr>
      <w:r>
        <w:rPr>
          <w:rFonts w:hint="eastAsia"/>
          <w:b w:val="0"/>
          <w:bCs w:val="0"/>
          <w:color w:val="auto"/>
          <w:sz w:val="21"/>
          <w:szCs w:val="21"/>
          <w:highlight w:val="none"/>
          <w:lang w:val="en-US" w:eastAsia="zh-CN"/>
        </w:rPr>
        <w:t>（4）本项目特定资质材料</w:t>
      </w:r>
      <w:r>
        <w:rPr>
          <w:rFonts w:hint="eastAsia"/>
          <w:b/>
          <w:bCs/>
          <w:color w:val="auto"/>
          <w:sz w:val="21"/>
          <w:szCs w:val="21"/>
          <w:highlight w:val="none"/>
          <w:lang w:val="en-US" w:eastAsia="zh-CN"/>
        </w:rPr>
        <w:t>（必须提供）</w:t>
      </w:r>
      <w:r>
        <w:rPr>
          <w:rFonts w:hint="eastAsia"/>
          <w:b w:val="0"/>
          <w:bCs w:val="0"/>
          <w:color w:val="auto"/>
          <w:sz w:val="21"/>
          <w:szCs w:val="21"/>
          <w:highlight w:val="none"/>
          <w:lang w:val="en-US" w:eastAsia="zh-CN"/>
        </w:rPr>
        <w:t>；</w:t>
      </w:r>
      <w:r>
        <w:rPr>
          <w:rFonts w:hint="eastAsia"/>
          <w:b w:val="0"/>
          <w:bCs w:val="0"/>
          <w:color w:val="auto"/>
          <w:sz w:val="21"/>
          <w:szCs w:val="21"/>
          <w:highlight w:val="none"/>
          <w:lang w:val="en-US" w:eastAsia="zh-CN"/>
        </w:rPr>
        <w:tab/>
      </w:r>
    </w:p>
    <w:p w14:paraId="5B8C405F">
      <w:pPr>
        <w:keepNext w:val="0"/>
        <w:keepLines w:val="0"/>
        <w:pageBreakBefore w:val="0"/>
        <w:numPr>
          <w:ilvl w:val="0"/>
          <w:numId w:val="0"/>
        </w:numPr>
        <w:kinsoku/>
        <w:overflowPunct/>
        <w:topLinePunct w:val="0"/>
        <w:autoSpaceDE/>
        <w:autoSpaceDN/>
        <w:bidi w:val="0"/>
        <w:spacing w:line="360" w:lineRule="auto"/>
        <w:ind w:firstLine="420" w:firstLineChars="200"/>
        <w:textAlignment w:val="auto"/>
        <w:rPr>
          <w:rFonts w:hint="default" w:ascii="宋体" w:hAnsi="宋体"/>
          <w:b w:val="0"/>
          <w:bCs w:val="0"/>
          <w:color w:val="auto"/>
          <w:sz w:val="21"/>
          <w:szCs w:val="21"/>
          <w:highlight w:val="none"/>
          <w:lang w:val="en-US" w:eastAsia="zh-CN"/>
        </w:rPr>
      </w:pPr>
      <w:r>
        <w:rPr>
          <w:rFonts w:hint="eastAsia" w:ascii="宋体" w:hAnsi="宋体"/>
          <w:b/>
          <w:bCs/>
          <w:color w:val="auto"/>
          <w:sz w:val="21"/>
          <w:szCs w:val="21"/>
          <w:highlight w:val="none"/>
          <w:lang w:val="en-US" w:eastAsia="zh-CN"/>
        </w:rPr>
        <w:t>（以上材料均须按政府采购要求加盖公章）</w:t>
      </w:r>
    </w:p>
    <w:p w14:paraId="713D1B16">
      <w:pPr>
        <w:keepNext w:val="0"/>
        <w:keepLines w:val="0"/>
        <w:pageBreakBefore w:val="0"/>
        <w:kinsoku/>
        <w:overflowPunct/>
        <w:topLinePunct w:val="0"/>
        <w:autoSpaceDE/>
        <w:autoSpaceDN/>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四、技术商务数偏离表....................................................</w:t>
      </w:r>
    </w:p>
    <w:p w14:paraId="4FA45A22">
      <w:pPr>
        <w:keepNext w:val="0"/>
        <w:keepLines w:val="0"/>
        <w:pageBreakBefore w:val="0"/>
        <w:numPr>
          <w:ilvl w:val="0"/>
          <w:numId w:val="0"/>
        </w:numPr>
        <w:kinsoku/>
        <w:overflowPunct/>
        <w:topLinePunct w:val="0"/>
        <w:autoSpaceDE/>
        <w:autoSpaceDN/>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（1）项目实施方案（包括工作计划、目标任务、人员配置等）</w:t>
      </w:r>
    </w:p>
    <w:p w14:paraId="2B42874E">
      <w:pPr>
        <w:keepNext w:val="0"/>
        <w:keepLines w:val="0"/>
        <w:pageBreakBefore w:val="0"/>
        <w:numPr>
          <w:ilvl w:val="0"/>
          <w:numId w:val="0"/>
        </w:numPr>
        <w:kinsoku/>
        <w:overflowPunct/>
        <w:topLinePunct w:val="0"/>
        <w:autoSpaceDE/>
        <w:autoSpaceDN/>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（2）业绩一览表</w:t>
      </w:r>
      <w:r>
        <w:rPr>
          <w:rFonts w:hint="eastAsia" w:ascii="宋体" w:hAnsi="宋体"/>
          <w:color w:val="auto"/>
          <w:sz w:val="21"/>
          <w:szCs w:val="21"/>
          <w:highlight w:val="none"/>
          <w:lang w:val="en-US" w:eastAsia="zh-CN"/>
        </w:rPr>
        <w:tab/>
      </w:r>
    </w:p>
    <w:p w14:paraId="169FEB77">
      <w:pPr>
        <w:keepNext w:val="0"/>
        <w:keepLines w:val="0"/>
        <w:pageBreakBefore w:val="0"/>
        <w:numPr>
          <w:ilvl w:val="0"/>
          <w:numId w:val="0"/>
        </w:numPr>
        <w:kinsoku/>
        <w:overflowPunct/>
        <w:topLinePunct w:val="0"/>
        <w:autoSpaceDE/>
        <w:autoSpaceDN/>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（3）</w:t>
      </w:r>
      <w:r>
        <w:rPr>
          <w:rFonts w:hint="default" w:ascii="宋体" w:hAnsi="宋体" w:eastAsiaTheme="minorEastAsia" w:cstheme="minorBidi"/>
          <w:color w:val="auto"/>
          <w:kern w:val="2"/>
          <w:sz w:val="21"/>
          <w:szCs w:val="21"/>
          <w:highlight w:val="none"/>
          <w:lang w:val="en-US" w:eastAsia="zh-CN" w:bidi="ar-SA"/>
        </w:rPr>
        <w:t>供应商认为需提供的其他材料等</w:t>
      </w:r>
    </w:p>
    <w:p w14:paraId="0C198694">
      <w:pPr>
        <w:keepNext w:val="0"/>
        <w:keepLines w:val="0"/>
        <w:pageBreakBefore w:val="0"/>
        <w:kinsoku/>
        <w:overflowPunct/>
        <w:topLinePunct w:val="0"/>
        <w:autoSpaceDE/>
        <w:autoSpaceDN/>
        <w:bidi w:val="0"/>
        <w:spacing w:line="360" w:lineRule="auto"/>
        <w:ind w:firstLine="420" w:firstLineChars="200"/>
        <w:textAlignment w:val="auto"/>
        <w:rPr>
          <w:rFonts w:hint="eastAsia" w:ascii="宋体" w:hAnsi="宋体"/>
          <w:color w:val="auto"/>
          <w:sz w:val="21"/>
          <w:szCs w:val="21"/>
          <w:highlight w:val="none"/>
          <w:lang w:val="en-US" w:eastAsia="zh-CN"/>
        </w:rPr>
      </w:pPr>
      <w:r>
        <w:rPr>
          <w:rFonts w:ascii="宋体" w:hAnsi="宋体"/>
          <w:color w:val="auto"/>
          <w:sz w:val="21"/>
          <w:szCs w:val="21"/>
          <w:highlight w:val="none"/>
        </w:rPr>
        <w:br w:type="page"/>
      </w:r>
    </w:p>
    <w:p w14:paraId="1204B095">
      <w:pPr>
        <w:keepNext w:val="0"/>
        <w:keepLines w:val="0"/>
        <w:pageBreakBefore w:val="0"/>
        <w:kinsoku/>
        <w:overflowPunct/>
        <w:topLinePunct w:val="0"/>
        <w:autoSpaceDE/>
        <w:autoSpaceDN/>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pageBreakBefore w:val="0"/>
        <w:kinsoku/>
        <w:overflowPunct/>
        <w:autoSpaceDE/>
        <w:autoSpaceDN/>
        <w:bidi w:val="0"/>
        <w:spacing w:line="320" w:lineRule="exact"/>
        <w:jc w:val="center"/>
        <w:textAlignment w:val="auto"/>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pageBreakBefore w:val="0"/>
        <w:kinsoku/>
        <w:overflowPunct/>
        <w:autoSpaceDE/>
        <w:autoSpaceDN/>
        <w:bidi w:val="0"/>
        <w:spacing w:before="156" w:beforeLines="50" w:after="50" w:line="320" w:lineRule="exact"/>
        <w:contextualSpacing/>
        <w:textAlignment w:val="auto"/>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pageBreakBefore w:val="0"/>
        <w:kinsoku/>
        <w:overflowPunct/>
        <w:autoSpaceDE/>
        <w:autoSpaceDN/>
        <w:bidi w:val="0"/>
        <w:spacing w:before="156" w:beforeLines="50" w:after="50" w:line="320" w:lineRule="exact"/>
        <w:ind w:firstLine="420" w:firstLineChars="200"/>
        <w:contextualSpacing/>
        <w:textAlignment w:val="auto"/>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w:t>
      </w:r>
      <w:r>
        <w:rPr>
          <w:rFonts w:hint="eastAsia" w:ascii="宋体" w:hAnsi="宋体" w:eastAsia="宋体" w:cs="Calibri"/>
          <w:color w:val="000000"/>
          <w:spacing w:val="0"/>
          <w:szCs w:val="21"/>
          <w:highlight w:val="none"/>
          <w:u w:val="single"/>
          <w:lang w:eastAsia="zh-CN"/>
        </w:rPr>
        <w:t>供应商</w:t>
      </w:r>
      <w:r>
        <w:rPr>
          <w:rFonts w:hint="eastAsia" w:ascii="宋体" w:hAnsi="宋体" w:eastAsia="宋体" w:cs="Calibri"/>
          <w:color w:val="000000"/>
          <w:spacing w:val="0"/>
          <w:szCs w:val="21"/>
          <w:highlight w:val="none"/>
          <w:u w:val="single"/>
        </w:rPr>
        <w:t>）</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pageBreakBefore w:val="0"/>
        <w:kinsoku/>
        <w:overflowPunct/>
        <w:autoSpaceDE/>
        <w:autoSpaceDN/>
        <w:bidi w:val="0"/>
        <w:spacing w:before="156" w:beforeLines="50" w:line="320" w:lineRule="exact"/>
        <w:ind w:firstLine="420" w:firstLineChars="200"/>
        <w:contextualSpacing/>
        <w:textAlignment w:val="auto"/>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pageBreakBefore w:val="0"/>
        <w:kinsoku/>
        <w:overflowPunct/>
        <w:autoSpaceDE/>
        <w:autoSpaceDN/>
        <w:bidi w:val="0"/>
        <w:spacing w:before="156" w:beforeLines="50" w:line="320" w:lineRule="exact"/>
        <w:ind w:firstLine="420" w:firstLineChars="200"/>
        <w:contextualSpacing/>
        <w:textAlignment w:val="auto"/>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w:t>
      </w:r>
      <w:r>
        <w:rPr>
          <w:rFonts w:hint="eastAsia" w:ascii="宋体" w:hAnsi="宋体" w:eastAsia="宋体" w:cs="Calibri"/>
          <w:color w:val="000000"/>
          <w:spacing w:val="0"/>
          <w:szCs w:val="21"/>
          <w:highlight w:val="none"/>
          <w:lang w:eastAsia="zh-CN"/>
        </w:rPr>
        <w:t>报价文件</w:t>
      </w:r>
      <w:r>
        <w:rPr>
          <w:rFonts w:hint="eastAsia" w:ascii="宋体" w:hAnsi="宋体" w:eastAsia="宋体" w:cs="Calibri"/>
          <w:color w:val="000000"/>
          <w:spacing w:val="0"/>
          <w:szCs w:val="21"/>
          <w:highlight w:val="none"/>
        </w:rPr>
        <w:t>、资料都是准确的和真实的。</w:t>
      </w:r>
    </w:p>
    <w:p w14:paraId="172836CF">
      <w:pPr>
        <w:pageBreakBefore w:val="0"/>
        <w:kinsoku/>
        <w:overflowPunct/>
        <w:autoSpaceDE/>
        <w:autoSpaceDN/>
        <w:bidi w:val="0"/>
        <w:spacing w:before="156" w:beforeLines="50" w:line="320" w:lineRule="exact"/>
        <w:ind w:firstLine="420" w:firstLineChars="200"/>
        <w:contextualSpacing/>
        <w:textAlignment w:val="auto"/>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pageBreakBefore w:val="0"/>
        <w:kinsoku/>
        <w:overflowPunct/>
        <w:autoSpaceDE/>
        <w:autoSpaceDN/>
        <w:bidi w:val="0"/>
        <w:spacing w:before="156" w:beforeLines="50" w:line="320" w:lineRule="exact"/>
        <w:ind w:firstLine="420" w:firstLineChars="200"/>
        <w:contextualSpacing/>
        <w:textAlignment w:val="auto"/>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pageBreakBefore w:val="0"/>
        <w:kinsoku/>
        <w:overflowPunct/>
        <w:autoSpaceDE/>
        <w:autoSpaceDN/>
        <w:bidi w:val="0"/>
        <w:spacing w:before="156" w:beforeLines="50" w:line="320" w:lineRule="exact"/>
        <w:ind w:firstLine="420" w:firstLineChars="200"/>
        <w:contextualSpacing/>
        <w:textAlignment w:val="auto"/>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pageBreakBefore w:val="0"/>
        <w:kinsoku/>
        <w:overflowPunct/>
        <w:autoSpaceDE/>
        <w:autoSpaceDN/>
        <w:bidi w:val="0"/>
        <w:spacing w:before="156" w:beforeLines="50" w:line="320" w:lineRule="exact"/>
        <w:ind w:firstLine="420" w:firstLineChars="200"/>
        <w:contextualSpacing/>
        <w:textAlignment w:val="auto"/>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宋体" w:hAnsi="宋体" w:eastAsia="宋体" w:cs="Calibri"/>
          <w:b/>
          <w:bCs/>
          <w:color w:val="000000"/>
          <w:spacing w:val="0"/>
          <w:szCs w:val="21"/>
          <w:highlight w:val="none"/>
          <w:lang w:val="en-US" w:eastAsia="zh-CN"/>
        </w:rPr>
        <w:t>完全响应</w:t>
      </w:r>
      <w:r>
        <w:rPr>
          <w:rFonts w:hint="eastAsia" w:ascii="宋体" w:hAnsi="宋体" w:eastAsia="宋体" w:cs="Calibri"/>
          <w:color w:val="000000"/>
          <w:spacing w:val="0"/>
          <w:szCs w:val="21"/>
          <w:highlight w:val="none"/>
          <w:lang w:val="en-US" w:eastAsia="zh-CN"/>
        </w:rPr>
        <w:t xml:space="preserve">  □</w:t>
      </w:r>
      <w:r>
        <w:rPr>
          <w:rFonts w:hint="eastAsia" w:ascii="宋体" w:hAnsi="宋体" w:eastAsia="宋体" w:cs="Calibri"/>
          <w:b/>
          <w:bCs/>
          <w:color w:val="000000"/>
          <w:spacing w:val="0"/>
          <w:szCs w:val="21"/>
          <w:highlight w:val="none"/>
          <w:lang w:val="en-US" w:eastAsia="zh-CN"/>
        </w:rPr>
        <w:t>据实响应</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pageBreakBefore w:val="0"/>
        <w:kinsoku/>
        <w:overflowPunct/>
        <w:autoSpaceDE/>
        <w:autoSpaceDN/>
        <w:bidi w:val="0"/>
        <w:spacing w:before="156" w:beforeLines="50" w:line="320" w:lineRule="exact"/>
        <w:ind w:firstLine="420" w:firstLineChars="200"/>
        <w:contextualSpacing/>
        <w:textAlignment w:val="auto"/>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pageBreakBefore w:val="0"/>
        <w:kinsoku/>
        <w:overflowPunct/>
        <w:autoSpaceDE/>
        <w:autoSpaceDN/>
        <w:bidi w:val="0"/>
        <w:spacing w:before="156" w:beforeLines="50" w:line="320" w:lineRule="exact"/>
        <w:ind w:firstLine="420" w:firstLineChars="200"/>
        <w:contextualSpacing/>
        <w:textAlignment w:val="auto"/>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pageBreakBefore w:val="0"/>
        <w:kinsoku/>
        <w:overflowPunct/>
        <w:autoSpaceDE/>
        <w:autoSpaceDN/>
        <w:bidi w:val="0"/>
        <w:spacing w:before="156" w:beforeLines="50" w:line="320" w:lineRule="exact"/>
        <w:ind w:firstLine="420" w:firstLineChars="200"/>
        <w:contextualSpacing/>
        <w:textAlignment w:val="auto"/>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pageBreakBefore w:val="0"/>
        <w:kinsoku/>
        <w:overflowPunct/>
        <w:autoSpaceDE/>
        <w:autoSpaceDN/>
        <w:bidi w:val="0"/>
        <w:spacing w:before="156" w:beforeLines="50" w:line="320" w:lineRule="exact"/>
        <w:ind w:firstLine="420" w:firstLineChars="200"/>
        <w:contextualSpacing/>
        <w:textAlignment w:val="auto"/>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pageBreakBefore w:val="0"/>
        <w:kinsoku/>
        <w:overflowPunct/>
        <w:autoSpaceDE/>
        <w:autoSpaceDN/>
        <w:bidi w:val="0"/>
        <w:spacing w:before="156" w:beforeLines="50" w:line="320" w:lineRule="exact"/>
        <w:ind w:firstLine="420" w:firstLineChars="200"/>
        <w:contextualSpacing/>
        <w:textAlignment w:val="auto"/>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pageBreakBefore w:val="0"/>
        <w:kinsoku/>
        <w:overflowPunct/>
        <w:autoSpaceDE/>
        <w:autoSpaceDN/>
        <w:bidi w:val="0"/>
        <w:spacing w:before="156" w:beforeLines="50" w:line="320" w:lineRule="exact"/>
        <w:ind w:firstLine="420" w:firstLineChars="200"/>
        <w:contextualSpacing/>
        <w:textAlignment w:val="auto"/>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pageBreakBefore w:val="0"/>
        <w:kinsoku/>
        <w:overflowPunct/>
        <w:autoSpaceDE/>
        <w:autoSpaceDN/>
        <w:bidi w:val="0"/>
        <w:spacing w:before="156" w:beforeLines="50" w:line="320" w:lineRule="exact"/>
        <w:ind w:firstLine="420" w:firstLineChars="200"/>
        <w:contextualSpacing/>
        <w:textAlignment w:val="auto"/>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pageBreakBefore w:val="0"/>
        <w:kinsoku/>
        <w:overflowPunct/>
        <w:autoSpaceDE/>
        <w:autoSpaceDN/>
        <w:bidi w:val="0"/>
        <w:spacing w:before="156" w:beforeLines="50" w:line="320" w:lineRule="exact"/>
        <w:ind w:firstLine="420" w:firstLineChars="200"/>
        <w:contextualSpacing/>
        <w:textAlignment w:val="auto"/>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pageBreakBefore w:val="0"/>
        <w:kinsoku/>
        <w:overflowPunct/>
        <w:autoSpaceDE/>
        <w:autoSpaceDN/>
        <w:bidi w:val="0"/>
        <w:spacing w:before="156" w:beforeLines="50" w:line="320" w:lineRule="exact"/>
        <w:ind w:firstLine="420" w:firstLineChars="200"/>
        <w:contextualSpacing/>
        <w:textAlignment w:val="auto"/>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pageBreakBefore w:val="0"/>
        <w:kinsoku/>
        <w:overflowPunct/>
        <w:autoSpaceDE/>
        <w:autoSpaceDN/>
        <w:bidi w:val="0"/>
        <w:spacing w:before="100" w:beforeAutospacing="1" w:after="100" w:afterAutospacing="1" w:line="320" w:lineRule="exact"/>
        <w:ind w:firstLine="420" w:firstLineChars="200"/>
        <w:contextualSpacing/>
        <w:textAlignment w:val="auto"/>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pageBreakBefore w:val="0"/>
        <w:kinsoku/>
        <w:overflowPunct/>
        <w:autoSpaceDE/>
        <w:autoSpaceDN/>
        <w:bidi w:val="0"/>
        <w:spacing w:before="100" w:beforeAutospacing="1" w:after="100" w:afterAutospacing="1" w:line="320" w:lineRule="exact"/>
        <w:ind w:left="141" w:leftChars="67" w:firstLine="315" w:firstLineChars="150"/>
        <w:contextualSpacing/>
        <w:textAlignment w:val="auto"/>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pageBreakBefore w:val="0"/>
        <w:kinsoku/>
        <w:overflowPunct/>
        <w:autoSpaceDE/>
        <w:autoSpaceDN/>
        <w:bidi w:val="0"/>
        <w:spacing w:line="320" w:lineRule="exact"/>
        <w:ind w:firstLine="3780" w:firstLineChars="1800"/>
        <w:textAlignment w:val="auto"/>
        <w:rPr>
          <w:rFonts w:hint="eastAsia" w:ascii="宋体" w:hAnsi="宋体" w:eastAsia="宋体" w:cs="Calibri"/>
          <w:color w:val="000000"/>
          <w:spacing w:val="0"/>
          <w:szCs w:val="21"/>
          <w:highlight w:val="none"/>
        </w:rPr>
      </w:pPr>
    </w:p>
    <w:p w14:paraId="3E20081A">
      <w:pPr>
        <w:pageBreakBefore w:val="0"/>
        <w:kinsoku/>
        <w:overflowPunct/>
        <w:autoSpaceDE/>
        <w:autoSpaceDN/>
        <w:bidi w:val="0"/>
        <w:spacing w:line="320" w:lineRule="exact"/>
        <w:ind w:firstLine="3780" w:firstLineChars="1800"/>
        <w:textAlignment w:val="auto"/>
        <w:rPr>
          <w:rFonts w:hint="eastAsia" w:ascii="宋体" w:hAnsi="宋体" w:eastAsia="宋体" w:cs="Calibri"/>
          <w:color w:val="000000"/>
          <w:spacing w:val="0"/>
          <w:szCs w:val="21"/>
          <w:highlight w:val="none"/>
        </w:rPr>
      </w:pPr>
    </w:p>
    <w:p w14:paraId="3143C7C8">
      <w:pPr>
        <w:pageBreakBefore w:val="0"/>
        <w:kinsoku/>
        <w:overflowPunct/>
        <w:autoSpaceDE/>
        <w:autoSpaceDN/>
        <w:bidi w:val="0"/>
        <w:spacing w:line="320" w:lineRule="exact"/>
        <w:ind w:firstLine="3780" w:firstLineChars="1800"/>
        <w:textAlignment w:val="auto"/>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w:t>
      </w:r>
      <w:r>
        <w:rPr>
          <w:rFonts w:hint="eastAsia" w:ascii="宋体" w:hAnsi="宋体" w:eastAsia="宋体" w:cs="Calibri"/>
          <w:color w:val="000000"/>
          <w:spacing w:val="0"/>
          <w:szCs w:val="21"/>
          <w:highlight w:val="none"/>
          <w:lang w:eastAsia="zh-CN"/>
        </w:rPr>
        <w:t>签字/签章</w:t>
      </w:r>
      <w:r>
        <w:rPr>
          <w:rFonts w:hint="eastAsia" w:ascii="宋体" w:hAnsi="宋体" w:eastAsia="宋体" w:cs="Calibri"/>
          <w:color w:val="000000"/>
          <w:spacing w:val="0"/>
          <w:szCs w:val="21"/>
          <w:highlight w:val="none"/>
        </w:rPr>
        <w:t>）：</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pageBreakBefore w:val="0"/>
        <w:kinsoku/>
        <w:overflowPunct/>
        <w:autoSpaceDE/>
        <w:autoSpaceDN/>
        <w:bidi w:val="0"/>
        <w:spacing w:line="320" w:lineRule="exact"/>
        <w:ind w:firstLine="3780" w:firstLineChars="1800"/>
        <w:textAlignment w:val="auto"/>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pageBreakBefore w:val="0"/>
        <w:kinsoku/>
        <w:wordWrap w:val="0"/>
        <w:overflowPunct/>
        <w:autoSpaceDE/>
        <w:autoSpaceDN/>
        <w:bidi w:val="0"/>
        <w:spacing w:before="156" w:beforeLines="50" w:after="50" w:line="320" w:lineRule="exact"/>
        <w:ind w:right="482" w:firstLine="210" w:firstLineChars="100"/>
        <w:contextualSpacing/>
        <w:jc w:val="center"/>
        <w:textAlignment w:val="auto"/>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autoSpaceDE/>
        <w:autoSpaceDN/>
        <w:bidi w:val="0"/>
        <w:spacing w:line="360" w:lineRule="auto"/>
        <w:ind w:firstLine="420" w:firstLineChars="200"/>
        <w:textAlignment w:val="auto"/>
        <w:rPr>
          <w:rFonts w:hint="default" w:ascii="宋体" w:hAnsi="宋体"/>
          <w:b/>
          <w:bCs/>
          <w:color w:val="auto"/>
          <w:sz w:val="21"/>
          <w:szCs w:val="21"/>
          <w:highlight w:val="none"/>
          <w:lang w:val="en-US" w:eastAsia="zh-CN"/>
        </w:rPr>
      </w:pPr>
      <w:r>
        <w:rPr>
          <w:rFonts w:ascii="宋体" w:hAnsi="宋体"/>
          <w:color w:val="auto"/>
          <w:sz w:val="21"/>
          <w:szCs w:val="21"/>
          <w:highlight w:val="none"/>
        </w:rPr>
        <w:br w:type="page"/>
      </w:r>
    </w:p>
    <w:p w14:paraId="2FE436D1">
      <w:pPr>
        <w:keepNext w:val="0"/>
        <w:keepLines w:val="0"/>
        <w:pageBreakBefore w:val="0"/>
        <w:kinsoku/>
        <w:overflowPunct/>
        <w:topLinePunct w:val="0"/>
        <w:autoSpaceDE/>
        <w:autoSpaceDN/>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pageBreakBefore w:val="0"/>
        <w:kinsoku/>
        <w:overflowPunct/>
        <w:autoSpaceDE/>
        <w:autoSpaceDN/>
        <w:bidi w:val="0"/>
        <w:spacing w:line="520" w:lineRule="exact"/>
        <w:jc w:val="center"/>
        <w:textAlignment w:val="auto"/>
        <w:rPr>
          <w:rFonts w:hint="eastAsia" w:ascii="方正小标宋简体" w:hAnsi="方正小标宋简体" w:eastAsia="方正小标宋简体" w:cs="Calibri"/>
          <w:bCs/>
          <w:color w:val="000000"/>
          <w:sz w:val="44"/>
          <w:szCs w:val="44"/>
          <w:highlight w:val="none"/>
        </w:rPr>
      </w:pPr>
    </w:p>
    <w:p w14:paraId="44EEF5EE">
      <w:pPr>
        <w:pageBreakBefore w:val="0"/>
        <w:kinsoku/>
        <w:overflowPunct/>
        <w:autoSpaceDE/>
        <w:autoSpaceDN/>
        <w:bidi w:val="0"/>
        <w:spacing w:line="520" w:lineRule="exact"/>
        <w:jc w:val="center"/>
        <w:textAlignment w:val="auto"/>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pageBreakBefore w:val="0"/>
        <w:kinsoku/>
        <w:overflowPunct/>
        <w:autoSpaceDE/>
        <w:autoSpaceDN/>
        <w:bidi w:val="0"/>
        <w:spacing w:line="440" w:lineRule="exact"/>
        <w:jc w:val="center"/>
        <w:textAlignment w:val="auto"/>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pageBreakBefore w:val="0"/>
        <w:kinsoku/>
        <w:overflowPunct/>
        <w:autoSpaceDE/>
        <w:autoSpaceDN/>
        <w:bidi w:val="0"/>
        <w:snapToGrid w:val="0"/>
        <w:spacing w:before="50" w:after="50" w:line="440" w:lineRule="exact"/>
        <w:textAlignment w:val="auto"/>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kern w:val="2"/>
          <w:sz w:val="24"/>
          <w:szCs w:val="24"/>
          <w:highlight w:val="none"/>
          <w:u w:val="single"/>
          <w:lang w:val="en-US" w:eastAsia="zh-CN" w:bidi="ar-SA"/>
        </w:rPr>
        <w:t>广西骨伤医院大板楼结构安全鉴定服务</w:t>
      </w:r>
      <w:r>
        <w:rPr>
          <w:rFonts w:hint="eastAsia" w:ascii="仿宋_GB2312" w:hAnsi="Calibri" w:eastAsia="仿宋_GB2312" w:cs="Calibri"/>
          <w:color w:val="000000"/>
          <w:sz w:val="24"/>
          <w:szCs w:val="24"/>
          <w:highlight w:val="none"/>
          <w:u w:val="single"/>
          <w:lang w:val="en-US" w:eastAsia="zh-CN"/>
        </w:rPr>
        <w:t xml:space="preserve"> </w:t>
      </w:r>
    </w:p>
    <w:p w14:paraId="043D1EF6">
      <w:pPr>
        <w:pageBreakBefore w:val="0"/>
        <w:kinsoku/>
        <w:overflowPunct/>
        <w:autoSpaceDE/>
        <w:autoSpaceDN/>
        <w:bidi w:val="0"/>
        <w:snapToGrid w:val="0"/>
        <w:spacing w:before="50" w:after="50" w:line="440" w:lineRule="exact"/>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GXGSYY-CGB-BZB-2026-14             </w:t>
      </w:r>
    </w:p>
    <w:tbl>
      <w:tblPr>
        <w:tblStyle w:val="14"/>
        <w:tblpPr w:leftFromText="180" w:rightFromText="180" w:vertAnchor="text" w:horzAnchor="page" w:tblpX="975" w:tblpY="398"/>
        <w:tblOverlap w:val="never"/>
        <w:tblW w:w="10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023"/>
        <w:gridCol w:w="717"/>
        <w:gridCol w:w="905"/>
        <w:gridCol w:w="1585"/>
        <w:gridCol w:w="1635"/>
        <w:gridCol w:w="2595"/>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pageBreakBefore w:val="0"/>
              <w:kinsoku/>
              <w:overflowPunct/>
              <w:autoSpaceDE/>
              <w:autoSpaceDN/>
              <w:bidi w:val="0"/>
              <w:snapToGrid w:val="0"/>
              <w:spacing w:before="50" w:after="50" w:line="440" w:lineRule="exact"/>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2023" w:type="dxa"/>
            <w:tcBorders>
              <w:top w:val="single" w:color="auto" w:sz="4" w:space="0"/>
              <w:left w:val="nil"/>
              <w:bottom w:val="single" w:color="auto" w:sz="4" w:space="0"/>
              <w:right w:val="single" w:color="auto" w:sz="4" w:space="0"/>
            </w:tcBorders>
            <w:vAlign w:val="center"/>
          </w:tcPr>
          <w:p w14:paraId="70ADEBDA">
            <w:pPr>
              <w:pageBreakBefore w:val="0"/>
              <w:kinsoku/>
              <w:overflowPunct/>
              <w:autoSpaceDE/>
              <w:autoSpaceDN/>
              <w:bidi w:val="0"/>
              <w:spacing w:line="440" w:lineRule="exact"/>
              <w:jc w:val="center"/>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717" w:type="dxa"/>
            <w:tcBorders>
              <w:top w:val="single" w:color="auto" w:sz="4" w:space="0"/>
              <w:left w:val="nil"/>
              <w:bottom w:val="single" w:color="auto" w:sz="4" w:space="0"/>
              <w:right w:val="single" w:color="auto" w:sz="4" w:space="0"/>
            </w:tcBorders>
            <w:vAlign w:val="center"/>
          </w:tcPr>
          <w:p w14:paraId="4ACEE03D">
            <w:pPr>
              <w:pageBreakBefore w:val="0"/>
              <w:kinsoku/>
              <w:overflowPunct/>
              <w:autoSpaceDE/>
              <w:autoSpaceDN/>
              <w:bidi w:val="0"/>
              <w:spacing w:line="440" w:lineRule="exact"/>
              <w:jc w:val="center"/>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905" w:type="dxa"/>
            <w:tcBorders>
              <w:top w:val="single" w:color="auto" w:sz="4" w:space="0"/>
              <w:left w:val="nil"/>
              <w:bottom w:val="single" w:color="auto" w:sz="4" w:space="0"/>
              <w:right w:val="single" w:color="auto" w:sz="4" w:space="0"/>
            </w:tcBorders>
            <w:vAlign w:val="center"/>
          </w:tcPr>
          <w:p w14:paraId="48ED7242">
            <w:pPr>
              <w:pageBreakBefore w:val="0"/>
              <w:kinsoku/>
              <w:overflowPunct/>
              <w:autoSpaceDE/>
              <w:autoSpaceDN/>
              <w:bidi w:val="0"/>
              <w:spacing w:line="440" w:lineRule="exact"/>
              <w:jc w:val="center"/>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585" w:type="dxa"/>
            <w:tcBorders>
              <w:top w:val="single" w:color="auto" w:sz="4" w:space="0"/>
              <w:left w:val="nil"/>
              <w:bottom w:val="single" w:color="auto" w:sz="4" w:space="0"/>
              <w:right w:val="single" w:color="auto" w:sz="4" w:space="0"/>
            </w:tcBorders>
            <w:vAlign w:val="center"/>
          </w:tcPr>
          <w:p w14:paraId="15A8DA3D">
            <w:pPr>
              <w:pageBreakBefore w:val="0"/>
              <w:kinsoku/>
              <w:overflowPunct/>
              <w:autoSpaceDE/>
              <w:autoSpaceDN/>
              <w:bidi w:val="0"/>
              <w:spacing w:line="440" w:lineRule="exact"/>
              <w:jc w:val="center"/>
              <w:textAlignment w:val="auto"/>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635" w:type="dxa"/>
            <w:tcBorders>
              <w:top w:val="single" w:color="auto" w:sz="4" w:space="0"/>
              <w:left w:val="nil"/>
              <w:bottom w:val="single" w:color="auto" w:sz="4" w:space="0"/>
              <w:right w:val="single" w:color="auto" w:sz="4" w:space="0"/>
            </w:tcBorders>
            <w:vAlign w:val="center"/>
          </w:tcPr>
          <w:p w14:paraId="53E8B75B">
            <w:pPr>
              <w:pageBreakBefore w:val="0"/>
              <w:kinsoku/>
              <w:overflowPunct/>
              <w:autoSpaceDE/>
              <w:autoSpaceDN/>
              <w:bidi w:val="0"/>
              <w:spacing w:line="440" w:lineRule="exact"/>
              <w:jc w:val="center"/>
              <w:textAlignment w:val="auto"/>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2595" w:type="dxa"/>
            <w:tcBorders>
              <w:top w:val="single" w:color="auto" w:sz="4" w:space="0"/>
              <w:left w:val="nil"/>
              <w:bottom w:val="single" w:color="auto" w:sz="4" w:space="0"/>
              <w:right w:val="single" w:color="auto" w:sz="4" w:space="0"/>
            </w:tcBorders>
            <w:vAlign w:val="center"/>
          </w:tcPr>
          <w:p w14:paraId="2D2961BB">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pageBreakBefore w:val="0"/>
              <w:kinsoku/>
              <w:overflowPunct/>
              <w:autoSpaceDE/>
              <w:autoSpaceDN/>
              <w:bidi w:val="0"/>
              <w:spacing w:line="440" w:lineRule="exact"/>
              <w:jc w:val="center"/>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2023" w:type="dxa"/>
            <w:tcBorders>
              <w:top w:val="single" w:color="auto" w:sz="4" w:space="0"/>
              <w:left w:val="nil"/>
              <w:bottom w:val="single" w:color="auto" w:sz="4" w:space="0"/>
              <w:right w:val="single" w:color="auto" w:sz="4" w:space="0"/>
            </w:tcBorders>
            <w:vAlign w:val="center"/>
          </w:tcPr>
          <w:p w14:paraId="7D9D8E59">
            <w:pPr>
              <w:pageBreakBefore w:val="0"/>
              <w:kinsoku/>
              <w:overflowPunct/>
              <w:autoSpaceDE/>
              <w:autoSpaceDN/>
              <w:bidi w:val="0"/>
              <w:spacing w:line="440" w:lineRule="exact"/>
              <w:jc w:val="center"/>
              <w:textAlignment w:val="auto"/>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kern w:val="2"/>
                <w:sz w:val="24"/>
                <w:szCs w:val="24"/>
                <w:highlight w:val="none"/>
                <w:u w:val="single"/>
                <w:lang w:val="en-US" w:eastAsia="zh-CN" w:bidi="ar-SA"/>
              </w:rPr>
              <w:t>广西骨伤医院大板楼结构安全鉴定服务</w:t>
            </w:r>
          </w:p>
        </w:tc>
        <w:tc>
          <w:tcPr>
            <w:tcW w:w="717" w:type="dxa"/>
            <w:tcBorders>
              <w:top w:val="single" w:color="auto" w:sz="4" w:space="0"/>
              <w:left w:val="nil"/>
              <w:bottom w:val="single" w:color="auto" w:sz="4" w:space="0"/>
              <w:right w:val="single" w:color="auto" w:sz="4" w:space="0"/>
            </w:tcBorders>
            <w:vAlign w:val="center"/>
          </w:tcPr>
          <w:p w14:paraId="21E83A5C">
            <w:pPr>
              <w:pageBreakBefore w:val="0"/>
              <w:kinsoku/>
              <w:overflowPunct/>
              <w:autoSpaceDE/>
              <w:autoSpaceDN/>
              <w:bidi w:val="0"/>
              <w:spacing w:line="440" w:lineRule="exact"/>
              <w:jc w:val="center"/>
              <w:textAlignment w:val="auto"/>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1</w:t>
            </w:r>
          </w:p>
        </w:tc>
        <w:tc>
          <w:tcPr>
            <w:tcW w:w="905" w:type="dxa"/>
            <w:tcBorders>
              <w:top w:val="single" w:color="auto" w:sz="4" w:space="0"/>
              <w:left w:val="nil"/>
              <w:bottom w:val="single" w:color="auto" w:sz="4" w:space="0"/>
              <w:right w:val="single" w:color="auto" w:sz="4" w:space="0"/>
            </w:tcBorders>
            <w:vAlign w:val="center"/>
          </w:tcPr>
          <w:p w14:paraId="4559E9F5">
            <w:pPr>
              <w:pageBreakBefore w:val="0"/>
              <w:kinsoku/>
              <w:overflowPunct/>
              <w:autoSpaceDE/>
              <w:autoSpaceDN/>
              <w:bidi w:val="0"/>
              <w:spacing w:line="440" w:lineRule="exact"/>
              <w:jc w:val="center"/>
              <w:textAlignment w:val="auto"/>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w:t>
            </w:r>
          </w:p>
        </w:tc>
        <w:tc>
          <w:tcPr>
            <w:tcW w:w="1585" w:type="dxa"/>
            <w:tcBorders>
              <w:top w:val="single" w:color="auto" w:sz="4" w:space="0"/>
              <w:left w:val="nil"/>
              <w:bottom w:val="single" w:color="auto" w:sz="4" w:space="0"/>
              <w:right w:val="single" w:color="auto" w:sz="4" w:space="0"/>
            </w:tcBorders>
          </w:tcPr>
          <w:p w14:paraId="79227D83">
            <w:pPr>
              <w:pageBreakBefore w:val="0"/>
              <w:kinsoku/>
              <w:overflowPunct/>
              <w:autoSpaceDE/>
              <w:autoSpaceDN/>
              <w:bidi w:val="0"/>
              <w:spacing w:line="440" w:lineRule="exact"/>
              <w:textAlignment w:val="auto"/>
              <w:rPr>
                <w:rFonts w:ascii="仿宋_GB2312" w:hAnsi="Calibri" w:eastAsia="仿宋_GB2312" w:cs="Calibri"/>
                <w:color w:val="000000"/>
                <w:sz w:val="24"/>
                <w:szCs w:val="24"/>
                <w:highlight w:val="none"/>
              </w:rPr>
            </w:pPr>
          </w:p>
        </w:tc>
        <w:tc>
          <w:tcPr>
            <w:tcW w:w="1635" w:type="dxa"/>
            <w:tcBorders>
              <w:top w:val="single" w:color="auto" w:sz="4" w:space="0"/>
              <w:left w:val="nil"/>
              <w:bottom w:val="single" w:color="auto" w:sz="4" w:space="0"/>
              <w:right w:val="single" w:color="auto" w:sz="4" w:space="0"/>
            </w:tcBorders>
          </w:tcPr>
          <w:p w14:paraId="218BDBC3">
            <w:pPr>
              <w:pageBreakBefore w:val="0"/>
              <w:kinsoku/>
              <w:overflowPunct/>
              <w:autoSpaceDE/>
              <w:autoSpaceDN/>
              <w:bidi w:val="0"/>
              <w:spacing w:line="440" w:lineRule="exact"/>
              <w:textAlignment w:val="auto"/>
              <w:rPr>
                <w:rFonts w:ascii="仿宋_GB2312" w:hAnsi="Calibri" w:eastAsia="仿宋_GB2312" w:cs="Calibri"/>
                <w:color w:val="000000"/>
                <w:sz w:val="24"/>
                <w:szCs w:val="24"/>
                <w:highlight w:val="none"/>
              </w:rPr>
            </w:pPr>
          </w:p>
        </w:tc>
        <w:tc>
          <w:tcPr>
            <w:tcW w:w="2595" w:type="dxa"/>
            <w:tcBorders>
              <w:top w:val="single" w:color="auto" w:sz="4" w:space="0"/>
              <w:left w:val="nil"/>
              <w:bottom w:val="single" w:color="auto" w:sz="4" w:space="0"/>
              <w:right w:val="single" w:color="auto" w:sz="4" w:space="0"/>
            </w:tcBorders>
            <w:vAlign w:val="center"/>
          </w:tcPr>
          <w:p w14:paraId="0560E5C5">
            <w:pPr>
              <w:pageBreakBefore w:val="0"/>
              <w:kinsoku/>
              <w:overflowPunct/>
              <w:autoSpaceDE/>
              <w:autoSpaceDN/>
              <w:bidi w:val="0"/>
              <w:spacing w:line="440" w:lineRule="exact"/>
              <w:textAlignment w:val="auto"/>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工期：</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lang w:val="en-US" w:eastAsia="zh-CN"/>
              </w:rPr>
              <w:t>日</w:t>
            </w: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4948958">
            <w:pPr>
              <w:pageBreakBefore w:val="0"/>
              <w:kinsoku/>
              <w:overflowPunct/>
              <w:autoSpaceDE/>
              <w:autoSpaceDN/>
              <w:bidi w:val="0"/>
              <w:snapToGrid w:val="0"/>
              <w:spacing w:before="50" w:after="50" w:line="440" w:lineRule="exact"/>
              <w:textAlignment w:val="auto"/>
              <w:rPr>
                <w:rFonts w:hint="eastAsia" w:ascii="仿宋_GB2312" w:hAnsi="Calibri" w:eastAsia="仿宋_GB2312" w:cs="Calibri"/>
                <w:color w:val="000000"/>
                <w:sz w:val="24"/>
                <w:szCs w:val="24"/>
                <w:highlight w:val="none"/>
              </w:rPr>
            </w:pPr>
          </w:p>
        </w:tc>
        <w:tc>
          <w:tcPr>
            <w:tcW w:w="9460" w:type="dxa"/>
            <w:gridSpan w:val="6"/>
            <w:tcBorders>
              <w:top w:val="single" w:color="auto" w:sz="4" w:space="0"/>
              <w:left w:val="single" w:color="auto" w:sz="4" w:space="0"/>
              <w:bottom w:val="single" w:color="auto" w:sz="4" w:space="0"/>
              <w:right w:val="single" w:color="auto" w:sz="4" w:space="0"/>
            </w:tcBorders>
            <w:vAlign w:val="center"/>
          </w:tcPr>
          <w:p w14:paraId="34559FE4">
            <w:pPr>
              <w:pageBreakBefore w:val="0"/>
              <w:kinsoku/>
              <w:overflowPunct/>
              <w:autoSpaceDE/>
              <w:autoSpaceDN/>
              <w:bidi w:val="0"/>
              <w:snapToGrid w:val="0"/>
              <w:spacing w:before="50" w:after="50" w:line="440" w:lineRule="exact"/>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pageBreakBefore w:val="0"/>
        <w:kinsoku/>
        <w:overflowPunct/>
        <w:autoSpaceDE/>
        <w:autoSpaceDN/>
        <w:bidi w:val="0"/>
        <w:snapToGrid w:val="0"/>
        <w:spacing w:before="50" w:after="50" w:line="440" w:lineRule="exact"/>
        <w:ind w:firstLine="480" w:firstLineChars="200"/>
        <w:jc w:val="left"/>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w:t>
      </w:r>
      <w:r>
        <w:rPr>
          <w:rFonts w:hint="eastAsia" w:ascii="仿宋_GB2312" w:hAnsi="Calibri" w:eastAsia="仿宋_GB2312" w:cs="Calibri"/>
          <w:color w:val="000000"/>
          <w:sz w:val="24"/>
          <w:szCs w:val="24"/>
          <w:highlight w:val="none"/>
          <w:lang w:eastAsia="zh-CN"/>
        </w:rPr>
        <w:t>签字/签章</w:t>
      </w:r>
      <w:r>
        <w:rPr>
          <w:rFonts w:hint="eastAsia" w:ascii="仿宋_GB2312" w:hAnsi="Calibri" w:eastAsia="仿宋_GB2312" w:cs="Calibri"/>
          <w:color w:val="000000"/>
          <w:sz w:val="24"/>
          <w:szCs w:val="24"/>
          <w:highlight w:val="none"/>
        </w:rPr>
        <w:t>，</w:t>
      </w:r>
      <w:r>
        <w:rPr>
          <w:rFonts w:hint="eastAsia" w:ascii="仿宋_GB2312" w:hAnsi="Calibri" w:eastAsia="仿宋_GB2312" w:cs="Calibri"/>
          <w:b/>
          <w:color w:val="000000"/>
          <w:sz w:val="24"/>
          <w:szCs w:val="24"/>
          <w:highlight w:val="none"/>
        </w:rPr>
        <w:t>否则其</w:t>
      </w:r>
      <w:r>
        <w:rPr>
          <w:rFonts w:hint="eastAsia" w:ascii="仿宋_GB2312" w:hAnsi="Calibri" w:eastAsia="仿宋_GB2312" w:cs="Calibri"/>
          <w:b/>
          <w:color w:val="000000"/>
          <w:sz w:val="24"/>
          <w:szCs w:val="24"/>
          <w:highlight w:val="none"/>
          <w:lang w:eastAsia="zh-CN"/>
        </w:rPr>
        <w:t>报价文件</w:t>
      </w:r>
      <w:r>
        <w:rPr>
          <w:rFonts w:hint="eastAsia" w:ascii="仿宋_GB2312" w:hAnsi="Calibri" w:eastAsia="仿宋_GB2312" w:cs="Calibri"/>
          <w:b/>
          <w:color w:val="000000"/>
          <w:sz w:val="24"/>
          <w:szCs w:val="24"/>
          <w:highlight w:val="none"/>
        </w:rPr>
        <w:t>按无效响应处理</w:t>
      </w:r>
      <w:r>
        <w:rPr>
          <w:rFonts w:hint="eastAsia" w:ascii="仿宋_GB2312" w:hAnsi="Calibri" w:eastAsia="仿宋_GB2312" w:cs="Calibri"/>
          <w:color w:val="000000"/>
          <w:sz w:val="24"/>
          <w:szCs w:val="24"/>
          <w:highlight w:val="none"/>
        </w:rPr>
        <w:t>。</w:t>
      </w:r>
    </w:p>
    <w:p w14:paraId="71E65B11">
      <w:pPr>
        <w:pageBreakBefore w:val="0"/>
        <w:kinsoku/>
        <w:overflowPunct/>
        <w:autoSpaceDE/>
        <w:autoSpaceDN/>
        <w:bidi w:val="0"/>
        <w:snapToGrid w:val="0"/>
        <w:spacing w:before="50" w:after="50" w:line="440" w:lineRule="exact"/>
        <w:ind w:firstLine="480" w:firstLineChars="200"/>
        <w:jc w:val="left"/>
        <w:textAlignment w:val="auto"/>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w:t>
      </w:r>
      <w:r>
        <w:rPr>
          <w:rFonts w:hint="eastAsia" w:ascii="仿宋_GB2312" w:hAnsi="Calibri" w:eastAsia="仿宋_GB2312" w:cs="Calibri"/>
          <w:color w:val="000000"/>
          <w:sz w:val="24"/>
          <w:szCs w:val="24"/>
          <w:highlight w:val="none"/>
          <w:lang w:eastAsia="zh-CN"/>
        </w:rPr>
        <w:t>签字/签章</w:t>
      </w:r>
      <w:r>
        <w:rPr>
          <w:rFonts w:hint="eastAsia" w:ascii="仿宋_GB2312" w:hAnsi="Calibri" w:eastAsia="仿宋_GB2312" w:cs="Calibri"/>
          <w:color w:val="000000"/>
          <w:sz w:val="24"/>
          <w:szCs w:val="24"/>
          <w:highlight w:val="none"/>
        </w:rPr>
        <w:t>或盖章</w:t>
      </w:r>
      <w:r>
        <w:rPr>
          <w:rFonts w:hint="eastAsia" w:ascii="仿宋_GB2312" w:hAnsi="Calibri" w:eastAsia="仿宋_GB2312" w:cs="Calibri"/>
          <w:b/>
          <w:color w:val="000000"/>
          <w:sz w:val="24"/>
          <w:szCs w:val="24"/>
          <w:highlight w:val="none"/>
        </w:rPr>
        <w:t>，否则其</w:t>
      </w:r>
      <w:r>
        <w:rPr>
          <w:rFonts w:hint="eastAsia" w:ascii="仿宋_GB2312" w:hAnsi="Calibri" w:eastAsia="仿宋_GB2312" w:cs="Calibri"/>
          <w:b/>
          <w:color w:val="000000"/>
          <w:sz w:val="24"/>
          <w:szCs w:val="24"/>
          <w:highlight w:val="none"/>
          <w:lang w:eastAsia="zh-CN"/>
        </w:rPr>
        <w:t>报价文件</w:t>
      </w:r>
      <w:r>
        <w:rPr>
          <w:rFonts w:hint="eastAsia" w:ascii="仿宋_GB2312" w:hAnsi="Calibri" w:eastAsia="仿宋_GB2312" w:cs="Calibri"/>
          <w:b/>
          <w:color w:val="000000"/>
          <w:sz w:val="24"/>
          <w:szCs w:val="24"/>
          <w:highlight w:val="none"/>
        </w:rPr>
        <w:t>按无效响应处理。</w:t>
      </w:r>
    </w:p>
    <w:p w14:paraId="43C5B16E">
      <w:pPr>
        <w:keepNext w:val="0"/>
        <w:keepLines w:val="0"/>
        <w:pageBreakBefore w:val="0"/>
        <w:kinsoku/>
        <w:overflowPunct/>
        <w:topLinePunct w:val="0"/>
        <w:autoSpaceDE/>
        <w:autoSpaceDN/>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autoSpaceDE/>
        <w:autoSpaceDN/>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autoSpaceDE/>
        <w:autoSpaceDN/>
        <w:bidi w:val="0"/>
        <w:spacing w:line="360" w:lineRule="auto"/>
        <w:textAlignment w:val="auto"/>
        <w:rPr>
          <w:rFonts w:ascii="宋体" w:hAnsi="宋体"/>
          <w:color w:val="auto"/>
          <w:sz w:val="21"/>
          <w:szCs w:val="21"/>
          <w:highlight w:val="none"/>
        </w:rPr>
      </w:pPr>
    </w:p>
    <w:p w14:paraId="3A11F781">
      <w:pPr>
        <w:pStyle w:val="8"/>
        <w:keepNext w:val="0"/>
        <w:keepLines w:val="0"/>
        <w:pageBreakBefore w:val="0"/>
        <w:kinsoku/>
        <w:overflowPunct/>
        <w:topLinePunct w:val="0"/>
        <w:autoSpaceDE/>
        <w:autoSpaceDN/>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w:t>
      </w:r>
      <w:r>
        <w:rPr>
          <w:rFonts w:hint="eastAsia" w:hAnsi="宋体"/>
          <w:color w:val="auto"/>
          <w:sz w:val="21"/>
          <w:szCs w:val="21"/>
          <w:highlight w:val="none"/>
          <w:lang w:eastAsia="zh-CN"/>
        </w:rPr>
        <w:t>签字/签章</w:t>
      </w:r>
      <w:r>
        <w:rPr>
          <w:rFonts w:hint="eastAsia" w:hAnsi="宋体"/>
          <w:color w:val="auto"/>
          <w:sz w:val="21"/>
          <w:szCs w:val="21"/>
          <w:highlight w:val="none"/>
        </w:rPr>
        <w:t>）：</w:t>
      </w:r>
      <w:r>
        <w:rPr>
          <w:rFonts w:hint="eastAsia" w:hAnsi="宋体"/>
          <w:color w:val="auto"/>
          <w:sz w:val="21"/>
          <w:szCs w:val="21"/>
          <w:highlight w:val="none"/>
          <w:u w:val="single"/>
        </w:rPr>
        <w:t xml:space="preserve">                  </w:t>
      </w:r>
    </w:p>
    <w:p w14:paraId="6C49915C">
      <w:pPr>
        <w:pStyle w:val="8"/>
        <w:keepNext w:val="0"/>
        <w:keepLines w:val="0"/>
        <w:pageBreakBefore w:val="0"/>
        <w:kinsoku/>
        <w:overflowPunct/>
        <w:topLinePunct w:val="0"/>
        <w:autoSpaceDE/>
        <w:autoSpaceDN/>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w:t>
      </w:r>
      <w:r>
        <w:rPr>
          <w:rFonts w:hint="eastAsia" w:hAnsi="宋体"/>
          <w:color w:val="auto"/>
          <w:sz w:val="21"/>
          <w:szCs w:val="21"/>
          <w:highlight w:val="none"/>
          <w:lang w:val="en-US" w:eastAsia="zh-CN"/>
        </w:rPr>
        <w:t>公</w:t>
      </w:r>
      <w:r>
        <w:rPr>
          <w:rFonts w:hint="eastAsia" w:hAnsi="宋体"/>
          <w:color w:val="auto"/>
          <w:sz w:val="21"/>
          <w:szCs w:val="21"/>
          <w:highlight w:val="none"/>
        </w:rPr>
        <w:t>章）：</w:t>
      </w:r>
      <w:r>
        <w:rPr>
          <w:rFonts w:hint="eastAsia" w:hAnsi="宋体"/>
          <w:color w:val="auto"/>
          <w:sz w:val="21"/>
          <w:szCs w:val="21"/>
          <w:highlight w:val="none"/>
          <w:u w:val="single"/>
        </w:rPr>
        <w:t xml:space="preserve">                              </w:t>
      </w:r>
    </w:p>
    <w:p w14:paraId="5111D080">
      <w:pPr>
        <w:pStyle w:val="8"/>
        <w:keepNext w:val="0"/>
        <w:keepLines w:val="0"/>
        <w:pageBreakBefore w:val="0"/>
        <w:kinsoku/>
        <w:overflowPunct/>
        <w:topLinePunct w:val="0"/>
        <w:autoSpaceDE/>
        <w:autoSpaceDN/>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autoSpaceDE/>
        <w:autoSpaceDN/>
        <w:bidi w:val="0"/>
        <w:spacing w:line="360" w:lineRule="auto"/>
        <w:textAlignment w:val="auto"/>
        <w:rPr>
          <w:rFonts w:ascii="宋体" w:hAnsi="宋体"/>
          <w:color w:val="auto"/>
          <w:sz w:val="21"/>
          <w:szCs w:val="21"/>
          <w:highlight w:val="none"/>
        </w:rPr>
      </w:pPr>
    </w:p>
    <w:p w14:paraId="2C8BAA7C">
      <w:pPr>
        <w:keepNext w:val="0"/>
        <w:keepLines w:val="0"/>
        <w:pageBreakBefore w:val="0"/>
        <w:kinsoku/>
        <w:overflowPunct/>
        <w:topLinePunct w:val="0"/>
        <w:autoSpaceDE/>
        <w:autoSpaceDN/>
        <w:bidi w:val="0"/>
        <w:spacing w:line="360" w:lineRule="auto"/>
        <w:textAlignment w:val="auto"/>
        <w:rPr>
          <w:rFonts w:ascii="宋体" w:hAnsi="宋体"/>
          <w:color w:val="auto"/>
          <w:sz w:val="21"/>
          <w:szCs w:val="21"/>
          <w:highlight w:val="none"/>
        </w:rPr>
      </w:pPr>
    </w:p>
    <w:p w14:paraId="75F7026E">
      <w:pPr>
        <w:pageBreakBefore w:val="0"/>
        <w:kinsoku/>
        <w:overflowPunct/>
        <w:autoSpaceDE/>
        <w:autoSpaceDN/>
        <w:bidi w:val="0"/>
        <w:spacing w:line="520" w:lineRule="exact"/>
        <w:jc w:val="center"/>
        <w:textAlignment w:val="auto"/>
        <w:rPr>
          <w:rFonts w:hint="eastAsia" w:ascii="方正小标宋简体" w:hAnsi="方正小标宋简体" w:eastAsia="方正小标宋简体" w:cs="Calibri"/>
          <w:bCs/>
          <w:color w:val="000000"/>
          <w:sz w:val="44"/>
          <w:szCs w:val="44"/>
          <w:highlight w:val="none"/>
        </w:rPr>
      </w:pPr>
    </w:p>
    <w:p w14:paraId="0B96407A">
      <w:pPr>
        <w:pageBreakBefore w:val="0"/>
        <w:kinsoku/>
        <w:overflowPunct/>
        <w:autoSpaceDE/>
        <w:autoSpaceDN/>
        <w:bidi w:val="0"/>
        <w:spacing w:line="520" w:lineRule="exact"/>
        <w:jc w:val="center"/>
        <w:textAlignment w:val="auto"/>
        <w:rPr>
          <w:rFonts w:hint="eastAsia" w:ascii="方正小标宋简体" w:hAnsi="方正小标宋简体" w:eastAsia="方正小标宋简体" w:cs="Calibri"/>
          <w:bCs/>
          <w:color w:val="000000"/>
          <w:sz w:val="44"/>
          <w:szCs w:val="44"/>
          <w:highlight w:val="none"/>
        </w:rPr>
      </w:pPr>
    </w:p>
    <w:p w14:paraId="302F7599">
      <w:pPr>
        <w:pageBreakBefore w:val="0"/>
        <w:kinsoku/>
        <w:overflowPunct/>
        <w:autoSpaceDE/>
        <w:autoSpaceDN/>
        <w:bidi w:val="0"/>
        <w:spacing w:line="520" w:lineRule="exact"/>
        <w:jc w:val="center"/>
        <w:textAlignment w:val="auto"/>
        <w:rPr>
          <w:rFonts w:hint="eastAsia" w:ascii="方正小标宋简体" w:hAnsi="方正小标宋简体" w:eastAsia="方正小标宋简体" w:cs="Calibri"/>
          <w:bCs/>
          <w:color w:val="000000"/>
          <w:sz w:val="44"/>
          <w:szCs w:val="44"/>
          <w:highlight w:val="none"/>
        </w:rPr>
      </w:pPr>
    </w:p>
    <w:p w14:paraId="386CEBA9">
      <w:pPr>
        <w:pageBreakBefore w:val="0"/>
        <w:kinsoku/>
        <w:overflowPunct/>
        <w:autoSpaceDE/>
        <w:autoSpaceDN/>
        <w:bidi w:val="0"/>
        <w:spacing w:line="520" w:lineRule="exact"/>
        <w:jc w:val="center"/>
        <w:textAlignment w:val="auto"/>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lang w:val="en-US" w:eastAsia="zh-CN"/>
        </w:rPr>
        <w:t>二</w:t>
      </w:r>
      <w:r>
        <w:rPr>
          <w:rFonts w:hint="eastAsia" w:ascii="方正小标宋简体" w:hAnsi="方正小标宋简体" w:eastAsia="方正小标宋简体" w:cs="Calibri"/>
          <w:bCs/>
          <w:color w:val="000000"/>
          <w:sz w:val="44"/>
          <w:szCs w:val="44"/>
          <w:highlight w:val="none"/>
        </w:rPr>
        <w:t xml:space="preserve">  </w:t>
      </w:r>
      <w:r>
        <w:rPr>
          <w:rFonts w:hint="eastAsia" w:ascii="方正小标宋简体" w:hAnsi="方正小标宋简体" w:eastAsia="方正小标宋简体" w:cs="Calibri"/>
          <w:bCs/>
          <w:color w:val="000000"/>
          <w:sz w:val="44"/>
          <w:szCs w:val="44"/>
          <w:highlight w:val="none"/>
          <w:lang w:val="en-US" w:eastAsia="zh-CN"/>
        </w:rPr>
        <w:t>次</w:t>
      </w:r>
      <w:r>
        <w:rPr>
          <w:rFonts w:hint="eastAsia" w:ascii="方正小标宋简体" w:hAnsi="方正小标宋简体" w:eastAsia="方正小标宋简体" w:cs="Calibri"/>
          <w:bCs/>
          <w:color w:val="000000"/>
          <w:sz w:val="44"/>
          <w:szCs w:val="44"/>
          <w:highlight w:val="none"/>
        </w:rPr>
        <w:t xml:space="preserve">  报  价  表</w:t>
      </w:r>
    </w:p>
    <w:p w14:paraId="6EC872C8">
      <w:pPr>
        <w:pageBreakBefore w:val="0"/>
        <w:kinsoku/>
        <w:overflowPunct/>
        <w:autoSpaceDE/>
        <w:autoSpaceDN/>
        <w:bidi w:val="0"/>
        <w:snapToGrid w:val="0"/>
        <w:spacing w:before="50" w:after="50" w:line="440" w:lineRule="exact"/>
        <w:jc w:val="center"/>
        <w:textAlignment w:val="auto"/>
        <w:rPr>
          <w:rFonts w:hint="default" w:ascii="仿宋_GB2312" w:hAnsi="Calibri" w:eastAsia="仿宋_GB2312" w:cs="Calibri"/>
          <w:color w:val="0000FF"/>
          <w:kern w:val="2"/>
          <w:sz w:val="18"/>
          <w:szCs w:val="18"/>
          <w:highlight w:val="none"/>
          <w:u w:val="single"/>
          <w:lang w:val="en-US" w:eastAsia="zh-CN" w:bidi="ar-SA"/>
        </w:rPr>
      </w:pPr>
      <w:r>
        <w:rPr>
          <w:rFonts w:hint="eastAsia" w:ascii="仿宋_GB2312" w:hAnsi="Calibri" w:eastAsia="仿宋_GB2312" w:cs="Calibri"/>
          <w:color w:val="0000FF"/>
          <w:kern w:val="2"/>
          <w:sz w:val="18"/>
          <w:szCs w:val="18"/>
          <w:highlight w:val="none"/>
          <w:u w:val="single"/>
          <w:lang w:val="en-US" w:eastAsia="zh-CN" w:bidi="ar-SA"/>
        </w:rPr>
        <w:t>（本报价表在议价后再提交，请勿编制到报价文件中）</w:t>
      </w:r>
    </w:p>
    <w:p w14:paraId="624848A4">
      <w:pPr>
        <w:pageBreakBefore w:val="0"/>
        <w:kinsoku/>
        <w:overflowPunct/>
        <w:autoSpaceDE/>
        <w:autoSpaceDN/>
        <w:bidi w:val="0"/>
        <w:snapToGrid w:val="0"/>
        <w:spacing w:before="50" w:after="50" w:line="440" w:lineRule="exact"/>
        <w:textAlignment w:val="auto"/>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kern w:val="2"/>
          <w:sz w:val="24"/>
          <w:szCs w:val="24"/>
          <w:highlight w:val="none"/>
          <w:u w:val="single"/>
          <w:lang w:val="en-US" w:eastAsia="zh-CN" w:bidi="ar-SA"/>
        </w:rPr>
        <w:t>广西骨伤医院大板楼结构安全鉴定服务</w:t>
      </w:r>
      <w:r>
        <w:rPr>
          <w:rFonts w:hint="eastAsia" w:ascii="仿宋_GB2312" w:hAnsi="Calibri" w:eastAsia="仿宋_GB2312" w:cs="Calibri"/>
          <w:color w:val="000000"/>
          <w:sz w:val="24"/>
          <w:szCs w:val="24"/>
          <w:highlight w:val="none"/>
          <w:u w:val="single"/>
          <w:lang w:val="en-US" w:eastAsia="zh-CN"/>
        </w:rPr>
        <w:t xml:space="preserve"> </w:t>
      </w:r>
    </w:p>
    <w:p w14:paraId="7AA257DE">
      <w:pPr>
        <w:pageBreakBefore w:val="0"/>
        <w:kinsoku/>
        <w:overflowPunct/>
        <w:autoSpaceDE/>
        <w:autoSpaceDN/>
        <w:bidi w:val="0"/>
        <w:snapToGrid w:val="0"/>
        <w:spacing w:before="50" w:after="50" w:line="440" w:lineRule="exact"/>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GXGSYY-CGB-BZB-2026-14             </w:t>
      </w:r>
    </w:p>
    <w:tbl>
      <w:tblPr>
        <w:tblStyle w:val="14"/>
        <w:tblpPr w:leftFromText="180" w:rightFromText="180" w:vertAnchor="text" w:horzAnchor="page" w:tblpX="975" w:tblpY="398"/>
        <w:tblOverlap w:val="never"/>
        <w:tblW w:w="10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023"/>
        <w:gridCol w:w="717"/>
        <w:gridCol w:w="905"/>
        <w:gridCol w:w="1585"/>
        <w:gridCol w:w="1635"/>
        <w:gridCol w:w="2595"/>
      </w:tblGrid>
      <w:tr w14:paraId="1D8C8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4C6855AD">
            <w:pPr>
              <w:pageBreakBefore w:val="0"/>
              <w:kinsoku/>
              <w:overflowPunct/>
              <w:autoSpaceDE/>
              <w:autoSpaceDN/>
              <w:bidi w:val="0"/>
              <w:snapToGrid w:val="0"/>
              <w:spacing w:before="50" w:after="50" w:line="440" w:lineRule="exact"/>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2023" w:type="dxa"/>
            <w:tcBorders>
              <w:top w:val="single" w:color="auto" w:sz="4" w:space="0"/>
              <w:left w:val="nil"/>
              <w:bottom w:val="single" w:color="auto" w:sz="4" w:space="0"/>
              <w:right w:val="single" w:color="auto" w:sz="4" w:space="0"/>
            </w:tcBorders>
            <w:vAlign w:val="center"/>
          </w:tcPr>
          <w:p w14:paraId="57652E5B">
            <w:pPr>
              <w:pageBreakBefore w:val="0"/>
              <w:kinsoku/>
              <w:overflowPunct/>
              <w:autoSpaceDE/>
              <w:autoSpaceDN/>
              <w:bidi w:val="0"/>
              <w:spacing w:line="440" w:lineRule="exact"/>
              <w:jc w:val="center"/>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717" w:type="dxa"/>
            <w:tcBorders>
              <w:top w:val="single" w:color="auto" w:sz="4" w:space="0"/>
              <w:left w:val="nil"/>
              <w:bottom w:val="single" w:color="auto" w:sz="4" w:space="0"/>
              <w:right w:val="single" w:color="auto" w:sz="4" w:space="0"/>
            </w:tcBorders>
            <w:vAlign w:val="center"/>
          </w:tcPr>
          <w:p w14:paraId="72967645">
            <w:pPr>
              <w:pageBreakBefore w:val="0"/>
              <w:kinsoku/>
              <w:overflowPunct/>
              <w:autoSpaceDE/>
              <w:autoSpaceDN/>
              <w:bidi w:val="0"/>
              <w:spacing w:line="440" w:lineRule="exact"/>
              <w:jc w:val="center"/>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905" w:type="dxa"/>
            <w:tcBorders>
              <w:top w:val="single" w:color="auto" w:sz="4" w:space="0"/>
              <w:left w:val="nil"/>
              <w:bottom w:val="single" w:color="auto" w:sz="4" w:space="0"/>
              <w:right w:val="single" w:color="auto" w:sz="4" w:space="0"/>
            </w:tcBorders>
            <w:vAlign w:val="center"/>
          </w:tcPr>
          <w:p w14:paraId="24A5A826">
            <w:pPr>
              <w:pageBreakBefore w:val="0"/>
              <w:kinsoku/>
              <w:overflowPunct/>
              <w:autoSpaceDE/>
              <w:autoSpaceDN/>
              <w:bidi w:val="0"/>
              <w:spacing w:line="440" w:lineRule="exact"/>
              <w:jc w:val="center"/>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585" w:type="dxa"/>
            <w:tcBorders>
              <w:top w:val="single" w:color="auto" w:sz="4" w:space="0"/>
              <w:left w:val="nil"/>
              <w:bottom w:val="single" w:color="auto" w:sz="4" w:space="0"/>
              <w:right w:val="single" w:color="auto" w:sz="4" w:space="0"/>
            </w:tcBorders>
            <w:vAlign w:val="center"/>
          </w:tcPr>
          <w:p w14:paraId="07A07CC5">
            <w:pPr>
              <w:pageBreakBefore w:val="0"/>
              <w:kinsoku/>
              <w:overflowPunct/>
              <w:autoSpaceDE/>
              <w:autoSpaceDN/>
              <w:bidi w:val="0"/>
              <w:spacing w:line="440" w:lineRule="exact"/>
              <w:jc w:val="center"/>
              <w:textAlignment w:val="auto"/>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635" w:type="dxa"/>
            <w:tcBorders>
              <w:top w:val="single" w:color="auto" w:sz="4" w:space="0"/>
              <w:left w:val="nil"/>
              <w:bottom w:val="single" w:color="auto" w:sz="4" w:space="0"/>
              <w:right w:val="single" w:color="auto" w:sz="4" w:space="0"/>
            </w:tcBorders>
            <w:vAlign w:val="center"/>
          </w:tcPr>
          <w:p w14:paraId="196E1830">
            <w:pPr>
              <w:pageBreakBefore w:val="0"/>
              <w:kinsoku/>
              <w:overflowPunct/>
              <w:autoSpaceDE/>
              <w:autoSpaceDN/>
              <w:bidi w:val="0"/>
              <w:spacing w:line="440" w:lineRule="exact"/>
              <w:jc w:val="center"/>
              <w:textAlignment w:val="auto"/>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2595" w:type="dxa"/>
            <w:tcBorders>
              <w:top w:val="single" w:color="auto" w:sz="4" w:space="0"/>
              <w:left w:val="nil"/>
              <w:bottom w:val="single" w:color="auto" w:sz="4" w:space="0"/>
              <w:right w:val="single" w:color="auto" w:sz="4" w:space="0"/>
            </w:tcBorders>
            <w:vAlign w:val="center"/>
          </w:tcPr>
          <w:p w14:paraId="6076576F">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4DE9D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1588D74C">
            <w:pPr>
              <w:pageBreakBefore w:val="0"/>
              <w:kinsoku/>
              <w:overflowPunct/>
              <w:autoSpaceDE/>
              <w:autoSpaceDN/>
              <w:bidi w:val="0"/>
              <w:spacing w:line="440" w:lineRule="exact"/>
              <w:jc w:val="center"/>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2023" w:type="dxa"/>
            <w:tcBorders>
              <w:top w:val="single" w:color="auto" w:sz="4" w:space="0"/>
              <w:left w:val="nil"/>
              <w:bottom w:val="single" w:color="auto" w:sz="4" w:space="0"/>
              <w:right w:val="single" w:color="auto" w:sz="4" w:space="0"/>
            </w:tcBorders>
            <w:vAlign w:val="center"/>
          </w:tcPr>
          <w:p w14:paraId="72832A4A">
            <w:pPr>
              <w:pageBreakBefore w:val="0"/>
              <w:kinsoku/>
              <w:overflowPunct/>
              <w:autoSpaceDE/>
              <w:autoSpaceDN/>
              <w:bidi w:val="0"/>
              <w:spacing w:line="440" w:lineRule="exact"/>
              <w:jc w:val="center"/>
              <w:textAlignment w:val="auto"/>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kern w:val="2"/>
                <w:sz w:val="24"/>
                <w:szCs w:val="24"/>
                <w:highlight w:val="none"/>
                <w:u w:val="single"/>
                <w:lang w:val="en-US" w:eastAsia="zh-CN" w:bidi="ar-SA"/>
              </w:rPr>
              <w:t>广西骨伤医院大板楼结构安全鉴定服务</w:t>
            </w:r>
          </w:p>
        </w:tc>
        <w:tc>
          <w:tcPr>
            <w:tcW w:w="717" w:type="dxa"/>
            <w:tcBorders>
              <w:top w:val="single" w:color="auto" w:sz="4" w:space="0"/>
              <w:left w:val="nil"/>
              <w:bottom w:val="single" w:color="auto" w:sz="4" w:space="0"/>
              <w:right w:val="single" w:color="auto" w:sz="4" w:space="0"/>
            </w:tcBorders>
            <w:vAlign w:val="center"/>
          </w:tcPr>
          <w:p w14:paraId="35A35242">
            <w:pPr>
              <w:pageBreakBefore w:val="0"/>
              <w:kinsoku/>
              <w:overflowPunct/>
              <w:autoSpaceDE/>
              <w:autoSpaceDN/>
              <w:bidi w:val="0"/>
              <w:spacing w:line="440" w:lineRule="exact"/>
              <w:jc w:val="center"/>
              <w:textAlignment w:val="auto"/>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1</w:t>
            </w:r>
          </w:p>
        </w:tc>
        <w:tc>
          <w:tcPr>
            <w:tcW w:w="905" w:type="dxa"/>
            <w:tcBorders>
              <w:top w:val="single" w:color="auto" w:sz="4" w:space="0"/>
              <w:left w:val="nil"/>
              <w:bottom w:val="single" w:color="auto" w:sz="4" w:space="0"/>
              <w:right w:val="single" w:color="auto" w:sz="4" w:space="0"/>
            </w:tcBorders>
            <w:vAlign w:val="center"/>
          </w:tcPr>
          <w:p w14:paraId="3565AFB1">
            <w:pPr>
              <w:pageBreakBefore w:val="0"/>
              <w:kinsoku/>
              <w:overflowPunct/>
              <w:autoSpaceDE/>
              <w:autoSpaceDN/>
              <w:bidi w:val="0"/>
              <w:spacing w:line="440" w:lineRule="exact"/>
              <w:jc w:val="center"/>
              <w:textAlignment w:val="auto"/>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w:t>
            </w:r>
          </w:p>
        </w:tc>
        <w:tc>
          <w:tcPr>
            <w:tcW w:w="1585" w:type="dxa"/>
            <w:tcBorders>
              <w:top w:val="single" w:color="auto" w:sz="4" w:space="0"/>
              <w:left w:val="nil"/>
              <w:bottom w:val="single" w:color="auto" w:sz="4" w:space="0"/>
              <w:right w:val="single" w:color="auto" w:sz="4" w:space="0"/>
            </w:tcBorders>
          </w:tcPr>
          <w:p w14:paraId="730C8B4A">
            <w:pPr>
              <w:pageBreakBefore w:val="0"/>
              <w:kinsoku/>
              <w:overflowPunct/>
              <w:autoSpaceDE/>
              <w:autoSpaceDN/>
              <w:bidi w:val="0"/>
              <w:spacing w:line="440" w:lineRule="exact"/>
              <w:textAlignment w:val="auto"/>
              <w:rPr>
                <w:rFonts w:ascii="仿宋_GB2312" w:hAnsi="Calibri" w:eastAsia="仿宋_GB2312" w:cs="Calibri"/>
                <w:color w:val="000000"/>
                <w:sz w:val="24"/>
                <w:szCs w:val="24"/>
                <w:highlight w:val="none"/>
              </w:rPr>
            </w:pPr>
          </w:p>
        </w:tc>
        <w:tc>
          <w:tcPr>
            <w:tcW w:w="1635" w:type="dxa"/>
            <w:tcBorders>
              <w:top w:val="single" w:color="auto" w:sz="4" w:space="0"/>
              <w:left w:val="nil"/>
              <w:bottom w:val="single" w:color="auto" w:sz="4" w:space="0"/>
              <w:right w:val="single" w:color="auto" w:sz="4" w:space="0"/>
            </w:tcBorders>
          </w:tcPr>
          <w:p w14:paraId="12749D4B">
            <w:pPr>
              <w:pageBreakBefore w:val="0"/>
              <w:kinsoku/>
              <w:overflowPunct/>
              <w:autoSpaceDE/>
              <w:autoSpaceDN/>
              <w:bidi w:val="0"/>
              <w:spacing w:line="440" w:lineRule="exact"/>
              <w:textAlignment w:val="auto"/>
              <w:rPr>
                <w:rFonts w:ascii="仿宋_GB2312" w:hAnsi="Calibri" w:eastAsia="仿宋_GB2312" w:cs="Calibri"/>
                <w:color w:val="000000"/>
                <w:sz w:val="24"/>
                <w:szCs w:val="24"/>
                <w:highlight w:val="none"/>
              </w:rPr>
            </w:pPr>
          </w:p>
        </w:tc>
        <w:tc>
          <w:tcPr>
            <w:tcW w:w="2595" w:type="dxa"/>
            <w:tcBorders>
              <w:top w:val="single" w:color="auto" w:sz="4" w:space="0"/>
              <w:left w:val="nil"/>
              <w:bottom w:val="single" w:color="auto" w:sz="4" w:space="0"/>
              <w:right w:val="single" w:color="auto" w:sz="4" w:space="0"/>
            </w:tcBorders>
            <w:vAlign w:val="center"/>
          </w:tcPr>
          <w:p w14:paraId="1BD44248">
            <w:pPr>
              <w:pageBreakBefore w:val="0"/>
              <w:kinsoku/>
              <w:overflowPunct/>
              <w:autoSpaceDE/>
              <w:autoSpaceDN/>
              <w:bidi w:val="0"/>
              <w:spacing w:line="440" w:lineRule="exact"/>
              <w:textAlignment w:val="auto"/>
              <w:rPr>
                <w:rFonts w:hint="eastAsia"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工期：</w:t>
            </w:r>
          </w:p>
        </w:tc>
      </w:tr>
      <w:tr w14:paraId="339C5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76D99143">
            <w:pPr>
              <w:pageBreakBefore w:val="0"/>
              <w:kinsoku/>
              <w:overflowPunct/>
              <w:autoSpaceDE/>
              <w:autoSpaceDN/>
              <w:bidi w:val="0"/>
              <w:snapToGrid w:val="0"/>
              <w:spacing w:before="50" w:after="50" w:line="440" w:lineRule="exact"/>
              <w:textAlignment w:val="auto"/>
              <w:rPr>
                <w:rFonts w:hint="eastAsia" w:ascii="仿宋_GB2312" w:hAnsi="Calibri" w:eastAsia="仿宋_GB2312" w:cs="Calibri"/>
                <w:color w:val="000000"/>
                <w:sz w:val="24"/>
                <w:szCs w:val="24"/>
                <w:highlight w:val="none"/>
              </w:rPr>
            </w:pPr>
          </w:p>
        </w:tc>
        <w:tc>
          <w:tcPr>
            <w:tcW w:w="9460" w:type="dxa"/>
            <w:gridSpan w:val="6"/>
            <w:tcBorders>
              <w:top w:val="single" w:color="auto" w:sz="4" w:space="0"/>
              <w:left w:val="single" w:color="auto" w:sz="4" w:space="0"/>
              <w:bottom w:val="single" w:color="auto" w:sz="4" w:space="0"/>
              <w:right w:val="single" w:color="auto" w:sz="4" w:space="0"/>
            </w:tcBorders>
            <w:vAlign w:val="center"/>
          </w:tcPr>
          <w:p w14:paraId="623EE9D8">
            <w:pPr>
              <w:pageBreakBefore w:val="0"/>
              <w:kinsoku/>
              <w:overflowPunct/>
              <w:autoSpaceDE/>
              <w:autoSpaceDN/>
              <w:bidi w:val="0"/>
              <w:snapToGrid w:val="0"/>
              <w:spacing w:before="50" w:after="50" w:line="440" w:lineRule="exact"/>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12C498C3">
      <w:pPr>
        <w:pageBreakBefore w:val="0"/>
        <w:kinsoku/>
        <w:overflowPunct/>
        <w:autoSpaceDE/>
        <w:autoSpaceDN/>
        <w:bidi w:val="0"/>
        <w:snapToGrid w:val="0"/>
        <w:spacing w:before="50" w:after="50" w:line="440" w:lineRule="exact"/>
        <w:ind w:firstLine="480" w:firstLineChars="200"/>
        <w:jc w:val="left"/>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w:t>
      </w:r>
      <w:r>
        <w:rPr>
          <w:rFonts w:hint="eastAsia" w:ascii="仿宋_GB2312" w:hAnsi="Calibri" w:eastAsia="仿宋_GB2312" w:cs="Calibri"/>
          <w:color w:val="000000"/>
          <w:sz w:val="24"/>
          <w:szCs w:val="24"/>
          <w:highlight w:val="none"/>
          <w:lang w:eastAsia="zh-CN"/>
        </w:rPr>
        <w:t>签字/签章</w:t>
      </w:r>
      <w:r>
        <w:rPr>
          <w:rFonts w:hint="eastAsia" w:ascii="仿宋_GB2312" w:hAnsi="Calibri" w:eastAsia="仿宋_GB2312" w:cs="Calibri"/>
          <w:color w:val="000000"/>
          <w:sz w:val="24"/>
          <w:szCs w:val="24"/>
          <w:highlight w:val="none"/>
        </w:rPr>
        <w:t>，</w:t>
      </w:r>
      <w:r>
        <w:rPr>
          <w:rFonts w:hint="eastAsia" w:ascii="仿宋_GB2312" w:hAnsi="Calibri" w:eastAsia="仿宋_GB2312" w:cs="Calibri"/>
          <w:b/>
          <w:color w:val="000000"/>
          <w:sz w:val="24"/>
          <w:szCs w:val="24"/>
          <w:highlight w:val="none"/>
        </w:rPr>
        <w:t>否则其</w:t>
      </w:r>
      <w:r>
        <w:rPr>
          <w:rFonts w:hint="eastAsia" w:ascii="仿宋_GB2312" w:hAnsi="Calibri" w:eastAsia="仿宋_GB2312" w:cs="Calibri"/>
          <w:b/>
          <w:color w:val="000000"/>
          <w:sz w:val="24"/>
          <w:szCs w:val="24"/>
          <w:highlight w:val="none"/>
          <w:lang w:eastAsia="zh-CN"/>
        </w:rPr>
        <w:t>报价文件</w:t>
      </w:r>
      <w:r>
        <w:rPr>
          <w:rFonts w:hint="eastAsia" w:ascii="仿宋_GB2312" w:hAnsi="Calibri" w:eastAsia="仿宋_GB2312" w:cs="Calibri"/>
          <w:b/>
          <w:color w:val="000000"/>
          <w:sz w:val="24"/>
          <w:szCs w:val="24"/>
          <w:highlight w:val="none"/>
        </w:rPr>
        <w:t>按无效响应处理</w:t>
      </w:r>
      <w:r>
        <w:rPr>
          <w:rFonts w:hint="eastAsia" w:ascii="仿宋_GB2312" w:hAnsi="Calibri" w:eastAsia="仿宋_GB2312" w:cs="Calibri"/>
          <w:color w:val="000000"/>
          <w:sz w:val="24"/>
          <w:szCs w:val="24"/>
          <w:highlight w:val="none"/>
        </w:rPr>
        <w:t>。</w:t>
      </w:r>
    </w:p>
    <w:p w14:paraId="3760C0D6">
      <w:pPr>
        <w:pageBreakBefore w:val="0"/>
        <w:kinsoku/>
        <w:overflowPunct/>
        <w:autoSpaceDE/>
        <w:autoSpaceDN/>
        <w:bidi w:val="0"/>
        <w:snapToGrid w:val="0"/>
        <w:spacing w:before="50" w:after="50" w:line="440" w:lineRule="exact"/>
        <w:ind w:firstLine="480" w:firstLineChars="200"/>
        <w:jc w:val="left"/>
        <w:textAlignment w:val="auto"/>
        <w:rPr>
          <w:rFonts w:hint="eastAsia"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w:t>
      </w:r>
      <w:r>
        <w:rPr>
          <w:rFonts w:hint="eastAsia" w:ascii="仿宋_GB2312" w:hAnsi="Calibri" w:eastAsia="仿宋_GB2312" w:cs="Calibri"/>
          <w:color w:val="000000"/>
          <w:sz w:val="24"/>
          <w:szCs w:val="24"/>
          <w:highlight w:val="none"/>
          <w:lang w:eastAsia="zh-CN"/>
        </w:rPr>
        <w:t>签字/签章</w:t>
      </w:r>
      <w:r>
        <w:rPr>
          <w:rFonts w:hint="eastAsia" w:ascii="仿宋_GB2312" w:hAnsi="Calibri" w:eastAsia="仿宋_GB2312" w:cs="Calibri"/>
          <w:color w:val="000000"/>
          <w:sz w:val="24"/>
          <w:szCs w:val="24"/>
          <w:highlight w:val="none"/>
        </w:rPr>
        <w:t>或盖章</w:t>
      </w:r>
      <w:r>
        <w:rPr>
          <w:rFonts w:hint="eastAsia" w:ascii="仿宋_GB2312" w:hAnsi="Calibri" w:eastAsia="仿宋_GB2312" w:cs="Calibri"/>
          <w:b/>
          <w:color w:val="000000"/>
          <w:sz w:val="24"/>
          <w:szCs w:val="24"/>
          <w:highlight w:val="none"/>
        </w:rPr>
        <w:t>，否则其</w:t>
      </w:r>
      <w:r>
        <w:rPr>
          <w:rFonts w:hint="eastAsia" w:ascii="仿宋_GB2312" w:hAnsi="Calibri" w:eastAsia="仿宋_GB2312" w:cs="Calibri"/>
          <w:b/>
          <w:color w:val="000000"/>
          <w:sz w:val="24"/>
          <w:szCs w:val="24"/>
          <w:highlight w:val="none"/>
          <w:lang w:eastAsia="zh-CN"/>
        </w:rPr>
        <w:t>报价文件</w:t>
      </w:r>
      <w:r>
        <w:rPr>
          <w:rFonts w:hint="eastAsia" w:ascii="仿宋_GB2312" w:hAnsi="Calibri" w:eastAsia="仿宋_GB2312" w:cs="Calibri"/>
          <w:b/>
          <w:color w:val="000000"/>
          <w:sz w:val="24"/>
          <w:szCs w:val="24"/>
          <w:highlight w:val="none"/>
        </w:rPr>
        <w:t>按无效响应处理。</w:t>
      </w:r>
    </w:p>
    <w:p w14:paraId="1957F27F">
      <w:pPr>
        <w:pageBreakBefore w:val="0"/>
        <w:kinsoku/>
        <w:overflowPunct/>
        <w:autoSpaceDE/>
        <w:autoSpaceDN/>
        <w:bidi w:val="0"/>
        <w:snapToGrid w:val="0"/>
        <w:spacing w:before="50" w:after="50" w:line="440" w:lineRule="exact"/>
        <w:ind w:firstLine="480" w:firstLineChars="200"/>
        <w:jc w:val="left"/>
        <w:textAlignment w:val="auto"/>
        <w:rPr>
          <w:rFonts w:hint="default" w:ascii="仿宋_GB2312" w:hAnsi="Calibri" w:eastAsia="仿宋_GB2312" w:cs="Calibri"/>
          <w:color w:val="0000FF"/>
          <w:sz w:val="24"/>
          <w:szCs w:val="24"/>
          <w:highlight w:val="none"/>
          <w:lang w:val="en-US" w:eastAsia="zh-CN"/>
        </w:rPr>
      </w:pPr>
      <w:r>
        <w:rPr>
          <w:rFonts w:hint="eastAsia" w:ascii="仿宋_GB2312" w:hAnsi="Calibri" w:eastAsia="仿宋_GB2312" w:cs="Calibri"/>
          <w:color w:val="0000FF"/>
          <w:sz w:val="24"/>
          <w:szCs w:val="24"/>
          <w:highlight w:val="none"/>
          <w:lang w:val="en-US" w:eastAsia="zh-CN"/>
        </w:rPr>
        <w:t>3.本二次报价在议价后最终确认成交价填写，并在当日发送至采购人邮箱</w:t>
      </w:r>
      <w:r>
        <w:rPr>
          <w:rFonts w:hint="eastAsia" w:ascii="仿宋_GB2312" w:hAnsi="Calibri" w:eastAsia="仿宋_GB2312" w:cs="Calibri"/>
          <w:color w:val="0000FF"/>
          <w:sz w:val="24"/>
          <w:szCs w:val="24"/>
          <w:highlight w:val="none"/>
          <w:u w:val="none"/>
          <w:lang w:val="en-US" w:eastAsia="zh-CN"/>
        </w:rPr>
        <w:t>gxgsyycgb@163.com</w:t>
      </w:r>
    </w:p>
    <w:p w14:paraId="3A5DED42">
      <w:pPr>
        <w:keepNext w:val="0"/>
        <w:keepLines w:val="0"/>
        <w:pageBreakBefore w:val="0"/>
        <w:kinsoku/>
        <w:overflowPunct/>
        <w:topLinePunct w:val="0"/>
        <w:autoSpaceDE/>
        <w:autoSpaceDN/>
        <w:bidi w:val="0"/>
        <w:spacing w:line="360" w:lineRule="auto"/>
        <w:textAlignment w:val="auto"/>
        <w:rPr>
          <w:rFonts w:ascii="宋体" w:hAnsi="宋体"/>
          <w:color w:val="auto"/>
          <w:sz w:val="21"/>
          <w:szCs w:val="21"/>
          <w:highlight w:val="none"/>
        </w:rPr>
      </w:pPr>
    </w:p>
    <w:p w14:paraId="3505DB2E">
      <w:pPr>
        <w:keepNext w:val="0"/>
        <w:keepLines w:val="0"/>
        <w:pageBreakBefore w:val="0"/>
        <w:kinsoku/>
        <w:overflowPunct/>
        <w:topLinePunct w:val="0"/>
        <w:autoSpaceDE/>
        <w:autoSpaceDN/>
        <w:bidi w:val="0"/>
        <w:spacing w:line="360" w:lineRule="auto"/>
        <w:textAlignment w:val="auto"/>
        <w:rPr>
          <w:rFonts w:ascii="宋体" w:hAnsi="宋体"/>
          <w:color w:val="auto"/>
          <w:sz w:val="21"/>
          <w:szCs w:val="21"/>
          <w:highlight w:val="none"/>
        </w:rPr>
      </w:pPr>
    </w:p>
    <w:p w14:paraId="48AD4F7A">
      <w:pPr>
        <w:keepNext w:val="0"/>
        <w:keepLines w:val="0"/>
        <w:pageBreakBefore w:val="0"/>
        <w:kinsoku/>
        <w:overflowPunct/>
        <w:topLinePunct w:val="0"/>
        <w:autoSpaceDE/>
        <w:autoSpaceDN/>
        <w:bidi w:val="0"/>
        <w:spacing w:line="360" w:lineRule="auto"/>
        <w:textAlignment w:val="auto"/>
        <w:rPr>
          <w:rFonts w:ascii="宋体" w:hAnsi="宋体"/>
          <w:color w:val="auto"/>
          <w:sz w:val="21"/>
          <w:szCs w:val="21"/>
          <w:highlight w:val="none"/>
        </w:rPr>
      </w:pPr>
    </w:p>
    <w:p w14:paraId="319C7983">
      <w:pPr>
        <w:pStyle w:val="8"/>
        <w:keepNext w:val="0"/>
        <w:keepLines w:val="0"/>
        <w:pageBreakBefore w:val="0"/>
        <w:kinsoku/>
        <w:overflowPunct/>
        <w:topLinePunct w:val="0"/>
        <w:autoSpaceDE/>
        <w:autoSpaceDN/>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w:t>
      </w:r>
      <w:r>
        <w:rPr>
          <w:rFonts w:hint="eastAsia" w:hAnsi="宋体"/>
          <w:color w:val="auto"/>
          <w:sz w:val="21"/>
          <w:szCs w:val="21"/>
          <w:highlight w:val="none"/>
          <w:lang w:eastAsia="zh-CN"/>
        </w:rPr>
        <w:t>签字/签章</w:t>
      </w:r>
      <w:r>
        <w:rPr>
          <w:rFonts w:hint="eastAsia" w:hAnsi="宋体"/>
          <w:color w:val="auto"/>
          <w:sz w:val="21"/>
          <w:szCs w:val="21"/>
          <w:highlight w:val="none"/>
        </w:rPr>
        <w:t>）：</w:t>
      </w:r>
      <w:r>
        <w:rPr>
          <w:rFonts w:hint="eastAsia" w:hAnsi="宋体"/>
          <w:color w:val="auto"/>
          <w:sz w:val="21"/>
          <w:szCs w:val="21"/>
          <w:highlight w:val="none"/>
          <w:u w:val="single"/>
        </w:rPr>
        <w:t xml:space="preserve">                  </w:t>
      </w:r>
    </w:p>
    <w:p w14:paraId="288A028E">
      <w:pPr>
        <w:pStyle w:val="8"/>
        <w:keepNext w:val="0"/>
        <w:keepLines w:val="0"/>
        <w:pageBreakBefore w:val="0"/>
        <w:kinsoku/>
        <w:overflowPunct/>
        <w:topLinePunct w:val="0"/>
        <w:autoSpaceDE/>
        <w:autoSpaceDN/>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72A91184">
      <w:pPr>
        <w:keepNext w:val="0"/>
        <w:keepLines w:val="0"/>
        <w:pageBreakBefore w:val="0"/>
        <w:kinsoku/>
        <w:overflowPunct/>
        <w:topLinePunct w:val="0"/>
        <w:autoSpaceDE/>
        <w:autoSpaceDN/>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autoSpaceDE/>
        <w:autoSpaceDN/>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autoSpaceDE/>
        <w:autoSpaceDN/>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autoSpaceDE/>
        <w:autoSpaceDN/>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w:t>
      </w:r>
      <w:r>
        <w:rPr>
          <w:rFonts w:hint="eastAsia" w:asciiTheme="minorEastAsia" w:hAnsiTheme="minorEastAsia" w:cstheme="minorEastAsia"/>
          <w:sz w:val="21"/>
          <w:szCs w:val="21"/>
          <w:highlight w:val="none"/>
          <w:lang w:val="en-US" w:eastAsia="zh-CN"/>
        </w:rPr>
        <w:t>或</w:t>
      </w:r>
      <w:r>
        <w:rPr>
          <w:rFonts w:hint="eastAsia" w:asciiTheme="minorEastAsia" w:hAnsiTheme="minorEastAsia" w:eastAsiaTheme="minorEastAsia" w:cstheme="minorEastAsia"/>
          <w:sz w:val="21"/>
          <w:szCs w:val="21"/>
          <w:highlight w:val="none"/>
          <w:lang w:val="en-US" w:eastAsia="zh-CN"/>
        </w:rPr>
        <w:t>法人证书</w:t>
      </w:r>
      <w:r>
        <w:rPr>
          <w:rFonts w:hint="eastAsia" w:asciiTheme="minorEastAsia" w:hAnsiTheme="minorEastAsia" w:cstheme="minorEastAsia"/>
          <w:sz w:val="21"/>
          <w:szCs w:val="21"/>
          <w:highlight w:val="none"/>
          <w:lang w:val="en-US" w:eastAsia="zh-CN"/>
        </w:rPr>
        <w:t>（自然人除外）、</w:t>
      </w:r>
      <w:r>
        <w:rPr>
          <w:rFonts w:hint="eastAsia" w:ascii="Times New Roman" w:hAnsi="Times New Roman" w:eastAsia="宋体" w:cs="Times New Roman"/>
          <w:kern w:val="0"/>
          <w:lang w:val="en-US" w:eastAsia="zh-CN"/>
        </w:rPr>
        <w:t>法人身份证复印件</w:t>
      </w:r>
      <w:r>
        <w:rPr>
          <w:rFonts w:hint="eastAsia" w:asciiTheme="minorEastAsia" w:hAnsiTheme="minorEastAsia" w:cstheme="minorEastAsia"/>
          <w:sz w:val="21"/>
          <w:szCs w:val="21"/>
          <w:highlight w:val="none"/>
          <w:lang w:val="en-US" w:eastAsia="zh-CN"/>
        </w:rPr>
        <w:t>等资质材料复印件；</w:t>
      </w:r>
    </w:p>
    <w:p w14:paraId="0FA483AC">
      <w:pPr>
        <w:keepNext w:val="0"/>
        <w:keepLines w:val="0"/>
        <w:pageBreakBefore w:val="0"/>
        <w:kinsoku/>
        <w:overflowPunct/>
        <w:topLinePunct w:val="0"/>
        <w:autoSpaceDE/>
        <w:autoSpaceDN/>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2F283558">
      <w:pPr>
        <w:keepNext w:val="0"/>
        <w:keepLines w:val="0"/>
        <w:pageBreakBefore w:val="0"/>
        <w:kinsoku/>
        <w:overflowPunct/>
        <w:topLinePunct w:val="0"/>
        <w:autoSpaceDE/>
        <w:autoSpaceDN/>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0760BD6C">
      <w:pPr>
        <w:keepNext w:val="0"/>
        <w:keepLines w:val="0"/>
        <w:pageBreakBefore w:val="0"/>
        <w:kinsoku/>
        <w:overflowPunct/>
        <w:topLinePunct w:val="0"/>
        <w:autoSpaceDE/>
        <w:autoSpaceDN/>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autoSpaceDE/>
        <w:autoSpaceDN/>
        <w:bidi w:val="0"/>
        <w:adjustRightInd w:val="0"/>
        <w:snapToGrid w:val="0"/>
        <w:spacing w:line="360" w:lineRule="auto"/>
        <w:textAlignment w:val="auto"/>
        <w:rPr>
          <w:rFonts w:ascii="宋体" w:hAnsi="宋体"/>
          <w:color w:val="auto"/>
          <w:sz w:val="21"/>
          <w:szCs w:val="21"/>
          <w:highlight w:val="none"/>
        </w:rPr>
      </w:pPr>
    </w:p>
    <w:p w14:paraId="689EA8B1">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olor w:val="auto"/>
          <w:sz w:val="21"/>
          <w:szCs w:val="21"/>
          <w:highlight w:val="none"/>
          <w:u w:val="single"/>
        </w:rPr>
      </w:pPr>
      <w:r>
        <w:rPr>
          <w:rFonts w:hint="eastAsia" w:ascii="宋体" w:hAnsi="宋体"/>
          <w:color w:val="auto"/>
          <w:sz w:val="21"/>
          <w:szCs w:val="21"/>
          <w:highlight w:val="none"/>
          <w:u w:val="single"/>
        </w:rPr>
        <w:t>广西骨伤医院：</w:t>
      </w:r>
    </w:p>
    <w:p w14:paraId="211B4C75">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val="en-US" w:eastAsia="zh-CN"/>
        </w:rPr>
        <w:t>广西骨伤医院大板楼结构安全鉴定</w:t>
      </w:r>
      <w:r>
        <w:rPr>
          <w:rFonts w:hint="eastAsia" w:ascii="宋体" w:hAnsi="宋体"/>
          <w:color w:val="auto"/>
          <w:sz w:val="21"/>
          <w:szCs w:val="21"/>
          <w:highlight w:val="none"/>
        </w:rPr>
        <w:t>项目(项目编号：</w:t>
      </w:r>
      <w:r>
        <w:rPr>
          <w:rFonts w:hint="eastAsia" w:ascii="宋体" w:hAnsi="宋体"/>
          <w:color w:val="auto"/>
          <w:sz w:val="21"/>
          <w:szCs w:val="21"/>
          <w:highlight w:val="none"/>
          <w:u w:val="single"/>
        </w:rPr>
        <w:t xml:space="preserve"> GXGSYY-CGB-BZB-2026-14 </w:t>
      </w:r>
      <w:r>
        <w:rPr>
          <w:rFonts w:hint="eastAsia" w:ascii="宋体" w:hAnsi="宋体"/>
          <w:color w:val="auto"/>
          <w:sz w:val="21"/>
          <w:szCs w:val="21"/>
          <w:highlight w:val="none"/>
        </w:rPr>
        <w:t>)采购活动的代理人，代表我方全权办理针对上述项目的沟通、协商、签约等具体事务和签署相关文件。</w:t>
      </w:r>
    </w:p>
    <w:p w14:paraId="552FEF32">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我方对被授权人的签名事项负全部责任。</w:t>
      </w:r>
    </w:p>
    <w:p w14:paraId="13AA0620">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在撤销授权的书面通知以前，本授权书一直有效。被授权人在授权书有效期内签署的所有文件不因授权的撤销而失效。</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被授权人无转委托权，特此委托。</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w:t>
      </w:r>
      <w:r>
        <w:rPr>
          <w:rFonts w:hint="eastAsia" w:ascii="宋体" w:hAnsi="宋体"/>
          <w:color w:val="auto"/>
          <w:sz w:val="21"/>
          <w:szCs w:val="21"/>
          <w:highlight w:val="none"/>
          <w:lang w:eastAsia="zh-CN"/>
        </w:rPr>
        <w:t>签字/签章</w:t>
      </w:r>
      <w:r>
        <w:rPr>
          <w:rFonts w:hint="eastAsia" w:ascii="宋体" w:hAnsi="宋体"/>
          <w:color w:val="auto"/>
          <w:sz w:val="21"/>
          <w:szCs w:val="21"/>
          <w:highlight w:val="none"/>
        </w:rPr>
        <w:t>）：</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overflowPunct/>
        <w:topLinePunct w:val="0"/>
        <w:autoSpaceDE/>
        <w:autoSpaceDN/>
        <w:bidi w:val="0"/>
        <w:spacing w:line="360" w:lineRule="auto"/>
        <w:jc w:val="left"/>
        <w:textAlignment w:val="auto"/>
        <w:rPr>
          <w:rFonts w:hAnsi="宋体"/>
          <w:color w:val="auto"/>
          <w:highlight w:val="none"/>
        </w:rPr>
      </w:pPr>
      <w:r>
        <w:rPr>
          <w:rFonts w:hint="eastAsia" w:ascii="宋体" w:hAnsi="宋体"/>
          <w:b/>
          <w:bCs/>
          <w:color w:val="auto"/>
          <w:sz w:val="21"/>
          <w:szCs w:val="21"/>
          <w:highlight w:val="none"/>
        </w:rPr>
        <w:br w:type="page"/>
      </w:r>
    </w:p>
    <w:p w14:paraId="6816F019">
      <w:pPr>
        <w:keepNext w:val="0"/>
        <w:keepLines w:val="0"/>
        <w:pageBreakBefore w:val="0"/>
        <w:numPr>
          <w:ilvl w:val="0"/>
          <w:numId w:val="0"/>
        </w:numPr>
        <w:kinsoku/>
        <w:overflowPunct/>
        <w:topLinePunct w:val="0"/>
        <w:autoSpaceDE/>
        <w:autoSpaceDN/>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eastAsia="宋体" w:cs="Times New Roman"/>
          <w:color w:val="auto"/>
          <w:kern w:val="2"/>
          <w:sz w:val="21"/>
          <w:szCs w:val="21"/>
          <w:highlight w:val="none"/>
          <w:lang w:val="en-US" w:eastAsia="zh-CN" w:bidi="ar-SA"/>
        </w:rPr>
        <w:t>报价截止日前15天内在“信用中国”网站(www.creditchina.gov.cn)“信用信息”查询记录截图、中国政府采购网(www.ccgp.gov.cn)“政府采购严重违法失信行为记录名单”查询记录截图</w:t>
      </w:r>
    </w:p>
    <w:p w14:paraId="6211732F">
      <w:pPr>
        <w:keepNext w:val="0"/>
        <w:keepLines w:val="0"/>
        <w:pageBreakBefore w:val="0"/>
        <w:kinsoku/>
        <w:overflowPunct/>
        <w:topLinePunct w:val="0"/>
        <w:autoSpaceDE/>
        <w:autoSpaceDN/>
        <w:bidi w:val="0"/>
        <w:spacing w:line="360" w:lineRule="auto"/>
        <w:ind w:firstLine="420" w:firstLineChars="200"/>
        <w:textAlignment w:val="auto"/>
        <w:rPr>
          <w:rFonts w:hint="eastAsia" w:ascii="宋体" w:hAnsi="宋体"/>
          <w:b/>
          <w:bCs/>
          <w:color w:val="auto"/>
          <w:sz w:val="21"/>
          <w:szCs w:val="21"/>
          <w:highlight w:val="none"/>
          <w:lang w:eastAsia="zh-CN"/>
        </w:rPr>
      </w:pPr>
    </w:p>
    <w:p w14:paraId="2B969F7F">
      <w:pPr>
        <w:keepNext w:val="0"/>
        <w:keepLines w:val="0"/>
        <w:pageBreakBefore w:val="0"/>
        <w:numPr>
          <w:ilvl w:val="0"/>
          <w:numId w:val="0"/>
        </w:numPr>
        <w:kinsoku/>
        <w:overflowPunct/>
        <w:topLinePunct w:val="0"/>
        <w:autoSpaceDE/>
        <w:autoSpaceDN/>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（4）本项目特定资质材料（按特定资质要求提供）；</w:t>
      </w:r>
    </w:p>
    <w:p w14:paraId="6528D2D5">
      <w:pPr>
        <w:keepNext w:val="0"/>
        <w:keepLines w:val="0"/>
        <w:pageBreakBefore w:val="0"/>
        <w:numPr>
          <w:ilvl w:val="0"/>
          <w:numId w:val="0"/>
        </w:numPr>
        <w:kinsoku/>
        <w:overflowPunct/>
        <w:topLinePunct w:val="0"/>
        <w:autoSpaceDE/>
        <w:autoSpaceDN/>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18011138">
      <w:pPr>
        <w:keepNext w:val="0"/>
        <w:keepLines w:val="0"/>
        <w:pageBreakBefore w:val="0"/>
        <w:numPr>
          <w:ilvl w:val="0"/>
          <w:numId w:val="0"/>
        </w:numPr>
        <w:kinsoku/>
        <w:overflowPunct/>
        <w:topLinePunct w:val="0"/>
        <w:autoSpaceDE/>
        <w:autoSpaceDN/>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5F47D77B">
      <w:pPr>
        <w:keepNext w:val="0"/>
        <w:keepLines w:val="0"/>
        <w:pageBreakBefore w:val="0"/>
        <w:numPr>
          <w:ilvl w:val="0"/>
          <w:numId w:val="0"/>
        </w:numPr>
        <w:kinsoku/>
        <w:overflowPunct/>
        <w:topLinePunct w:val="0"/>
        <w:autoSpaceDE/>
        <w:autoSpaceDN/>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7B0F0A7E">
      <w:pPr>
        <w:keepNext w:val="0"/>
        <w:keepLines w:val="0"/>
        <w:pageBreakBefore w:val="0"/>
        <w:kinsoku/>
        <w:overflowPunct/>
        <w:topLinePunct w:val="0"/>
        <w:autoSpaceDE/>
        <w:autoSpaceDN/>
        <w:bidi w:val="0"/>
        <w:adjustRightInd w:val="0"/>
        <w:snapToGrid w:val="0"/>
        <w:spacing w:line="360" w:lineRule="auto"/>
        <w:ind w:firstLine="420" w:firstLineChars="200"/>
        <w:jc w:val="left"/>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四、技术商务响应文件</w:t>
      </w:r>
    </w:p>
    <w:p w14:paraId="2DFB2437">
      <w:pPr>
        <w:keepNext w:val="0"/>
        <w:keepLines w:val="0"/>
        <w:pageBreakBefore w:val="0"/>
        <w:numPr>
          <w:ilvl w:val="0"/>
          <w:numId w:val="0"/>
        </w:numPr>
        <w:kinsoku/>
        <w:overflowPunct/>
        <w:topLinePunct w:val="0"/>
        <w:autoSpaceDE/>
        <w:autoSpaceDN/>
        <w:bidi w:val="0"/>
        <w:spacing w:line="360" w:lineRule="auto"/>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（1）项目实施方案（包括工作计划、目标任务、人员配置等）</w:t>
      </w:r>
    </w:p>
    <w:p w14:paraId="62EE4376">
      <w:pPr>
        <w:pageBreakBefore w:val="0"/>
        <w:kinsoku/>
        <w:overflowPunct/>
        <w:autoSpaceDE/>
        <w:autoSpaceDN/>
        <w:bidi w:val="0"/>
        <w:textAlignment w:val="auto"/>
        <w:rPr>
          <w:rFonts w:hint="eastAsia"/>
          <w:highlight w:val="none"/>
          <w:lang w:eastAsia="zh-CN"/>
        </w:rPr>
      </w:pPr>
    </w:p>
    <w:p w14:paraId="463AE3F4">
      <w:pPr>
        <w:pageBreakBefore w:val="0"/>
        <w:kinsoku/>
        <w:overflowPunct/>
        <w:autoSpaceDE/>
        <w:autoSpaceDN/>
        <w:bidi w:val="0"/>
        <w:textAlignment w:val="auto"/>
        <w:rPr>
          <w:rFonts w:hint="eastAsia"/>
          <w:highlight w:val="none"/>
          <w:lang w:eastAsia="zh-CN"/>
        </w:rPr>
      </w:pPr>
    </w:p>
    <w:p w14:paraId="5C1E6A28">
      <w:pPr>
        <w:keepNext w:val="0"/>
        <w:keepLines w:val="0"/>
        <w:pageBreakBefore w:val="0"/>
        <w:numPr>
          <w:ilvl w:val="0"/>
          <w:numId w:val="0"/>
        </w:numPr>
        <w:kinsoku/>
        <w:overflowPunct/>
        <w:topLinePunct w:val="0"/>
        <w:autoSpaceDE/>
        <w:autoSpaceDN/>
        <w:bidi w:val="0"/>
        <w:spacing w:line="360" w:lineRule="auto"/>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val="en-US" w:eastAsia="zh-CN"/>
        </w:rPr>
        <w:t>（2）业绩材料，供应商认为可以证明其能力或业绩的材料</w:t>
      </w:r>
      <w:r>
        <w:rPr>
          <w:rFonts w:hint="eastAsia" w:ascii="宋体" w:hAnsi="宋体"/>
          <w:b/>
          <w:bCs/>
          <w:color w:val="auto"/>
          <w:sz w:val="21"/>
          <w:szCs w:val="21"/>
          <w:highlight w:val="none"/>
          <w:lang w:eastAsia="zh-CN"/>
        </w:rPr>
        <w:t>。</w:t>
      </w:r>
    </w:p>
    <w:p w14:paraId="38786EC4">
      <w:pPr>
        <w:pageBreakBefore w:val="0"/>
        <w:widowControl/>
        <w:kinsoku/>
        <w:overflowPunct/>
        <w:autoSpaceDE/>
        <w:autoSpaceDN/>
        <w:bidi w:val="0"/>
        <w:snapToGrid w:val="0"/>
        <w:spacing w:before="50" w:after="50"/>
        <w:jc w:val="center"/>
        <w:textAlignment w:val="auto"/>
        <w:rPr>
          <w:rFonts w:hAnsi="宋体" w:cs="方正小标宋简体"/>
          <w:b/>
          <w:sz w:val="32"/>
          <w:szCs w:val="32"/>
          <w:highlight w:val="none"/>
        </w:rPr>
      </w:pPr>
      <w:r>
        <w:rPr>
          <w:rFonts w:hint="eastAsia" w:hAnsi="宋体" w:cs="方正小标宋简体"/>
          <w:b/>
          <w:sz w:val="32"/>
          <w:szCs w:val="32"/>
          <w:highlight w:val="none"/>
        </w:rPr>
        <w:t>业绩情况一览表</w:t>
      </w:r>
    </w:p>
    <w:p w14:paraId="670B2593">
      <w:pPr>
        <w:pageBreakBefore w:val="0"/>
        <w:kinsoku/>
        <w:overflowPunct/>
        <w:autoSpaceDE/>
        <w:autoSpaceDN/>
        <w:bidi w:val="0"/>
        <w:textAlignment w:val="auto"/>
        <w:rPr>
          <w:rFonts w:hint="eastAsia"/>
          <w:highlight w:val="none"/>
        </w:rPr>
      </w:pPr>
    </w:p>
    <w:tbl>
      <w:tblPr>
        <w:tblStyle w:val="14"/>
        <w:tblW w:w="1018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5"/>
        <w:gridCol w:w="2219"/>
        <w:gridCol w:w="2677"/>
        <w:gridCol w:w="1622"/>
        <w:gridCol w:w="1473"/>
        <w:gridCol w:w="1473"/>
      </w:tblGrid>
      <w:tr w14:paraId="000F97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220A01D">
            <w:pPr>
              <w:pageBreakBefore w:val="0"/>
              <w:kinsoku/>
              <w:overflowPunct/>
              <w:autoSpaceDE/>
              <w:autoSpaceDN/>
              <w:bidi w:val="0"/>
              <w:snapToGrid w:val="0"/>
              <w:jc w:val="center"/>
              <w:textAlignment w:val="auto"/>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序号</w:t>
            </w:r>
          </w:p>
        </w:tc>
        <w:tc>
          <w:tcPr>
            <w:tcW w:w="2219" w:type="dxa"/>
            <w:tcBorders>
              <w:top w:val="single" w:color="auto" w:sz="4" w:space="0"/>
              <w:left w:val="single" w:color="auto" w:sz="4" w:space="0"/>
              <w:bottom w:val="single" w:color="auto" w:sz="4" w:space="0"/>
              <w:right w:val="single" w:color="auto" w:sz="4" w:space="0"/>
            </w:tcBorders>
            <w:noWrap w:val="0"/>
            <w:vAlign w:val="center"/>
          </w:tcPr>
          <w:p w14:paraId="6D9FA7E4">
            <w:pPr>
              <w:pageBreakBefore w:val="0"/>
              <w:kinsoku/>
              <w:overflowPunct/>
              <w:autoSpaceDE/>
              <w:autoSpaceDN/>
              <w:bidi w:val="0"/>
              <w:snapToGrid w:val="0"/>
              <w:jc w:val="center"/>
              <w:textAlignment w:val="auto"/>
              <w:rPr>
                <w:rFonts w:hint="eastAsia" w:ascii="黑体" w:hAnsi="黑体" w:eastAsia="黑体" w:cs="黑体"/>
                <w:b/>
                <w:bCs/>
                <w:sz w:val="21"/>
                <w:szCs w:val="21"/>
                <w:highlight w:val="none"/>
              </w:rPr>
            </w:pPr>
            <w:r>
              <w:rPr>
                <w:rFonts w:hint="eastAsia" w:ascii="黑体" w:hAnsi="黑体" w:eastAsia="黑体" w:cs="黑体"/>
                <w:b/>
                <w:bCs/>
                <w:sz w:val="21"/>
                <w:szCs w:val="21"/>
                <w:highlight w:val="none"/>
              </w:rPr>
              <w:t>采购人名称</w:t>
            </w:r>
          </w:p>
        </w:tc>
        <w:tc>
          <w:tcPr>
            <w:tcW w:w="2677" w:type="dxa"/>
            <w:tcBorders>
              <w:top w:val="single" w:color="auto" w:sz="4" w:space="0"/>
              <w:left w:val="single" w:color="auto" w:sz="4" w:space="0"/>
              <w:right w:val="single" w:color="auto" w:sz="4" w:space="0"/>
            </w:tcBorders>
            <w:noWrap w:val="0"/>
            <w:vAlign w:val="center"/>
          </w:tcPr>
          <w:p w14:paraId="06218354">
            <w:pPr>
              <w:pageBreakBefore w:val="0"/>
              <w:kinsoku/>
              <w:overflowPunct/>
              <w:autoSpaceDE/>
              <w:autoSpaceDN/>
              <w:bidi w:val="0"/>
              <w:snapToGrid w:val="0"/>
              <w:jc w:val="center"/>
              <w:textAlignment w:val="auto"/>
              <w:rPr>
                <w:rFonts w:hint="default" w:ascii="黑体" w:hAnsi="黑体" w:eastAsia="黑体" w:cs="黑体"/>
                <w:b/>
                <w:bCs/>
                <w:sz w:val="21"/>
                <w:szCs w:val="21"/>
                <w:highlight w:val="none"/>
                <w:lang w:val="en-US" w:eastAsia="zh-CN"/>
              </w:rPr>
            </w:pPr>
            <w:r>
              <w:rPr>
                <w:rFonts w:hint="eastAsia" w:ascii="黑体" w:hAnsi="黑体" w:eastAsia="黑体" w:cs="黑体"/>
                <w:b/>
                <w:bCs/>
                <w:sz w:val="21"/>
                <w:szCs w:val="21"/>
                <w:highlight w:val="none"/>
                <w:lang w:val="en-US" w:eastAsia="zh-CN"/>
              </w:rPr>
              <w:t>成交项目</w:t>
            </w:r>
            <w:r>
              <w:rPr>
                <w:rFonts w:hint="eastAsia" w:ascii="黑体" w:hAnsi="黑体" w:eastAsia="黑体" w:cs="黑体"/>
                <w:b/>
                <w:bCs/>
                <w:sz w:val="21"/>
                <w:szCs w:val="21"/>
                <w:highlight w:val="none"/>
              </w:rPr>
              <w:t>名称</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44E37739">
            <w:pPr>
              <w:pageBreakBefore w:val="0"/>
              <w:kinsoku/>
              <w:overflowPunct/>
              <w:autoSpaceDE/>
              <w:autoSpaceDN/>
              <w:bidi w:val="0"/>
              <w:snapToGrid w:val="0"/>
              <w:jc w:val="center"/>
              <w:textAlignment w:val="auto"/>
              <w:rPr>
                <w:rFonts w:hint="eastAsia" w:ascii="黑体" w:hAnsi="黑体" w:eastAsia="黑体" w:cs="黑体"/>
                <w:b/>
                <w:bCs/>
                <w:sz w:val="21"/>
                <w:szCs w:val="21"/>
                <w:highlight w:val="none"/>
              </w:rPr>
            </w:pPr>
            <w:r>
              <w:rPr>
                <w:rFonts w:hint="eastAsia" w:ascii="黑体" w:hAnsi="黑体" w:eastAsia="黑体" w:cs="黑体"/>
                <w:b/>
                <w:bCs/>
                <w:sz w:val="21"/>
                <w:szCs w:val="21"/>
                <w:highlight w:val="none"/>
                <w:lang w:val="en-US" w:eastAsia="zh-CN"/>
              </w:rPr>
              <w:t>成交日期</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6F147968">
            <w:pPr>
              <w:pageBreakBefore w:val="0"/>
              <w:kinsoku/>
              <w:overflowPunct/>
              <w:autoSpaceDE/>
              <w:autoSpaceDN/>
              <w:bidi w:val="0"/>
              <w:snapToGrid w:val="0"/>
              <w:jc w:val="center"/>
              <w:textAlignment w:val="auto"/>
              <w:rPr>
                <w:rFonts w:hint="default" w:ascii="黑体" w:hAnsi="黑体" w:eastAsia="黑体" w:cs="黑体"/>
                <w:b/>
                <w:bCs/>
                <w:sz w:val="21"/>
                <w:szCs w:val="21"/>
                <w:highlight w:val="none"/>
                <w:lang w:val="en-US" w:eastAsia="zh-CN"/>
              </w:rPr>
            </w:pPr>
            <w:r>
              <w:rPr>
                <w:rFonts w:hint="eastAsia" w:ascii="黑体" w:hAnsi="黑体" w:eastAsia="黑体" w:cs="黑体"/>
                <w:b/>
                <w:bCs/>
                <w:sz w:val="21"/>
                <w:szCs w:val="21"/>
                <w:highlight w:val="none"/>
                <w:lang w:val="en-US" w:eastAsia="zh-CN"/>
              </w:rPr>
              <w:t>成交价（元）</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11B7A9B3">
            <w:pPr>
              <w:pageBreakBefore w:val="0"/>
              <w:kinsoku/>
              <w:overflowPunct/>
              <w:autoSpaceDE/>
              <w:autoSpaceDN/>
              <w:bidi w:val="0"/>
              <w:snapToGrid w:val="0"/>
              <w:jc w:val="center"/>
              <w:textAlignment w:val="auto"/>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备注</w:t>
            </w:r>
          </w:p>
        </w:tc>
      </w:tr>
      <w:tr w14:paraId="6C51E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3CE7FB5">
            <w:pPr>
              <w:pageBreakBefore w:val="0"/>
              <w:kinsoku/>
              <w:overflowPunct/>
              <w:autoSpaceDE/>
              <w:autoSpaceDN/>
              <w:bidi w:val="0"/>
              <w:snapToGrid w:val="0"/>
              <w:jc w:val="center"/>
              <w:textAlignment w:val="auto"/>
              <w:rPr>
                <w:rFonts w:hint="eastAsia" w:hAnsi="宋体" w:eastAsia="宋体"/>
                <w:sz w:val="24"/>
                <w:highlight w:val="none"/>
                <w:lang w:val="en-US" w:eastAsia="zh-CN"/>
              </w:rPr>
            </w:pPr>
            <w:r>
              <w:rPr>
                <w:rFonts w:hint="eastAsia" w:hAnsi="宋体"/>
                <w:sz w:val="24"/>
                <w:highlight w:val="none"/>
                <w:lang w:val="en-US" w:eastAsia="zh-CN"/>
              </w:rPr>
              <w:t>1</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841EC44">
            <w:pPr>
              <w:pageBreakBefore w:val="0"/>
              <w:kinsoku/>
              <w:overflowPunct/>
              <w:autoSpaceDE/>
              <w:autoSpaceDN/>
              <w:bidi w:val="0"/>
              <w:snapToGrid w:val="0"/>
              <w:textAlignment w:val="auto"/>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6CD3850">
            <w:pPr>
              <w:pageBreakBefore w:val="0"/>
              <w:kinsoku/>
              <w:overflowPunct/>
              <w:autoSpaceDE/>
              <w:autoSpaceDN/>
              <w:bidi w:val="0"/>
              <w:snapToGrid w:val="0"/>
              <w:textAlignment w:val="auto"/>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1C70BFD">
            <w:pPr>
              <w:pageBreakBefore w:val="0"/>
              <w:kinsoku/>
              <w:overflowPunct/>
              <w:autoSpaceDE/>
              <w:autoSpaceDN/>
              <w:bidi w:val="0"/>
              <w:snapToGrid w:val="0"/>
              <w:textAlignment w:val="auto"/>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3FD3A237">
            <w:pPr>
              <w:pageBreakBefore w:val="0"/>
              <w:kinsoku/>
              <w:overflowPunct/>
              <w:autoSpaceDE/>
              <w:autoSpaceDN/>
              <w:bidi w:val="0"/>
              <w:snapToGrid w:val="0"/>
              <w:textAlignment w:val="auto"/>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1FCB7495">
            <w:pPr>
              <w:pageBreakBefore w:val="0"/>
              <w:kinsoku/>
              <w:overflowPunct/>
              <w:autoSpaceDE/>
              <w:autoSpaceDN/>
              <w:bidi w:val="0"/>
              <w:snapToGrid w:val="0"/>
              <w:textAlignment w:val="auto"/>
              <w:rPr>
                <w:rFonts w:hint="eastAsia" w:hAnsi="宋体"/>
                <w:sz w:val="24"/>
                <w:highlight w:val="none"/>
              </w:rPr>
            </w:pPr>
          </w:p>
        </w:tc>
      </w:tr>
      <w:tr w14:paraId="14E32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CE5C591">
            <w:pPr>
              <w:pageBreakBefore w:val="0"/>
              <w:kinsoku/>
              <w:overflowPunct/>
              <w:autoSpaceDE/>
              <w:autoSpaceDN/>
              <w:bidi w:val="0"/>
              <w:snapToGrid w:val="0"/>
              <w:spacing w:before="50" w:after="120" w:afterLines="50"/>
              <w:jc w:val="center"/>
              <w:textAlignment w:val="auto"/>
              <w:rPr>
                <w:rFonts w:hint="eastAsia" w:hAnsi="宋体" w:eastAsia="宋体"/>
                <w:sz w:val="24"/>
                <w:highlight w:val="none"/>
                <w:lang w:val="en-US" w:eastAsia="zh-CN"/>
              </w:rPr>
            </w:pPr>
            <w:r>
              <w:rPr>
                <w:rFonts w:hint="eastAsia" w:hAnsi="宋体"/>
                <w:sz w:val="24"/>
                <w:highlight w:val="none"/>
                <w:lang w:val="en-US" w:eastAsia="zh-CN"/>
              </w:rPr>
              <w:t>2</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D290F1E">
            <w:pPr>
              <w:pageBreakBefore w:val="0"/>
              <w:kinsoku/>
              <w:overflowPunct/>
              <w:autoSpaceDE/>
              <w:autoSpaceDN/>
              <w:bidi w:val="0"/>
              <w:snapToGrid w:val="0"/>
              <w:spacing w:before="50" w:after="120" w:afterLines="50"/>
              <w:textAlignment w:val="auto"/>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4F2344B1">
            <w:pPr>
              <w:pageBreakBefore w:val="0"/>
              <w:kinsoku/>
              <w:overflowPunct/>
              <w:autoSpaceDE/>
              <w:autoSpaceDN/>
              <w:bidi w:val="0"/>
              <w:snapToGrid w:val="0"/>
              <w:spacing w:before="50" w:after="120" w:afterLines="50"/>
              <w:textAlignment w:val="auto"/>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C37A70A">
            <w:pPr>
              <w:pageBreakBefore w:val="0"/>
              <w:kinsoku/>
              <w:overflowPunct/>
              <w:autoSpaceDE/>
              <w:autoSpaceDN/>
              <w:bidi w:val="0"/>
              <w:snapToGrid w:val="0"/>
              <w:spacing w:before="50" w:after="120" w:afterLines="50"/>
              <w:textAlignment w:val="auto"/>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3351410">
            <w:pPr>
              <w:pageBreakBefore w:val="0"/>
              <w:kinsoku/>
              <w:overflowPunct/>
              <w:autoSpaceDE/>
              <w:autoSpaceDN/>
              <w:bidi w:val="0"/>
              <w:snapToGrid w:val="0"/>
              <w:spacing w:before="50" w:after="120" w:afterLines="50"/>
              <w:textAlignment w:val="auto"/>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7BD27B3D">
            <w:pPr>
              <w:pageBreakBefore w:val="0"/>
              <w:kinsoku/>
              <w:overflowPunct/>
              <w:autoSpaceDE/>
              <w:autoSpaceDN/>
              <w:bidi w:val="0"/>
              <w:snapToGrid w:val="0"/>
              <w:spacing w:before="50" w:after="120" w:afterLines="50"/>
              <w:textAlignment w:val="auto"/>
              <w:rPr>
                <w:rFonts w:hint="eastAsia" w:hAnsi="宋体"/>
                <w:sz w:val="24"/>
                <w:highlight w:val="none"/>
              </w:rPr>
            </w:pPr>
          </w:p>
        </w:tc>
      </w:tr>
      <w:tr w14:paraId="6D51E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0376D052">
            <w:pPr>
              <w:pageBreakBefore w:val="0"/>
              <w:kinsoku/>
              <w:overflowPunct/>
              <w:autoSpaceDE/>
              <w:autoSpaceDN/>
              <w:bidi w:val="0"/>
              <w:snapToGrid w:val="0"/>
              <w:spacing w:before="50" w:after="120" w:afterLines="50"/>
              <w:jc w:val="center"/>
              <w:textAlignment w:val="auto"/>
              <w:rPr>
                <w:rFonts w:hint="eastAsia" w:hAnsi="宋体" w:eastAsia="宋体"/>
                <w:sz w:val="24"/>
                <w:highlight w:val="none"/>
                <w:lang w:val="en-US" w:eastAsia="zh-CN"/>
              </w:rPr>
            </w:pPr>
            <w:r>
              <w:rPr>
                <w:rFonts w:hint="eastAsia" w:hAnsi="宋体"/>
                <w:sz w:val="24"/>
                <w:highlight w:val="none"/>
                <w:lang w:val="en-US" w:eastAsia="zh-CN"/>
              </w:rPr>
              <w:t>3</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6377F9BD">
            <w:pPr>
              <w:pageBreakBefore w:val="0"/>
              <w:kinsoku/>
              <w:overflowPunct/>
              <w:autoSpaceDE/>
              <w:autoSpaceDN/>
              <w:bidi w:val="0"/>
              <w:snapToGrid w:val="0"/>
              <w:spacing w:before="50" w:after="120" w:afterLines="50"/>
              <w:textAlignment w:val="auto"/>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6DFCF6F">
            <w:pPr>
              <w:pageBreakBefore w:val="0"/>
              <w:kinsoku/>
              <w:overflowPunct/>
              <w:autoSpaceDE/>
              <w:autoSpaceDN/>
              <w:bidi w:val="0"/>
              <w:snapToGrid w:val="0"/>
              <w:spacing w:before="50" w:after="120" w:afterLines="50"/>
              <w:textAlignment w:val="auto"/>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11EEE69E">
            <w:pPr>
              <w:pageBreakBefore w:val="0"/>
              <w:kinsoku/>
              <w:overflowPunct/>
              <w:autoSpaceDE/>
              <w:autoSpaceDN/>
              <w:bidi w:val="0"/>
              <w:snapToGrid w:val="0"/>
              <w:spacing w:before="50" w:after="120" w:afterLines="50"/>
              <w:textAlignment w:val="auto"/>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10818052">
            <w:pPr>
              <w:pageBreakBefore w:val="0"/>
              <w:kinsoku/>
              <w:overflowPunct/>
              <w:autoSpaceDE/>
              <w:autoSpaceDN/>
              <w:bidi w:val="0"/>
              <w:snapToGrid w:val="0"/>
              <w:spacing w:before="50" w:after="120" w:afterLines="50"/>
              <w:textAlignment w:val="auto"/>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15BB0A41">
            <w:pPr>
              <w:pageBreakBefore w:val="0"/>
              <w:kinsoku/>
              <w:overflowPunct/>
              <w:autoSpaceDE/>
              <w:autoSpaceDN/>
              <w:bidi w:val="0"/>
              <w:snapToGrid w:val="0"/>
              <w:spacing w:before="50" w:after="120" w:afterLines="50"/>
              <w:textAlignment w:val="auto"/>
              <w:rPr>
                <w:rFonts w:hint="eastAsia" w:hAnsi="宋体"/>
                <w:sz w:val="24"/>
                <w:highlight w:val="none"/>
              </w:rPr>
            </w:pPr>
          </w:p>
        </w:tc>
      </w:tr>
      <w:tr w14:paraId="4EA03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10A3973">
            <w:pPr>
              <w:pageBreakBefore w:val="0"/>
              <w:kinsoku/>
              <w:overflowPunct/>
              <w:autoSpaceDE/>
              <w:autoSpaceDN/>
              <w:bidi w:val="0"/>
              <w:snapToGrid w:val="0"/>
              <w:spacing w:before="50" w:after="120" w:afterLines="50"/>
              <w:jc w:val="center"/>
              <w:textAlignment w:val="auto"/>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2877EC6D">
            <w:pPr>
              <w:pageBreakBefore w:val="0"/>
              <w:kinsoku/>
              <w:overflowPunct/>
              <w:autoSpaceDE/>
              <w:autoSpaceDN/>
              <w:bidi w:val="0"/>
              <w:snapToGrid w:val="0"/>
              <w:spacing w:before="50" w:after="120" w:afterLines="50"/>
              <w:textAlignment w:val="auto"/>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C205B0B">
            <w:pPr>
              <w:pageBreakBefore w:val="0"/>
              <w:kinsoku/>
              <w:overflowPunct/>
              <w:autoSpaceDE/>
              <w:autoSpaceDN/>
              <w:bidi w:val="0"/>
              <w:snapToGrid w:val="0"/>
              <w:spacing w:before="50" w:after="120" w:afterLines="50"/>
              <w:textAlignment w:val="auto"/>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3181026">
            <w:pPr>
              <w:pageBreakBefore w:val="0"/>
              <w:kinsoku/>
              <w:overflowPunct/>
              <w:autoSpaceDE/>
              <w:autoSpaceDN/>
              <w:bidi w:val="0"/>
              <w:snapToGrid w:val="0"/>
              <w:spacing w:before="50" w:after="120" w:afterLines="50"/>
              <w:textAlignment w:val="auto"/>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1274B4C">
            <w:pPr>
              <w:pageBreakBefore w:val="0"/>
              <w:kinsoku/>
              <w:overflowPunct/>
              <w:autoSpaceDE/>
              <w:autoSpaceDN/>
              <w:bidi w:val="0"/>
              <w:snapToGrid w:val="0"/>
              <w:spacing w:before="50" w:after="120" w:afterLines="50"/>
              <w:textAlignment w:val="auto"/>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25F252FA">
            <w:pPr>
              <w:pageBreakBefore w:val="0"/>
              <w:kinsoku/>
              <w:overflowPunct/>
              <w:autoSpaceDE/>
              <w:autoSpaceDN/>
              <w:bidi w:val="0"/>
              <w:snapToGrid w:val="0"/>
              <w:spacing w:before="50" w:after="120" w:afterLines="50"/>
              <w:textAlignment w:val="auto"/>
              <w:rPr>
                <w:rFonts w:hint="eastAsia" w:hAnsi="宋体"/>
                <w:sz w:val="24"/>
                <w:highlight w:val="none"/>
              </w:rPr>
            </w:pPr>
          </w:p>
        </w:tc>
      </w:tr>
      <w:tr w14:paraId="458E9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8167D74">
            <w:pPr>
              <w:pageBreakBefore w:val="0"/>
              <w:kinsoku/>
              <w:overflowPunct/>
              <w:autoSpaceDE/>
              <w:autoSpaceDN/>
              <w:bidi w:val="0"/>
              <w:snapToGrid w:val="0"/>
              <w:spacing w:before="50" w:after="120" w:afterLines="50"/>
              <w:jc w:val="center"/>
              <w:textAlignment w:val="auto"/>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4E5FE4AC">
            <w:pPr>
              <w:pageBreakBefore w:val="0"/>
              <w:kinsoku/>
              <w:overflowPunct/>
              <w:autoSpaceDE/>
              <w:autoSpaceDN/>
              <w:bidi w:val="0"/>
              <w:snapToGrid w:val="0"/>
              <w:spacing w:before="50" w:after="120" w:afterLines="50"/>
              <w:textAlignment w:val="auto"/>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DD5B538">
            <w:pPr>
              <w:pageBreakBefore w:val="0"/>
              <w:kinsoku/>
              <w:overflowPunct/>
              <w:autoSpaceDE/>
              <w:autoSpaceDN/>
              <w:bidi w:val="0"/>
              <w:snapToGrid w:val="0"/>
              <w:spacing w:before="50" w:after="120" w:afterLines="50"/>
              <w:textAlignment w:val="auto"/>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A07CA32">
            <w:pPr>
              <w:pageBreakBefore w:val="0"/>
              <w:kinsoku/>
              <w:overflowPunct/>
              <w:autoSpaceDE/>
              <w:autoSpaceDN/>
              <w:bidi w:val="0"/>
              <w:snapToGrid w:val="0"/>
              <w:spacing w:before="50" w:after="120" w:afterLines="50"/>
              <w:textAlignment w:val="auto"/>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0518937E">
            <w:pPr>
              <w:pageBreakBefore w:val="0"/>
              <w:kinsoku/>
              <w:overflowPunct/>
              <w:autoSpaceDE/>
              <w:autoSpaceDN/>
              <w:bidi w:val="0"/>
              <w:snapToGrid w:val="0"/>
              <w:spacing w:before="50" w:after="120" w:afterLines="50"/>
              <w:textAlignment w:val="auto"/>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1688B338">
            <w:pPr>
              <w:pageBreakBefore w:val="0"/>
              <w:kinsoku/>
              <w:overflowPunct/>
              <w:autoSpaceDE/>
              <w:autoSpaceDN/>
              <w:bidi w:val="0"/>
              <w:snapToGrid w:val="0"/>
              <w:spacing w:before="50" w:after="120" w:afterLines="50"/>
              <w:textAlignment w:val="auto"/>
              <w:rPr>
                <w:rFonts w:hint="eastAsia" w:hAnsi="宋体"/>
                <w:sz w:val="24"/>
                <w:highlight w:val="none"/>
              </w:rPr>
            </w:pPr>
          </w:p>
        </w:tc>
      </w:tr>
    </w:tbl>
    <w:p w14:paraId="01C7F826">
      <w:pPr>
        <w:pStyle w:val="4"/>
        <w:pageBreakBefore w:val="0"/>
        <w:kinsoku/>
        <w:overflowPunct/>
        <w:autoSpaceDE/>
        <w:autoSpaceDN/>
        <w:bidi w:val="0"/>
        <w:spacing w:before="0" w:after="0" w:line="360" w:lineRule="auto"/>
        <w:contextualSpacing/>
        <w:textAlignment w:val="auto"/>
        <w:rPr>
          <w:rFonts w:hint="eastAsia" w:ascii="宋体" w:hAnsi="宋体" w:eastAsia="宋体"/>
          <w:sz w:val="24"/>
          <w:szCs w:val="24"/>
          <w:highlight w:val="none"/>
        </w:rPr>
      </w:pPr>
    </w:p>
    <w:p w14:paraId="79870FEC">
      <w:pPr>
        <w:pStyle w:val="4"/>
        <w:pageBreakBefore w:val="0"/>
        <w:kinsoku/>
        <w:overflowPunct/>
        <w:autoSpaceDE/>
        <w:autoSpaceDN/>
        <w:bidi w:val="0"/>
        <w:spacing w:before="0" w:after="0" w:line="360" w:lineRule="auto"/>
        <w:contextualSpacing/>
        <w:textAlignment w:val="auto"/>
        <w:rPr>
          <w:rFonts w:hint="eastAsia" w:ascii="宋体" w:hAnsi="宋体" w:eastAsia="宋体"/>
          <w:sz w:val="24"/>
          <w:szCs w:val="24"/>
          <w:highlight w:val="none"/>
        </w:rPr>
      </w:pPr>
      <w:r>
        <w:rPr>
          <w:rFonts w:hint="eastAsia" w:ascii="宋体" w:hAnsi="宋体" w:eastAsia="宋体"/>
          <w:sz w:val="24"/>
          <w:szCs w:val="24"/>
          <w:highlight w:val="none"/>
        </w:rPr>
        <w:t>注：</w:t>
      </w:r>
      <w:r>
        <w:rPr>
          <w:rFonts w:hint="eastAsia" w:ascii="宋体" w:hAnsi="宋体" w:eastAsia="宋体"/>
          <w:sz w:val="24"/>
          <w:highlight w:val="none"/>
        </w:rPr>
        <w:t>投标人根据评标标准具体要求附业绩证明材料</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成交公告或合同协议或鉴定评估报告等</w:t>
      </w:r>
      <w:r>
        <w:rPr>
          <w:rFonts w:hint="eastAsia" w:ascii="宋体" w:hAnsi="宋体" w:eastAsia="宋体"/>
          <w:sz w:val="24"/>
          <w:highlight w:val="none"/>
          <w:lang w:eastAsia="zh-CN"/>
        </w:rPr>
        <w:t>）</w:t>
      </w:r>
      <w:r>
        <w:rPr>
          <w:rFonts w:hint="eastAsia" w:ascii="宋体" w:hAnsi="宋体" w:eastAsia="宋体"/>
          <w:sz w:val="24"/>
          <w:highlight w:val="none"/>
        </w:rPr>
        <w:t>。</w:t>
      </w:r>
    </w:p>
    <w:p w14:paraId="24342B12">
      <w:pPr>
        <w:pStyle w:val="4"/>
        <w:pageBreakBefore w:val="0"/>
        <w:kinsoku/>
        <w:overflowPunct/>
        <w:autoSpaceDE/>
        <w:autoSpaceDN/>
        <w:bidi w:val="0"/>
        <w:spacing w:before="0" w:after="0" w:line="360" w:lineRule="auto"/>
        <w:contextualSpacing/>
        <w:textAlignment w:val="auto"/>
        <w:rPr>
          <w:rFonts w:ascii="宋体" w:hAnsi="宋体" w:eastAsia="宋体"/>
          <w:sz w:val="24"/>
          <w:szCs w:val="24"/>
          <w:highlight w:val="none"/>
        </w:rPr>
      </w:pPr>
    </w:p>
    <w:p w14:paraId="024EDE8B">
      <w:pPr>
        <w:pStyle w:val="8"/>
        <w:pageBreakBefore w:val="0"/>
        <w:kinsoku/>
        <w:overflowPunct/>
        <w:autoSpaceDE/>
        <w:autoSpaceDN/>
        <w:bidi w:val="0"/>
        <w:snapToGrid w:val="0"/>
        <w:spacing w:line="600" w:lineRule="auto"/>
        <w:jc w:val="center"/>
        <w:textAlignment w:val="auto"/>
        <w:rPr>
          <w:rFonts w:hint="eastAsia" w:hAnsi="宋体"/>
          <w:sz w:val="24"/>
          <w:highlight w:val="none"/>
        </w:rPr>
      </w:pPr>
    </w:p>
    <w:p w14:paraId="7FE3B088">
      <w:pPr>
        <w:pStyle w:val="8"/>
        <w:pageBreakBefore w:val="0"/>
        <w:kinsoku/>
        <w:overflowPunct/>
        <w:autoSpaceDE/>
        <w:autoSpaceDN/>
        <w:bidi w:val="0"/>
        <w:snapToGrid w:val="0"/>
        <w:spacing w:line="600" w:lineRule="auto"/>
        <w:jc w:val="center"/>
        <w:textAlignment w:val="auto"/>
        <w:rPr>
          <w:rFonts w:hint="eastAsia" w:hAnsi="宋体"/>
          <w:sz w:val="24"/>
          <w:szCs w:val="24"/>
          <w:highlight w:val="none"/>
          <w:u w:val="single"/>
        </w:rPr>
      </w:pPr>
      <w:r>
        <w:rPr>
          <w:rFonts w:hint="eastAsia" w:hAnsi="宋体"/>
          <w:sz w:val="24"/>
          <w:highlight w:val="none"/>
        </w:rPr>
        <w:t>投标人（</w:t>
      </w:r>
      <w:r>
        <w:rPr>
          <w:rFonts w:hint="eastAsia" w:hAnsi="宋体"/>
          <w:b/>
          <w:bCs/>
          <w:sz w:val="24"/>
          <w:highlight w:val="none"/>
          <w:lang w:val="en-US" w:eastAsia="zh-CN"/>
        </w:rPr>
        <w:t>公章</w:t>
      </w:r>
      <w:r>
        <w:rPr>
          <w:rFonts w:hint="eastAsia" w:hAnsi="宋体"/>
          <w:sz w:val="24"/>
          <w:highlight w:val="none"/>
        </w:rPr>
        <w:t>）：</w:t>
      </w:r>
      <w:r>
        <w:rPr>
          <w:rFonts w:hint="eastAsia" w:hAnsi="宋体"/>
          <w:sz w:val="24"/>
          <w:highlight w:val="none"/>
          <w:u w:val="single"/>
          <w:lang w:val="en-US" w:eastAsia="zh-CN"/>
        </w:rPr>
        <w:t xml:space="preserve">    </w:t>
      </w:r>
      <w:r>
        <w:rPr>
          <w:rFonts w:hAnsi="宋体"/>
          <w:sz w:val="24"/>
          <w:highlight w:val="none"/>
          <w:u w:val="single"/>
        </w:rPr>
        <w:t xml:space="preserve">    </w:t>
      </w:r>
      <w:r>
        <w:rPr>
          <w:rFonts w:hint="eastAsia" w:hAnsi="宋体"/>
          <w:sz w:val="24"/>
          <w:highlight w:val="none"/>
          <w:u w:val="single"/>
          <w:lang w:val="en-US" w:eastAsia="zh-CN"/>
        </w:rPr>
        <w:t xml:space="preserve">              </w:t>
      </w:r>
      <w:r>
        <w:rPr>
          <w:rFonts w:hAnsi="宋体"/>
          <w:sz w:val="24"/>
          <w:highlight w:val="none"/>
          <w:u w:val="single"/>
        </w:rPr>
        <w:t xml:space="preserve">  </w:t>
      </w:r>
    </w:p>
    <w:p w14:paraId="57A790D6">
      <w:pPr>
        <w:pStyle w:val="8"/>
        <w:pageBreakBefore w:val="0"/>
        <w:kinsoku/>
        <w:overflowPunct/>
        <w:autoSpaceDE/>
        <w:autoSpaceDN/>
        <w:bidi w:val="0"/>
        <w:snapToGrid w:val="0"/>
        <w:spacing w:line="600" w:lineRule="auto"/>
        <w:ind w:firstLine="480"/>
        <w:jc w:val="right"/>
        <w:textAlignment w:val="auto"/>
        <w:rPr>
          <w:rFonts w:hint="eastAsia" w:hAnsi="宋体"/>
          <w:sz w:val="24"/>
          <w:szCs w:val="24"/>
          <w:highlight w:val="none"/>
        </w:rPr>
      </w:pP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w:t>
      </w:r>
    </w:p>
    <w:p w14:paraId="48788568">
      <w:pPr>
        <w:pStyle w:val="8"/>
        <w:pageBreakBefore w:val="0"/>
        <w:kinsoku/>
        <w:overflowPunct/>
        <w:autoSpaceDE/>
        <w:autoSpaceDN/>
        <w:bidi w:val="0"/>
        <w:snapToGrid w:val="0"/>
        <w:spacing w:line="600" w:lineRule="auto"/>
        <w:ind w:firstLine="480"/>
        <w:jc w:val="right"/>
        <w:textAlignment w:val="auto"/>
        <w:rPr>
          <w:rFonts w:hint="eastAsia" w:hAnsi="宋体"/>
          <w:sz w:val="24"/>
          <w:szCs w:val="24"/>
          <w:highlight w:val="none"/>
        </w:rPr>
      </w:pPr>
    </w:p>
    <w:p w14:paraId="1FA45FFF">
      <w:pPr>
        <w:keepNext w:val="0"/>
        <w:keepLines w:val="0"/>
        <w:pageBreakBefore w:val="0"/>
        <w:numPr>
          <w:ilvl w:val="0"/>
          <w:numId w:val="0"/>
        </w:numPr>
        <w:kinsoku/>
        <w:overflowPunct/>
        <w:topLinePunct w:val="0"/>
        <w:autoSpaceDE/>
        <w:autoSpaceDN/>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stheme="minorBidi"/>
          <w:color w:val="auto"/>
          <w:kern w:val="2"/>
          <w:sz w:val="21"/>
          <w:szCs w:val="21"/>
          <w:highlight w:val="none"/>
          <w:lang w:val="en-US" w:eastAsia="zh-CN" w:bidi="ar-SA"/>
        </w:rPr>
        <w:t>（3）</w:t>
      </w:r>
      <w:r>
        <w:rPr>
          <w:rFonts w:hint="default" w:ascii="宋体" w:hAnsi="宋体" w:eastAsiaTheme="minorEastAsia" w:cstheme="minorBidi"/>
          <w:color w:val="auto"/>
          <w:kern w:val="2"/>
          <w:sz w:val="21"/>
          <w:szCs w:val="21"/>
          <w:highlight w:val="none"/>
          <w:lang w:val="en-US" w:eastAsia="zh-CN" w:bidi="ar-SA"/>
        </w:rPr>
        <w:t>供应商认为需提供的其他材料等</w:t>
      </w:r>
    </w:p>
    <w:p w14:paraId="567EBCB0">
      <w:pPr>
        <w:pStyle w:val="8"/>
        <w:pageBreakBefore w:val="0"/>
        <w:kinsoku/>
        <w:overflowPunct/>
        <w:autoSpaceDE/>
        <w:autoSpaceDN/>
        <w:bidi w:val="0"/>
        <w:snapToGrid w:val="0"/>
        <w:spacing w:line="600" w:lineRule="auto"/>
        <w:ind w:firstLine="480"/>
        <w:jc w:val="both"/>
        <w:textAlignment w:val="auto"/>
        <w:rPr>
          <w:rFonts w:hint="eastAsia" w:hAnsi="宋体"/>
          <w:sz w:val="24"/>
          <w:szCs w:val="24"/>
          <w:highlight w:val="none"/>
        </w:rPr>
      </w:pPr>
    </w:p>
    <w:p w14:paraId="479F3A2B">
      <w:pPr>
        <w:pStyle w:val="8"/>
        <w:pageBreakBefore w:val="0"/>
        <w:kinsoku/>
        <w:overflowPunct/>
        <w:autoSpaceDE/>
        <w:autoSpaceDN/>
        <w:bidi w:val="0"/>
        <w:snapToGrid w:val="0"/>
        <w:spacing w:line="600" w:lineRule="auto"/>
        <w:ind w:firstLine="480"/>
        <w:jc w:val="both"/>
        <w:textAlignment w:val="auto"/>
        <w:rPr>
          <w:rFonts w:hint="eastAsia" w:hAnsi="宋体"/>
          <w:sz w:val="24"/>
          <w:szCs w:val="24"/>
          <w:highlight w:val="none"/>
        </w:rPr>
      </w:pPr>
    </w:p>
    <w:p w14:paraId="70E0C684">
      <w:pPr>
        <w:pStyle w:val="8"/>
        <w:pageBreakBefore w:val="0"/>
        <w:kinsoku/>
        <w:overflowPunct/>
        <w:autoSpaceDE/>
        <w:autoSpaceDN/>
        <w:bidi w:val="0"/>
        <w:snapToGrid w:val="0"/>
        <w:spacing w:line="600" w:lineRule="auto"/>
        <w:ind w:firstLine="480"/>
        <w:jc w:val="both"/>
        <w:textAlignment w:val="auto"/>
        <w:rPr>
          <w:rFonts w:hint="default" w:hAnsi="宋体"/>
          <w:sz w:val="24"/>
          <w:szCs w:val="24"/>
          <w:highlight w:val="none"/>
          <w:lang w:val="en-US" w:eastAsia="zh-CN"/>
        </w:rPr>
      </w:pP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1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60288;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1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11"/>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3"/>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978"/>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73916"/>
    <w:rsid w:val="007A7D54"/>
    <w:rsid w:val="007F27CB"/>
    <w:rsid w:val="008B5B3D"/>
    <w:rsid w:val="008B759C"/>
    <w:rsid w:val="00976EF4"/>
    <w:rsid w:val="00A31622"/>
    <w:rsid w:val="00A440C3"/>
    <w:rsid w:val="00AA1415"/>
    <w:rsid w:val="00AF1302"/>
    <w:rsid w:val="00B002D0"/>
    <w:rsid w:val="00B207CB"/>
    <w:rsid w:val="00BD2670"/>
    <w:rsid w:val="00BF0177"/>
    <w:rsid w:val="00C34C90"/>
    <w:rsid w:val="00C51223"/>
    <w:rsid w:val="00CA32F0"/>
    <w:rsid w:val="00D346A0"/>
    <w:rsid w:val="00DB11EC"/>
    <w:rsid w:val="00DE69C9"/>
    <w:rsid w:val="00E15756"/>
    <w:rsid w:val="00E54185"/>
    <w:rsid w:val="00EC5631"/>
    <w:rsid w:val="00F65C52"/>
    <w:rsid w:val="00FA0D28"/>
    <w:rsid w:val="0179546C"/>
    <w:rsid w:val="01856481"/>
    <w:rsid w:val="01F10E73"/>
    <w:rsid w:val="02145195"/>
    <w:rsid w:val="02A12ECC"/>
    <w:rsid w:val="0385634A"/>
    <w:rsid w:val="03962305"/>
    <w:rsid w:val="03A5079A"/>
    <w:rsid w:val="03EE3EEF"/>
    <w:rsid w:val="075C1FDF"/>
    <w:rsid w:val="07D2310B"/>
    <w:rsid w:val="08522889"/>
    <w:rsid w:val="08AC69C1"/>
    <w:rsid w:val="09212671"/>
    <w:rsid w:val="09A165E2"/>
    <w:rsid w:val="09D01A1F"/>
    <w:rsid w:val="09E216CF"/>
    <w:rsid w:val="0A78630C"/>
    <w:rsid w:val="0B0C0823"/>
    <w:rsid w:val="0BA10FB8"/>
    <w:rsid w:val="0D0948FB"/>
    <w:rsid w:val="0D63594E"/>
    <w:rsid w:val="0DD24882"/>
    <w:rsid w:val="0DD323A9"/>
    <w:rsid w:val="0F000F7B"/>
    <w:rsid w:val="0F4547D5"/>
    <w:rsid w:val="0F5F5CA1"/>
    <w:rsid w:val="0F8C09C1"/>
    <w:rsid w:val="106C3E66"/>
    <w:rsid w:val="10C12762"/>
    <w:rsid w:val="116C53DA"/>
    <w:rsid w:val="1270351E"/>
    <w:rsid w:val="13385187"/>
    <w:rsid w:val="14653485"/>
    <w:rsid w:val="14755F67"/>
    <w:rsid w:val="15646297"/>
    <w:rsid w:val="15F5735F"/>
    <w:rsid w:val="16245D2D"/>
    <w:rsid w:val="163B5ED4"/>
    <w:rsid w:val="167B7C85"/>
    <w:rsid w:val="16960ABA"/>
    <w:rsid w:val="169F551D"/>
    <w:rsid w:val="16E429B1"/>
    <w:rsid w:val="181977A4"/>
    <w:rsid w:val="181A30AD"/>
    <w:rsid w:val="183A0746"/>
    <w:rsid w:val="19CC03D7"/>
    <w:rsid w:val="19F416DC"/>
    <w:rsid w:val="1AAC6ECC"/>
    <w:rsid w:val="1B3C158C"/>
    <w:rsid w:val="1B827115"/>
    <w:rsid w:val="1C224C26"/>
    <w:rsid w:val="1C911CD4"/>
    <w:rsid w:val="1D2E34F9"/>
    <w:rsid w:val="1E650DFA"/>
    <w:rsid w:val="1EDE4BB1"/>
    <w:rsid w:val="1EE14925"/>
    <w:rsid w:val="1F947BE9"/>
    <w:rsid w:val="1FD97310"/>
    <w:rsid w:val="20116292"/>
    <w:rsid w:val="20AF0E98"/>
    <w:rsid w:val="219C4B33"/>
    <w:rsid w:val="21F941EF"/>
    <w:rsid w:val="226B1834"/>
    <w:rsid w:val="228D7DCA"/>
    <w:rsid w:val="22C5455D"/>
    <w:rsid w:val="23177A13"/>
    <w:rsid w:val="24831EEB"/>
    <w:rsid w:val="24982B93"/>
    <w:rsid w:val="24B108F5"/>
    <w:rsid w:val="25627E42"/>
    <w:rsid w:val="25841CAE"/>
    <w:rsid w:val="25CF0528"/>
    <w:rsid w:val="26E8081A"/>
    <w:rsid w:val="26F31699"/>
    <w:rsid w:val="278E4D85"/>
    <w:rsid w:val="28335AC5"/>
    <w:rsid w:val="29F574D6"/>
    <w:rsid w:val="2A274666"/>
    <w:rsid w:val="2C9C7D4B"/>
    <w:rsid w:val="2CFC6DCE"/>
    <w:rsid w:val="2E053A60"/>
    <w:rsid w:val="2E3B7996"/>
    <w:rsid w:val="2E5C5811"/>
    <w:rsid w:val="2E913546"/>
    <w:rsid w:val="305D4724"/>
    <w:rsid w:val="313A7C09"/>
    <w:rsid w:val="328E3A88"/>
    <w:rsid w:val="32FB3683"/>
    <w:rsid w:val="34804E44"/>
    <w:rsid w:val="34DA3E98"/>
    <w:rsid w:val="35A87AF3"/>
    <w:rsid w:val="376D2502"/>
    <w:rsid w:val="387F5BEC"/>
    <w:rsid w:val="38C61017"/>
    <w:rsid w:val="3A1E39FD"/>
    <w:rsid w:val="3B2220F5"/>
    <w:rsid w:val="3BCC406B"/>
    <w:rsid w:val="3C3744B2"/>
    <w:rsid w:val="3C88242C"/>
    <w:rsid w:val="3D4211DA"/>
    <w:rsid w:val="3D6B227E"/>
    <w:rsid w:val="3DAA0180"/>
    <w:rsid w:val="3E0C2BE9"/>
    <w:rsid w:val="3E2148E6"/>
    <w:rsid w:val="3EC84D62"/>
    <w:rsid w:val="3FE4069D"/>
    <w:rsid w:val="3FF34E8C"/>
    <w:rsid w:val="403C5C82"/>
    <w:rsid w:val="40A9471F"/>
    <w:rsid w:val="41391F47"/>
    <w:rsid w:val="42F44377"/>
    <w:rsid w:val="436037BB"/>
    <w:rsid w:val="4470358F"/>
    <w:rsid w:val="449B0822"/>
    <w:rsid w:val="45066C8C"/>
    <w:rsid w:val="45414AA7"/>
    <w:rsid w:val="45C609AE"/>
    <w:rsid w:val="46581CB5"/>
    <w:rsid w:val="46B579F4"/>
    <w:rsid w:val="478766CA"/>
    <w:rsid w:val="47BA31C6"/>
    <w:rsid w:val="47BC742D"/>
    <w:rsid w:val="486E744E"/>
    <w:rsid w:val="488A3088"/>
    <w:rsid w:val="48F055E1"/>
    <w:rsid w:val="495031E8"/>
    <w:rsid w:val="4A2605F2"/>
    <w:rsid w:val="4A28534B"/>
    <w:rsid w:val="4A497347"/>
    <w:rsid w:val="4AA30431"/>
    <w:rsid w:val="4BE71AC8"/>
    <w:rsid w:val="4CCC1EC1"/>
    <w:rsid w:val="4DBB0BB6"/>
    <w:rsid w:val="4E6F6FA8"/>
    <w:rsid w:val="4FA4766E"/>
    <w:rsid w:val="4FCB6460"/>
    <w:rsid w:val="500718F9"/>
    <w:rsid w:val="501A0674"/>
    <w:rsid w:val="50B7764B"/>
    <w:rsid w:val="50D92DFE"/>
    <w:rsid w:val="52142CBA"/>
    <w:rsid w:val="52391DA6"/>
    <w:rsid w:val="52BE64E5"/>
    <w:rsid w:val="52EF6909"/>
    <w:rsid w:val="53416DC8"/>
    <w:rsid w:val="53E41098"/>
    <w:rsid w:val="53EA6AC0"/>
    <w:rsid w:val="542227FC"/>
    <w:rsid w:val="54B82D62"/>
    <w:rsid w:val="550569E7"/>
    <w:rsid w:val="551E5F54"/>
    <w:rsid w:val="554B0932"/>
    <w:rsid w:val="559A54CE"/>
    <w:rsid w:val="55B92476"/>
    <w:rsid w:val="56B12CD3"/>
    <w:rsid w:val="581E7EC3"/>
    <w:rsid w:val="585A65D3"/>
    <w:rsid w:val="58A232B0"/>
    <w:rsid w:val="58C46E3D"/>
    <w:rsid w:val="58FC2742"/>
    <w:rsid w:val="5B48169F"/>
    <w:rsid w:val="5BDD2F1E"/>
    <w:rsid w:val="5D761C7E"/>
    <w:rsid w:val="5FAF6675"/>
    <w:rsid w:val="5FB06646"/>
    <w:rsid w:val="60915A2A"/>
    <w:rsid w:val="61B63550"/>
    <w:rsid w:val="61CE3B8D"/>
    <w:rsid w:val="62F53AC8"/>
    <w:rsid w:val="633A4A17"/>
    <w:rsid w:val="63C416EC"/>
    <w:rsid w:val="64283DB0"/>
    <w:rsid w:val="644D16E1"/>
    <w:rsid w:val="64654C7D"/>
    <w:rsid w:val="64EB3DB4"/>
    <w:rsid w:val="65A76AD5"/>
    <w:rsid w:val="65AD778C"/>
    <w:rsid w:val="664A412A"/>
    <w:rsid w:val="670B56BA"/>
    <w:rsid w:val="67304B07"/>
    <w:rsid w:val="689478DF"/>
    <w:rsid w:val="68D338D7"/>
    <w:rsid w:val="69562FB4"/>
    <w:rsid w:val="6A004D62"/>
    <w:rsid w:val="6A4E0CDE"/>
    <w:rsid w:val="6AA22B0C"/>
    <w:rsid w:val="6B854562"/>
    <w:rsid w:val="6BB9765C"/>
    <w:rsid w:val="6BC730B4"/>
    <w:rsid w:val="6C532B86"/>
    <w:rsid w:val="6CE83C2A"/>
    <w:rsid w:val="6D2F3546"/>
    <w:rsid w:val="6E2F2BE1"/>
    <w:rsid w:val="6F2968A7"/>
    <w:rsid w:val="6F2D6397"/>
    <w:rsid w:val="6FEC3988"/>
    <w:rsid w:val="70AC59E2"/>
    <w:rsid w:val="70C11F01"/>
    <w:rsid w:val="70FD7FEB"/>
    <w:rsid w:val="731C766A"/>
    <w:rsid w:val="75A44ED9"/>
    <w:rsid w:val="76A474C2"/>
    <w:rsid w:val="77764E10"/>
    <w:rsid w:val="77AD62C7"/>
    <w:rsid w:val="77D81988"/>
    <w:rsid w:val="78047EB1"/>
    <w:rsid w:val="78CD4747"/>
    <w:rsid w:val="78E21FA1"/>
    <w:rsid w:val="79E51D5D"/>
    <w:rsid w:val="7B191EC6"/>
    <w:rsid w:val="7C047E00"/>
    <w:rsid w:val="7CD10E8D"/>
    <w:rsid w:val="7D67516A"/>
    <w:rsid w:val="7F0D0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3">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after="160"/>
    </w:pPr>
    <w:rPr>
      <w:rFonts w:ascii="Arial" w:hAnsi="Arial" w:eastAsia="黑体" w:cs="Arial"/>
      <w:sz w:val="20"/>
      <w:szCs w:val="20"/>
    </w:rPr>
  </w:style>
  <w:style w:type="paragraph" w:styleId="5">
    <w:name w:val="Body Text"/>
    <w:basedOn w:val="1"/>
    <w:next w:val="6"/>
    <w:semiHidden/>
    <w:qFormat/>
    <w:uiPriority w:val="0"/>
    <w:rPr>
      <w:rFonts w:ascii="宋体" w:hAnsi="宋体" w:eastAsia="宋体" w:cs="宋体"/>
      <w:sz w:val="31"/>
      <w:szCs w:val="31"/>
      <w:lang w:val="en-US" w:eastAsia="en-US" w:bidi="ar-SA"/>
    </w:rPr>
  </w:style>
  <w:style w:type="paragraph" w:styleId="6">
    <w:name w:val="Quote"/>
    <w:basedOn w:val="1"/>
    <w:next w:val="1"/>
    <w:qFormat/>
    <w:uiPriority w:val="29"/>
    <w:rPr>
      <w:i/>
      <w:iCs/>
      <w:color w:val="000000" w:themeColor="text1"/>
      <w14:textFill>
        <w14:solidFill>
          <w14:schemeClr w14:val="tx1"/>
        </w14:solidFill>
      </w14:textFill>
    </w:rPr>
  </w:style>
  <w:style w:type="paragraph" w:styleId="7">
    <w:name w:val="Body Text Indent"/>
    <w:basedOn w:val="1"/>
    <w:qFormat/>
    <w:uiPriority w:val="0"/>
    <w:pPr>
      <w:spacing w:line="200" w:lineRule="exact"/>
      <w:ind w:firstLine="301"/>
    </w:pPr>
    <w:rPr>
      <w:rFonts w:ascii="宋体" w:hAnsi="Courier New"/>
      <w:spacing w:val="-4"/>
      <w:sz w:val="18"/>
      <w:szCs w:val="20"/>
    </w:rPr>
  </w:style>
  <w:style w:type="paragraph" w:styleId="8">
    <w:name w:val="Plain Text"/>
    <w:basedOn w:val="1"/>
    <w:qFormat/>
    <w:uiPriority w:val="0"/>
    <w:rPr>
      <w:rFonts w:ascii="宋体" w:hAnsi="Courier New"/>
      <w:szCs w:val="20"/>
    </w:rPr>
  </w:style>
  <w:style w:type="paragraph" w:styleId="9">
    <w:name w:val="Date"/>
    <w:basedOn w:val="1"/>
    <w:next w:val="1"/>
    <w:link w:val="21"/>
    <w:semiHidden/>
    <w:unhideWhenUsed/>
    <w:qFormat/>
    <w:uiPriority w:val="99"/>
    <w:pPr>
      <w:ind w:left="100" w:leftChars="2500"/>
    </w:pPr>
  </w:style>
  <w:style w:type="paragraph" w:styleId="10">
    <w:name w:val="footer"/>
    <w:basedOn w:val="1"/>
    <w:link w:val="20"/>
    <w:unhideWhenUsed/>
    <w:qFormat/>
    <w:uiPriority w:val="99"/>
    <w:pPr>
      <w:tabs>
        <w:tab w:val="center" w:pos="4153"/>
        <w:tab w:val="right" w:pos="8306"/>
      </w:tabs>
      <w:snapToGrid w:val="0"/>
      <w:jc w:val="left"/>
    </w:pPr>
    <w:rPr>
      <w:sz w:val="18"/>
      <w:szCs w:val="18"/>
    </w:rPr>
  </w:style>
  <w:style w:type="paragraph" w:styleId="11">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unhideWhenUsed/>
    <w:qFormat/>
    <w:uiPriority w:val="99"/>
    <w:pPr>
      <w:spacing w:beforeAutospacing="1" w:afterAutospacing="1"/>
      <w:jc w:val="left"/>
    </w:pPr>
    <w:rPr>
      <w:rFonts w:cs="Times New Roman"/>
      <w:kern w:val="0"/>
      <w:sz w:val="24"/>
    </w:rPr>
  </w:style>
  <w:style w:type="paragraph" w:styleId="13">
    <w:name w:val="Title"/>
    <w:basedOn w:val="1"/>
    <w:next w:val="1"/>
    <w:qFormat/>
    <w:uiPriority w:val="0"/>
    <w:pPr>
      <w:spacing w:before="240" w:after="60"/>
      <w:jc w:val="center"/>
      <w:outlineLvl w:val="0"/>
    </w:pPr>
    <w:rPr>
      <w:rFonts w:ascii="Arial" w:hAnsi="Arial"/>
      <w:b/>
      <w:sz w:val="32"/>
      <w:szCs w:val="20"/>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rPr>
  </w:style>
  <w:style w:type="character" w:styleId="18">
    <w:name w:val="Hyperlink"/>
    <w:basedOn w:val="16"/>
    <w:semiHidden/>
    <w:unhideWhenUsed/>
    <w:qFormat/>
    <w:uiPriority w:val="99"/>
    <w:rPr>
      <w:color w:val="0000FF"/>
      <w:u w:val="single"/>
    </w:rPr>
  </w:style>
  <w:style w:type="character" w:customStyle="1" w:styleId="19">
    <w:name w:val="页眉 字符"/>
    <w:basedOn w:val="16"/>
    <w:link w:val="11"/>
    <w:qFormat/>
    <w:uiPriority w:val="99"/>
    <w:rPr>
      <w:sz w:val="18"/>
      <w:szCs w:val="18"/>
    </w:rPr>
  </w:style>
  <w:style w:type="character" w:customStyle="1" w:styleId="20">
    <w:name w:val="页脚 字符"/>
    <w:basedOn w:val="16"/>
    <w:link w:val="10"/>
    <w:qFormat/>
    <w:uiPriority w:val="99"/>
    <w:rPr>
      <w:sz w:val="18"/>
      <w:szCs w:val="18"/>
    </w:rPr>
  </w:style>
  <w:style w:type="character" w:customStyle="1" w:styleId="21">
    <w:name w:val="日期 字符"/>
    <w:basedOn w:val="16"/>
    <w:link w:val="9"/>
    <w:semiHidden/>
    <w:qFormat/>
    <w:uiPriority w:val="99"/>
  </w:style>
  <w:style w:type="paragraph" w:customStyle="1" w:styleId="22">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23">
    <w:name w:val="Default"/>
    <w:basedOn w:val="13"/>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4">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5">
    <w:name w:val="Normal (Web)_file_246"/>
    <w:basedOn w:val="26"/>
    <w:unhideWhenUsed/>
    <w:qFormat/>
    <w:uiPriority w:val="99"/>
  </w:style>
  <w:style w:type="paragraph" w:customStyle="1" w:styleId="26">
    <w:name w:val="Normal_file_246"/>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390</Words>
  <Characters>489</Characters>
  <Lines>29</Lines>
  <Paragraphs>8</Paragraphs>
  <TotalTime>5</TotalTime>
  <ScaleCrop>false</ScaleCrop>
  <LinksUpToDate>false</LinksUpToDate>
  <CharactersWithSpaces>503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2</cp:lastModifiedBy>
  <cp:lastPrinted>2025-11-13T09:24:00Z</cp:lastPrinted>
  <dcterms:modified xsi:type="dcterms:W3CDTF">2026-08-21T03:26:24Z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D4BBB266799A4233A086271BCAF07A03_13</vt:lpwstr>
  </property>
  <property fmtid="{D5CDD505-2E9C-101B-9397-08002B2CF9AE}" pid="4" name="KSOTemplateDocerSaveRecord">
    <vt:lpwstr>eyJoZGlkIjoiNjU1YzFiYTBmYzhkZTkxNjhiZTcwNjI2MTFkZjEwMzEiLCJ1c2VySWQiOiI5NTIwNzI0NzkifQ==</vt:lpwstr>
  </property>
</Properties>
</file>