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FA292B">
      <w:pPr>
        <w:spacing w:before="312" w:beforeLines="100" w:after="156" w:afterLines="50" w:line="600" w:lineRule="exact"/>
        <w:jc w:val="center"/>
        <w:rPr>
          <w:rFonts w:hint="default" w:ascii="方正小标宋简体" w:hAnsi="方正小标宋简体" w:eastAsia="方正小标宋简体" w:cs="方正小标宋简体"/>
          <w:b/>
          <w:color w:val="000000"/>
          <w:sz w:val="44"/>
          <w:szCs w:val="44"/>
          <w:lang w:val="en-US" w:eastAsia="zh-CN"/>
        </w:rPr>
      </w:pPr>
      <w:r>
        <w:rPr>
          <w:rFonts w:hint="eastAsia" w:ascii="方正小标宋简体" w:hAnsi="宋体" w:eastAsia="方正小标宋简体" w:cs="Times New Roman"/>
          <w:b/>
          <w:sz w:val="44"/>
          <w:szCs w:val="44"/>
          <w:lang w:val="en-US" w:eastAsia="zh-CN"/>
        </w:rPr>
        <w:t>院内询（议）价采购文件</w:t>
      </w:r>
    </w:p>
    <w:p w14:paraId="22ED02B8">
      <w:pPr>
        <w:snapToGrid w:val="0"/>
        <w:spacing w:before="156" w:beforeLines="50" w:line="360" w:lineRule="auto"/>
        <w:jc w:val="center"/>
        <w:rPr>
          <w:rFonts w:ascii="仿宋_GB2312" w:hAnsi="宋体" w:eastAsia="仿宋_GB2312" w:cs="Times New Roman"/>
          <w:color w:val="000000"/>
          <w:sz w:val="30"/>
          <w:szCs w:val="72"/>
        </w:rPr>
      </w:pPr>
    </w:p>
    <w:p w14:paraId="3C295CEE">
      <w:pPr>
        <w:spacing w:line="400" w:lineRule="exact"/>
        <w:rPr>
          <w:rFonts w:ascii="宋体" w:hAnsi="宋体" w:eastAsia="宋体" w:cs="Times New Roman"/>
          <w:b/>
          <w:color w:val="000000"/>
          <w:sz w:val="32"/>
          <w:szCs w:val="32"/>
        </w:rPr>
      </w:pPr>
    </w:p>
    <w:p w14:paraId="1522A7B0">
      <w:pPr>
        <w:spacing w:line="400" w:lineRule="exact"/>
        <w:jc w:val="center"/>
        <w:rPr>
          <w:rFonts w:ascii="宋体" w:hAnsi="宋体" w:eastAsia="宋体" w:cs="Times New Roman"/>
          <w:b/>
          <w:color w:val="000000"/>
          <w:sz w:val="32"/>
          <w:szCs w:val="32"/>
        </w:rPr>
      </w:pPr>
    </w:p>
    <w:p w14:paraId="6988FC0C">
      <w:pPr>
        <w:spacing w:line="400" w:lineRule="exact"/>
        <w:jc w:val="center"/>
        <w:rPr>
          <w:rFonts w:ascii="宋体" w:hAnsi="宋体" w:eastAsia="宋体" w:cs="Times New Roman"/>
          <w:b/>
          <w:color w:val="000000"/>
          <w:sz w:val="32"/>
          <w:szCs w:val="32"/>
        </w:rPr>
      </w:pPr>
    </w:p>
    <w:p w14:paraId="6C0B098A">
      <w:pPr>
        <w:spacing w:line="400" w:lineRule="exact"/>
        <w:jc w:val="center"/>
        <w:rPr>
          <w:rFonts w:ascii="宋体" w:hAnsi="宋体" w:eastAsia="宋体" w:cs="Times New Roman"/>
          <w:b/>
          <w:color w:val="000000"/>
          <w:sz w:val="32"/>
          <w:szCs w:val="32"/>
        </w:rPr>
      </w:pPr>
    </w:p>
    <w:p w14:paraId="6CCF6E8B">
      <w:pPr>
        <w:spacing w:line="400" w:lineRule="exact"/>
        <w:jc w:val="center"/>
        <w:rPr>
          <w:rFonts w:ascii="宋体" w:hAnsi="宋体" w:eastAsia="宋体" w:cs="Times New Roman"/>
          <w:b/>
          <w:color w:val="000000"/>
          <w:sz w:val="32"/>
          <w:szCs w:val="32"/>
        </w:rPr>
      </w:pPr>
    </w:p>
    <w:p w14:paraId="5DA48FA5">
      <w:pPr>
        <w:spacing w:line="400" w:lineRule="exact"/>
        <w:jc w:val="center"/>
        <w:rPr>
          <w:rFonts w:ascii="宋体" w:hAnsi="宋体" w:eastAsia="宋体" w:cs="Times New Roman"/>
          <w:b/>
          <w:color w:val="000000"/>
          <w:sz w:val="32"/>
          <w:szCs w:val="32"/>
        </w:rPr>
      </w:pPr>
    </w:p>
    <w:p w14:paraId="7E16E217">
      <w:pPr>
        <w:spacing w:line="360" w:lineRule="auto"/>
        <w:ind w:left="1606" w:hanging="1606" w:hangingChars="500"/>
        <w:jc w:val="both"/>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项目名称</w:t>
      </w:r>
      <w:bookmarkStart w:id="0" w:name="OLE_LINK4"/>
      <w:r>
        <w:rPr>
          <w:rFonts w:hint="eastAsia" w:ascii="仿宋_GB2312" w:hAnsi="宋体" w:eastAsia="仿宋_GB2312" w:cs="Times New Roman"/>
          <w:b/>
          <w:color w:val="000000"/>
          <w:sz w:val="32"/>
          <w:szCs w:val="32"/>
        </w:rPr>
        <w:t>：</w:t>
      </w:r>
      <w:bookmarkEnd w:id="0"/>
      <w:r>
        <w:rPr>
          <w:rFonts w:hint="eastAsia" w:ascii="仿宋_GB2312" w:hAnsi="宋体" w:eastAsia="仿宋_GB2312" w:cs="Times New Roman"/>
          <w:b/>
          <w:color w:val="000000"/>
          <w:kern w:val="2"/>
          <w:sz w:val="32"/>
          <w:szCs w:val="32"/>
          <w:lang w:val="en-US" w:eastAsia="zh-CN" w:bidi="ar-SA"/>
        </w:rPr>
        <w:t>心电监护仪采购项目</w:t>
      </w:r>
    </w:p>
    <w:p w14:paraId="25BC58EB">
      <w:pPr>
        <w:spacing w:line="360" w:lineRule="auto"/>
        <w:rPr>
          <w:rFonts w:hint="default" w:ascii="仿宋_GB2312" w:hAnsi="宋体" w:eastAsia="仿宋_GB2312" w:cs="Times New Roman"/>
          <w:b/>
          <w:color w:val="000000"/>
          <w:sz w:val="32"/>
          <w:szCs w:val="32"/>
          <w:highlight w:val="red"/>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kern w:val="2"/>
          <w:sz w:val="32"/>
          <w:szCs w:val="32"/>
          <w:lang w:val="en-US" w:eastAsia="zh-CN" w:bidi="ar-SA"/>
        </w:rPr>
        <w:t>GXGSYY-CGB-YLSBK-2026-30</w:t>
      </w:r>
    </w:p>
    <w:p w14:paraId="28230296">
      <w:pPr>
        <w:spacing w:line="360" w:lineRule="auto"/>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 xml:space="preserve">采 购 人：广西骨伤医院 </w:t>
      </w:r>
    </w:p>
    <w:p w14:paraId="2ABC2F33">
      <w:pPr>
        <w:spacing w:line="360" w:lineRule="auto"/>
        <w:jc w:val="center"/>
        <w:rPr>
          <w:rFonts w:ascii="仿宋_GB2312" w:hAnsi="宋体" w:eastAsia="仿宋_GB2312" w:cs="Times New Roman"/>
          <w:b/>
          <w:color w:val="000000"/>
          <w:sz w:val="32"/>
          <w:szCs w:val="32"/>
        </w:rPr>
      </w:pPr>
    </w:p>
    <w:p w14:paraId="1E9024B0">
      <w:pPr>
        <w:spacing w:line="400" w:lineRule="exact"/>
        <w:jc w:val="center"/>
        <w:rPr>
          <w:rFonts w:ascii="仿宋_GB2312" w:hAnsi="宋体" w:eastAsia="仿宋_GB2312" w:cs="Times New Roman"/>
          <w:b/>
          <w:color w:val="000000"/>
          <w:sz w:val="32"/>
          <w:szCs w:val="32"/>
        </w:rPr>
      </w:pPr>
    </w:p>
    <w:p w14:paraId="2EE0BA52">
      <w:pPr>
        <w:spacing w:line="400" w:lineRule="exact"/>
        <w:jc w:val="center"/>
        <w:rPr>
          <w:rFonts w:ascii="仿宋_GB2312" w:hAnsi="宋体" w:eastAsia="仿宋_GB2312" w:cs="Times New Roman"/>
          <w:b/>
          <w:color w:val="000000"/>
          <w:sz w:val="32"/>
          <w:szCs w:val="32"/>
        </w:rPr>
      </w:pPr>
    </w:p>
    <w:p w14:paraId="628BF466">
      <w:pPr>
        <w:spacing w:line="400" w:lineRule="exact"/>
        <w:jc w:val="center"/>
        <w:rPr>
          <w:rFonts w:ascii="仿宋_GB2312" w:hAnsi="宋体" w:eastAsia="仿宋_GB2312" w:cs="Times New Roman"/>
          <w:b/>
          <w:color w:val="000000"/>
          <w:sz w:val="32"/>
          <w:szCs w:val="32"/>
        </w:rPr>
      </w:pPr>
    </w:p>
    <w:p w14:paraId="78F62235">
      <w:pPr>
        <w:spacing w:line="400" w:lineRule="exact"/>
        <w:jc w:val="center"/>
        <w:rPr>
          <w:rFonts w:ascii="仿宋_GB2312" w:hAnsi="宋体" w:eastAsia="仿宋_GB2312" w:cs="Times New Roman"/>
          <w:b/>
          <w:color w:val="000000"/>
          <w:sz w:val="32"/>
          <w:szCs w:val="32"/>
        </w:rPr>
      </w:pPr>
    </w:p>
    <w:p w14:paraId="67AEFED6">
      <w:pPr>
        <w:spacing w:line="400" w:lineRule="exact"/>
        <w:jc w:val="center"/>
        <w:rPr>
          <w:rFonts w:ascii="仿宋_GB2312" w:hAnsi="宋体" w:eastAsia="仿宋_GB2312" w:cs="Times New Roman"/>
          <w:b/>
          <w:color w:val="000000"/>
          <w:sz w:val="32"/>
          <w:szCs w:val="32"/>
        </w:rPr>
      </w:pPr>
    </w:p>
    <w:p w14:paraId="47A57AD9">
      <w:pPr>
        <w:spacing w:line="400" w:lineRule="exact"/>
        <w:jc w:val="center"/>
        <w:rPr>
          <w:rFonts w:ascii="仿宋_GB2312" w:hAnsi="宋体" w:eastAsia="仿宋_GB2312" w:cs="Times New Roman"/>
          <w:b/>
          <w:color w:val="000000"/>
          <w:sz w:val="32"/>
          <w:szCs w:val="32"/>
        </w:rPr>
      </w:pPr>
    </w:p>
    <w:p w14:paraId="78DFB507">
      <w:pPr>
        <w:spacing w:line="400" w:lineRule="exact"/>
        <w:jc w:val="center"/>
        <w:rPr>
          <w:rFonts w:ascii="仿宋_GB2312" w:hAnsi="宋体" w:eastAsia="仿宋_GB2312" w:cs="Times New Roman"/>
          <w:b/>
          <w:color w:val="000000"/>
          <w:sz w:val="32"/>
          <w:szCs w:val="32"/>
        </w:rPr>
      </w:pPr>
    </w:p>
    <w:p w14:paraId="3A0FF6FB">
      <w:pPr>
        <w:spacing w:line="400" w:lineRule="exact"/>
        <w:jc w:val="center"/>
        <w:rPr>
          <w:rFonts w:ascii="仿宋_GB2312" w:hAnsi="宋体" w:eastAsia="仿宋_GB2312" w:cs="Times New Roman"/>
          <w:b/>
          <w:color w:val="000000"/>
          <w:sz w:val="32"/>
          <w:szCs w:val="32"/>
        </w:rPr>
      </w:pPr>
    </w:p>
    <w:p w14:paraId="0C028A17">
      <w:pPr>
        <w:spacing w:line="400" w:lineRule="exact"/>
        <w:jc w:val="center"/>
        <w:rPr>
          <w:rFonts w:ascii="仿宋_GB2312" w:hAnsi="宋体" w:eastAsia="仿宋_GB2312" w:cs="Times New Roman"/>
          <w:b/>
          <w:color w:val="000000"/>
          <w:sz w:val="32"/>
          <w:szCs w:val="32"/>
        </w:rPr>
      </w:pPr>
    </w:p>
    <w:p w14:paraId="3B57B786">
      <w:pPr>
        <w:spacing w:line="400" w:lineRule="exact"/>
        <w:rPr>
          <w:rFonts w:ascii="仿宋_GB2312" w:hAnsi="宋体" w:eastAsia="仿宋_GB2312" w:cs="Times New Roman"/>
          <w:b/>
          <w:color w:val="000000"/>
          <w:sz w:val="32"/>
          <w:szCs w:val="32"/>
        </w:rPr>
      </w:pPr>
    </w:p>
    <w:p w14:paraId="19D2B9A0">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8</w:t>
      </w:r>
      <w:r>
        <w:rPr>
          <w:rFonts w:hint="eastAsia" w:ascii="仿宋_GB2312" w:hAnsi="宋体" w:eastAsia="仿宋_GB2312" w:cs="Times New Roman"/>
          <w:b/>
          <w:color w:val="000000"/>
          <w:sz w:val="32"/>
          <w:szCs w:val="32"/>
        </w:rPr>
        <w:t>月</w:t>
      </w:r>
    </w:p>
    <w:p w14:paraId="3FC5D3ED">
      <w:pP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br w:type="page"/>
      </w:r>
    </w:p>
    <w:p w14:paraId="14A57544">
      <w:pPr>
        <w:spacing w:line="400" w:lineRule="exact"/>
        <w:jc w:val="center"/>
        <w:rPr>
          <w:rFonts w:hint="eastAsia" w:ascii="仿宋_GB2312" w:hAnsi="宋体" w:eastAsia="仿宋_GB2312" w:cs="Times New Roman"/>
          <w:b/>
          <w:color w:val="000000"/>
          <w:sz w:val="32"/>
          <w:szCs w:val="32"/>
        </w:rPr>
      </w:pPr>
    </w:p>
    <w:p w14:paraId="46F7DA01">
      <w:pPr>
        <w:spacing w:line="400" w:lineRule="exact"/>
        <w:ind w:firstLine="643" w:firstLineChars="200"/>
        <w:jc w:val="center"/>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sz w:val="32"/>
          <w:szCs w:val="32"/>
          <w:lang w:val="en-US" w:eastAsia="zh-CN"/>
        </w:rPr>
        <w:t>目录</w:t>
      </w:r>
    </w:p>
    <w:p w14:paraId="6F28E368">
      <w:pPr>
        <w:spacing w:line="400" w:lineRule="exact"/>
        <w:ind w:firstLine="643" w:firstLineChars="200"/>
        <w:jc w:val="center"/>
        <w:rPr>
          <w:rFonts w:hint="eastAsia" w:ascii="Cambria" w:hAnsi="Cambria" w:eastAsia="宋体" w:cs="Times New Roman"/>
          <w:b/>
          <w:bCs/>
          <w:color w:val="000000"/>
          <w:sz w:val="32"/>
          <w:szCs w:val="32"/>
          <w:lang w:val="en-US" w:eastAsia="zh-CN"/>
        </w:rPr>
      </w:pPr>
    </w:p>
    <w:p w14:paraId="50689A5F">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1.第一章 院内议价采购公告</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3</w:t>
      </w:r>
    </w:p>
    <w:p w14:paraId="57FC61E2">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2.第二章 采购需求参数表</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4</w:t>
      </w:r>
    </w:p>
    <w:p w14:paraId="18F6C96C">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eastAsia"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3.第三章 报价文件格式</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7</w:t>
      </w:r>
    </w:p>
    <w:p w14:paraId="44E8488E">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643"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b/>
          <w:bCs/>
          <w:color w:val="000000"/>
          <w:sz w:val="32"/>
          <w:szCs w:val="32"/>
          <w:lang w:val="en-US" w:eastAsia="zh-CN"/>
        </w:rPr>
        <w:t>4.第四章 评审办法</w:t>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ab/>
      </w:r>
      <w:r>
        <w:rPr>
          <w:rFonts w:hint="eastAsia" w:ascii="仿宋_GB2312" w:hAnsi="仿宋_GB2312" w:eastAsia="仿宋_GB2312" w:cs="仿宋_GB2312"/>
          <w:b/>
          <w:bCs/>
          <w:color w:val="000000"/>
          <w:sz w:val="32"/>
          <w:szCs w:val="32"/>
          <w:lang w:val="en-US" w:eastAsia="zh-CN"/>
        </w:rPr>
        <w:t>17</w:t>
      </w:r>
    </w:p>
    <w:p w14:paraId="0151D0C7">
      <w:pPr>
        <w:keepNext w:val="0"/>
        <w:keepLines w:val="0"/>
        <w:pageBreakBefore w:val="0"/>
        <w:widowControl w:val="0"/>
        <w:tabs>
          <w:tab w:val="left" w:leader="middleDot" w:pos="5880"/>
          <w:tab w:val="left" w:leader="middleDot" w:pos="7560"/>
        </w:tabs>
        <w:kinsoku/>
        <w:wordWrap/>
        <w:overflowPunct/>
        <w:topLinePunct w:val="0"/>
        <w:autoSpaceDE/>
        <w:autoSpaceDN/>
        <w:bidi w:val="0"/>
        <w:adjustRightInd/>
        <w:snapToGrid/>
        <w:spacing w:line="360" w:lineRule="auto"/>
        <w:ind w:firstLine="420" w:firstLineChars="200"/>
        <w:jc w:val="both"/>
        <w:textAlignment w:val="auto"/>
        <w:rPr>
          <w:rFonts w:hint="default" w:ascii="仿宋_GB2312" w:hAnsi="仿宋_GB2312" w:eastAsia="仿宋_GB2312" w:cs="仿宋_GB2312"/>
          <w:b/>
          <w:bCs/>
          <w:color w:val="000000"/>
          <w:sz w:val="32"/>
          <w:szCs w:val="32"/>
          <w:lang w:val="en-US" w:eastAsia="zh-CN"/>
        </w:rPr>
      </w:pPr>
      <w:r>
        <w:rPr>
          <w:rFonts w:hint="eastAsia" w:ascii="宋体" w:hAnsi="宋体" w:eastAsia="宋体" w:cs="Times New Roman"/>
          <w:bCs/>
          <w:i/>
          <w:iCs/>
          <w:color w:val="000000"/>
          <w:szCs w:val="21"/>
          <w:highlight w:val="none"/>
        </w:rPr>
        <w:br w:type="page"/>
      </w:r>
    </w:p>
    <w:p w14:paraId="6A34E8DF">
      <w:pPr>
        <w:spacing w:line="400" w:lineRule="exact"/>
        <w:ind w:firstLine="643" w:firstLineChars="200"/>
        <w:jc w:val="center"/>
        <w:rPr>
          <w:rFonts w:ascii="Cambria" w:hAnsi="Cambria" w:eastAsia="宋体" w:cs="Times New Roman"/>
          <w:b/>
          <w:bCs/>
          <w:color w:val="000000"/>
          <w:sz w:val="32"/>
          <w:szCs w:val="32"/>
          <w:lang w:val="zh-CN"/>
        </w:rPr>
      </w:pPr>
      <w:r>
        <w:rPr>
          <w:rFonts w:hint="eastAsia" w:ascii="Cambria" w:hAnsi="Cambria" w:eastAsia="宋体" w:cs="Times New Roman"/>
          <w:b/>
          <w:bCs/>
          <w:color w:val="000000"/>
          <w:sz w:val="32"/>
          <w:szCs w:val="32"/>
          <w:lang w:val="en-US" w:eastAsia="zh-CN"/>
        </w:rPr>
        <w:t>第一章 院内询（议）价采购公告</w:t>
      </w:r>
    </w:p>
    <w:p w14:paraId="069F7C37">
      <w:pPr>
        <w:spacing w:line="400" w:lineRule="exact"/>
        <w:ind w:firstLine="420" w:firstLineChars="200"/>
        <w:rPr>
          <w:rFonts w:hint="eastAsia" w:ascii="宋体" w:hAnsi="宋体" w:eastAsia="宋体" w:cs="Times New Roman"/>
          <w:bCs/>
          <w:color w:val="000000"/>
          <w:szCs w:val="21"/>
        </w:rPr>
      </w:pPr>
    </w:p>
    <w:p w14:paraId="43254E85">
      <w:pPr>
        <w:spacing w:line="400" w:lineRule="exact"/>
        <w:ind w:firstLine="420" w:firstLineChars="200"/>
        <w:rPr>
          <w:rFonts w:ascii="宋体" w:hAnsi="宋体" w:eastAsia="宋体" w:cs="Times New Roman"/>
          <w:bCs/>
          <w:color w:val="000000"/>
          <w:szCs w:val="21"/>
          <w:lang w:val="zh-CN"/>
        </w:rPr>
      </w:pPr>
      <w:r>
        <w:rPr>
          <w:rFonts w:hint="eastAsia" w:ascii="宋体" w:hAnsi="宋体" w:eastAsia="宋体" w:cs="Times New Roman"/>
          <w:bCs/>
          <w:color w:val="000000"/>
          <w:szCs w:val="21"/>
        </w:rPr>
        <w:t>根据</w:t>
      </w:r>
      <w:r>
        <w:rPr>
          <w:rFonts w:hint="eastAsia" w:ascii="宋体" w:hAnsi="宋体" w:eastAsia="宋体" w:cs="Times New Roman"/>
          <w:bCs/>
          <w:color w:val="000000"/>
          <w:szCs w:val="21"/>
          <w:lang w:val="en-US" w:eastAsia="zh-CN"/>
        </w:rPr>
        <w:t>医院工作</w:t>
      </w:r>
      <w:r>
        <w:rPr>
          <w:rFonts w:hint="eastAsia" w:ascii="宋体" w:hAnsi="宋体" w:eastAsia="宋体" w:cs="Times New Roman"/>
          <w:bCs/>
          <w:color w:val="000000"/>
          <w:szCs w:val="21"/>
        </w:rPr>
        <w:t>需要，我院拟对</w:t>
      </w:r>
      <w:r>
        <w:rPr>
          <w:rFonts w:hint="eastAsia" w:ascii="宋体" w:hAnsi="宋体" w:eastAsia="宋体" w:cs="Times New Roman"/>
          <w:bCs/>
          <w:color w:val="000000"/>
          <w:kern w:val="2"/>
          <w:sz w:val="21"/>
          <w:szCs w:val="21"/>
          <w:lang w:val="en-US" w:eastAsia="zh-CN" w:bidi="ar-SA"/>
        </w:rPr>
        <w:t>广西骨伤医院心电监护仪采购项目进行院内</w:t>
      </w:r>
      <w:r>
        <w:rPr>
          <w:rFonts w:hint="eastAsia" w:ascii="宋体" w:hAnsi="宋体" w:eastAsia="宋体" w:cs="Times New Roman"/>
          <w:bCs/>
          <w:color w:val="000000"/>
          <w:szCs w:val="21"/>
        </w:rPr>
        <w:t>议价</w:t>
      </w:r>
      <w:r>
        <w:rPr>
          <w:rFonts w:hint="eastAsia" w:ascii="宋体" w:hAnsi="宋体" w:eastAsia="宋体" w:cs="Times New Roman"/>
          <w:bCs/>
          <w:color w:val="000000"/>
          <w:szCs w:val="21"/>
          <w:lang w:val="en-US" w:eastAsia="zh-CN"/>
        </w:rPr>
        <w:t>采购</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邀请符合资质的供应商参与并按要求提交报价文件</w:t>
      </w:r>
      <w:r>
        <w:rPr>
          <w:rFonts w:hint="eastAsia" w:ascii="宋体" w:hAnsi="宋体" w:eastAsia="宋体" w:cs="Times New Roman"/>
          <w:bCs/>
          <w:color w:val="000000"/>
          <w:szCs w:val="21"/>
        </w:rPr>
        <w:t>。</w:t>
      </w:r>
    </w:p>
    <w:p w14:paraId="3B7AAB5C">
      <w:pPr>
        <w:spacing w:line="400" w:lineRule="exact"/>
        <w:ind w:firstLine="420" w:firstLineChars="200"/>
        <w:rPr>
          <w:rFonts w:hint="eastAsia" w:ascii="黑体" w:hAnsi="黑体" w:eastAsia="黑体" w:cs="黑体"/>
          <w:bCs/>
          <w:color w:val="000000"/>
          <w:szCs w:val="21"/>
          <w:lang w:val="zh-CN"/>
        </w:rPr>
      </w:pPr>
      <w:bookmarkStart w:id="1" w:name="_Toc35393798"/>
      <w:bookmarkStart w:id="2" w:name="_Toc28359089"/>
      <w:bookmarkStart w:id="3" w:name="_Toc47452205"/>
      <w:bookmarkStart w:id="4" w:name="_Toc28359012"/>
      <w:bookmarkStart w:id="5" w:name="_Toc35393629"/>
      <w:bookmarkStart w:id="6" w:name="_Toc44229878"/>
    </w:p>
    <w:p w14:paraId="70875CE9">
      <w:pPr>
        <w:spacing w:line="400" w:lineRule="exact"/>
        <w:rPr>
          <w:rFonts w:ascii="宋体" w:hAnsi="宋体" w:eastAsia="宋体" w:cs="Times New Roman"/>
          <w:bCs/>
          <w:color w:val="000000"/>
          <w:szCs w:val="21"/>
          <w:lang w:val="zh-CN"/>
        </w:rPr>
      </w:pPr>
      <w:r>
        <w:rPr>
          <w:rFonts w:hint="eastAsia" w:ascii="黑体" w:hAnsi="黑体" w:eastAsia="黑体" w:cs="黑体"/>
          <w:bCs/>
          <w:color w:val="000000"/>
          <w:szCs w:val="21"/>
          <w:lang w:val="zh-CN"/>
        </w:rPr>
        <w:t>一、项目基本情况</w:t>
      </w:r>
      <w:bookmarkEnd w:id="1"/>
      <w:bookmarkEnd w:id="2"/>
      <w:bookmarkEnd w:id="3"/>
      <w:bookmarkEnd w:id="4"/>
      <w:bookmarkEnd w:id="5"/>
      <w:bookmarkEnd w:id="6"/>
    </w:p>
    <w:p w14:paraId="13F07A3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rPr>
        <w:t>1.项目编号：</w:t>
      </w:r>
      <w:r>
        <w:rPr>
          <w:rFonts w:hint="eastAsia" w:ascii="宋体" w:hAnsi="宋体" w:eastAsia="宋体" w:cs="Times New Roman"/>
          <w:bCs/>
          <w:color w:val="000000"/>
          <w:kern w:val="2"/>
          <w:sz w:val="21"/>
          <w:szCs w:val="21"/>
          <w:lang w:val="en-US" w:eastAsia="zh-CN" w:bidi="ar-SA"/>
        </w:rPr>
        <w:t>GXGSYY-CGB-YLSBK-2026-30</w:t>
      </w:r>
    </w:p>
    <w:p w14:paraId="28BBF7B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2.项目名称：</w:t>
      </w:r>
      <w:r>
        <w:rPr>
          <w:rFonts w:hint="eastAsia" w:ascii="宋体" w:hAnsi="宋体" w:eastAsia="宋体" w:cs="Times New Roman"/>
          <w:bCs/>
          <w:color w:val="000000"/>
          <w:kern w:val="2"/>
          <w:sz w:val="21"/>
          <w:szCs w:val="21"/>
          <w:lang w:val="en-US" w:eastAsia="zh-CN" w:bidi="ar-SA"/>
        </w:rPr>
        <w:t>心电监护仪采购项目</w:t>
      </w:r>
    </w:p>
    <w:p w14:paraId="384A21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3.采购方式：</w:t>
      </w:r>
      <w:r>
        <w:rPr>
          <w:rFonts w:hint="eastAsia" w:ascii="宋体" w:hAnsi="宋体" w:eastAsia="宋体" w:cs="Times New Roman"/>
          <w:bCs/>
          <w:color w:val="000000"/>
          <w:szCs w:val="21"/>
          <w:lang w:val="en-US" w:eastAsia="zh-CN"/>
        </w:rPr>
        <w:t>院内议价</w:t>
      </w:r>
    </w:p>
    <w:p w14:paraId="474787A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rPr>
      </w:pPr>
      <w:r>
        <w:rPr>
          <w:rFonts w:hint="eastAsia" w:ascii="宋体" w:hAnsi="宋体" w:eastAsia="宋体" w:cs="Times New Roman"/>
          <w:bCs/>
          <w:color w:val="000000"/>
          <w:szCs w:val="21"/>
        </w:rPr>
        <w:t>4.预算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控制）</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4.5</w:t>
      </w:r>
      <w:r>
        <w:rPr>
          <w:rFonts w:hint="eastAsia" w:ascii="宋体" w:hAnsi="宋体" w:eastAsia="宋体" w:cs="Times New Roman"/>
          <w:bCs/>
          <w:color w:val="000000"/>
          <w:szCs w:val="21"/>
        </w:rPr>
        <w:t>万元</w:t>
      </w:r>
    </w:p>
    <w:p w14:paraId="2CB9FD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5.采购数量：1台</w:t>
      </w:r>
    </w:p>
    <w:p w14:paraId="63782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Times New Roman" w:hAnsi="Times New Roman" w:eastAsia="宋体" w:cs="Times New Roman"/>
          <w:b/>
          <w:bCs/>
          <w:highlight w:val="none"/>
          <w:lang w:val="en-US" w:eastAsia="zh-CN"/>
        </w:rPr>
      </w:pPr>
      <w:r>
        <w:rPr>
          <w:rFonts w:hint="eastAsia" w:ascii="宋体" w:hAnsi="宋体" w:eastAsia="宋体" w:cs="Times New Roman"/>
          <w:bCs/>
          <w:color w:val="000000"/>
          <w:szCs w:val="21"/>
          <w:lang w:val="en-US" w:eastAsia="zh-CN"/>
        </w:rPr>
        <w:t>6</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采购需求</w:t>
      </w:r>
      <w:r>
        <w:rPr>
          <w:rFonts w:hint="eastAsia" w:ascii="宋体" w:hAnsi="宋体" w:eastAsia="宋体" w:cs="Times New Roman"/>
          <w:bCs/>
          <w:color w:val="000000"/>
          <w:szCs w:val="21"/>
        </w:rPr>
        <w:t>：</w:t>
      </w:r>
      <w:r>
        <w:rPr>
          <w:rFonts w:hint="eastAsia" w:ascii="宋体" w:hAnsi="宋体" w:eastAsia="宋体" w:cs="Times New Roman"/>
          <w:bCs/>
          <w:color w:val="000000"/>
          <w:szCs w:val="21"/>
          <w:lang w:val="en-US" w:eastAsia="zh-CN"/>
        </w:rPr>
        <w:t>主要用于持续监测危重或术后患者的关键生命体征，能实时发现异常并报警，详见需求参数表。</w:t>
      </w:r>
    </w:p>
    <w:p w14:paraId="6F8DE833">
      <w:pPr>
        <w:spacing w:line="400" w:lineRule="exact"/>
        <w:rPr>
          <w:rFonts w:ascii="宋体" w:hAnsi="宋体" w:eastAsia="宋体" w:cs="Times New Roman"/>
          <w:bCs/>
          <w:color w:val="000000"/>
          <w:szCs w:val="21"/>
        </w:rPr>
      </w:pPr>
      <w:r>
        <w:rPr>
          <w:rFonts w:hint="eastAsia" w:ascii="黑体" w:hAnsi="黑体" w:eastAsia="黑体" w:cs="黑体"/>
          <w:bCs/>
          <w:color w:val="000000"/>
          <w:szCs w:val="21"/>
        </w:rPr>
        <w:t>二、供应商资格要求</w:t>
      </w:r>
      <w:r>
        <w:rPr>
          <w:rFonts w:hint="eastAsia" w:ascii="宋体" w:hAnsi="宋体" w:eastAsia="宋体" w:cs="Times New Roman"/>
          <w:bCs/>
          <w:color w:val="000000"/>
          <w:szCs w:val="21"/>
        </w:rPr>
        <w:t>：</w:t>
      </w:r>
    </w:p>
    <w:p w14:paraId="34E2C47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1.符合政府采购法第二十二条规定的条件；</w:t>
      </w:r>
    </w:p>
    <w:p w14:paraId="73285AC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2.在参加采购活动期间未被列入“信用中国”网站(www.creditchina.gov.cn)、中国政府采购网(www.ccgp.gov.cn)渠道信用记录失信被执行人、重大税收违法案件当事人名单、政府采购严重违法失信行为记录名单的供应商。</w:t>
      </w:r>
    </w:p>
    <w:p w14:paraId="6CFEC0D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3.本项目特定要求：</w:t>
      </w:r>
    </w:p>
    <w:p w14:paraId="5BF79249">
      <w:pPr>
        <w:keepNext w:val="0"/>
        <w:keepLines w:val="0"/>
        <w:pageBreakBefore w:val="0"/>
        <w:widowControl w:val="0"/>
        <w:kinsoku/>
        <w:wordWrap/>
        <w:overflowPunct/>
        <w:topLinePunct w:val="0"/>
        <w:autoSpaceDE/>
        <w:autoSpaceDN/>
        <w:bidi w:val="0"/>
        <w:adjustRightInd/>
        <w:snapToGrid/>
        <w:spacing w:line="400" w:lineRule="exact"/>
        <w:ind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（1）投标人按《医疗器械监督管理条例》（国务院令第739 号）医疗器械分类管理要求具备有效的医疗器械经营备案凭证或者经营许可证；（提供医疗器械经营备案凭证或者经营许可证复印件）</w:t>
      </w:r>
    </w:p>
    <w:p w14:paraId="3326949B">
      <w:pPr>
        <w:keepNext w:val="0"/>
        <w:keepLines w:val="0"/>
        <w:pageBreakBefore w:val="0"/>
        <w:widowControl w:val="0"/>
        <w:kinsoku/>
        <w:wordWrap/>
        <w:overflowPunct/>
        <w:topLinePunct w:val="0"/>
        <w:autoSpaceDE/>
        <w:autoSpaceDN/>
        <w:bidi w:val="0"/>
        <w:adjustRightInd/>
        <w:snapToGrid/>
        <w:spacing w:line="400" w:lineRule="exact"/>
        <w:ind w:left="0" w:leftChars="0" w:firstLine="420" w:firstLineChars="200"/>
        <w:jc w:val="both"/>
        <w:textAlignment w:val="auto"/>
        <w:rPr>
          <w:rFonts w:hint="eastAsia" w:ascii="宋体" w:hAnsi="宋体" w:eastAsia="宋体" w:cs="Times New Roman"/>
          <w:bCs/>
          <w:color w:val="000000"/>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（2）经营范围必须包含采购标的（符合《医疗器械监督管理条例》（国务院令第 739 号）第四十一第二款规定的除外）；或者供应商符合《医疗器械监督管理条例》（国务院令第 739 号）第四十三条规定的，应具备与采购标的对应的医疗器械注册或者备案凭证。</w:t>
      </w:r>
    </w:p>
    <w:p w14:paraId="53DD97E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4.是否接收联合体投标：□是   ☑否</w:t>
      </w:r>
    </w:p>
    <w:p w14:paraId="6EDABF7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5.落实政府采购政策需满足的资格要求：是否面向中小企业（☑是      □否）</w:t>
      </w:r>
    </w:p>
    <w:p w14:paraId="460EF40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6.是否允许分包/转包：□是   ☑否</w:t>
      </w:r>
    </w:p>
    <w:p w14:paraId="355ED5DD">
      <w:p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rPr>
        <w:t>三、</w:t>
      </w:r>
      <w:r>
        <w:rPr>
          <w:rFonts w:hint="eastAsia" w:ascii="黑体" w:hAnsi="黑体" w:eastAsia="黑体" w:cs="黑体"/>
          <w:bCs/>
          <w:color w:val="000000"/>
          <w:szCs w:val="21"/>
          <w:lang w:val="en-US" w:eastAsia="zh-CN"/>
        </w:rPr>
        <w:t>获取采购文件方式</w:t>
      </w:r>
    </w:p>
    <w:p w14:paraId="3CF78A4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本公告下载附件电子版</w:t>
      </w:r>
    </w:p>
    <w:p w14:paraId="352B9C94">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四、</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的编制</w:t>
      </w:r>
    </w:p>
    <w:p w14:paraId="0F4EFF2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1.报价文件要求：每个投标人只能提交一份报价文件（</w:t>
      </w:r>
      <w:r>
        <w:rPr>
          <w:rFonts w:hint="eastAsia" w:ascii="宋体" w:hAnsi="宋体" w:eastAsia="宋体" w:cs="Times New Roman"/>
          <w:bCs/>
          <w:color w:val="0000FF"/>
          <w:szCs w:val="21"/>
          <w:lang w:val="en-US" w:eastAsia="zh-CN"/>
        </w:rPr>
        <w:t>一个正本贰个副本，正本文件内所有资料均需加盖公司鲜章，副本可为盖章后复印件，如正副本不一致以正本为准）</w:t>
      </w:r>
      <w:r>
        <w:rPr>
          <w:rFonts w:hint="eastAsia" w:ascii="宋体" w:hAnsi="宋体" w:eastAsia="宋体" w:cs="Times New Roman"/>
          <w:bCs/>
          <w:color w:val="000000"/>
          <w:szCs w:val="21"/>
          <w:lang w:val="en-US" w:eastAsia="zh-CN"/>
        </w:rPr>
        <w:t>。</w:t>
      </w:r>
    </w:p>
    <w:p w14:paraId="5ECFD45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2.报价文件的编制：按“第三章 报价文件格式”要求按顺序编制成册；</w:t>
      </w:r>
    </w:p>
    <w:p w14:paraId="519B8AAB">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3.报价文件密封：</w:t>
      </w:r>
    </w:p>
    <w:p w14:paraId="01E5D18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（1）供应商应将正、副本一并装入一个文件袋中进行包装，同时加以密封，并在封贴处密封签章（公章、密封章、法定代表人或委托代理人签字/签章均可，要求报价文件袋无明显缝隙露出袋内文件内容）；</w:t>
      </w:r>
    </w:p>
    <w:p w14:paraId="4DC342B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Times New Roman"/>
          <w:bCs/>
          <w:color w:val="0000FF"/>
          <w:szCs w:val="21"/>
          <w:lang w:val="en-US" w:eastAsia="zh-CN"/>
        </w:rPr>
      </w:pPr>
      <w:r>
        <w:rPr>
          <w:rFonts w:hint="eastAsia" w:ascii="宋体" w:hAnsi="宋体" w:eastAsia="宋体" w:cs="Times New Roman"/>
          <w:bCs/>
          <w:color w:val="0000FF"/>
          <w:szCs w:val="21"/>
          <w:lang w:val="en-US" w:eastAsia="zh-CN"/>
        </w:rPr>
        <w:t>（2）密封袋封面注明：项目名称、竞标供应商、联系人及电话、联系地址。</w:t>
      </w:r>
    </w:p>
    <w:p w14:paraId="556F942D">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五</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时间：</w:t>
      </w:r>
    </w:p>
    <w:p w14:paraId="7818AE1B">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highlight w:val="none"/>
          <w:lang w:val="en-US" w:eastAsia="zh-CN"/>
        </w:rPr>
        <w:t>截止时间：</w:t>
      </w:r>
      <w:r>
        <w:rPr>
          <w:rFonts w:hint="eastAsia" w:ascii="宋体" w:hAnsi="宋体" w:eastAsia="宋体" w:cs="Times New Roman"/>
          <w:bCs/>
          <w:color w:val="000000"/>
          <w:szCs w:val="21"/>
          <w:highlight w:val="none"/>
          <w:lang w:eastAsia="zh-CN"/>
        </w:rPr>
        <w:t>202</w:t>
      </w:r>
      <w:r>
        <w:rPr>
          <w:rFonts w:hint="eastAsia" w:ascii="宋体" w:hAnsi="宋体" w:eastAsia="宋体" w:cs="Times New Roman"/>
          <w:bCs/>
          <w:color w:val="000000"/>
          <w:szCs w:val="21"/>
          <w:highlight w:val="none"/>
          <w:lang w:val="en-US" w:eastAsia="zh-CN"/>
        </w:rPr>
        <w:t>6</w:t>
      </w:r>
      <w:r>
        <w:rPr>
          <w:rFonts w:hint="eastAsia" w:ascii="宋体" w:hAnsi="宋体" w:eastAsia="宋体" w:cs="Times New Roman"/>
          <w:bCs/>
          <w:color w:val="000000"/>
          <w:szCs w:val="21"/>
          <w:highlight w:val="none"/>
          <w:lang w:eastAsia="zh-CN"/>
        </w:rPr>
        <w:t>年</w:t>
      </w:r>
      <w:r>
        <w:rPr>
          <w:rFonts w:hint="eastAsia" w:ascii="宋体" w:hAnsi="宋体" w:eastAsia="宋体" w:cs="Times New Roman"/>
          <w:bCs/>
          <w:color w:val="000000"/>
          <w:szCs w:val="21"/>
          <w:highlight w:val="none"/>
          <w:lang w:val="en-US" w:eastAsia="zh-CN"/>
        </w:rPr>
        <w:t>8</w:t>
      </w:r>
      <w:r>
        <w:rPr>
          <w:rFonts w:hint="eastAsia" w:ascii="宋体" w:hAnsi="宋体" w:eastAsia="宋体" w:cs="Times New Roman"/>
          <w:bCs/>
          <w:color w:val="000000"/>
          <w:szCs w:val="21"/>
          <w:highlight w:val="none"/>
          <w:lang w:eastAsia="zh-CN"/>
        </w:rPr>
        <w:t>月</w:t>
      </w:r>
      <w:r>
        <w:rPr>
          <w:rFonts w:hint="eastAsia" w:ascii="宋体" w:hAnsi="宋体" w:eastAsia="宋体" w:cs="Times New Roman"/>
          <w:bCs/>
          <w:color w:val="000000"/>
          <w:szCs w:val="21"/>
          <w:highlight w:val="none"/>
          <w:lang w:val="en-US" w:eastAsia="zh-CN"/>
        </w:rPr>
        <w:t>25</w:t>
      </w:r>
      <w:r>
        <w:rPr>
          <w:rFonts w:hint="eastAsia" w:ascii="宋体" w:hAnsi="宋体" w:eastAsia="宋体" w:cs="Times New Roman"/>
          <w:bCs/>
          <w:color w:val="000000"/>
          <w:szCs w:val="21"/>
          <w:highlight w:val="none"/>
        </w:rPr>
        <w:t>日</w:t>
      </w:r>
      <w:r>
        <w:rPr>
          <w:rFonts w:hint="eastAsia" w:ascii="宋体" w:hAnsi="宋体" w:eastAsia="宋体" w:cs="Times New Roman"/>
          <w:bCs/>
          <w:color w:val="000000"/>
          <w:szCs w:val="21"/>
          <w:highlight w:val="none"/>
          <w:lang w:val="en-US" w:eastAsia="zh-CN"/>
        </w:rPr>
        <w:t xml:space="preserve">  </w:t>
      </w:r>
      <w:r>
        <w:rPr>
          <w:rFonts w:hint="eastAsia" w:ascii="宋体" w:hAnsi="宋体" w:eastAsia="宋体" w:cs="Times New Roman"/>
          <w:bCs/>
          <w:color w:val="000000"/>
          <w:szCs w:val="21"/>
        </w:rPr>
        <w:t>上午</w:t>
      </w:r>
      <w:r>
        <w:rPr>
          <w:rFonts w:hint="eastAsia" w:ascii="宋体" w:hAnsi="宋体" w:eastAsia="宋体" w:cs="Times New Roman"/>
          <w:bCs/>
          <w:color w:val="000000"/>
          <w:szCs w:val="21"/>
          <w:lang w:val="en-US" w:eastAsia="zh-CN"/>
        </w:rPr>
        <w:t>9</w:t>
      </w:r>
      <w:r>
        <w:rPr>
          <w:rFonts w:hint="eastAsia" w:ascii="宋体" w:hAnsi="宋体" w:eastAsia="宋体" w:cs="Times New Roman"/>
          <w:bCs/>
          <w:color w:val="000000"/>
          <w:szCs w:val="21"/>
        </w:rPr>
        <w:t>:00</w:t>
      </w:r>
    </w:p>
    <w:p w14:paraId="29739709">
      <w:pPr>
        <w:spacing w:line="400" w:lineRule="exact"/>
        <w:rPr>
          <w:rFonts w:hint="eastAsia" w:ascii="黑体" w:hAnsi="黑体" w:eastAsia="黑体" w:cs="黑体"/>
          <w:bCs/>
          <w:color w:val="000000"/>
          <w:szCs w:val="21"/>
        </w:rPr>
      </w:pPr>
      <w:r>
        <w:rPr>
          <w:rFonts w:hint="eastAsia" w:ascii="黑体" w:hAnsi="黑体" w:eastAsia="黑体" w:cs="黑体"/>
          <w:bCs/>
          <w:color w:val="000000"/>
          <w:szCs w:val="21"/>
          <w:lang w:val="en-US" w:eastAsia="zh-CN"/>
        </w:rPr>
        <w:t>六</w:t>
      </w:r>
      <w:r>
        <w:rPr>
          <w:rFonts w:hint="eastAsia" w:ascii="黑体" w:hAnsi="黑体" w:eastAsia="黑体" w:cs="黑体"/>
          <w:bCs/>
          <w:color w:val="000000"/>
          <w:szCs w:val="21"/>
        </w:rPr>
        <w:t>、递交</w:t>
      </w:r>
      <w:r>
        <w:rPr>
          <w:rFonts w:hint="eastAsia" w:ascii="黑体" w:hAnsi="黑体" w:eastAsia="黑体" w:cs="黑体"/>
          <w:bCs/>
          <w:color w:val="000000"/>
          <w:szCs w:val="21"/>
          <w:lang w:eastAsia="zh-CN"/>
        </w:rPr>
        <w:t>报价文件</w:t>
      </w:r>
      <w:r>
        <w:rPr>
          <w:rFonts w:hint="eastAsia" w:ascii="黑体" w:hAnsi="黑体" w:eastAsia="黑体" w:cs="黑体"/>
          <w:bCs/>
          <w:color w:val="000000"/>
          <w:szCs w:val="21"/>
        </w:rPr>
        <w:t>地点：</w:t>
      </w:r>
    </w:p>
    <w:p w14:paraId="1A687B14">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rPr>
        <w:t>地址：南宁市青秀区东葛路1号锦华酒店副楼401室。</w:t>
      </w:r>
    </w:p>
    <w:p w14:paraId="1A8DE906">
      <w:pPr>
        <w:numPr>
          <w:ilvl w:val="0"/>
          <w:numId w:val="0"/>
        </w:numPr>
        <w:spacing w:line="400" w:lineRule="exact"/>
        <w:rPr>
          <w:rFonts w:hint="eastAsia" w:ascii="宋体" w:hAnsi="宋体" w:eastAsia="宋体" w:cs="Times New Roman"/>
          <w:bCs/>
          <w:color w:val="000000"/>
          <w:szCs w:val="21"/>
        </w:rPr>
      </w:pPr>
      <w:r>
        <w:rPr>
          <w:rFonts w:hint="eastAsia" w:ascii="黑体" w:hAnsi="黑体" w:eastAsia="黑体" w:cs="黑体"/>
          <w:bCs/>
          <w:color w:val="000000"/>
          <w:szCs w:val="21"/>
          <w:lang w:val="en-US" w:eastAsia="zh-CN"/>
        </w:rPr>
        <w:t>七、</w:t>
      </w:r>
      <w:r>
        <w:rPr>
          <w:rFonts w:hint="eastAsia" w:ascii="黑体" w:hAnsi="黑体" w:eastAsia="黑体" w:cs="黑体"/>
          <w:bCs/>
          <w:color w:val="000000"/>
          <w:szCs w:val="21"/>
        </w:rPr>
        <w:t>议价时间及地点</w:t>
      </w:r>
      <w:r>
        <w:rPr>
          <w:rFonts w:hint="eastAsia" w:ascii="宋体" w:hAnsi="宋体" w:eastAsia="宋体" w:cs="Times New Roman"/>
          <w:bCs/>
          <w:color w:val="000000"/>
          <w:szCs w:val="21"/>
        </w:rPr>
        <w:t>：</w:t>
      </w:r>
    </w:p>
    <w:p w14:paraId="22E33A8C">
      <w:pPr>
        <w:numPr>
          <w:ilvl w:val="0"/>
          <w:numId w:val="0"/>
        </w:numPr>
        <w:spacing w:line="400" w:lineRule="exact"/>
        <w:ind w:firstLine="630" w:firstLineChars="300"/>
        <w:rPr>
          <w:rFonts w:ascii="宋体" w:hAnsi="宋体" w:eastAsia="宋体" w:cs="Times New Roman"/>
          <w:bCs/>
          <w:color w:val="000000"/>
          <w:szCs w:val="21"/>
          <w:highlight w:val="none"/>
        </w:rPr>
      </w:pPr>
      <w:r>
        <w:rPr>
          <w:rFonts w:hint="eastAsia" w:ascii="宋体" w:hAnsi="宋体" w:eastAsia="宋体" w:cs="Times New Roman"/>
          <w:bCs/>
          <w:color w:val="000000"/>
          <w:szCs w:val="21"/>
          <w:highlight w:val="none"/>
          <w:lang w:val="en-US" w:eastAsia="zh-CN"/>
        </w:rPr>
        <w:t>另行通知</w:t>
      </w:r>
      <w:r>
        <w:rPr>
          <w:rFonts w:hint="eastAsia" w:ascii="宋体" w:hAnsi="宋体" w:eastAsia="宋体" w:cs="Times New Roman"/>
          <w:bCs/>
          <w:color w:val="000000"/>
          <w:szCs w:val="21"/>
          <w:highlight w:val="none"/>
        </w:rPr>
        <w:t>。</w:t>
      </w:r>
    </w:p>
    <w:p w14:paraId="2CFCCBF9">
      <w:pPr>
        <w:numPr>
          <w:ilvl w:val="0"/>
          <w:numId w:val="0"/>
        </w:numPr>
        <w:spacing w:line="400" w:lineRule="exact"/>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w:t>
      </w:r>
      <w:r>
        <w:rPr>
          <w:rFonts w:hint="default" w:ascii="黑体" w:hAnsi="黑体" w:eastAsia="黑体" w:cs="黑体"/>
          <w:bCs/>
          <w:color w:val="000000"/>
          <w:szCs w:val="21"/>
          <w:lang w:val="en-US" w:eastAsia="zh-CN"/>
        </w:rPr>
        <w:t>凡对本次采购提出询问，请按以下方式联系</w:t>
      </w:r>
    </w:p>
    <w:p w14:paraId="5F3A5993">
      <w:pPr>
        <w:spacing w:line="400" w:lineRule="exact"/>
        <w:ind w:firstLine="420" w:firstLineChars="200"/>
        <w:rPr>
          <w:rFonts w:hint="default" w:ascii="宋体" w:hAnsi="宋体" w:eastAsia="宋体" w:cs="Times New Roman"/>
          <w:bCs/>
          <w:color w:val="000000"/>
          <w:szCs w:val="21"/>
          <w:lang w:val="en-US" w:eastAsia="zh-CN"/>
        </w:rPr>
      </w:pPr>
      <w:bookmarkStart w:id="7" w:name="bookmark15"/>
      <w:bookmarkEnd w:id="7"/>
      <w:r>
        <w:rPr>
          <w:rFonts w:hint="eastAsia" w:ascii="宋体" w:hAnsi="宋体" w:eastAsia="宋体" w:cs="Times New Roman"/>
          <w:bCs/>
          <w:color w:val="000000"/>
          <w:szCs w:val="21"/>
          <w:lang w:val="en-US" w:eastAsia="zh-CN"/>
        </w:rPr>
        <w:t>地    点</w:t>
      </w:r>
      <w:r>
        <w:rPr>
          <w:rFonts w:hint="default" w:ascii="宋体" w:hAnsi="宋体" w:eastAsia="宋体" w:cs="Times New Roman"/>
          <w:bCs/>
          <w:color w:val="000000"/>
          <w:szCs w:val="21"/>
          <w:lang w:val="en-US" w:eastAsia="zh-CN"/>
        </w:rPr>
        <w:t>：广西骨伤医院采购办</w:t>
      </w:r>
    </w:p>
    <w:p w14:paraId="7B273687">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联系方式：0771-2622251</w:t>
      </w:r>
    </w:p>
    <w:p w14:paraId="0AB78EF6">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电子邮箱：gxgsyycgb@163.com</w:t>
      </w:r>
    </w:p>
    <w:p w14:paraId="1ABCEE74">
      <w:pPr>
        <w:numPr>
          <w:ilvl w:val="0"/>
          <w:numId w:val="0"/>
        </w:numPr>
        <w:spacing w:line="400" w:lineRule="exact"/>
        <w:ind w:firstLine="420" w:firstLineChars="200"/>
        <w:rPr>
          <w:rFonts w:hint="default" w:ascii="宋体" w:hAnsi="宋体" w:eastAsia="宋体" w:cs="Times New Roman"/>
          <w:bCs/>
          <w:color w:val="000000"/>
          <w:szCs w:val="21"/>
          <w:lang w:val="en-US" w:eastAsia="zh-CN"/>
        </w:rPr>
      </w:pPr>
    </w:p>
    <w:p w14:paraId="05A5F658">
      <w:pPr>
        <w:spacing w:line="400" w:lineRule="exact"/>
        <w:ind w:firstLine="422" w:firstLineChars="200"/>
        <w:rPr>
          <w:rFonts w:hint="eastAsia" w:ascii="宋体" w:hAnsi="宋体" w:eastAsia="宋体" w:cs="Times New Roman"/>
          <w:b/>
          <w:bCs w:val="0"/>
          <w:color w:val="000000"/>
          <w:szCs w:val="21"/>
          <w:lang w:val="en-US" w:eastAsia="zh-CN"/>
        </w:rPr>
      </w:pPr>
      <w:r>
        <w:rPr>
          <w:rFonts w:hint="eastAsia" w:ascii="宋体" w:hAnsi="宋体" w:eastAsia="宋体" w:cs="Times New Roman"/>
          <w:b/>
          <w:bCs w:val="0"/>
          <w:color w:val="000000"/>
          <w:szCs w:val="21"/>
          <w:lang w:val="en-US" w:eastAsia="zh-CN"/>
        </w:rPr>
        <w:t>附件：广西骨伤医院询（议）价采购文件（心电监护仪采购项目）</w:t>
      </w:r>
    </w:p>
    <w:p w14:paraId="3981C285">
      <w:pPr>
        <w:spacing w:line="400" w:lineRule="exact"/>
        <w:ind w:firstLine="422" w:firstLineChars="200"/>
        <w:rPr>
          <w:rFonts w:hint="eastAsia" w:ascii="宋体" w:hAnsi="宋体" w:eastAsia="宋体" w:cs="Times New Roman"/>
          <w:b/>
          <w:bCs w:val="0"/>
          <w:color w:val="000000"/>
          <w:szCs w:val="21"/>
          <w:lang w:val="en-US" w:eastAsia="zh-CN"/>
        </w:rPr>
      </w:pPr>
    </w:p>
    <w:p w14:paraId="299287CA">
      <w:pPr>
        <w:spacing w:line="400" w:lineRule="exact"/>
        <w:ind w:firstLine="422" w:firstLineChars="200"/>
        <w:rPr>
          <w:rFonts w:hint="eastAsia" w:ascii="宋体" w:hAnsi="宋体" w:eastAsia="宋体" w:cs="Times New Roman"/>
          <w:b/>
          <w:bCs w:val="0"/>
          <w:color w:val="000000"/>
          <w:szCs w:val="21"/>
          <w:lang w:val="en-US" w:eastAsia="zh-CN"/>
        </w:rPr>
      </w:pPr>
    </w:p>
    <w:p w14:paraId="7008E0F3">
      <w:pPr>
        <w:spacing w:line="400" w:lineRule="exact"/>
        <w:ind w:firstLine="422" w:firstLineChars="200"/>
        <w:rPr>
          <w:rFonts w:hint="eastAsia" w:ascii="宋体" w:hAnsi="宋体" w:eastAsia="宋体" w:cs="Times New Roman"/>
          <w:b/>
          <w:bCs w:val="0"/>
          <w:color w:val="000000"/>
          <w:szCs w:val="21"/>
          <w:lang w:val="en-US" w:eastAsia="zh-CN"/>
        </w:rPr>
      </w:pPr>
    </w:p>
    <w:p w14:paraId="698FA348">
      <w:pPr>
        <w:spacing w:line="400" w:lineRule="exact"/>
        <w:ind w:firstLine="420" w:firstLineChars="200"/>
        <w:jc w:val="right"/>
        <w:rPr>
          <w:rFonts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lang w:eastAsia="zh-CN"/>
        </w:rPr>
        <w:t>202</w:t>
      </w:r>
      <w:r>
        <w:rPr>
          <w:rFonts w:hint="eastAsia" w:ascii="宋体" w:hAnsi="宋体" w:eastAsia="宋体" w:cs="Times New Roman"/>
          <w:bCs/>
          <w:i/>
          <w:iCs/>
          <w:color w:val="000000"/>
          <w:szCs w:val="21"/>
          <w:highlight w:val="none"/>
          <w:lang w:val="en-US" w:eastAsia="zh-CN"/>
        </w:rPr>
        <w:t>6</w:t>
      </w:r>
      <w:r>
        <w:rPr>
          <w:rFonts w:hint="eastAsia" w:ascii="宋体" w:hAnsi="宋体" w:eastAsia="宋体" w:cs="Times New Roman"/>
          <w:bCs/>
          <w:i/>
          <w:iCs/>
          <w:color w:val="000000"/>
          <w:szCs w:val="21"/>
          <w:highlight w:val="none"/>
          <w:lang w:eastAsia="zh-CN"/>
        </w:rPr>
        <w:t>年</w:t>
      </w:r>
      <w:r>
        <w:rPr>
          <w:rFonts w:hint="eastAsia" w:ascii="宋体" w:hAnsi="宋体" w:eastAsia="宋体" w:cs="Times New Roman"/>
          <w:bCs/>
          <w:i/>
          <w:iCs/>
          <w:color w:val="000000"/>
          <w:szCs w:val="21"/>
          <w:highlight w:val="none"/>
          <w:lang w:val="en-US" w:eastAsia="zh-CN"/>
        </w:rPr>
        <w:t>8</w:t>
      </w:r>
      <w:r>
        <w:rPr>
          <w:rFonts w:hint="eastAsia" w:ascii="宋体" w:hAnsi="宋体" w:eastAsia="宋体" w:cs="Times New Roman"/>
          <w:bCs/>
          <w:i/>
          <w:iCs/>
          <w:color w:val="000000"/>
          <w:szCs w:val="21"/>
          <w:highlight w:val="none"/>
          <w:lang w:eastAsia="zh-CN"/>
        </w:rPr>
        <w:t>月</w:t>
      </w:r>
      <w:r>
        <w:rPr>
          <w:rFonts w:hint="eastAsia" w:ascii="宋体" w:hAnsi="宋体" w:eastAsia="宋体" w:cs="Times New Roman"/>
          <w:bCs/>
          <w:i/>
          <w:iCs/>
          <w:color w:val="000000"/>
          <w:szCs w:val="21"/>
          <w:highlight w:val="none"/>
          <w:lang w:val="en-US" w:eastAsia="zh-CN"/>
        </w:rPr>
        <w:t>21</w:t>
      </w:r>
      <w:r>
        <w:rPr>
          <w:rFonts w:hint="eastAsia" w:ascii="宋体" w:hAnsi="宋体" w:eastAsia="宋体" w:cs="Times New Roman"/>
          <w:bCs/>
          <w:i/>
          <w:iCs/>
          <w:color w:val="000000"/>
          <w:szCs w:val="21"/>
          <w:highlight w:val="none"/>
        </w:rPr>
        <w:t>日</w:t>
      </w:r>
    </w:p>
    <w:p w14:paraId="4996D5D8">
      <w:pPr>
        <w:spacing w:line="400" w:lineRule="exact"/>
        <w:ind w:firstLine="420" w:firstLineChars="200"/>
        <w:jc w:val="right"/>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t>广西骨伤医院</w:t>
      </w:r>
    </w:p>
    <w:p w14:paraId="044607B8">
      <w:pPr>
        <w:rPr>
          <w:rFonts w:hint="eastAsia" w:ascii="宋体" w:hAnsi="宋体" w:eastAsia="宋体" w:cs="Times New Roman"/>
          <w:bCs/>
          <w:i/>
          <w:iCs/>
          <w:color w:val="000000"/>
          <w:szCs w:val="21"/>
          <w:highlight w:val="none"/>
        </w:rPr>
      </w:pPr>
      <w:r>
        <w:rPr>
          <w:rFonts w:hint="eastAsia" w:ascii="宋体" w:hAnsi="宋体" w:eastAsia="宋体" w:cs="Times New Roman"/>
          <w:bCs/>
          <w:i/>
          <w:iCs/>
          <w:color w:val="000000"/>
          <w:szCs w:val="21"/>
          <w:highlight w:val="none"/>
        </w:rPr>
        <w:br w:type="page"/>
      </w:r>
    </w:p>
    <w:p w14:paraId="6DF48BC2">
      <w:pPr>
        <w:keepNext/>
        <w:keepLines/>
        <w:numPr>
          <w:ilvl w:val="0"/>
          <w:numId w:val="0"/>
        </w:numPr>
        <w:spacing w:before="260" w:after="260" w:line="416" w:lineRule="auto"/>
        <w:jc w:val="center"/>
        <w:outlineLvl w:val="1"/>
        <w:rPr>
          <w:rFonts w:ascii="Cambria" w:hAnsi="Cambria" w:eastAsia="宋体" w:cs="Times New Roman"/>
          <w:b/>
          <w:bCs/>
          <w:color w:val="000000"/>
          <w:sz w:val="28"/>
          <w:szCs w:val="28"/>
        </w:rPr>
      </w:pPr>
      <w:r>
        <w:rPr>
          <w:rFonts w:hint="eastAsia" w:ascii="Cambria" w:hAnsi="Cambria" w:eastAsia="宋体" w:cs="Times New Roman"/>
          <w:b/>
          <w:bCs/>
          <w:color w:val="000000"/>
          <w:kern w:val="2"/>
          <w:sz w:val="28"/>
          <w:szCs w:val="28"/>
          <w:lang w:val="en-US" w:eastAsia="zh-CN" w:bidi="ar-SA"/>
        </w:rPr>
        <w:t xml:space="preserve">第二章  </w:t>
      </w:r>
      <w:r>
        <w:rPr>
          <w:rFonts w:hint="eastAsia" w:ascii="Cambria" w:hAnsi="Cambria" w:eastAsia="宋体" w:cs="Times New Roman"/>
          <w:b/>
          <w:bCs/>
          <w:color w:val="000000"/>
          <w:sz w:val="28"/>
          <w:szCs w:val="28"/>
        </w:rPr>
        <w:t>采购需求</w:t>
      </w:r>
    </w:p>
    <w:p w14:paraId="66F42939">
      <w:pPr>
        <w:spacing w:line="320" w:lineRule="exact"/>
        <w:jc w:val="center"/>
        <w:rPr>
          <w:rFonts w:ascii="宋体" w:hAnsi="宋体" w:eastAsia="宋体" w:cs="Times New Roman"/>
          <w:color w:val="000000"/>
          <w:szCs w:val="21"/>
        </w:rPr>
      </w:pPr>
      <w:bookmarkStart w:id="8" w:name="OLE_LINK3"/>
      <w:r>
        <w:rPr>
          <w:rFonts w:hint="eastAsia" w:ascii="宋体" w:hAnsi="宋体" w:eastAsia="宋体" w:cs="Times New Roman"/>
          <w:b/>
          <w:bCs/>
          <w:color w:val="000000"/>
          <w:szCs w:val="21"/>
        </w:rPr>
        <w:t>采购需求一览表</w:t>
      </w:r>
      <w:bookmarkEnd w:id="8"/>
    </w:p>
    <w:p w14:paraId="245A17EE">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说明：</w:t>
      </w:r>
    </w:p>
    <w:p w14:paraId="572FC06F">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lang w:val="en-US" w:eastAsia="zh-CN"/>
        </w:rPr>
      </w:pPr>
      <w:r>
        <w:rPr>
          <w:rFonts w:hint="eastAsia" w:ascii="宋体" w:hAnsi="宋体" w:eastAsia="宋体" w:cs="宋体"/>
          <w:color w:val="000000" w:themeColor="text1"/>
          <w:sz w:val="18"/>
          <w:szCs w:val="18"/>
          <w14:textFill>
            <w14:solidFill>
              <w14:schemeClr w14:val="tx1"/>
            </w14:solidFill>
          </w14:textFill>
        </w:rPr>
        <w:t>1.“实质性要求”是指采购需求中带“▲”的条款或者不能负偏离的条款或者已经指明不满足按响应文件作无效处理的条款。</w:t>
      </w:r>
      <w:r>
        <w:rPr>
          <w:rFonts w:hint="eastAsia" w:ascii="宋体" w:hAnsi="宋体" w:eastAsia="宋体" w:cs="宋体"/>
          <w:color w:val="000000" w:themeColor="text1"/>
          <w:sz w:val="18"/>
          <w:szCs w:val="18"/>
          <w:lang w:val="en-US" w:eastAsia="zh-CN"/>
          <w14:textFill>
            <w14:solidFill>
              <w14:schemeClr w14:val="tx1"/>
            </w14:solidFill>
          </w14:textFill>
        </w:rPr>
        <w:t>其他为一般参数</w:t>
      </w:r>
      <w:r>
        <w:rPr>
          <w:rFonts w:hint="eastAsia" w:ascii="宋体" w:hAnsi="宋体" w:cs="宋体"/>
          <w:color w:val="000000" w:themeColor="text1"/>
          <w:sz w:val="18"/>
          <w:szCs w:val="18"/>
          <w:lang w:val="en-US" w:eastAsia="zh-CN"/>
          <w14:textFill>
            <w14:solidFill>
              <w14:schemeClr w14:val="tx1"/>
            </w14:solidFill>
          </w14:textFill>
        </w:rPr>
        <w:t>，本项目允许负偏离一般技术需求参数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除标注</w:t>
      </w:r>
      <w:r>
        <w:rPr>
          <w:rFonts w:hint="eastAsia" w:ascii="宋体" w:hAnsi="宋体" w:cs="宋体" w:eastAsiaTheme="minorEastAsia"/>
          <w:color w:val="000000" w:themeColor="text1"/>
          <w:kern w:val="2"/>
          <w:sz w:val="18"/>
          <w:szCs w:val="18"/>
          <w:u w:val="single"/>
          <w:lang w:val="en-US" w:eastAsia="zh-CN" w:bidi="ar-SA"/>
          <w14:textFill>
            <w14:solidFill>
              <w14:schemeClr w14:val="tx1"/>
            </w14:solidFill>
          </w14:textFill>
        </w:rPr>
        <w:t>“▲”</w:t>
      </w:r>
      <w:r>
        <w:rPr>
          <w:rFonts w:hint="eastAsia" w:ascii="宋体" w:hAnsi="宋体" w:cs="宋体"/>
          <w:color w:val="000000" w:themeColor="text1"/>
          <w:kern w:val="2"/>
          <w:sz w:val="18"/>
          <w:szCs w:val="18"/>
          <w:u w:val="single"/>
          <w:lang w:val="en-US" w:eastAsia="zh-CN" w:bidi="ar-SA"/>
          <w14:textFill>
            <w14:solidFill>
              <w14:schemeClr w14:val="tx1"/>
            </w14:solidFill>
          </w14:textFill>
        </w:rPr>
        <w:t>外</w:t>
      </w:r>
      <w:r>
        <w:rPr>
          <w:rFonts w:hint="eastAsia" w:ascii="宋体" w:hAnsi="宋体" w:cs="宋体"/>
          <w:color w:val="000000" w:themeColor="text1"/>
          <w:sz w:val="18"/>
          <w:szCs w:val="18"/>
          <w:u w:val="single"/>
          <w:lang w:val="en-US" w:eastAsia="zh-CN"/>
          <w14:textFill>
            <w14:solidFill>
              <w14:schemeClr w14:val="tx1"/>
            </w14:solidFill>
          </w14:textFill>
        </w:rPr>
        <w:t xml:space="preserve"> </w:t>
      </w:r>
      <w:r>
        <w:rPr>
          <w:rFonts w:hint="eastAsia" w:ascii="宋体" w:hAnsi="宋体" w:cs="宋体"/>
          <w:color w:val="000000" w:themeColor="text1"/>
          <w:sz w:val="18"/>
          <w:szCs w:val="18"/>
          <w:lang w:val="en-US" w:eastAsia="zh-CN"/>
          <w14:textFill>
            <w14:solidFill>
              <w14:schemeClr w14:val="tx1"/>
            </w14:solidFill>
          </w14:textFill>
        </w:rPr>
        <w:t>项；允许负偏离商务需求参数</w:t>
      </w:r>
      <w:r>
        <w:rPr>
          <w:rFonts w:hint="eastAsia" w:ascii="宋体" w:hAnsi="宋体" w:cs="宋体"/>
          <w:color w:val="000000" w:themeColor="text1"/>
          <w:sz w:val="18"/>
          <w:szCs w:val="18"/>
          <w:u w:val="single"/>
          <w:lang w:val="en-US" w:eastAsia="zh-CN"/>
          <w14:textFill>
            <w14:solidFill>
              <w14:schemeClr w14:val="tx1"/>
            </w14:solidFill>
          </w14:textFill>
        </w:rPr>
        <w:t xml:space="preserve"> 0 </w:t>
      </w:r>
      <w:r>
        <w:rPr>
          <w:rFonts w:hint="eastAsia" w:ascii="宋体" w:hAnsi="宋体" w:cs="宋体"/>
          <w:color w:val="000000" w:themeColor="text1"/>
          <w:sz w:val="18"/>
          <w:szCs w:val="18"/>
          <w:lang w:val="en-US" w:eastAsia="zh-CN"/>
          <w14:textFill>
            <w14:solidFill>
              <w14:schemeClr w14:val="tx1"/>
            </w14:solidFill>
          </w14:textFill>
        </w:rPr>
        <w:t>项。</w:t>
      </w:r>
    </w:p>
    <w:p w14:paraId="7D533D8B">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2.供应商应根据自身实际情况如实响应</w:t>
      </w:r>
      <w:r>
        <w:rPr>
          <w:rFonts w:hint="eastAsia" w:ascii="宋体" w:hAnsi="宋体" w:eastAsia="宋体" w:cs="宋体"/>
          <w:color w:val="000000" w:themeColor="text1"/>
          <w:sz w:val="18"/>
          <w:szCs w:val="18"/>
          <w:lang w:val="en-US" w:eastAsia="zh-CN"/>
          <w14:textFill>
            <w14:solidFill>
              <w14:schemeClr w14:val="tx1"/>
            </w14:solidFill>
          </w14:textFill>
        </w:rPr>
        <w:t>采购</w:t>
      </w:r>
      <w:r>
        <w:rPr>
          <w:rFonts w:hint="eastAsia" w:ascii="宋体" w:hAnsi="宋体" w:eastAsia="宋体" w:cs="宋体"/>
          <w:color w:val="000000" w:themeColor="text1"/>
          <w:sz w:val="18"/>
          <w:szCs w:val="18"/>
          <w14:textFill>
            <w14:solidFill>
              <w14:schemeClr w14:val="tx1"/>
            </w14:solidFill>
          </w14:textFill>
        </w:rPr>
        <w:t>文件</w:t>
      </w:r>
      <w:r>
        <w:rPr>
          <w:rFonts w:hint="eastAsia" w:ascii="宋体" w:hAnsi="宋体" w:eastAsia="宋体" w:cs="宋体"/>
          <w:color w:val="000000" w:themeColor="text1"/>
          <w:sz w:val="18"/>
          <w:szCs w:val="18"/>
          <w:lang w:val="en-US" w:eastAsia="zh-CN"/>
          <w14:textFill>
            <w14:solidFill>
              <w14:schemeClr w14:val="tx1"/>
            </w14:solidFill>
          </w14:textFill>
        </w:rPr>
        <w:t>中技术（服务）和商务需求参数，所有参数应满足或优于采购需求参数</w:t>
      </w:r>
      <w:r>
        <w:rPr>
          <w:rFonts w:hint="eastAsia" w:ascii="宋体" w:hAnsi="宋体" w:eastAsia="宋体" w:cs="宋体"/>
          <w:color w:val="000000" w:themeColor="text1"/>
          <w:sz w:val="18"/>
          <w:szCs w:val="18"/>
          <w14:textFill>
            <w14:solidFill>
              <w14:schemeClr w14:val="tx1"/>
            </w14:solidFill>
          </w14:textFill>
        </w:rPr>
        <w:t>。</w:t>
      </w:r>
    </w:p>
    <w:p w14:paraId="22B92BD6">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eastAsia" w:ascii="宋体" w:hAnsi="宋体" w:eastAsia="宋体" w:cs="宋体"/>
          <w:color w:val="000000" w:themeColor="text1"/>
          <w:sz w:val="18"/>
          <w:szCs w:val="18"/>
          <w:lang w:bidi="ar"/>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3.供应商必须</w:t>
      </w:r>
      <w:r>
        <w:rPr>
          <w:rFonts w:hint="eastAsia" w:ascii="宋体" w:hAnsi="宋体" w:eastAsia="宋体" w:cs="宋体"/>
          <w:color w:val="000000" w:themeColor="text1"/>
          <w:sz w:val="18"/>
          <w:szCs w:val="18"/>
          <w:lang w:bidi="ar"/>
          <w14:textFill>
            <w14:solidFill>
              <w14:schemeClr w14:val="tx1"/>
            </w14:solidFill>
          </w14:textFill>
        </w:rPr>
        <w:t>自行为其竞标产品（或服务）侵犯他人的知识产权或者专利成果的行为承担相应法律责任。</w:t>
      </w:r>
    </w:p>
    <w:p w14:paraId="3023D8A0">
      <w:pPr>
        <w:keepNext w:val="0"/>
        <w:keepLines w:val="0"/>
        <w:pageBreakBefore w:val="0"/>
        <w:kinsoku/>
        <w:wordWrap/>
        <w:overflowPunct/>
        <w:topLinePunct w:val="0"/>
        <w:autoSpaceDE/>
        <w:autoSpaceDN/>
        <w:bidi w:val="0"/>
        <w:adjustRightInd/>
        <w:snapToGrid/>
        <w:spacing w:line="240" w:lineRule="auto"/>
        <w:ind w:firstLine="363" w:firstLineChars="202"/>
        <w:jc w:val="left"/>
        <w:textAlignment w:val="auto"/>
        <w:rPr>
          <w:rFonts w:hint="default" w:ascii="宋体" w:hAnsi="宋体" w:eastAsia="宋体" w:cs="宋体"/>
          <w:color w:val="000000" w:themeColor="text1"/>
          <w:sz w:val="18"/>
          <w:szCs w:val="18"/>
          <w:lang w:val="en-US" w:eastAsia="zh-CN" w:bidi="ar"/>
          <w14:textFill>
            <w14:solidFill>
              <w14:schemeClr w14:val="tx1"/>
            </w14:solidFill>
          </w14:textFill>
        </w:rPr>
      </w:pPr>
      <w:r>
        <w:rPr>
          <w:rFonts w:hint="eastAsia" w:ascii="宋体" w:hAnsi="宋体" w:eastAsia="宋体" w:cs="宋体"/>
          <w:color w:val="000000" w:themeColor="text1"/>
          <w:sz w:val="18"/>
          <w:szCs w:val="18"/>
          <w:lang w:val="en-US" w:eastAsia="zh-CN" w:bidi="ar"/>
          <w14:textFill>
            <w14:solidFill>
              <w14:schemeClr w14:val="tx1"/>
            </w14:solidFill>
          </w14:textFill>
        </w:rPr>
        <w:t>4.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5079AF5">
      <w:pPr>
        <w:rPr>
          <w:rFonts w:ascii="Calibri" w:hAnsi="Calibri" w:eastAsia="宋体" w:cs="Times New Roman"/>
          <w:szCs w:val="24"/>
        </w:rPr>
      </w:pPr>
    </w:p>
    <w:tbl>
      <w:tblPr>
        <w:tblStyle w:val="14"/>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10BC35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0FA279C9">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noWrap w:val="0"/>
            <w:vAlign w:val="center"/>
          </w:tcPr>
          <w:p w14:paraId="701ACBB8">
            <w:pPr>
              <w:tabs>
                <w:tab w:val="left" w:pos="180"/>
                <w:tab w:val="left" w:pos="1620"/>
              </w:tabs>
              <w:spacing w:line="320" w:lineRule="exact"/>
              <w:jc w:val="center"/>
              <w:rPr>
                <w:rFonts w:ascii="宋体" w:hAnsi="宋体"/>
                <w:szCs w:val="21"/>
              </w:rPr>
            </w:pPr>
            <w:r>
              <w:rPr>
                <w:rFonts w:hint="eastAsia"/>
              </w:rPr>
              <w:t>心电监护仪</w:t>
            </w:r>
          </w:p>
        </w:tc>
      </w:tr>
      <w:tr w14:paraId="41E3D3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9517482">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noWrap w:val="0"/>
            <w:vAlign w:val="center"/>
          </w:tcPr>
          <w:p w14:paraId="36E82100">
            <w:pPr>
              <w:tabs>
                <w:tab w:val="left" w:pos="180"/>
                <w:tab w:val="left" w:pos="1620"/>
              </w:tabs>
              <w:spacing w:line="320" w:lineRule="exact"/>
              <w:jc w:val="center"/>
              <w:rPr>
                <w:rFonts w:hint="eastAsia" w:ascii="宋体" w:hAnsi="宋体"/>
                <w:szCs w:val="21"/>
              </w:rPr>
            </w:pPr>
            <w:r>
              <w:rPr>
                <w:rFonts w:hint="eastAsia" w:ascii="宋体" w:hAnsi="宋体"/>
                <w:szCs w:val="21"/>
                <w:lang w:val="en-US" w:eastAsia="zh-CN"/>
              </w:rPr>
              <w:t>1</w:t>
            </w:r>
            <w:r>
              <w:rPr>
                <w:rFonts w:hint="eastAsia" w:ascii="宋体" w:hAnsi="宋体"/>
                <w:szCs w:val="21"/>
              </w:rPr>
              <w:t xml:space="preserve"> </w:t>
            </w:r>
            <w:r>
              <w:rPr>
                <w:rFonts w:hint="eastAsia" w:ascii="宋体" w:hAnsi="宋体"/>
                <w:szCs w:val="21"/>
                <w:lang w:val="en-US" w:eastAsia="zh-CN"/>
              </w:rPr>
              <w:t>台</w:t>
            </w:r>
            <w:r>
              <w:rPr>
                <w:rFonts w:hint="eastAsia" w:ascii="宋体" w:hAnsi="宋体"/>
                <w:szCs w:val="21"/>
              </w:rPr>
              <w:t xml:space="preserve">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1BC00FA9">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6F79DCA8">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4</w:t>
            </w:r>
            <w:r>
              <w:rPr>
                <w:rFonts w:hint="eastAsia" w:ascii="宋体" w:hAnsi="宋体"/>
                <w:szCs w:val="21"/>
                <w:lang w:val="en-US" w:eastAsia="zh-CN"/>
              </w:rPr>
              <w:t>.5</w:t>
            </w:r>
            <w:r>
              <w:rPr>
                <w:rFonts w:hint="eastAsia" w:ascii="宋体" w:hAnsi="宋体"/>
                <w:szCs w:val="21"/>
              </w:rPr>
              <w:t xml:space="preserve"> （单位：万元）</w:t>
            </w:r>
          </w:p>
        </w:tc>
      </w:tr>
      <w:tr w14:paraId="2FE15E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6873744E">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经费来源</w:t>
            </w:r>
          </w:p>
        </w:tc>
        <w:tc>
          <w:tcPr>
            <w:tcW w:w="8602" w:type="dxa"/>
            <w:gridSpan w:val="3"/>
            <w:tcBorders>
              <w:top w:val="single" w:color="auto" w:sz="4" w:space="0"/>
              <w:bottom w:val="single" w:color="auto" w:sz="4" w:space="0"/>
              <w:right w:val="single" w:color="auto" w:sz="4" w:space="0"/>
            </w:tcBorders>
            <w:noWrap w:val="0"/>
            <w:vAlign w:val="center"/>
          </w:tcPr>
          <w:p w14:paraId="1C63B37A">
            <w:pPr>
              <w:tabs>
                <w:tab w:val="left" w:pos="180"/>
                <w:tab w:val="left" w:pos="1620"/>
              </w:tabs>
              <w:spacing w:line="320" w:lineRule="exact"/>
              <w:jc w:val="center"/>
              <w:rPr>
                <w:rFonts w:ascii="宋体" w:hAnsi="宋体"/>
                <w:szCs w:val="21"/>
              </w:rPr>
            </w:pPr>
            <w:r>
              <w:rPr>
                <w:rFonts w:hint="eastAsia" w:ascii="仿宋_GB2312" w:hAnsi="仿宋_GB2312" w:eastAsia="仿宋_GB2312" w:cs="仿宋_GB2312"/>
                <w:sz w:val="24"/>
              </w:rPr>
              <w:t>☑财政资金      □自有资金      □其他：</w:t>
            </w:r>
          </w:p>
        </w:tc>
      </w:tr>
      <w:tr w14:paraId="2C6D8B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804" w:type="dxa"/>
            <w:tcBorders>
              <w:top w:val="single" w:color="auto" w:sz="4" w:space="0"/>
              <w:left w:val="single" w:color="auto" w:sz="4" w:space="0"/>
              <w:bottom w:val="single" w:color="auto" w:sz="4" w:space="0"/>
            </w:tcBorders>
            <w:noWrap w:val="0"/>
            <w:vAlign w:val="center"/>
          </w:tcPr>
          <w:p w14:paraId="5575F9FC">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项目概况</w:t>
            </w:r>
          </w:p>
        </w:tc>
        <w:tc>
          <w:tcPr>
            <w:tcW w:w="8602" w:type="dxa"/>
            <w:gridSpan w:val="3"/>
            <w:tcBorders>
              <w:top w:val="single" w:color="auto" w:sz="4" w:space="0"/>
              <w:bottom w:val="single" w:color="auto" w:sz="4" w:space="0"/>
              <w:right w:val="single" w:color="auto" w:sz="4" w:space="0"/>
            </w:tcBorders>
            <w:noWrap w:val="0"/>
            <w:vAlign w:val="top"/>
          </w:tcPr>
          <w:p w14:paraId="7126C88A">
            <w:pPr>
              <w:tabs>
                <w:tab w:val="left" w:pos="180"/>
                <w:tab w:val="left" w:pos="1620"/>
              </w:tabs>
              <w:spacing w:line="320" w:lineRule="exact"/>
              <w:ind w:left="420" w:leftChars="200"/>
            </w:pPr>
            <w:r>
              <w:rPr>
                <w:rFonts w:hint="eastAsia"/>
              </w:rPr>
              <w:t>根据医院</w:t>
            </w:r>
            <w:r>
              <w:rPr>
                <w:rFonts w:hint="eastAsia"/>
                <w:u w:val="single"/>
              </w:rPr>
              <w:t xml:space="preserve"> 四肢创伤科 </w:t>
            </w:r>
            <w:r>
              <w:rPr>
                <w:rFonts w:hint="eastAsia"/>
              </w:rPr>
              <w:t xml:space="preserve"> 业务开展需要，拟采购 </w:t>
            </w:r>
            <w:r>
              <w:rPr>
                <w:rFonts w:hint="eastAsia"/>
                <w:u w:val="single"/>
              </w:rPr>
              <w:t>心电监护仪</w:t>
            </w:r>
            <w:r>
              <w:rPr>
                <w:rFonts w:hint="eastAsia"/>
              </w:rPr>
              <w:t xml:space="preserve"> ，预算资金</w:t>
            </w:r>
            <w:r>
              <w:rPr>
                <w:rFonts w:hint="eastAsia"/>
                <w:u w:val="single"/>
                <w:lang w:val="en-US" w:eastAsia="zh-CN"/>
              </w:rPr>
              <w:t>4.5</w:t>
            </w:r>
            <w:r>
              <w:rPr>
                <w:rFonts w:hint="eastAsia"/>
              </w:rPr>
              <w:t>万元。</w:t>
            </w:r>
          </w:p>
        </w:tc>
      </w:tr>
      <w:tr w14:paraId="7CE84D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B084D86">
            <w:pPr>
              <w:widowControl/>
              <w:adjustRightInd w:val="0"/>
              <w:snapToGrid w:val="0"/>
              <w:ind w:firstLine="560" w:firstLineChars="200"/>
              <w:jc w:val="center"/>
              <w:rPr>
                <w:rFonts w:hint="eastAsia"/>
              </w:rPr>
            </w:pPr>
            <w:r>
              <w:rPr>
                <w:rFonts w:hint="eastAsia" w:ascii="黑体" w:hAnsi="黑体" w:eastAsia="黑体" w:cs="黑体"/>
                <w:sz w:val="28"/>
                <w:szCs w:val="28"/>
              </w:rPr>
              <w:t>技术需求参数</w:t>
            </w:r>
          </w:p>
        </w:tc>
      </w:tr>
      <w:tr w14:paraId="43DDDE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705EDEC3">
            <w:pPr>
              <w:pStyle w:val="12"/>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7C2B5F0A">
            <w:pPr>
              <w:pStyle w:val="12"/>
              <w:spacing w:beforeAutospacing="0" w:afterAutospacing="0" w:line="400" w:lineRule="exact"/>
              <w:ind w:firstLine="420" w:firstLineChars="200"/>
              <w:rPr>
                <w:rFonts w:cs="宋体"/>
                <w:kern w:val="2"/>
                <w:sz w:val="21"/>
                <w:szCs w:val="21"/>
              </w:rPr>
            </w:pPr>
            <w:r>
              <w:rPr>
                <w:rFonts w:hint="eastAsia" w:cs="宋体"/>
                <w:kern w:val="2"/>
                <w:sz w:val="21"/>
                <w:szCs w:val="21"/>
              </w:rPr>
              <w:t>产品适用范围/预期用途：主要用于持续监测危重或术后患者的关键生命体征，能实时发现异常并报警。</w:t>
            </w:r>
          </w:p>
          <w:p w14:paraId="2B7CA3E5">
            <w:pPr>
              <w:widowControl/>
              <w:numPr>
                <w:ilvl w:val="0"/>
                <w:numId w:val="2"/>
              </w:numPr>
              <w:adjustRightInd w:val="0"/>
              <w:snapToGrid w:val="0"/>
              <w:rPr>
                <w:rFonts w:hint="eastAsia" w:ascii="宋体" w:hAnsi="宋体" w:cs="宋体"/>
                <w:b/>
                <w:bCs/>
                <w:color w:val="000000"/>
                <w:szCs w:val="21"/>
              </w:rPr>
            </w:pPr>
            <w:r>
              <w:rPr>
                <w:rFonts w:hint="eastAsia"/>
                <w:b/>
                <w:bCs/>
              </w:rPr>
              <w:t>心电监护仪</w:t>
            </w:r>
            <w:r>
              <w:rPr>
                <w:rFonts w:hint="eastAsia" w:ascii="宋体" w:hAnsi="宋体" w:cs="宋体"/>
                <w:b/>
                <w:bCs/>
                <w:color w:val="000000"/>
                <w:szCs w:val="21"/>
              </w:rPr>
              <w:t>参数</w:t>
            </w:r>
          </w:p>
          <w:p w14:paraId="7B0E9954">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1、基本</w:t>
            </w:r>
            <w:r>
              <w:rPr>
                <w:rFonts w:hint="eastAsia" w:ascii="宋体" w:hAnsi="宋体" w:eastAsia="宋体" w:cs="宋体"/>
                <w:szCs w:val="21"/>
              </w:rPr>
              <w:t>要求</w:t>
            </w:r>
          </w:p>
          <w:p w14:paraId="46172271">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所投产品为模块化或插件式监护仪，主机集成不少于2个插件槽位，支持参数模块即插即用、热插拔</w:t>
            </w:r>
            <w:r>
              <w:rPr>
                <w:rFonts w:hint="eastAsia" w:ascii="宋体" w:hAnsi="宋体" w:eastAsia="宋体" w:cs="宋体"/>
                <w:szCs w:val="21"/>
                <w:lang w:eastAsia="zh-CN"/>
              </w:rPr>
              <w:t>；</w:t>
            </w:r>
          </w:p>
          <w:p w14:paraId="46275069">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主机、显示器、测量模块一体化设计，配备便携把手或提手</w:t>
            </w:r>
            <w:r>
              <w:rPr>
                <w:rFonts w:hint="eastAsia" w:ascii="宋体" w:hAnsi="宋体" w:eastAsia="宋体" w:cs="宋体"/>
                <w:szCs w:val="21"/>
                <w:lang w:eastAsia="zh-CN"/>
              </w:rPr>
              <w:t>；</w:t>
            </w:r>
          </w:p>
          <w:p w14:paraId="730C5715">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彩色液晶触摸屏，屏幕尺寸≥10英寸，支持触摸屏操作</w:t>
            </w:r>
            <w:r>
              <w:rPr>
                <w:rFonts w:hint="eastAsia" w:ascii="宋体" w:hAnsi="宋体" w:eastAsia="宋体" w:cs="宋体"/>
                <w:szCs w:val="21"/>
                <w:lang w:eastAsia="zh-CN"/>
              </w:rPr>
              <w:t>；</w:t>
            </w:r>
            <w:r>
              <w:rPr>
                <w:rFonts w:hint="eastAsia" w:ascii="宋体" w:hAnsi="宋体" w:eastAsia="宋体" w:cs="宋体"/>
                <w:szCs w:val="21"/>
              </w:rPr>
              <w:t>屏幕分辨率≥800×600像素，支持≥10通道波形同屏显示</w:t>
            </w:r>
            <w:r>
              <w:rPr>
                <w:rFonts w:hint="eastAsia" w:ascii="宋体" w:hAnsi="宋体" w:eastAsia="宋体" w:cs="宋体"/>
                <w:szCs w:val="21"/>
                <w:lang w:eastAsia="zh-CN"/>
              </w:rPr>
              <w:t>；</w:t>
            </w:r>
          </w:p>
          <w:p w14:paraId="29B43384">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全中文操作系统</w:t>
            </w:r>
            <w:r>
              <w:rPr>
                <w:rFonts w:hint="eastAsia" w:ascii="宋体" w:hAnsi="宋体" w:eastAsia="宋体" w:cs="宋体"/>
                <w:szCs w:val="21"/>
                <w:lang w:eastAsia="zh-CN"/>
              </w:rPr>
              <w:t>；</w:t>
            </w:r>
          </w:p>
          <w:p w14:paraId="3EF8F0F0">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内置可充电锂电池，续航时间≥</w:t>
            </w:r>
            <w:r>
              <w:rPr>
                <w:rFonts w:hint="eastAsia" w:ascii="宋体" w:hAnsi="宋体" w:eastAsia="宋体" w:cs="宋体"/>
                <w:szCs w:val="21"/>
                <w:lang w:val="en-US" w:eastAsia="zh-CN"/>
              </w:rPr>
              <w:t>2</w:t>
            </w:r>
            <w:r>
              <w:rPr>
                <w:rFonts w:hint="eastAsia" w:ascii="宋体" w:hAnsi="宋体" w:eastAsia="宋体" w:cs="宋体"/>
                <w:szCs w:val="21"/>
              </w:rPr>
              <w:t>小时</w:t>
            </w:r>
            <w:r>
              <w:rPr>
                <w:rFonts w:hint="eastAsia" w:ascii="宋体" w:hAnsi="宋体" w:eastAsia="宋体" w:cs="宋体"/>
                <w:szCs w:val="21"/>
                <w:lang w:eastAsia="zh-CN"/>
              </w:rPr>
              <w:t>；</w:t>
            </w:r>
          </w:p>
          <w:p w14:paraId="6C806987">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rPr>
              <w:t>使用年限≥8年（提供设备铭牌或备案说明书证明）</w:t>
            </w:r>
            <w:r>
              <w:rPr>
                <w:rFonts w:hint="eastAsia" w:ascii="宋体" w:hAnsi="宋体" w:eastAsia="宋体" w:cs="宋体"/>
                <w:szCs w:val="21"/>
                <w:lang w:eastAsia="zh-CN"/>
              </w:rPr>
              <w:t>；</w:t>
            </w:r>
          </w:p>
          <w:p w14:paraId="4408F3BC">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7</w:t>
            </w:r>
            <w:r>
              <w:rPr>
                <w:rFonts w:hint="eastAsia" w:ascii="宋体" w:hAnsi="宋体" w:eastAsia="宋体" w:cs="宋体"/>
                <w:szCs w:val="21"/>
                <w:lang w:eastAsia="zh-CN"/>
              </w:rPr>
              <w:t>）</w:t>
            </w:r>
            <w:r>
              <w:rPr>
                <w:rFonts w:hint="eastAsia" w:ascii="宋体" w:hAnsi="宋体" w:eastAsia="宋体" w:cs="宋体"/>
                <w:szCs w:val="21"/>
              </w:rPr>
              <w:t>防护等级不低于IP44</w:t>
            </w:r>
            <w:r>
              <w:rPr>
                <w:rFonts w:hint="eastAsia" w:ascii="宋体" w:hAnsi="宋体" w:eastAsia="宋体" w:cs="宋体"/>
                <w:szCs w:val="21"/>
                <w:lang w:eastAsia="zh-CN"/>
              </w:rPr>
              <w:t>。</w:t>
            </w:r>
          </w:p>
          <w:p w14:paraId="46E1FF75">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2</w:t>
            </w:r>
            <w:r>
              <w:rPr>
                <w:rFonts w:hint="eastAsia" w:ascii="宋体" w:hAnsi="宋体" w:eastAsia="宋体" w:cs="宋体"/>
                <w:szCs w:val="21"/>
              </w:rPr>
              <w:t>、监测参数要求</w:t>
            </w:r>
          </w:p>
          <w:p w14:paraId="5DF1C9E6">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标配心电(ECG)、呼吸(RESP)、无创血压(NIBP)、血氧饱和度(SpO2)、脉搏(PR)五项基本参数监测</w:t>
            </w:r>
            <w:r>
              <w:rPr>
                <w:rFonts w:hint="eastAsia" w:ascii="宋体" w:hAnsi="宋体" w:eastAsia="宋体" w:cs="宋体"/>
                <w:szCs w:val="21"/>
                <w:lang w:eastAsia="zh-CN"/>
              </w:rPr>
              <w:t>；</w:t>
            </w:r>
          </w:p>
          <w:p w14:paraId="5FC7DD4D">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心电监测：支持3/5导联心电，支持升级6/12导联心电，具备智能导联脱落监测功能</w:t>
            </w:r>
            <w:r>
              <w:rPr>
                <w:rFonts w:hint="eastAsia" w:ascii="宋体" w:hAnsi="宋体" w:eastAsia="宋体" w:cs="宋体"/>
                <w:szCs w:val="21"/>
                <w:lang w:eastAsia="zh-CN"/>
              </w:rPr>
              <w:t>；</w:t>
            </w:r>
          </w:p>
          <w:p w14:paraId="252553DA">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心律失常分析：支持≥20种实时心律失常分析（包括房颤、室颤、停搏等）</w:t>
            </w:r>
            <w:r>
              <w:rPr>
                <w:rFonts w:hint="eastAsia" w:ascii="宋体" w:hAnsi="宋体" w:eastAsia="宋体" w:cs="宋体"/>
                <w:szCs w:val="21"/>
                <w:lang w:eastAsia="zh-CN"/>
              </w:rPr>
              <w:t>；</w:t>
            </w:r>
          </w:p>
          <w:p w14:paraId="096FC2E2">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支持ST段分析及趋势回顾</w:t>
            </w:r>
            <w:r>
              <w:rPr>
                <w:rFonts w:hint="eastAsia" w:ascii="宋体" w:hAnsi="宋体" w:eastAsia="宋体" w:cs="宋体"/>
                <w:szCs w:val="21"/>
                <w:lang w:eastAsia="zh-CN"/>
              </w:rPr>
              <w:t>；</w:t>
            </w:r>
          </w:p>
          <w:p w14:paraId="7964EC86">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无创血压监测：提供手动、自动、连续等多种测量模式，适用于成人、小儿、新生儿</w:t>
            </w:r>
            <w:r>
              <w:rPr>
                <w:rFonts w:hint="eastAsia" w:ascii="宋体" w:hAnsi="宋体" w:eastAsia="宋体" w:cs="宋体"/>
                <w:szCs w:val="21"/>
                <w:lang w:eastAsia="zh-CN"/>
              </w:rPr>
              <w:t>；</w:t>
            </w:r>
          </w:p>
          <w:p w14:paraId="10E7F83C">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rPr>
              <w:t>▲</w:t>
            </w: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lang w:val="en-US" w:eastAsia="zh-CN"/>
              </w:rPr>
              <w:t>可升级支持</w:t>
            </w:r>
            <w:r>
              <w:rPr>
                <w:rFonts w:hint="eastAsia" w:ascii="宋体" w:hAnsi="宋体" w:eastAsia="宋体" w:cs="宋体"/>
                <w:szCs w:val="21"/>
              </w:rPr>
              <w:t>有创血压(IBP)监测</w:t>
            </w:r>
            <w:r>
              <w:rPr>
                <w:rFonts w:hint="eastAsia" w:ascii="宋体" w:hAnsi="宋体" w:eastAsia="宋体" w:cs="宋体"/>
                <w:szCs w:val="21"/>
                <w:lang w:eastAsia="zh-CN"/>
              </w:rPr>
              <w:t>；</w:t>
            </w:r>
          </w:p>
          <w:p w14:paraId="0F4DEFB8">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7</w:t>
            </w:r>
            <w:r>
              <w:rPr>
                <w:rFonts w:hint="eastAsia" w:ascii="宋体" w:hAnsi="宋体" w:eastAsia="宋体" w:cs="宋体"/>
                <w:szCs w:val="21"/>
                <w:lang w:eastAsia="zh-CN"/>
              </w:rPr>
              <w:t>）</w:t>
            </w:r>
            <w:r>
              <w:rPr>
                <w:rFonts w:hint="eastAsia" w:ascii="宋体" w:hAnsi="宋体" w:eastAsia="宋体" w:cs="宋体"/>
                <w:szCs w:val="21"/>
              </w:rPr>
              <w:t>血氧饱和度监测：抗运动干扰、防低灌注，可显示灌注指数(PI)</w:t>
            </w:r>
            <w:r>
              <w:rPr>
                <w:rFonts w:hint="eastAsia" w:ascii="宋体" w:hAnsi="宋体" w:eastAsia="宋体" w:cs="宋体"/>
                <w:szCs w:val="21"/>
                <w:lang w:eastAsia="zh-CN"/>
              </w:rPr>
              <w:t>；</w:t>
            </w:r>
          </w:p>
          <w:p w14:paraId="4B20EB3D">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3</w:t>
            </w:r>
            <w:r>
              <w:rPr>
                <w:rFonts w:hint="eastAsia" w:ascii="宋体" w:hAnsi="宋体" w:eastAsia="宋体" w:cs="宋体"/>
                <w:szCs w:val="21"/>
              </w:rPr>
              <w:t>、数据存储与回顾要求</w:t>
            </w:r>
          </w:p>
          <w:p w14:paraId="38BD770A">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趋势存储：支持≥120小时趋势图/表回顾</w:t>
            </w:r>
          </w:p>
          <w:p w14:paraId="50660174">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事件回顾：支持≥1000条报警事件回顾，每条事件至少存储32秒相关波形及参数值</w:t>
            </w:r>
          </w:p>
          <w:p w14:paraId="5DCE9CCB">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全息波形回顾：支持≥48小时全息波形回顾</w:t>
            </w:r>
          </w:p>
          <w:p w14:paraId="3647F4A2">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NIBP测量结果存储：支持≥1000组无创血压测量数据回顾</w:t>
            </w:r>
          </w:p>
          <w:p w14:paraId="2E2F7F86">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支持通过USB接口导出患者数据（PDF、XLS等格式）</w:t>
            </w:r>
          </w:p>
          <w:p w14:paraId="568F4144">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4</w:t>
            </w:r>
            <w:r>
              <w:rPr>
                <w:rFonts w:hint="eastAsia" w:ascii="宋体" w:hAnsi="宋体" w:eastAsia="宋体" w:cs="宋体"/>
                <w:szCs w:val="21"/>
              </w:rPr>
              <w:t>、报警系统要求</w:t>
            </w:r>
          </w:p>
          <w:p w14:paraId="30852C62">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具备多级声、光报警系统，报警参数可独立设置</w:t>
            </w:r>
          </w:p>
          <w:p w14:paraId="110D1ECE">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支持所有监测参数报警限一键自动设置功能</w:t>
            </w:r>
          </w:p>
          <w:p w14:paraId="6CFAE4AB">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配备不少于2个独立报警灯，提供直观的报警提醒</w:t>
            </w:r>
          </w:p>
          <w:p w14:paraId="1A7043F7">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具备报警暂停/静音功能，静音状态下有明确指示灯提示</w:t>
            </w:r>
          </w:p>
          <w:p w14:paraId="3811A51B">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5</w:t>
            </w:r>
            <w:r>
              <w:rPr>
                <w:rFonts w:hint="eastAsia" w:ascii="宋体" w:hAnsi="宋体" w:eastAsia="宋体" w:cs="宋体"/>
                <w:szCs w:val="21"/>
              </w:rPr>
              <w:t>、数据通信与扩展要求</w:t>
            </w:r>
          </w:p>
          <w:p w14:paraId="57DC6408">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标配RJ45网口，支持有线网络通信，可与中央监护系统联网</w:t>
            </w:r>
          </w:p>
          <w:p w14:paraId="310322F6">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内置无线网卡，支持无线网络通信</w:t>
            </w:r>
          </w:p>
          <w:p w14:paraId="5B794997">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配备≥2个USB接口，支持外接条码扫描枪、键盘、U盘等设备</w:t>
            </w:r>
          </w:p>
          <w:p w14:paraId="27C74B57">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支持HDMI或VGA视频输出接口，可外接大屏显示</w:t>
            </w:r>
          </w:p>
          <w:p w14:paraId="29E378B5">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支持与医院HIS/CIS系统数据传输（支持HL7标准协议优先）</w:t>
            </w:r>
          </w:p>
          <w:p w14:paraId="11635568">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rPr>
              <w:t>支持跨床监护功能，可同屏查看其他床位监护信息</w:t>
            </w:r>
          </w:p>
          <w:p w14:paraId="4C36DF90">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val="en-US" w:eastAsia="zh-CN"/>
              </w:rPr>
              <w:t>6</w:t>
            </w:r>
            <w:r>
              <w:rPr>
                <w:rFonts w:hint="eastAsia" w:ascii="宋体" w:hAnsi="宋体" w:eastAsia="宋体" w:cs="宋体"/>
                <w:szCs w:val="21"/>
              </w:rPr>
              <w:t>、配置清单要求</w:t>
            </w:r>
          </w:p>
          <w:p w14:paraId="2BB5A02F">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w:t>
            </w:r>
            <w:r>
              <w:rPr>
                <w:rFonts w:hint="eastAsia" w:ascii="宋体" w:hAnsi="宋体" w:eastAsia="宋体" w:cs="宋体"/>
                <w:szCs w:val="21"/>
                <w:lang w:eastAsia="zh-CN"/>
              </w:rPr>
              <w:t>）</w:t>
            </w:r>
            <w:r>
              <w:rPr>
                <w:rFonts w:hint="eastAsia" w:ascii="宋体" w:hAnsi="宋体" w:eastAsia="宋体" w:cs="宋体"/>
                <w:szCs w:val="21"/>
              </w:rPr>
              <w:t>监护仪主机</w:t>
            </w:r>
            <w:r>
              <w:rPr>
                <w:rFonts w:hint="eastAsia" w:ascii="宋体" w:hAnsi="宋体" w:eastAsia="宋体" w:cs="宋体"/>
                <w:szCs w:val="21"/>
              </w:rPr>
              <w:tab/>
            </w:r>
            <w:r>
              <w:rPr>
                <w:rFonts w:hint="eastAsia" w:ascii="宋体" w:hAnsi="宋体" w:eastAsia="宋体" w:cs="宋体"/>
                <w:szCs w:val="21"/>
              </w:rPr>
              <w:t>1台</w:t>
            </w:r>
          </w:p>
          <w:p w14:paraId="03F550F5">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2</w:t>
            </w:r>
            <w:r>
              <w:rPr>
                <w:rFonts w:hint="eastAsia" w:ascii="宋体" w:hAnsi="宋体" w:eastAsia="宋体" w:cs="宋体"/>
                <w:szCs w:val="21"/>
                <w:lang w:eastAsia="zh-CN"/>
              </w:rPr>
              <w:t>）</w:t>
            </w:r>
            <w:r>
              <w:rPr>
                <w:rFonts w:hint="eastAsia" w:ascii="宋体" w:hAnsi="宋体" w:eastAsia="宋体" w:cs="宋体"/>
                <w:szCs w:val="21"/>
              </w:rPr>
              <w:t>心电导联线（5导）</w:t>
            </w:r>
            <w:r>
              <w:rPr>
                <w:rFonts w:hint="eastAsia" w:ascii="宋体" w:hAnsi="宋体" w:eastAsia="宋体" w:cs="宋体"/>
                <w:szCs w:val="21"/>
              </w:rPr>
              <w:tab/>
            </w:r>
            <w:r>
              <w:rPr>
                <w:rFonts w:hint="eastAsia" w:ascii="宋体" w:hAnsi="宋体" w:eastAsia="宋体" w:cs="宋体"/>
                <w:szCs w:val="21"/>
              </w:rPr>
              <w:t>1条</w:t>
            </w:r>
          </w:p>
          <w:p w14:paraId="20B632DA">
            <w:pPr>
              <w:widowControl/>
              <w:adjustRightInd w:val="0"/>
              <w:snapToGrid w:val="0"/>
              <w:spacing w:line="400" w:lineRule="exact"/>
              <w:rPr>
                <w:rFonts w:hint="eastAsia" w:ascii="宋体" w:hAnsi="宋体" w:eastAsia="宋体" w:cs="宋体"/>
                <w:szCs w:val="21"/>
                <w:lang w:eastAsia="zh-CN"/>
              </w:rPr>
            </w:pPr>
            <w:r>
              <w:rPr>
                <w:rFonts w:hint="eastAsia" w:ascii="宋体" w:hAnsi="宋体" w:eastAsia="宋体" w:cs="宋体"/>
                <w:szCs w:val="21"/>
                <w:lang w:eastAsia="zh-CN"/>
              </w:rPr>
              <w:t>（</w:t>
            </w:r>
            <w:r>
              <w:rPr>
                <w:rFonts w:hint="eastAsia" w:ascii="宋体" w:hAnsi="宋体" w:eastAsia="宋体" w:cs="宋体"/>
                <w:szCs w:val="21"/>
                <w:lang w:val="en-US" w:eastAsia="zh-CN"/>
              </w:rPr>
              <w:t>3</w:t>
            </w:r>
            <w:r>
              <w:rPr>
                <w:rFonts w:hint="eastAsia" w:ascii="宋体" w:hAnsi="宋体" w:eastAsia="宋体" w:cs="宋体"/>
                <w:szCs w:val="21"/>
                <w:lang w:eastAsia="zh-CN"/>
              </w:rPr>
              <w:t>）</w:t>
            </w:r>
            <w:r>
              <w:rPr>
                <w:rFonts w:hint="eastAsia" w:ascii="宋体" w:hAnsi="宋体" w:eastAsia="宋体" w:cs="宋体"/>
                <w:szCs w:val="21"/>
              </w:rPr>
              <w:t>心电电极片</w:t>
            </w:r>
            <w:r>
              <w:rPr>
                <w:rFonts w:hint="eastAsia" w:ascii="宋体" w:hAnsi="宋体" w:eastAsia="宋体" w:cs="宋体"/>
                <w:szCs w:val="21"/>
              </w:rPr>
              <w:tab/>
            </w:r>
            <w:r>
              <w:rPr>
                <w:rFonts w:hint="eastAsia" w:ascii="宋体" w:hAnsi="宋体" w:eastAsia="宋体" w:cs="宋体"/>
                <w:szCs w:val="21"/>
              </w:rPr>
              <w:t>1</w:t>
            </w:r>
            <w:r>
              <w:rPr>
                <w:rFonts w:hint="eastAsia" w:ascii="宋体" w:hAnsi="宋体" w:eastAsia="宋体" w:cs="宋体"/>
                <w:szCs w:val="21"/>
                <w:lang w:val="en-US" w:eastAsia="zh-CN"/>
              </w:rPr>
              <w:t>套</w:t>
            </w:r>
          </w:p>
          <w:p w14:paraId="6774E9AE">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4</w:t>
            </w:r>
            <w:r>
              <w:rPr>
                <w:rFonts w:hint="eastAsia" w:ascii="宋体" w:hAnsi="宋体" w:eastAsia="宋体" w:cs="宋体"/>
                <w:szCs w:val="21"/>
                <w:lang w:eastAsia="zh-CN"/>
              </w:rPr>
              <w:t>）</w:t>
            </w:r>
            <w:r>
              <w:rPr>
                <w:rFonts w:hint="eastAsia" w:ascii="宋体" w:hAnsi="宋体" w:eastAsia="宋体" w:cs="宋体"/>
                <w:szCs w:val="21"/>
              </w:rPr>
              <w:t>血氧探头（手指式）</w:t>
            </w:r>
            <w:r>
              <w:rPr>
                <w:rFonts w:hint="eastAsia" w:ascii="宋体" w:hAnsi="宋体" w:eastAsia="宋体" w:cs="宋体"/>
                <w:szCs w:val="21"/>
              </w:rPr>
              <w:tab/>
            </w:r>
            <w:r>
              <w:rPr>
                <w:rFonts w:hint="eastAsia" w:ascii="宋体" w:hAnsi="宋体" w:eastAsia="宋体" w:cs="宋体"/>
                <w:szCs w:val="21"/>
              </w:rPr>
              <w:t>1个</w:t>
            </w:r>
          </w:p>
          <w:p w14:paraId="7461D051">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5</w:t>
            </w:r>
            <w:r>
              <w:rPr>
                <w:rFonts w:hint="eastAsia" w:ascii="宋体" w:hAnsi="宋体" w:eastAsia="宋体" w:cs="宋体"/>
                <w:szCs w:val="21"/>
                <w:lang w:eastAsia="zh-CN"/>
              </w:rPr>
              <w:t>）</w:t>
            </w:r>
            <w:r>
              <w:rPr>
                <w:rFonts w:hint="eastAsia" w:ascii="宋体" w:hAnsi="宋体" w:eastAsia="宋体" w:cs="宋体"/>
                <w:szCs w:val="21"/>
              </w:rPr>
              <w:t>无创血压袖套（成人）</w:t>
            </w:r>
            <w:r>
              <w:rPr>
                <w:rFonts w:hint="eastAsia" w:ascii="宋体" w:hAnsi="宋体" w:eastAsia="宋体" w:cs="宋体"/>
                <w:szCs w:val="21"/>
              </w:rPr>
              <w:tab/>
            </w:r>
            <w:r>
              <w:rPr>
                <w:rFonts w:hint="eastAsia" w:ascii="宋体" w:hAnsi="宋体" w:eastAsia="宋体" w:cs="宋体"/>
                <w:szCs w:val="21"/>
              </w:rPr>
              <w:t>1个</w:t>
            </w:r>
          </w:p>
          <w:p w14:paraId="0C26B65D">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6</w:t>
            </w:r>
            <w:r>
              <w:rPr>
                <w:rFonts w:hint="eastAsia" w:ascii="宋体" w:hAnsi="宋体" w:eastAsia="宋体" w:cs="宋体"/>
                <w:szCs w:val="21"/>
                <w:lang w:eastAsia="zh-CN"/>
              </w:rPr>
              <w:t>）</w:t>
            </w:r>
            <w:r>
              <w:rPr>
                <w:rFonts w:hint="eastAsia" w:ascii="宋体" w:hAnsi="宋体" w:eastAsia="宋体" w:cs="宋体"/>
                <w:szCs w:val="21"/>
              </w:rPr>
              <w:t>血压延长管</w:t>
            </w:r>
            <w:r>
              <w:rPr>
                <w:rFonts w:hint="eastAsia" w:ascii="宋体" w:hAnsi="宋体" w:eastAsia="宋体" w:cs="宋体"/>
                <w:szCs w:val="21"/>
              </w:rPr>
              <w:tab/>
            </w:r>
            <w:r>
              <w:rPr>
                <w:rFonts w:hint="eastAsia" w:ascii="宋体" w:hAnsi="宋体" w:eastAsia="宋体" w:cs="宋体"/>
                <w:szCs w:val="21"/>
              </w:rPr>
              <w:t>1根</w:t>
            </w:r>
          </w:p>
          <w:p w14:paraId="4B187C2D">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7</w:t>
            </w:r>
            <w:r>
              <w:rPr>
                <w:rFonts w:hint="eastAsia" w:ascii="宋体" w:hAnsi="宋体" w:eastAsia="宋体" w:cs="宋体"/>
                <w:szCs w:val="21"/>
                <w:lang w:eastAsia="zh-CN"/>
              </w:rPr>
              <w:t>）</w:t>
            </w:r>
            <w:r>
              <w:rPr>
                <w:rFonts w:hint="eastAsia" w:ascii="宋体" w:hAnsi="宋体" w:eastAsia="宋体" w:cs="宋体"/>
                <w:szCs w:val="21"/>
              </w:rPr>
              <w:t>体温探头</w:t>
            </w:r>
            <w:r>
              <w:rPr>
                <w:rFonts w:hint="eastAsia" w:ascii="宋体" w:hAnsi="宋体" w:eastAsia="宋体" w:cs="宋体"/>
                <w:szCs w:val="21"/>
              </w:rPr>
              <w:tab/>
            </w:r>
            <w:r>
              <w:rPr>
                <w:rFonts w:hint="eastAsia" w:ascii="宋体" w:hAnsi="宋体" w:eastAsia="宋体" w:cs="宋体"/>
                <w:szCs w:val="21"/>
              </w:rPr>
              <w:t>1个</w:t>
            </w:r>
          </w:p>
          <w:p w14:paraId="7407428E">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8</w:t>
            </w:r>
            <w:r>
              <w:rPr>
                <w:rFonts w:hint="eastAsia" w:ascii="宋体" w:hAnsi="宋体" w:eastAsia="宋体" w:cs="宋体"/>
                <w:szCs w:val="21"/>
                <w:lang w:eastAsia="zh-CN"/>
              </w:rPr>
              <w:t>）</w:t>
            </w:r>
            <w:r>
              <w:rPr>
                <w:rFonts w:hint="eastAsia" w:ascii="宋体" w:hAnsi="宋体" w:eastAsia="宋体" w:cs="宋体"/>
                <w:szCs w:val="21"/>
              </w:rPr>
              <w:t>电源线</w:t>
            </w:r>
            <w:r>
              <w:rPr>
                <w:rFonts w:hint="eastAsia" w:ascii="宋体" w:hAnsi="宋体" w:eastAsia="宋体" w:cs="宋体"/>
                <w:szCs w:val="21"/>
              </w:rPr>
              <w:tab/>
            </w:r>
            <w:r>
              <w:rPr>
                <w:rFonts w:hint="eastAsia" w:ascii="宋体" w:hAnsi="宋体" w:eastAsia="宋体" w:cs="宋体"/>
                <w:szCs w:val="21"/>
              </w:rPr>
              <w:t>1根</w:t>
            </w:r>
          </w:p>
          <w:p w14:paraId="399A195A">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9</w:t>
            </w:r>
            <w:r>
              <w:rPr>
                <w:rFonts w:hint="eastAsia" w:ascii="宋体" w:hAnsi="宋体" w:eastAsia="宋体" w:cs="宋体"/>
                <w:szCs w:val="21"/>
                <w:lang w:eastAsia="zh-CN"/>
              </w:rPr>
              <w:t>）</w:t>
            </w:r>
            <w:r>
              <w:rPr>
                <w:rFonts w:hint="eastAsia" w:ascii="宋体" w:hAnsi="宋体" w:eastAsia="宋体" w:cs="宋体"/>
                <w:szCs w:val="21"/>
              </w:rPr>
              <w:t>内置锂电池</w:t>
            </w:r>
            <w:r>
              <w:rPr>
                <w:rFonts w:hint="eastAsia" w:ascii="宋体" w:hAnsi="宋体" w:eastAsia="宋体" w:cs="宋体"/>
                <w:szCs w:val="21"/>
              </w:rPr>
              <w:tab/>
            </w:r>
            <w:r>
              <w:rPr>
                <w:rFonts w:hint="eastAsia" w:ascii="宋体" w:hAnsi="宋体" w:eastAsia="宋体" w:cs="宋体"/>
                <w:szCs w:val="21"/>
              </w:rPr>
              <w:t>1块</w:t>
            </w:r>
          </w:p>
          <w:p w14:paraId="12309197">
            <w:pPr>
              <w:widowControl/>
              <w:adjustRightInd w:val="0"/>
              <w:snapToGrid w:val="0"/>
              <w:spacing w:line="400" w:lineRule="exact"/>
              <w:rPr>
                <w:rFonts w:hint="eastAsia" w:ascii="宋体" w:hAnsi="宋体" w:eastAsia="宋体" w:cs="宋体"/>
                <w:szCs w:val="21"/>
              </w:rPr>
            </w:pPr>
            <w:r>
              <w:rPr>
                <w:rFonts w:hint="eastAsia" w:ascii="宋体" w:hAnsi="宋体" w:eastAsia="宋体" w:cs="宋体"/>
                <w:szCs w:val="21"/>
                <w:lang w:eastAsia="zh-CN"/>
              </w:rPr>
              <w:t>（</w:t>
            </w:r>
            <w:r>
              <w:rPr>
                <w:rFonts w:hint="eastAsia" w:ascii="宋体" w:hAnsi="宋体" w:eastAsia="宋体" w:cs="宋体"/>
                <w:szCs w:val="21"/>
                <w:lang w:val="en-US" w:eastAsia="zh-CN"/>
              </w:rPr>
              <w:t>10</w:t>
            </w:r>
            <w:r>
              <w:rPr>
                <w:rFonts w:hint="eastAsia" w:ascii="宋体" w:hAnsi="宋体" w:eastAsia="宋体" w:cs="宋体"/>
                <w:szCs w:val="21"/>
                <w:lang w:eastAsia="zh-CN"/>
              </w:rPr>
              <w:t>）</w:t>
            </w:r>
            <w:r>
              <w:rPr>
                <w:rFonts w:hint="eastAsia" w:ascii="宋体" w:hAnsi="宋体" w:eastAsia="宋体" w:cs="宋体"/>
                <w:szCs w:val="21"/>
              </w:rPr>
              <w:t>使用说明书</w:t>
            </w:r>
            <w:r>
              <w:rPr>
                <w:rFonts w:hint="eastAsia" w:ascii="宋体" w:hAnsi="宋体" w:eastAsia="宋体" w:cs="宋体"/>
                <w:szCs w:val="21"/>
                <w:lang w:eastAsia="zh-CN"/>
              </w:rPr>
              <w:t>、</w:t>
            </w:r>
            <w:r>
              <w:rPr>
                <w:rFonts w:hint="eastAsia" w:ascii="宋体" w:hAnsi="宋体" w:eastAsia="宋体" w:cs="宋体"/>
                <w:szCs w:val="21"/>
              </w:rPr>
              <w:t>设备保修卡</w:t>
            </w:r>
            <w:r>
              <w:rPr>
                <w:rFonts w:hint="eastAsia" w:ascii="宋体" w:hAnsi="宋体" w:eastAsia="宋体" w:cs="宋体"/>
                <w:szCs w:val="21"/>
                <w:lang w:eastAsia="zh-CN"/>
              </w:rPr>
              <w:t>、</w:t>
            </w:r>
            <w:r>
              <w:rPr>
                <w:rFonts w:hint="eastAsia" w:ascii="宋体" w:hAnsi="宋体" w:eastAsia="宋体" w:cs="宋体"/>
                <w:szCs w:val="21"/>
              </w:rPr>
              <w:t>产品合格证</w:t>
            </w:r>
            <w:r>
              <w:rPr>
                <w:rFonts w:hint="eastAsia" w:ascii="宋体" w:hAnsi="宋体" w:eastAsia="宋体" w:cs="宋体"/>
                <w:szCs w:val="21"/>
              </w:rPr>
              <w:tab/>
            </w:r>
            <w:r>
              <w:rPr>
                <w:rFonts w:hint="eastAsia" w:ascii="宋体" w:hAnsi="宋体" w:eastAsia="宋体" w:cs="宋体"/>
                <w:szCs w:val="21"/>
                <w:lang w:val="en-US" w:eastAsia="zh-CN"/>
              </w:rPr>
              <w:t>各</w:t>
            </w:r>
            <w:r>
              <w:rPr>
                <w:rFonts w:hint="eastAsia" w:ascii="宋体" w:hAnsi="宋体" w:eastAsia="宋体" w:cs="宋体"/>
                <w:szCs w:val="21"/>
              </w:rPr>
              <w:t>1份</w:t>
            </w:r>
          </w:p>
          <w:p w14:paraId="53350138">
            <w:pPr>
              <w:widowControl/>
              <w:adjustRightInd w:val="0"/>
              <w:snapToGrid w:val="0"/>
              <w:rPr>
                <w:rFonts w:hint="eastAsia" w:ascii="宋体" w:hAnsi="宋体" w:cs="宋体"/>
                <w:szCs w:val="21"/>
              </w:rPr>
            </w:pPr>
          </w:p>
        </w:tc>
      </w:tr>
      <w:tr w14:paraId="4A105B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687F1DB0">
            <w:pPr>
              <w:widowControl/>
              <w:adjustRightInd w:val="0"/>
              <w:snapToGrid w:val="0"/>
              <w:jc w:val="center"/>
            </w:pPr>
            <w:r>
              <w:rPr>
                <w:rFonts w:hint="eastAsia" w:ascii="黑体" w:hAnsi="黑体" w:eastAsia="黑体" w:cs="黑体"/>
                <w:sz w:val="28"/>
                <w:szCs w:val="28"/>
              </w:rPr>
              <w:t>商务要求参数</w:t>
            </w:r>
          </w:p>
        </w:tc>
      </w:tr>
      <w:tr w14:paraId="24B62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BE3AE94">
            <w:pPr>
              <w:spacing w:line="400" w:lineRule="exact"/>
              <w:jc w:val="center"/>
              <w:rPr>
                <w:rFonts w:hint="eastAsia" w:ascii="宋体" w:hAnsi="宋体" w:cs="宋体"/>
                <w:b/>
                <w:bCs/>
                <w:color w:val="000000"/>
                <w:szCs w:val="21"/>
              </w:rPr>
            </w:pP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D26B5A1">
            <w:pPr>
              <w:widowControl/>
              <w:jc w:val="left"/>
              <w:rPr>
                <w:rFonts w:ascii="宋体" w:hAnsi="宋体"/>
                <w:szCs w:val="21"/>
              </w:rPr>
            </w:pPr>
            <w:r>
              <w:rPr>
                <w:rFonts w:hint="eastAsia" w:ascii="宋体" w:hAnsi="宋体"/>
                <w:szCs w:val="21"/>
              </w:rPr>
              <w:t>采购人指定地点：</w:t>
            </w:r>
            <w:r>
              <w:rPr>
                <w:rFonts w:hint="eastAsia" w:ascii="宋体" w:hAnsi="宋体"/>
                <w:szCs w:val="21"/>
                <w:u w:val="single"/>
              </w:rPr>
              <w:t>广西骨伤医院四肢创伤科</w:t>
            </w:r>
          </w:p>
        </w:tc>
      </w:tr>
      <w:tr w14:paraId="20658C1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C181DE8">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DA6734A">
            <w:pPr>
              <w:spacing w:line="400" w:lineRule="exact"/>
              <w:rPr>
                <w:rFonts w:ascii="宋体" w:hAnsi="宋体"/>
                <w:szCs w:val="21"/>
              </w:rPr>
            </w:pPr>
            <w:r>
              <w:rPr>
                <w:rFonts w:hint="eastAsia" w:ascii="宋体" w:hAnsi="宋体"/>
                <w:szCs w:val="21"/>
              </w:rPr>
              <w:t>自成交通知发出之日起</w:t>
            </w:r>
            <w:bookmarkStart w:id="9" w:name="OLE_LINK1"/>
            <w:bookmarkStart w:id="10" w:name="OLE_LINK2"/>
            <w:r>
              <w:rPr>
                <w:rFonts w:hint="eastAsia" w:ascii="宋体" w:hAnsi="宋体"/>
                <w:szCs w:val="21"/>
                <w:u w:val="single"/>
              </w:rPr>
              <w:t xml:space="preserve"> 7 </w:t>
            </w:r>
            <w:r>
              <w:rPr>
                <w:rFonts w:hint="eastAsia" w:ascii="宋体" w:hAnsi="宋体"/>
                <w:szCs w:val="21"/>
              </w:rPr>
              <w:t>个工作日</w:t>
            </w:r>
            <w:bookmarkEnd w:id="9"/>
            <w:bookmarkEnd w:id="10"/>
            <w:r>
              <w:rPr>
                <w:rFonts w:hint="eastAsia" w:ascii="宋体" w:hAnsi="宋体"/>
                <w:szCs w:val="21"/>
              </w:rPr>
              <w:t>，逾期未签订合同视为放弃中标资格。</w:t>
            </w:r>
          </w:p>
        </w:tc>
      </w:tr>
      <w:tr w14:paraId="31AA02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32E74F2">
            <w:pPr>
              <w:spacing w:line="400" w:lineRule="exact"/>
              <w:jc w:val="center"/>
              <w:rPr>
                <w:rFonts w:ascii="宋体" w:hAnsi="宋体" w:cs="宋体"/>
                <w:b/>
                <w:bCs/>
                <w:color w:val="000000"/>
                <w:szCs w:val="21"/>
              </w:rPr>
            </w:pP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D46A1BB">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szCs w:val="21"/>
                <w:u w:val="single"/>
              </w:rPr>
              <w:t xml:space="preserve">7 </w:t>
            </w:r>
            <w:r>
              <w:rPr>
                <w:rFonts w:hint="eastAsia" w:ascii="宋体" w:hAnsi="宋体"/>
                <w:szCs w:val="21"/>
              </w:rPr>
              <w:t>个工作日</w:t>
            </w:r>
            <w:r>
              <w:rPr>
                <w:rFonts w:ascii="宋体" w:hAnsi="宋体" w:cs="宋体"/>
                <w:szCs w:val="21"/>
              </w:rPr>
              <w:t>内</w:t>
            </w:r>
            <w:r>
              <w:rPr>
                <w:rFonts w:hint="eastAsia" w:ascii="宋体" w:hAnsi="宋体" w:cs="宋体"/>
                <w:szCs w:val="21"/>
              </w:rPr>
              <w:t>完成供货。</w:t>
            </w:r>
          </w:p>
        </w:tc>
      </w:tr>
      <w:tr w14:paraId="398C8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774DF0A">
            <w:pPr>
              <w:spacing w:line="400" w:lineRule="exact"/>
              <w:jc w:val="center"/>
              <w:rPr>
                <w:b/>
                <w:bCs/>
                <w:color w:val="000000"/>
                <w:szCs w:val="21"/>
              </w:rPr>
            </w:pP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D3E56E7">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1.设备报价：</w:t>
            </w:r>
          </w:p>
          <w:p w14:paraId="14714CBB">
            <w:pPr>
              <w:wordWrap w:val="0"/>
              <w:topLinePunct/>
              <w:snapToGrid w:val="0"/>
              <w:spacing w:line="400" w:lineRule="exact"/>
              <w:rPr>
                <w:rFonts w:hint="eastAsia" w:ascii="宋体" w:hAnsi="宋体" w:cs="宋体"/>
                <w:szCs w:val="21"/>
              </w:rPr>
            </w:pPr>
            <w:r>
              <w:rPr>
                <w:rFonts w:hint="eastAsia" w:ascii="宋体" w:hAnsi="宋体" w:cs="宋体"/>
                <w:szCs w:val="21"/>
              </w:rPr>
              <w:t>设备报价按一口价全包价报价，报价必须含以下部分，包括，但不限于：</w:t>
            </w:r>
          </w:p>
          <w:p w14:paraId="5529054B">
            <w:pPr>
              <w:wordWrap w:val="0"/>
              <w:topLinePunct/>
              <w:snapToGrid w:val="0"/>
              <w:spacing w:line="400" w:lineRule="exact"/>
              <w:rPr>
                <w:rFonts w:hint="eastAsia" w:ascii="宋体" w:hAnsi="宋体" w:cs="宋体"/>
                <w:szCs w:val="21"/>
              </w:rPr>
            </w:pPr>
            <w:r>
              <w:rPr>
                <w:rFonts w:hint="eastAsia" w:ascii="宋体" w:hAnsi="宋体" w:cs="宋体"/>
                <w:szCs w:val="21"/>
              </w:rPr>
              <w:t>（1）货物的价格；</w:t>
            </w:r>
          </w:p>
          <w:p w14:paraId="6A5C12E4">
            <w:pPr>
              <w:wordWrap w:val="0"/>
              <w:topLinePunct/>
              <w:snapToGrid w:val="0"/>
              <w:spacing w:line="400" w:lineRule="exact"/>
              <w:rPr>
                <w:rFonts w:hint="eastAsia" w:ascii="宋体" w:hAnsi="宋体" w:cs="宋体"/>
                <w:szCs w:val="21"/>
              </w:rPr>
            </w:pPr>
            <w:r>
              <w:rPr>
                <w:rFonts w:hint="eastAsia" w:ascii="宋体" w:hAnsi="宋体" w:cs="宋体"/>
                <w:szCs w:val="21"/>
              </w:rPr>
              <w:t>（2）货物的标准附件、备品备件、专用工具的价格；</w:t>
            </w:r>
          </w:p>
          <w:p w14:paraId="41283934">
            <w:pPr>
              <w:wordWrap w:val="0"/>
              <w:topLinePunct/>
              <w:snapToGrid w:val="0"/>
              <w:spacing w:line="400" w:lineRule="exact"/>
              <w:rPr>
                <w:rFonts w:hint="eastAsia" w:ascii="宋体" w:hAnsi="宋体" w:cs="宋体"/>
                <w:szCs w:val="21"/>
              </w:rPr>
            </w:pPr>
            <w:r>
              <w:rPr>
                <w:rFonts w:hint="eastAsia" w:ascii="宋体" w:hAnsi="宋体" w:cs="宋体"/>
                <w:szCs w:val="21"/>
              </w:rPr>
              <w:t>（3）运输、送货上门、调试、培训、技术支持、售后服务、验收等费用；</w:t>
            </w:r>
          </w:p>
          <w:p w14:paraId="36EAF522">
            <w:pPr>
              <w:wordWrap w:val="0"/>
              <w:topLinePunct/>
              <w:snapToGrid w:val="0"/>
              <w:spacing w:line="400" w:lineRule="exact"/>
              <w:rPr>
                <w:rFonts w:hint="eastAsia" w:ascii="宋体" w:hAnsi="宋体" w:cs="宋体"/>
                <w:szCs w:val="21"/>
              </w:rPr>
            </w:pPr>
            <w:r>
              <w:rPr>
                <w:rFonts w:hint="eastAsia" w:ascii="宋体" w:hAnsi="宋体" w:cs="宋体"/>
                <w:szCs w:val="21"/>
              </w:rPr>
              <w:t>（4）必要的保险费用和各项税费；</w:t>
            </w:r>
          </w:p>
          <w:p w14:paraId="618093A1">
            <w:pPr>
              <w:wordWrap w:val="0"/>
              <w:topLinePunct/>
              <w:snapToGrid w:val="0"/>
              <w:spacing w:line="400" w:lineRule="exact"/>
              <w:rPr>
                <w:rFonts w:hint="eastAsia" w:ascii="宋体" w:hAnsi="宋体" w:cs="宋体"/>
                <w:szCs w:val="21"/>
              </w:rPr>
            </w:pPr>
            <w:r>
              <w:rPr>
                <w:rFonts w:hint="eastAsia" w:ascii="宋体" w:hAnsi="宋体" w:cs="宋体"/>
                <w:szCs w:val="21"/>
              </w:rPr>
              <w:t>（5）安装费用等所有费用，除另有约定外，甲方不再支付额外费用。</w:t>
            </w:r>
          </w:p>
          <w:p w14:paraId="20B24702">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2.配套耗材报价：</w:t>
            </w:r>
          </w:p>
          <w:p w14:paraId="48BE69C0">
            <w:pPr>
              <w:wordWrap w:val="0"/>
              <w:topLinePunct/>
              <w:snapToGrid w:val="0"/>
              <w:spacing w:line="400" w:lineRule="exact"/>
              <w:rPr>
                <w:rFonts w:ascii="宋体" w:hAnsi="宋体" w:cs="宋体"/>
                <w:szCs w:val="21"/>
              </w:rPr>
            </w:pPr>
            <w:r>
              <w:rPr>
                <w:rFonts w:hint="eastAsia" w:ascii="宋体" w:hAnsi="宋体" w:cs="宋体"/>
                <w:szCs w:val="21"/>
              </w:rPr>
              <w:t>投标人须在报价中列明全部耗材，未列明的耗材采购人将不予以支付。</w:t>
            </w:r>
          </w:p>
          <w:p w14:paraId="57044418">
            <w:pPr>
              <w:wordWrap w:val="0"/>
              <w:topLinePunct/>
              <w:snapToGrid w:val="0"/>
              <w:spacing w:line="400" w:lineRule="exact"/>
              <w:rPr>
                <w:rFonts w:ascii="宋体" w:hAnsi="宋体" w:cs="宋体"/>
                <w:szCs w:val="21"/>
              </w:rPr>
            </w:pPr>
            <w:r>
              <w:rPr>
                <w:rFonts w:hint="eastAsia" w:ascii="黑体" w:hAnsi="黑体" w:eastAsia="黑体" w:cs="黑体"/>
                <w:b/>
                <w:bCs/>
                <w:szCs w:val="21"/>
              </w:rPr>
              <w:t>3.</w:t>
            </w:r>
            <w:r>
              <w:rPr>
                <w:rFonts w:ascii="黑体" w:hAnsi="黑体" w:eastAsia="黑体" w:cs="黑体"/>
                <w:b/>
                <w:bCs/>
                <w:szCs w:val="21"/>
              </w:rPr>
              <w:t>报价必须含以下部分：</w:t>
            </w:r>
            <w:r>
              <w:rPr>
                <w:rFonts w:ascii="宋体" w:hAnsi="宋体" w:cs="宋体"/>
                <w:szCs w:val="21"/>
              </w:rPr>
              <w:t xml:space="preserve"> </w:t>
            </w:r>
          </w:p>
          <w:p w14:paraId="79494687">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3C54A838">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6F61049A">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6049C513">
            <w:pPr>
              <w:wordWrap w:val="0"/>
              <w:topLinePunct/>
              <w:snapToGrid w:val="0"/>
              <w:spacing w:line="400" w:lineRule="exact"/>
              <w:rPr>
                <w:rFonts w:ascii="宋体" w:hAnsi="宋体" w:cs="宋体"/>
                <w:szCs w:val="21"/>
              </w:rPr>
            </w:pPr>
            <w:r>
              <w:rPr>
                <w:rFonts w:ascii="宋体" w:hAnsi="宋体" w:cs="宋体"/>
                <w:szCs w:val="21"/>
              </w:rPr>
              <w:t>备注：</w:t>
            </w:r>
            <w:r>
              <w:rPr>
                <w:rFonts w:hint="eastAsia" w:ascii="宋体" w:hAnsi="宋体" w:cs="宋体"/>
                <w:szCs w:val="21"/>
              </w:rPr>
              <w:t>采购人</w:t>
            </w:r>
            <w:r>
              <w:rPr>
                <w:rFonts w:ascii="宋体" w:hAnsi="宋体" w:cs="宋体"/>
                <w:szCs w:val="21"/>
              </w:rPr>
              <w:t>认为投标人的报价明显低于其他通过符合性审查投标人的报价，有可能影响产品质量或者不能诚信履约的，应当要求其在合理的时间内提供厂家设备生产完整的成本说明材料并加盖公章，必要时提交相关证明材料；投标人不能证明其报价合理性的，</w:t>
            </w:r>
            <w:r>
              <w:rPr>
                <w:rFonts w:hint="eastAsia" w:ascii="宋体" w:hAnsi="宋体" w:cs="宋体"/>
                <w:szCs w:val="21"/>
                <w:lang w:eastAsia="zh-CN"/>
              </w:rPr>
              <w:t>采购人</w:t>
            </w:r>
            <w:r>
              <w:rPr>
                <w:rFonts w:ascii="宋体" w:hAnsi="宋体" w:cs="宋体"/>
                <w:szCs w:val="21"/>
              </w:rPr>
              <w:t>应当将其作为无效投标处理。</w:t>
            </w:r>
          </w:p>
        </w:tc>
      </w:tr>
      <w:tr w14:paraId="3DD274C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02C5A908">
            <w:pPr>
              <w:spacing w:line="400" w:lineRule="exact"/>
              <w:jc w:val="center"/>
              <w:rPr>
                <w:rFonts w:hint="eastAsia" w:ascii="宋体" w:hAnsi="宋体" w:cs="宋体"/>
                <w:b/>
                <w:szCs w:val="21"/>
              </w:rPr>
            </w:pP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6AACBFA">
            <w:pPr>
              <w:wordWrap w:val="0"/>
              <w:topLinePunct/>
              <w:snapToGrid w:val="0"/>
              <w:spacing w:line="400" w:lineRule="exact"/>
              <w:rPr>
                <w:rFonts w:hint="eastAsia" w:ascii="宋体" w:hAnsi="宋体" w:eastAsia="宋体" w:cs="宋体"/>
                <w:szCs w:val="21"/>
                <w:lang w:eastAsia="zh-CN"/>
              </w:rPr>
            </w:pPr>
            <w:r>
              <w:rPr>
                <w:rFonts w:hint="eastAsia" w:ascii="宋体" w:hAnsi="宋体" w:eastAsia="宋体" w:cs="宋体"/>
                <w:b/>
                <w:bCs/>
                <w:szCs w:val="21"/>
              </w:rPr>
              <w:t>质保期</w:t>
            </w:r>
            <w:r>
              <w:rPr>
                <w:rFonts w:hint="eastAsia" w:ascii="宋体" w:hAnsi="宋体" w:eastAsia="宋体" w:cs="宋体"/>
                <w:szCs w:val="21"/>
              </w:rPr>
              <w:t>：整机保修≥3年，电池保修≥1年</w:t>
            </w:r>
            <w:r>
              <w:rPr>
                <w:rFonts w:hint="eastAsia" w:ascii="宋体" w:hAnsi="宋体" w:eastAsia="宋体" w:cs="宋体"/>
                <w:szCs w:val="21"/>
                <w:lang w:eastAsia="zh-CN"/>
              </w:rPr>
              <w:t>。</w:t>
            </w:r>
          </w:p>
          <w:p w14:paraId="16CD1082">
            <w:pPr>
              <w:wordWrap w:val="0"/>
              <w:topLinePunct/>
              <w:snapToGrid w:val="0"/>
              <w:spacing w:line="400" w:lineRule="exact"/>
              <w:rPr>
                <w:rFonts w:hint="eastAsia" w:ascii="宋体" w:hAnsi="宋体" w:eastAsia="宋体" w:cs="宋体"/>
                <w:szCs w:val="21"/>
              </w:rPr>
            </w:pPr>
            <w:r>
              <w:rPr>
                <w:rFonts w:hint="eastAsia" w:ascii="宋体" w:hAnsi="宋体" w:eastAsia="宋体" w:cs="宋体"/>
                <w:b/>
                <w:bCs/>
                <w:szCs w:val="21"/>
              </w:rPr>
              <w:t>质保范围</w:t>
            </w:r>
            <w:r>
              <w:rPr>
                <w:rFonts w:hint="eastAsia" w:ascii="宋体" w:hAnsi="宋体" w:eastAsia="宋体" w:cs="宋体"/>
                <w:szCs w:val="21"/>
              </w:rPr>
              <w:t>：整机（整台、整套）及软件，质保期内保证设备的合法性使用，质保期内的质量责任由中标供应商承担；因设备质量造成的安全事故由中标供应商承担；质保期内货物故障由中标供应商负责更换新件。</w:t>
            </w:r>
          </w:p>
          <w:p w14:paraId="088D89FB">
            <w:pPr>
              <w:wordWrap w:val="0"/>
              <w:topLinePunct/>
              <w:snapToGrid w:val="0"/>
              <w:spacing w:line="400" w:lineRule="exact"/>
              <w:rPr>
                <w:rFonts w:hint="eastAsia" w:ascii="宋体" w:hAnsi="宋体" w:cs="宋体"/>
                <w:szCs w:val="21"/>
              </w:rPr>
            </w:pPr>
            <w:r>
              <w:rPr>
                <w:rFonts w:hint="eastAsia" w:ascii="宋体" w:hAnsi="宋体" w:eastAsia="宋体" w:cs="宋体"/>
                <w:b/>
                <w:bCs/>
                <w:szCs w:val="21"/>
              </w:rPr>
              <w:t>相关费用</w:t>
            </w:r>
            <w:r>
              <w:rPr>
                <w:rFonts w:hint="eastAsia" w:ascii="宋体" w:hAnsi="宋体" w:eastAsia="宋体" w:cs="宋体"/>
                <w:szCs w:val="21"/>
              </w:rPr>
              <w:t>：应包含在投标总价中。</w:t>
            </w:r>
          </w:p>
        </w:tc>
      </w:tr>
      <w:tr w14:paraId="24BBB1C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FA2348C">
            <w:pPr>
              <w:spacing w:line="400" w:lineRule="exact"/>
              <w:jc w:val="center"/>
              <w:rPr>
                <w:color w:val="000000"/>
                <w:szCs w:val="21"/>
              </w:rPr>
            </w:pP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A432743">
            <w:pPr>
              <w:spacing w:line="400" w:lineRule="exact"/>
              <w:jc w:val="left"/>
              <w:rPr>
                <w:rFonts w:hint="eastAsia" w:ascii="宋体" w:hAnsi="宋体" w:cs="宋体"/>
                <w:b/>
                <w:bCs/>
                <w:szCs w:val="21"/>
              </w:rPr>
            </w:pPr>
            <w:r>
              <w:rPr>
                <w:rFonts w:hint="eastAsia" w:ascii="宋体" w:hAnsi="宋体" w:cs="宋体"/>
                <w:szCs w:val="21"/>
              </w:rPr>
              <w:t>1.交货验收合格之日起，按国家有关产品“三包”规定执行免费上门“三包”。</w:t>
            </w:r>
          </w:p>
          <w:p w14:paraId="2917238D">
            <w:pPr>
              <w:spacing w:line="400" w:lineRule="exact"/>
              <w:jc w:val="left"/>
              <w:rPr>
                <w:rFonts w:hint="eastAsia"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小时内响应，如果合同设备停机且需要现场服务，工程师将须 24 小时内到达维修现场。</w:t>
            </w:r>
          </w:p>
          <w:p w14:paraId="3131CBC8">
            <w:pPr>
              <w:spacing w:line="400" w:lineRule="exact"/>
              <w:jc w:val="left"/>
              <w:rPr>
                <w:rFonts w:hint="eastAsia"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（2）备件必须是原厂提供的未拆封原装备件。（3）备件送达期限：国内＜2 天。 </w:t>
            </w:r>
          </w:p>
          <w:p w14:paraId="22EADAEC">
            <w:pPr>
              <w:spacing w:line="400" w:lineRule="exact"/>
              <w:jc w:val="left"/>
              <w:rPr>
                <w:rFonts w:hint="eastAsia"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（1）培训科室有关人员操作，直至掌握使用该设备应用现场操作培训3次以上，总计时间大于 3 周，相关培训证明材料（现场培训签到、图片至少2张、现场至少3名培训人员的培训后意见）；（2）使用培训为验收要件之一，须培训采购人熟练使用该设备，否则采购人不予验收本项目。</w:t>
            </w:r>
          </w:p>
          <w:p w14:paraId="333B7646">
            <w:pPr>
              <w:spacing w:line="400" w:lineRule="exact"/>
              <w:jc w:val="left"/>
              <w:rPr>
                <w:rFonts w:hint="eastAsia" w:ascii="宋体" w:hAnsi="宋体" w:cs="宋体"/>
                <w:szCs w:val="21"/>
              </w:rPr>
            </w:pPr>
            <w:r>
              <w:rPr>
                <w:rFonts w:hint="eastAsia" w:ascii="宋体" w:hAnsi="宋体" w:cs="宋体"/>
                <w:b/>
                <w:bCs/>
                <w:szCs w:val="21"/>
              </w:rPr>
              <w:t>5.本采购项目现执行的有关政策、法律及法规，如有与国家最新发布的政策、法律及法规相抵触时，投标人必须无条件按照最新规定执行，且造成的损失均由中标供应商自行承担。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2432B32B">
            <w:pPr>
              <w:spacing w:line="400" w:lineRule="exact"/>
              <w:jc w:val="left"/>
              <w:rPr>
                <w:rFonts w:hint="eastAsia"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3D7BD35E">
            <w:pPr>
              <w:spacing w:line="400" w:lineRule="exact"/>
              <w:jc w:val="left"/>
              <w:rPr>
                <w:rFonts w:hint="eastAsia"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6F9FC2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587A4E7">
            <w:pPr>
              <w:wordWrap w:val="0"/>
              <w:topLinePunct/>
              <w:snapToGrid w:val="0"/>
              <w:jc w:val="center"/>
              <w:rPr>
                <w:color w:val="000000"/>
                <w:szCs w:val="21"/>
              </w:rPr>
            </w:pP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AC9928B">
            <w:pPr>
              <w:wordWrap w:val="0"/>
              <w:topLinePunct/>
              <w:snapToGrid w:val="0"/>
              <w:spacing w:line="400" w:lineRule="exact"/>
              <w:rPr>
                <w:rFonts w:hint="eastAsia"/>
                <w:color w:val="000000"/>
                <w:szCs w:val="21"/>
              </w:rPr>
            </w:pPr>
            <w:r>
              <w:rPr>
                <w:rFonts w:hint="eastAsia"/>
                <w:color w:val="000000"/>
                <w:szCs w:val="21"/>
              </w:rPr>
              <w:t>▲1.中标供应商向采购人提供的货物必须是全新的产品（含医疗器械注册证）；所提供的货物必须是签订合同之日前1年内生产的机型。</w:t>
            </w:r>
          </w:p>
          <w:p w14:paraId="21DC8099">
            <w:pPr>
              <w:wordWrap w:val="0"/>
              <w:topLinePunct/>
              <w:snapToGrid w:val="0"/>
              <w:spacing w:line="400" w:lineRule="exact"/>
              <w:rPr>
                <w:rFonts w:hint="eastAsia"/>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13834998">
            <w:pPr>
              <w:wordWrap w:val="0"/>
              <w:topLinePunct/>
              <w:snapToGrid w:val="0"/>
              <w:spacing w:line="400" w:lineRule="exact"/>
              <w:rPr>
                <w:rFonts w:hint="eastAsia"/>
                <w:color w:val="000000"/>
                <w:szCs w:val="21"/>
              </w:rPr>
            </w:pPr>
            <w:r>
              <w:rPr>
                <w:rFonts w:hint="eastAsia"/>
                <w:color w:val="000000"/>
                <w:szCs w:val="21"/>
              </w:rPr>
              <w:t>3.验收过程中所产生的一切费用均由中标供应商承担，投标人报价时应考虑相关费用。</w:t>
            </w:r>
          </w:p>
          <w:p w14:paraId="2E6A9022">
            <w:pPr>
              <w:wordWrap w:val="0"/>
              <w:topLinePunct/>
              <w:snapToGrid w:val="0"/>
              <w:spacing w:line="400" w:lineRule="exact"/>
              <w:rPr>
                <w:rFonts w:hint="eastAsia"/>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不招标文件技术要求，属虚假应标行为，采购人将拒绝收货，因采购时间延迟造成采购人经济等方面损失，将由该中标人承担，视情况采购人将情况上报政府采购监督管理门，采购人保留进一步追究责任的权利。</w:t>
            </w:r>
          </w:p>
          <w:p w14:paraId="1CC46A43">
            <w:pPr>
              <w:wordWrap w:val="0"/>
              <w:topLinePunct/>
              <w:snapToGrid w:val="0"/>
              <w:spacing w:line="400" w:lineRule="exact"/>
              <w:rPr>
                <w:rFonts w:hint="eastAsia"/>
                <w:color w:val="000000"/>
                <w:szCs w:val="21"/>
              </w:rPr>
            </w:pPr>
            <w:r>
              <w:rPr>
                <w:rFonts w:hint="eastAsia"/>
                <w:color w:val="000000"/>
                <w:szCs w:val="21"/>
              </w:rPr>
              <w:t>5.本采购文件的相关要求。</w:t>
            </w:r>
          </w:p>
          <w:p w14:paraId="70B93D4D">
            <w:pPr>
              <w:wordWrap w:val="0"/>
              <w:topLinePunct/>
              <w:snapToGrid w:val="0"/>
              <w:spacing w:line="400" w:lineRule="exact"/>
              <w:rPr>
                <w:rFonts w:hint="eastAsia"/>
                <w:color w:val="000000"/>
                <w:szCs w:val="21"/>
              </w:rPr>
            </w:pPr>
            <w:r>
              <w:rPr>
                <w:rFonts w:hint="eastAsia"/>
                <w:color w:val="000000"/>
                <w:szCs w:val="21"/>
              </w:rPr>
              <w:t>6.国家相关法律、法规、标准和规范等。</w:t>
            </w:r>
          </w:p>
        </w:tc>
      </w:tr>
      <w:tr w14:paraId="4CBAEE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BDD085A">
            <w:pPr>
              <w:wordWrap w:val="0"/>
              <w:topLinePunct/>
              <w:snapToGrid w:val="0"/>
              <w:jc w:val="center"/>
              <w:rPr>
                <w:color w:val="000000"/>
                <w:szCs w:val="21"/>
              </w:rPr>
            </w:pP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BDBB6A4">
            <w:pPr>
              <w:spacing w:line="400" w:lineRule="exact"/>
              <w:jc w:val="left"/>
              <w:rPr>
                <w:rFonts w:hint="eastAsia" w:ascii="宋体" w:hAnsi="宋体" w:cs="宋体"/>
                <w:szCs w:val="21"/>
              </w:rPr>
            </w:pPr>
            <w:r>
              <w:rPr>
                <w:rFonts w:hint="eastAsia" w:ascii="宋体" w:hAnsi="宋体" w:cs="宋体"/>
                <w:szCs w:val="21"/>
              </w:rPr>
              <w:t>1.按合同分期付款，合同签订后，自签订之日起</w:t>
            </w:r>
            <w:r>
              <w:rPr>
                <w:rFonts w:hint="eastAsia" w:ascii="宋体" w:hAnsi="宋体" w:cs="宋体"/>
                <w:szCs w:val="21"/>
                <w:u w:val="single"/>
                <w:lang w:val="en-US" w:eastAsia="zh-CN"/>
              </w:rPr>
              <w:t xml:space="preserve"> </w:t>
            </w:r>
            <w:r>
              <w:rPr>
                <w:rFonts w:hint="eastAsia" w:ascii="宋体" w:hAnsi="宋体"/>
                <w:szCs w:val="21"/>
                <w:u w:val="single"/>
              </w:rPr>
              <w:t xml:space="preserve">7 </w:t>
            </w:r>
            <w:r>
              <w:rPr>
                <w:rFonts w:hint="eastAsia" w:ascii="宋体" w:hAnsi="宋体"/>
                <w:szCs w:val="21"/>
              </w:rPr>
              <w:t>个工作日</w:t>
            </w:r>
            <w:r>
              <w:rPr>
                <w:rFonts w:hint="eastAsia" w:ascii="宋体" w:hAnsi="宋体" w:cs="宋体"/>
                <w:szCs w:val="21"/>
              </w:rPr>
              <w:t>内预付50%合同款；</w:t>
            </w:r>
          </w:p>
          <w:p w14:paraId="57B87C4E">
            <w:pPr>
              <w:spacing w:line="400" w:lineRule="exact"/>
              <w:jc w:val="left"/>
              <w:rPr>
                <w:rFonts w:hint="eastAsia"/>
                <w:color w:val="000000"/>
                <w:szCs w:val="21"/>
              </w:rPr>
            </w:pPr>
            <w:r>
              <w:rPr>
                <w:rFonts w:hint="eastAsia" w:ascii="宋体" w:hAnsi="宋体" w:cs="宋体"/>
                <w:szCs w:val="21"/>
              </w:rPr>
              <w:t>2.供应商按约定配送采购货物，到货后入场安装、调试并验收合格正常使用之日（以验收日期为准）起</w:t>
            </w:r>
            <w:r>
              <w:rPr>
                <w:rFonts w:hint="eastAsia" w:ascii="宋体" w:hAnsi="宋体" w:cs="宋体"/>
                <w:szCs w:val="21"/>
                <w:u w:val="single"/>
                <w:lang w:val="en-US" w:eastAsia="zh-CN"/>
              </w:rPr>
              <w:t xml:space="preserve"> 10</w:t>
            </w:r>
            <w:r>
              <w:rPr>
                <w:rFonts w:hint="eastAsia" w:ascii="宋体" w:hAnsi="宋体"/>
                <w:szCs w:val="21"/>
                <w:u w:val="single"/>
              </w:rPr>
              <w:t xml:space="preserve"> </w:t>
            </w:r>
            <w:r>
              <w:rPr>
                <w:rFonts w:hint="eastAsia" w:ascii="宋体" w:hAnsi="宋体"/>
                <w:szCs w:val="21"/>
              </w:rPr>
              <w:t>个工作日</w:t>
            </w:r>
            <w:r>
              <w:rPr>
                <w:rFonts w:hint="eastAsia" w:ascii="宋体" w:hAnsi="宋体" w:cs="宋体"/>
                <w:szCs w:val="21"/>
              </w:rPr>
              <w:t>内，乙方开具货款全额发票给甲方，甲方具备支付条件之日支付剩余</w:t>
            </w:r>
            <w:r>
              <w:rPr>
                <w:rFonts w:hint="eastAsia" w:ascii="宋体" w:hAnsi="宋体" w:cs="宋体"/>
                <w:szCs w:val="21"/>
                <w:lang w:val="en-US" w:eastAsia="zh-CN"/>
              </w:rPr>
              <w:t>5</w:t>
            </w:r>
            <w:r>
              <w:rPr>
                <w:rFonts w:hint="eastAsia" w:ascii="宋体" w:hAnsi="宋体" w:cs="宋体"/>
                <w:szCs w:val="21"/>
              </w:rPr>
              <w:t>0%合同款。</w:t>
            </w:r>
          </w:p>
        </w:tc>
      </w:tr>
      <w:tr w14:paraId="525F8F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BCB9E06">
            <w:pPr>
              <w:snapToGrid w:val="0"/>
              <w:spacing w:line="360" w:lineRule="auto"/>
              <w:jc w:val="center"/>
              <w:rPr>
                <w:color w:val="000000"/>
                <w:szCs w:val="21"/>
              </w:rPr>
            </w:pP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CB66905">
            <w:pPr>
              <w:spacing w:line="400" w:lineRule="exact"/>
              <w:rPr>
                <w:rFonts w:hint="eastAsia"/>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27F1FA0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49386024">
            <w:pPr>
              <w:snapToGrid w:val="0"/>
              <w:spacing w:line="360" w:lineRule="auto"/>
              <w:jc w:val="center"/>
              <w:rPr>
                <w:rFonts w:ascii="宋体" w:hAnsi="宋体" w:cs="宋体"/>
                <w:b/>
                <w:szCs w:val="21"/>
              </w:rPr>
            </w:pP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20561F11">
            <w:pPr>
              <w:wordWrap w:val="0"/>
              <w:topLinePunct/>
              <w:snapToGrid w:val="0"/>
              <w:spacing w:line="400" w:lineRule="exact"/>
              <w:rPr>
                <w:rFonts w:hint="eastAsia" w:ascii="宋体" w:hAnsi="宋体" w:cs="宋体"/>
                <w:szCs w:val="21"/>
              </w:rPr>
            </w:pPr>
            <w:r>
              <w:rPr>
                <w:rFonts w:hint="eastAsia" w:ascii="宋体" w:hAnsi="宋体" w:cs="宋体"/>
                <w:szCs w:val="21"/>
              </w:rPr>
              <w:t>1、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550336AA">
            <w:pPr>
              <w:spacing w:line="400" w:lineRule="exact"/>
              <w:rPr>
                <w:rFonts w:hint="eastAsia" w:ascii="宋体" w:hAnsi="宋体" w:cs="宋体"/>
                <w:szCs w:val="21"/>
              </w:rPr>
            </w:pPr>
            <w:r>
              <w:rPr>
                <w:rFonts w:hint="eastAsia" w:ascii="宋体" w:hAnsi="宋体" w:cs="宋体"/>
                <w:szCs w:val="21"/>
              </w:rPr>
              <w:t>2、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人方的同意后方可实行。</w:t>
            </w:r>
          </w:p>
        </w:tc>
      </w:tr>
    </w:tbl>
    <w:p w14:paraId="695795B6">
      <w:pPr>
        <w:rPr>
          <w:rFonts w:ascii="Calibri" w:hAnsi="Calibri" w:eastAsia="宋体" w:cs="Times New Roman"/>
          <w:szCs w:val="24"/>
        </w:rPr>
      </w:pPr>
    </w:p>
    <w:p w14:paraId="0E1F9FED">
      <w:pPr>
        <w:rPr>
          <w:rFonts w:ascii="Calibri" w:hAnsi="Calibri" w:eastAsia="宋体" w:cs="Times New Roman"/>
          <w:szCs w:val="24"/>
        </w:rPr>
      </w:pPr>
      <w:r>
        <w:rPr>
          <w:rFonts w:ascii="Calibri" w:hAnsi="Calibri" w:eastAsia="宋体" w:cs="Times New Roman"/>
          <w:szCs w:val="24"/>
        </w:rPr>
        <w:br w:type="page"/>
      </w:r>
    </w:p>
    <w:p w14:paraId="35371D85">
      <w:pPr>
        <w:spacing w:line="360" w:lineRule="atLeast"/>
        <w:ind w:firstLine="495"/>
        <w:rPr>
          <w:rFonts w:ascii="Calibri" w:hAnsi="Calibri" w:eastAsia="宋体" w:cs="Times New Roman"/>
          <w:szCs w:val="24"/>
        </w:rPr>
      </w:pPr>
    </w:p>
    <w:p w14:paraId="6E1FA7A9">
      <w:pPr>
        <w:jc w:val="center"/>
        <w:rPr>
          <w:rFonts w:hint="default" w:ascii="宋体" w:hAnsi="宋体" w:eastAsia="宋体"/>
          <w:b/>
          <w:bCs/>
          <w:sz w:val="32"/>
          <w:szCs w:val="32"/>
          <w:lang w:val="en-US" w:eastAsia="zh-CN"/>
        </w:rPr>
      </w:pPr>
      <w:r>
        <w:rPr>
          <w:rFonts w:hint="eastAsia" w:ascii="宋体" w:hAnsi="宋体" w:eastAsia="宋体"/>
          <w:b/>
          <w:bCs/>
          <w:sz w:val="32"/>
          <w:szCs w:val="32"/>
        </w:rPr>
        <w:t xml:space="preserve">第三章 </w:t>
      </w:r>
      <w:r>
        <w:rPr>
          <w:rFonts w:ascii="宋体" w:hAnsi="宋体" w:eastAsia="宋体"/>
          <w:b/>
          <w:bCs/>
          <w:sz w:val="32"/>
          <w:szCs w:val="32"/>
        </w:rPr>
        <w:t xml:space="preserve"> </w:t>
      </w:r>
      <w:r>
        <w:rPr>
          <w:rFonts w:hint="eastAsia" w:ascii="宋体" w:hAnsi="宋体" w:eastAsia="宋体"/>
          <w:b/>
          <w:bCs/>
          <w:sz w:val="32"/>
          <w:szCs w:val="32"/>
          <w:lang w:val="en-US" w:eastAsia="zh-CN"/>
        </w:rPr>
        <w:t>报价文件格式</w:t>
      </w:r>
    </w:p>
    <w:p w14:paraId="083759A8">
      <w:pPr>
        <w:keepNext w:val="0"/>
        <w:keepLines w:val="0"/>
        <w:pageBreakBefore w:val="0"/>
        <w:kinsoku/>
        <w:overflowPunct/>
        <w:topLinePunct w:val="0"/>
        <w:bidi w:val="0"/>
        <w:spacing w:line="360" w:lineRule="auto"/>
        <w:jc w:val="center"/>
        <w:textAlignment w:val="auto"/>
        <w:rPr>
          <w:rFonts w:ascii="宋体" w:hAnsi="宋体"/>
          <w:color w:val="auto"/>
          <w:sz w:val="21"/>
          <w:szCs w:val="21"/>
          <w:highlight w:val="none"/>
        </w:rPr>
      </w:pPr>
    </w:p>
    <w:p w14:paraId="2097FC76">
      <w:pPr>
        <w:pageBreakBefore w:val="0"/>
        <w:kinsoku/>
        <w:topLinePunct w:val="0"/>
        <w:bidi w:val="0"/>
        <w:snapToGrid w:val="0"/>
        <w:spacing w:before="120" w:beforeLines="50" w:after="50" w:line="360" w:lineRule="auto"/>
        <w:rPr>
          <w:rFonts w:hint="eastAsia" w:ascii="宋体" w:hAnsi="宋体" w:cs="宋体"/>
          <w:bCs/>
          <w:color w:val="auto"/>
          <w:sz w:val="28"/>
          <w:szCs w:val="28"/>
          <w:highlight w:val="none"/>
        </w:rPr>
      </w:pPr>
      <w:r>
        <w:rPr>
          <w:rFonts w:hint="eastAsia" w:hAnsi="宋体"/>
          <w:b/>
          <w:color w:val="auto"/>
          <w:sz w:val="28"/>
          <w:szCs w:val="28"/>
          <w:highlight w:val="none"/>
          <w:lang w:val="en-US" w:eastAsia="zh-CN"/>
        </w:rPr>
        <w:t>一、</w:t>
      </w:r>
      <w:r>
        <w:rPr>
          <w:rFonts w:hint="eastAsia" w:hAnsi="宋体"/>
          <w:b/>
          <w:color w:val="auto"/>
          <w:sz w:val="28"/>
          <w:szCs w:val="28"/>
          <w:highlight w:val="none"/>
        </w:rPr>
        <w:t xml:space="preserve"> 外</w:t>
      </w:r>
      <w:r>
        <w:rPr>
          <w:rFonts w:hint="eastAsia" w:hAnsi="宋体"/>
          <w:b/>
          <w:color w:val="auto"/>
          <w:sz w:val="28"/>
          <w:szCs w:val="28"/>
          <w:highlight w:val="none"/>
          <w:lang w:val="en-US" w:eastAsia="zh-CN"/>
        </w:rPr>
        <w:t>层</w:t>
      </w:r>
      <w:r>
        <w:rPr>
          <w:rFonts w:hint="eastAsia" w:hAnsi="宋体"/>
          <w:b/>
          <w:color w:val="auto"/>
          <w:sz w:val="28"/>
          <w:szCs w:val="28"/>
          <w:highlight w:val="none"/>
        </w:rPr>
        <w:t>包装封面格式：</w:t>
      </w:r>
    </w:p>
    <w:p w14:paraId="04D18B97">
      <w:pPr>
        <w:pageBreakBefore w:val="0"/>
        <w:kinsoku/>
        <w:topLinePunct w:val="0"/>
        <w:bidi w:val="0"/>
        <w:snapToGrid w:val="0"/>
        <w:spacing w:before="120" w:beforeLines="50" w:after="50" w:line="360" w:lineRule="auto"/>
        <w:jc w:val="center"/>
        <w:rPr>
          <w:rFonts w:hint="eastAsia" w:hAnsi="宋体"/>
          <w:bCs/>
          <w:color w:val="auto"/>
          <w:sz w:val="28"/>
          <w:szCs w:val="28"/>
          <w:highlight w:val="none"/>
        </w:rPr>
      </w:pPr>
    </w:p>
    <w:p w14:paraId="773A1FC0">
      <w:pPr>
        <w:pageBreakBefore w:val="0"/>
        <w:kinsoku/>
        <w:topLinePunct w:val="0"/>
        <w:bidi w:val="0"/>
        <w:snapToGrid w:val="0"/>
        <w:spacing w:before="120" w:beforeLines="50" w:after="50" w:line="360" w:lineRule="auto"/>
        <w:jc w:val="center"/>
        <w:rPr>
          <w:rFonts w:hint="eastAsia" w:hAnsi="宋体"/>
          <w:b/>
          <w:bCs/>
          <w:color w:val="auto"/>
          <w:sz w:val="72"/>
          <w:szCs w:val="72"/>
          <w:highlight w:val="none"/>
          <w:lang w:val="en-US" w:eastAsia="zh-CN"/>
        </w:rPr>
      </w:pPr>
    </w:p>
    <w:p w14:paraId="44AAF6B8">
      <w:pPr>
        <w:pageBreakBefore w:val="0"/>
        <w:kinsoku/>
        <w:topLinePunct w:val="0"/>
        <w:bidi w:val="0"/>
        <w:snapToGrid w:val="0"/>
        <w:spacing w:before="120" w:beforeLines="50" w:after="50" w:line="360" w:lineRule="auto"/>
        <w:jc w:val="center"/>
        <w:rPr>
          <w:rFonts w:hint="eastAsia" w:hAnsi="宋体"/>
          <w:b/>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2AB4214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689FEC4">
      <w:pPr>
        <w:spacing w:line="360" w:lineRule="auto"/>
        <w:ind w:firstLine="280" w:firstLineChars="100"/>
        <w:jc w:val="both"/>
        <w:rPr>
          <w:rFonts w:hint="eastAsia" w:ascii="仿宋_GB2312" w:hAnsi="宋体" w:cs="Times New Roman" w:eastAsiaTheme="minorEastAsia"/>
          <w:b/>
          <w:color w:val="000000"/>
          <w:sz w:val="32"/>
          <w:szCs w:val="32"/>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lang w:val="en-US" w:eastAsia="zh-CN"/>
        </w:rPr>
        <w:t>心电监护仪采购项目</w:t>
      </w:r>
    </w:p>
    <w:p w14:paraId="00903F2D">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lang w:val="en-US" w:eastAsia="zh-CN" w:bidi="ar-SA"/>
        </w:rPr>
        <w:t>GXGSYY-CGB-YLSBK-2026-30</w:t>
      </w:r>
    </w:p>
    <w:p w14:paraId="67F6F7D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p>
    <w:p w14:paraId="13D2AF28">
      <w:pPr>
        <w:pageBreakBefore w:val="0"/>
        <w:kinsoku/>
        <w:topLinePunct w:val="0"/>
        <w:bidi w:val="0"/>
        <w:snapToGrid w:val="0"/>
        <w:spacing w:before="120" w:beforeLines="50" w:after="50" w:line="360" w:lineRule="auto"/>
        <w:ind w:firstLine="280" w:firstLineChars="100"/>
        <w:rPr>
          <w:rFonts w:hint="eastAsia" w:hAnsi="宋体"/>
          <w:bCs/>
          <w:color w:val="auto"/>
          <w:sz w:val="28"/>
          <w:szCs w:val="28"/>
          <w:highlight w:val="none"/>
        </w:rPr>
      </w:pPr>
      <w:r>
        <w:rPr>
          <w:rFonts w:hint="eastAsia" w:hAnsi="宋体"/>
          <w:bCs/>
          <w:color w:val="auto"/>
          <w:sz w:val="28"/>
          <w:szCs w:val="28"/>
          <w:highlight w:val="none"/>
        </w:rPr>
        <w:t>供应商地址：</w:t>
      </w:r>
    </w:p>
    <w:p w14:paraId="25B1D29E">
      <w:pPr>
        <w:pageBreakBefore w:val="0"/>
        <w:kinsoku/>
        <w:topLinePunct w:val="0"/>
        <w:bidi w:val="0"/>
        <w:snapToGrid w:val="0"/>
        <w:spacing w:before="120" w:beforeLines="50" w:after="50" w:line="360" w:lineRule="auto"/>
        <w:ind w:firstLine="280" w:firstLineChars="100"/>
        <w:rPr>
          <w:rFonts w:hint="default" w:hAnsi="宋体"/>
          <w:bCs/>
          <w:color w:val="auto"/>
          <w:sz w:val="28"/>
          <w:szCs w:val="28"/>
          <w:highlight w:val="none"/>
          <w:lang w:val="en-US" w:eastAsia="zh-CN"/>
        </w:rPr>
      </w:pPr>
      <w:r>
        <w:rPr>
          <w:rFonts w:hint="eastAsia" w:hAnsi="宋体"/>
          <w:bCs/>
          <w:color w:val="auto"/>
          <w:sz w:val="28"/>
          <w:szCs w:val="28"/>
          <w:highlight w:val="none"/>
          <w:lang w:val="en-US" w:eastAsia="zh-CN"/>
        </w:rPr>
        <w:t>联系人及电话：</w:t>
      </w:r>
    </w:p>
    <w:p w14:paraId="54352294">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399F82F1">
      <w:pPr>
        <w:numPr>
          <w:ilvl w:val="0"/>
          <w:numId w:val="0"/>
        </w:numPr>
        <w:jc w:val="center"/>
        <w:rPr>
          <w:rFonts w:hint="eastAsia" w:hAnsi="宋体"/>
          <w:bCs/>
          <w:color w:val="auto"/>
          <w:sz w:val="28"/>
          <w:szCs w:val="28"/>
          <w:highlight w:val="none"/>
        </w:rPr>
      </w:pPr>
      <w:r>
        <w:rPr>
          <w:rFonts w:hint="eastAsia" w:hAnsi="宋体"/>
          <w:bCs/>
          <w:color w:val="auto"/>
          <w:sz w:val="28"/>
          <w:szCs w:val="28"/>
          <w:highlight w:val="none"/>
        </w:rPr>
        <w:t>（开标时才能启封）</w:t>
      </w:r>
    </w:p>
    <w:p w14:paraId="18C5A720">
      <w:pPr>
        <w:rPr>
          <w:rFonts w:hint="eastAsia" w:hAnsi="宋体"/>
          <w:bCs/>
          <w:color w:val="auto"/>
          <w:sz w:val="28"/>
          <w:szCs w:val="28"/>
          <w:highlight w:val="none"/>
        </w:rPr>
      </w:pPr>
      <w:r>
        <w:rPr>
          <w:rFonts w:hint="eastAsia" w:hAnsi="宋体"/>
          <w:bCs/>
          <w:color w:val="auto"/>
          <w:sz w:val="28"/>
          <w:szCs w:val="28"/>
          <w:highlight w:val="none"/>
        </w:rPr>
        <w:br w:type="page"/>
      </w:r>
    </w:p>
    <w:p w14:paraId="35CC0DBD">
      <w:pPr>
        <w:pageBreakBefore w:val="0"/>
        <w:kinsoku/>
        <w:topLinePunct w:val="0"/>
        <w:bidi w:val="0"/>
        <w:snapToGrid w:val="0"/>
        <w:spacing w:before="120" w:beforeLines="50" w:after="50" w:line="360" w:lineRule="auto"/>
        <w:jc w:val="left"/>
        <w:rPr>
          <w:rFonts w:hint="eastAsia" w:hAnsi="宋体"/>
          <w:b/>
          <w:color w:val="auto"/>
          <w:sz w:val="28"/>
          <w:szCs w:val="28"/>
          <w:highlight w:val="none"/>
        </w:rPr>
      </w:pPr>
      <w:bookmarkStart w:id="11" w:name="_Toc326217567"/>
      <w:bookmarkStart w:id="12" w:name="_Toc301424941"/>
      <w:r>
        <w:rPr>
          <w:rFonts w:hint="eastAsia" w:hAnsi="宋体"/>
          <w:b/>
          <w:color w:val="auto"/>
          <w:sz w:val="28"/>
          <w:szCs w:val="28"/>
          <w:highlight w:val="none"/>
          <w:lang w:val="en-US" w:eastAsia="zh-CN"/>
        </w:rPr>
        <w:t>二、</w:t>
      </w:r>
      <w:r>
        <w:rPr>
          <w:rFonts w:hint="eastAsia" w:hAnsi="宋体"/>
          <w:b/>
          <w:color w:val="auto"/>
          <w:sz w:val="28"/>
          <w:szCs w:val="28"/>
          <w:highlight w:val="none"/>
        </w:rPr>
        <w:t xml:space="preserve"> </w:t>
      </w:r>
      <w:r>
        <w:rPr>
          <w:rFonts w:hint="eastAsia" w:hAnsi="宋体"/>
          <w:b w:val="0"/>
          <w:bCs/>
          <w:color w:val="auto"/>
          <w:sz w:val="28"/>
          <w:szCs w:val="28"/>
          <w:highlight w:val="none"/>
          <w:lang w:eastAsia="zh-CN"/>
        </w:rPr>
        <w:t>报价文件</w:t>
      </w:r>
      <w:r>
        <w:rPr>
          <w:rFonts w:hint="eastAsia" w:hAnsi="宋体"/>
          <w:b/>
          <w:color w:val="auto"/>
          <w:sz w:val="28"/>
          <w:szCs w:val="28"/>
          <w:highlight w:val="none"/>
        </w:rPr>
        <w:t>封面格式：</w:t>
      </w:r>
      <w:bookmarkEnd w:id="11"/>
      <w:bookmarkEnd w:id="12"/>
    </w:p>
    <w:p w14:paraId="33F6FB8E">
      <w:pPr>
        <w:pageBreakBefore w:val="0"/>
        <w:kinsoku/>
        <w:topLinePunct w:val="0"/>
        <w:bidi w:val="0"/>
        <w:snapToGrid w:val="0"/>
        <w:spacing w:before="120" w:beforeLines="50" w:after="50" w:line="360" w:lineRule="auto"/>
        <w:jc w:val="right"/>
        <w:rPr>
          <w:rFonts w:hint="eastAsia" w:hAnsi="宋体"/>
          <w:bCs/>
          <w:color w:val="auto"/>
          <w:sz w:val="28"/>
          <w:szCs w:val="28"/>
          <w:highlight w:val="none"/>
        </w:rPr>
      </w:pPr>
      <w:r>
        <w:rPr>
          <w:rFonts w:hint="eastAsia" w:hAnsi="宋体"/>
          <w:bCs/>
          <w:color w:val="auto"/>
          <w:sz w:val="28"/>
          <w:szCs w:val="28"/>
          <w:highlight w:val="none"/>
        </w:rPr>
        <w:t>正本/副本</w:t>
      </w:r>
    </w:p>
    <w:p w14:paraId="3FCFEB68">
      <w:pPr>
        <w:pageBreakBefore w:val="0"/>
        <w:kinsoku/>
        <w:topLinePunct w:val="0"/>
        <w:bidi w:val="0"/>
        <w:snapToGrid w:val="0"/>
        <w:spacing w:before="120" w:beforeLines="50" w:after="50" w:line="360" w:lineRule="auto"/>
        <w:rPr>
          <w:rFonts w:hint="eastAsia" w:hAnsi="宋体"/>
          <w:color w:val="auto"/>
          <w:sz w:val="28"/>
          <w:szCs w:val="28"/>
          <w:highlight w:val="none"/>
        </w:rPr>
      </w:pPr>
    </w:p>
    <w:p w14:paraId="66ED6099">
      <w:pPr>
        <w:pageBreakBefore w:val="0"/>
        <w:kinsoku/>
        <w:topLinePunct w:val="0"/>
        <w:bidi w:val="0"/>
        <w:snapToGrid w:val="0"/>
        <w:spacing w:before="120" w:beforeLines="50" w:after="50" w:line="360" w:lineRule="auto"/>
        <w:jc w:val="both"/>
        <w:rPr>
          <w:rFonts w:hint="eastAsia" w:hAnsi="宋体"/>
          <w:bCs/>
          <w:color w:val="auto"/>
          <w:sz w:val="28"/>
          <w:szCs w:val="28"/>
          <w:highlight w:val="none"/>
        </w:rPr>
      </w:pPr>
    </w:p>
    <w:p w14:paraId="70B13A4F">
      <w:pPr>
        <w:pageBreakBefore w:val="0"/>
        <w:kinsoku/>
        <w:topLinePunct w:val="0"/>
        <w:bidi w:val="0"/>
        <w:snapToGrid w:val="0"/>
        <w:spacing w:before="120" w:beforeLines="50" w:after="50" w:line="360" w:lineRule="auto"/>
        <w:jc w:val="center"/>
        <w:rPr>
          <w:rFonts w:hint="eastAsia" w:hAnsi="宋体"/>
          <w:bCs/>
          <w:color w:val="auto"/>
          <w:sz w:val="72"/>
          <w:szCs w:val="72"/>
          <w:highlight w:val="none"/>
        </w:rPr>
      </w:pPr>
      <w:r>
        <w:rPr>
          <w:rFonts w:hint="eastAsia" w:hAnsi="宋体"/>
          <w:b/>
          <w:bCs/>
          <w:color w:val="auto"/>
          <w:sz w:val="72"/>
          <w:szCs w:val="72"/>
          <w:highlight w:val="none"/>
          <w:lang w:val="en-US" w:eastAsia="zh-CN"/>
        </w:rPr>
        <w:t>报 价</w:t>
      </w:r>
      <w:r>
        <w:rPr>
          <w:rFonts w:hint="eastAsia" w:hAnsi="宋体"/>
          <w:b/>
          <w:bCs/>
          <w:color w:val="auto"/>
          <w:sz w:val="72"/>
          <w:szCs w:val="72"/>
          <w:highlight w:val="none"/>
        </w:rPr>
        <w:t xml:space="preserve"> 文 件</w:t>
      </w:r>
    </w:p>
    <w:p w14:paraId="696A863C">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F15449A">
      <w:pPr>
        <w:pageBreakBefore w:val="0"/>
        <w:kinsoku/>
        <w:topLinePunct w:val="0"/>
        <w:bidi w:val="0"/>
        <w:snapToGrid w:val="0"/>
        <w:spacing w:before="120" w:beforeLines="50" w:after="50" w:line="360" w:lineRule="auto"/>
        <w:rPr>
          <w:rFonts w:hint="eastAsia" w:hAnsi="宋体"/>
          <w:bCs/>
          <w:color w:val="auto"/>
          <w:sz w:val="28"/>
          <w:szCs w:val="28"/>
          <w:highlight w:val="none"/>
        </w:rPr>
      </w:pPr>
    </w:p>
    <w:p w14:paraId="60CAC4D5">
      <w:pPr>
        <w:pageBreakBefore w:val="0"/>
        <w:kinsoku/>
        <w:topLinePunct w:val="0"/>
        <w:bidi w:val="0"/>
        <w:snapToGrid w:val="0"/>
        <w:spacing w:before="120" w:beforeLines="50" w:after="50" w:line="360" w:lineRule="auto"/>
        <w:ind w:firstLine="1100" w:firstLineChars="393"/>
        <w:rPr>
          <w:rFonts w:hint="eastAsia" w:hAnsi="宋体"/>
          <w:bCs/>
          <w:color w:val="auto"/>
          <w:sz w:val="28"/>
          <w:szCs w:val="28"/>
          <w:highlight w:val="none"/>
        </w:rPr>
      </w:pPr>
    </w:p>
    <w:p w14:paraId="3DCF4C17">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rPr>
        <w:t>项目名称：</w:t>
      </w:r>
      <w:r>
        <w:rPr>
          <w:rFonts w:hint="eastAsia" w:ascii="仿宋_GB2312" w:hAnsi="宋体" w:eastAsia="仿宋_GB2312" w:cs="Times New Roman"/>
          <w:b w:val="0"/>
          <w:bCs/>
          <w:color w:val="000000"/>
          <w:sz w:val="32"/>
          <w:szCs w:val="32"/>
          <w:u w:val="single"/>
          <w:lang w:eastAsia="zh-CN"/>
        </w:rPr>
        <w:t>心电监护仪采购项目</w:t>
      </w:r>
      <w:r>
        <w:rPr>
          <w:rFonts w:hint="eastAsia" w:ascii="仿宋_GB2312" w:hAnsi="宋体" w:eastAsia="仿宋_GB2312" w:cs="Times New Roman"/>
          <w:b w:val="0"/>
          <w:bCs/>
          <w:color w:val="000000"/>
          <w:sz w:val="32"/>
          <w:szCs w:val="32"/>
          <w:u w:val="single"/>
          <w:lang w:val="en-US" w:eastAsia="zh-CN"/>
        </w:rPr>
        <w:t xml:space="preserve">                </w:t>
      </w:r>
    </w:p>
    <w:p w14:paraId="2FBA66DA">
      <w:pPr>
        <w:pageBreakBefore w:val="0"/>
        <w:kinsoku/>
        <w:topLinePunct w:val="0"/>
        <w:bidi w:val="0"/>
        <w:snapToGrid w:val="0"/>
        <w:spacing w:before="120" w:beforeLines="50" w:after="50" w:line="360" w:lineRule="auto"/>
        <w:ind w:firstLine="366" w:firstLineChars="131"/>
        <w:rPr>
          <w:rFonts w:hint="default" w:hAnsi="宋体" w:eastAsia="仿宋_GB2312"/>
          <w:bCs/>
          <w:color w:val="auto"/>
          <w:sz w:val="28"/>
          <w:szCs w:val="28"/>
          <w:highlight w:val="none"/>
          <w:lang w:val="en-US" w:eastAsia="zh-CN"/>
        </w:rPr>
      </w:pPr>
      <w:r>
        <w:rPr>
          <w:rFonts w:hint="eastAsia" w:hAnsi="宋体"/>
          <w:bCs/>
          <w:color w:val="auto"/>
          <w:sz w:val="28"/>
          <w:szCs w:val="28"/>
          <w:highlight w:val="none"/>
        </w:rPr>
        <w:t>项目编号：</w:t>
      </w:r>
      <w:r>
        <w:rPr>
          <w:rFonts w:hint="eastAsia" w:ascii="仿宋_GB2312" w:hAnsi="宋体" w:eastAsia="仿宋_GB2312" w:cs="Times New Roman"/>
          <w:b w:val="0"/>
          <w:bCs/>
          <w:color w:val="000000"/>
          <w:kern w:val="2"/>
          <w:sz w:val="32"/>
          <w:szCs w:val="32"/>
          <w:u w:val="single"/>
          <w:lang w:val="en-US" w:eastAsia="zh-CN" w:bidi="ar-SA"/>
        </w:rPr>
        <w:t xml:space="preserve">GXGSYY-CGB-YLSBK-2026-30          </w:t>
      </w:r>
    </w:p>
    <w:p w14:paraId="6C29D2D0">
      <w:pPr>
        <w:pageBreakBefore w:val="0"/>
        <w:kinsoku/>
        <w:topLinePunct w:val="0"/>
        <w:bidi w:val="0"/>
        <w:snapToGrid w:val="0"/>
        <w:spacing w:before="120" w:beforeLines="50" w:after="50" w:line="360" w:lineRule="auto"/>
        <w:ind w:firstLine="366" w:firstLineChars="131"/>
        <w:rPr>
          <w:rFonts w:hint="default" w:hAnsi="宋体" w:eastAsiaTheme="minorEastAsia"/>
          <w:bCs/>
          <w:color w:val="auto"/>
          <w:sz w:val="28"/>
          <w:szCs w:val="28"/>
          <w:highlight w:val="none"/>
          <w:lang w:val="en-US" w:eastAsia="zh-CN"/>
        </w:rPr>
      </w:pPr>
      <w:r>
        <w:rPr>
          <w:rFonts w:hint="eastAsia" w:hAnsi="宋体"/>
          <w:bCs/>
          <w:color w:val="auto"/>
          <w:sz w:val="28"/>
          <w:szCs w:val="28"/>
          <w:highlight w:val="none"/>
          <w:lang w:eastAsia="zh-CN"/>
        </w:rPr>
        <w:t>供应商</w:t>
      </w:r>
      <w:r>
        <w:rPr>
          <w:rFonts w:hint="eastAsia" w:hAnsi="宋体"/>
          <w:bCs/>
          <w:color w:val="auto"/>
          <w:sz w:val="28"/>
          <w:szCs w:val="28"/>
          <w:highlight w:val="none"/>
        </w:rPr>
        <w:t>（盖章）：</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p>
    <w:p w14:paraId="19647356">
      <w:pPr>
        <w:pageBreakBefore w:val="0"/>
        <w:kinsoku/>
        <w:topLinePunct w:val="0"/>
        <w:bidi w:val="0"/>
        <w:snapToGrid w:val="0"/>
        <w:spacing w:before="120" w:beforeLines="50" w:after="50" w:line="360" w:lineRule="auto"/>
        <w:ind w:firstLine="366" w:firstLineChars="131"/>
        <w:rPr>
          <w:rFonts w:hint="eastAsia" w:hAnsi="宋体" w:eastAsiaTheme="minorEastAsia"/>
          <w:bCs/>
          <w:color w:val="auto"/>
          <w:sz w:val="28"/>
          <w:szCs w:val="28"/>
          <w:highlight w:val="none"/>
          <w:lang w:val="en-US" w:eastAsia="zh-CN"/>
        </w:rPr>
      </w:pPr>
      <w:r>
        <w:rPr>
          <w:rFonts w:hint="eastAsia" w:hAnsi="宋体"/>
          <w:bCs/>
          <w:color w:val="auto"/>
          <w:sz w:val="28"/>
          <w:szCs w:val="28"/>
          <w:highlight w:val="none"/>
          <w:lang w:val="en-US" w:eastAsia="zh-CN"/>
        </w:rPr>
        <w:t>供应商地址</w:t>
      </w:r>
      <w:r>
        <w:rPr>
          <w:rFonts w:hint="eastAsia" w:hAnsi="宋体"/>
          <w:bCs/>
          <w:color w:val="auto"/>
          <w:sz w:val="28"/>
          <w:szCs w:val="28"/>
          <w:highlight w:val="none"/>
        </w:rPr>
        <w:t>：</w:t>
      </w:r>
      <w:r>
        <w:rPr>
          <w:rFonts w:hint="eastAsia" w:hAnsi="宋体"/>
          <w:bCs/>
          <w:color w:val="auto"/>
          <w:sz w:val="28"/>
          <w:szCs w:val="28"/>
          <w:highlight w:val="none"/>
          <w:u w:val="single"/>
        </w:rPr>
        <w:t xml:space="preserve">            </w:t>
      </w:r>
      <w:r>
        <w:rPr>
          <w:rFonts w:hint="eastAsia" w:hAnsi="宋体"/>
          <w:bCs/>
          <w:color w:val="auto"/>
          <w:sz w:val="28"/>
          <w:szCs w:val="28"/>
          <w:highlight w:val="none"/>
          <w:u w:val="single"/>
          <w:lang w:val="en-US" w:eastAsia="zh-CN"/>
        </w:rPr>
        <w:t xml:space="preserve">                 </w:t>
      </w:r>
      <w:r>
        <w:rPr>
          <w:rFonts w:hint="eastAsia" w:hAnsi="宋体"/>
          <w:bCs/>
          <w:color w:val="auto"/>
          <w:sz w:val="28"/>
          <w:szCs w:val="28"/>
          <w:highlight w:val="none"/>
          <w:u w:val="single"/>
        </w:rPr>
        <w:t xml:space="preserve">       </w:t>
      </w:r>
    </w:p>
    <w:p w14:paraId="25EF5DC4">
      <w:pPr>
        <w:pageBreakBefore w:val="0"/>
        <w:kinsoku/>
        <w:topLinePunct w:val="0"/>
        <w:bidi w:val="0"/>
        <w:snapToGrid w:val="0"/>
        <w:spacing w:before="120" w:beforeLines="50" w:after="50" w:line="360" w:lineRule="auto"/>
        <w:ind w:firstLine="366" w:firstLineChars="131"/>
        <w:rPr>
          <w:rFonts w:hint="eastAsia" w:hAnsi="宋体"/>
          <w:bCs/>
          <w:color w:val="auto"/>
          <w:sz w:val="28"/>
          <w:szCs w:val="28"/>
          <w:highlight w:val="none"/>
        </w:rPr>
      </w:pPr>
      <w:r>
        <w:rPr>
          <w:rFonts w:hint="eastAsia" w:hAnsi="宋体"/>
          <w:bCs/>
          <w:color w:val="auto"/>
          <w:sz w:val="28"/>
          <w:szCs w:val="28"/>
          <w:highlight w:val="none"/>
        </w:rPr>
        <w:t xml:space="preserve">日期： </w:t>
      </w:r>
      <w:r>
        <w:rPr>
          <w:rFonts w:hint="eastAsia" w:hAnsi="宋体"/>
          <w:bCs/>
          <w:color w:val="auto"/>
          <w:sz w:val="28"/>
          <w:szCs w:val="28"/>
          <w:highlight w:val="none"/>
          <w:u w:val="single"/>
        </w:rPr>
        <w:t xml:space="preserve">       </w:t>
      </w:r>
      <w:r>
        <w:rPr>
          <w:rFonts w:hint="eastAsia" w:hAnsi="宋体"/>
          <w:bCs/>
          <w:color w:val="auto"/>
          <w:sz w:val="28"/>
          <w:szCs w:val="28"/>
          <w:highlight w:val="none"/>
        </w:rPr>
        <w:t>年</w:t>
      </w:r>
      <w:r>
        <w:rPr>
          <w:rFonts w:hint="eastAsia" w:hAnsi="宋体"/>
          <w:bCs/>
          <w:color w:val="auto"/>
          <w:sz w:val="28"/>
          <w:szCs w:val="28"/>
          <w:highlight w:val="none"/>
          <w:u w:val="single"/>
        </w:rPr>
        <w:t xml:space="preserve">       </w:t>
      </w:r>
      <w:r>
        <w:rPr>
          <w:rFonts w:hint="eastAsia" w:hAnsi="宋体"/>
          <w:bCs/>
          <w:color w:val="auto"/>
          <w:sz w:val="28"/>
          <w:szCs w:val="28"/>
          <w:highlight w:val="none"/>
        </w:rPr>
        <w:t>月</w:t>
      </w:r>
      <w:r>
        <w:rPr>
          <w:rFonts w:hint="eastAsia" w:hAnsi="宋体"/>
          <w:bCs/>
          <w:color w:val="auto"/>
          <w:sz w:val="28"/>
          <w:szCs w:val="28"/>
          <w:highlight w:val="none"/>
          <w:u w:val="single"/>
        </w:rPr>
        <w:t xml:space="preserve">       </w:t>
      </w:r>
      <w:r>
        <w:rPr>
          <w:rFonts w:hint="eastAsia" w:hAnsi="宋体"/>
          <w:bCs/>
          <w:color w:val="auto"/>
          <w:sz w:val="28"/>
          <w:szCs w:val="28"/>
          <w:highlight w:val="none"/>
        </w:rPr>
        <w:t>日</w:t>
      </w:r>
    </w:p>
    <w:p w14:paraId="01CA9D56">
      <w:pPr>
        <w:pStyle w:val="8"/>
        <w:pageBreakBefore w:val="0"/>
        <w:kinsoku/>
        <w:topLinePunct w:val="0"/>
        <w:bidi w:val="0"/>
        <w:spacing w:line="360" w:lineRule="auto"/>
        <w:jc w:val="center"/>
        <w:rPr>
          <w:rFonts w:hint="eastAsia" w:hAnsi="宋体"/>
          <w:color w:val="auto"/>
          <w:sz w:val="28"/>
          <w:szCs w:val="28"/>
          <w:highlight w:val="none"/>
        </w:rPr>
      </w:pPr>
    </w:p>
    <w:p w14:paraId="5A3A9636">
      <w:pPr>
        <w:numPr>
          <w:ilvl w:val="0"/>
          <w:numId w:val="0"/>
        </w:numPr>
        <w:jc w:val="center"/>
        <w:rPr>
          <w:rFonts w:hint="eastAsia" w:ascii="宋体" w:hAnsi="宋体"/>
          <w:color w:val="auto"/>
          <w:sz w:val="21"/>
          <w:szCs w:val="21"/>
          <w:highlight w:val="none"/>
        </w:rPr>
      </w:pPr>
    </w:p>
    <w:p w14:paraId="29D61CD6">
      <w:pPr>
        <w:rPr>
          <w:rFonts w:hint="default" w:ascii="Times New Roman" w:hAnsi="宋体" w:eastAsia="宋体" w:cs="Times New Roman"/>
          <w:b/>
          <w:color w:val="auto"/>
          <w:sz w:val="28"/>
          <w:szCs w:val="28"/>
          <w:highlight w:val="none"/>
          <w:lang w:val="en-US" w:eastAsia="zh-CN"/>
        </w:rPr>
      </w:pPr>
      <w:r>
        <w:rPr>
          <w:rFonts w:ascii="宋体" w:hAnsi="宋体"/>
          <w:color w:val="auto"/>
          <w:sz w:val="21"/>
          <w:szCs w:val="21"/>
          <w:highlight w:val="none"/>
        </w:rPr>
        <w:br w:type="page"/>
      </w:r>
    </w:p>
    <w:p w14:paraId="23051F6C">
      <w:pPr>
        <w:keepNext w:val="0"/>
        <w:keepLines w:val="0"/>
        <w:pageBreakBefore w:val="0"/>
        <w:kinsoku/>
        <w:overflowPunct/>
        <w:topLinePunct w:val="0"/>
        <w:bidi w:val="0"/>
        <w:spacing w:line="360" w:lineRule="auto"/>
        <w:ind w:firstLine="562" w:firstLineChars="200"/>
        <w:jc w:val="center"/>
        <w:textAlignment w:val="auto"/>
        <w:rPr>
          <w:rFonts w:ascii="宋体" w:hAnsi="宋体"/>
          <w:b/>
          <w:color w:val="auto"/>
          <w:sz w:val="21"/>
          <w:szCs w:val="21"/>
          <w:highlight w:val="none"/>
        </w:rPr>
      </w:pPr>
      <w:r>
        <w:rPr>
          <w:rFonts w:hint="eastAsia" w:ascii="Times New Roman" w:hAnsi="宋体" w:eastAsia="宋体" w:cs="Times New Roman"/>
          <w:b/>
          <w:color w:val="auto"/>
          <w:sz w:val="28"/>
          <w:szCs w:val="28"/>
          <w:highlight w:val="none"/>
        </w:rPr>
        <w:t>目</w:t>
      </w:r>
      <w:r>
        <w:rPr>
          <w:rFonts w:hint="eastAsia" w:ascii="Times New Roman" w:hAnsi="宋体" w:eastAsia="宋体" w:cs="Times New Roman"/>
          <w:b/>
          <w:color w:val="auto"/>
          <w:sz w:val="28"/>
          <w:szCs w:val="28"/>
          <w:highlight w:val="none"/>
          <w:lang w:val="en-US" w:eastAsia="zh-CN"/>
        </w:rPr>
        <w:t xml:space="preserve">  </w:t>
      </w:r>
      <w:r>
        <w:rPr>
          <w:rFonts w:hint="eastAsia" w:ascii="Times New Roman" w:hAnsi="宋体" w:eastAsia="宋体" w:cs="Times New Roman"/>
          <w:b/>
          <w:color w:val="auto"/>
          <w:sz w:val="28"/>
          <w:szCs w:val="28"/>
          <w:highlight w:val="none"/>
        </w:rPr>
        <w:t>录</w:t>
      </w:r>
    </w:p>
    <w:p w14:paraId="78BB0C42">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eastAsia="zh-CN"/>
        </w:rPr>
      </w:pPr>
    </w:p>
    <w:p w14:paraId="41E76DE0">
      <w:pPr>
        <w:keepNext w:val="0"/>
        <w:keepLines w:val="0"/>
        <w:pageBreakBefore w:val="0"/>
        <w:kinsoku/>
        <w:overflowPunct/>
        <w:topLinePunct w:val="0"/>
        <w:bidi w:val="0"/>
        <w:spacing w:line="360" w:lineRule="auto"/>
        <w:ind w:firstLine="420" w:firstLineChars="200"/>
        <w:textAlignment w:val="auto"/>
        <w:rPr>
          <w:rFonts w:hint="eastAsia" w:ascii="宋体" w:hAnsi="宋体" w:eastAsiaTheme="minorEastAsia"/>
          <w:color w:val="auto"/>
          <w:sz w:val="21"/>
          <w:szCs w:val="21"/>
          <w:highlight w:val="none"/>
          <w:lang w:eastAsia="zh-CN"/>
        </w:rPr>
      </w:pPr>
      <w:r>
        <w:rPr>
          <w:rFonts w:hint="eastAsia" w:ascii="宋体" w:hAnsi="宋体"/>
          <w:color w:val="auto"/>
          <w:sz w:val="21"/>
          <w:szCs w:val="21"/>
          <w:highlight w:val="none"/>
          <w:lang w:val="en-US" w:eastAsia="zh-CN"/>
        </w:rPr>
        <w:t>一、投标函</w:t>
      </w:r>
      <w:r>
        <w:rPr>
          <w:rFonts w:hint="eastAsia" w:ascii="宋体" w:hAnsi="宋体" w:eastAsia="宋体" w:cs="Times New Roman"/>
          <w:b w:val="0"/>
          <w:bCs/>
          <w:color w:val="auto"/>
          <w:kern w:val="2"/>
          <w:sz w:val="21"/>
          <w:szCs w:val="21"/>
          <w:highlight w:val="none"/>
          <w:lang w:val="en-US" w:eastAsia="zh-CN" w:bidi="ar-SA"/>
        </w:rPr>
        <w:t>............................................................</w:t>
      </w:r>
    </w:p>
    <w:p w14:paraId="51622E6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宋体" w:hAnsi="宋体"/>
          <w:color w:val="auto"/>
          <w:sz w:val="21"/>
          <w:szCs w:val="21"/>
          <w:highlight w:val="none"/>
          <w:lang w:val="en-US" w:eastAsia="zh-CN"/>
        </w:rPr>
        <w:t>二、</w:t>
      </w:r>
      <w:r>
        <w:rPr>
          <w:rFonts w:hint="eastAsia" w:ascii="宋体" w:hAnsi="宋体"/>
          <w:color w:val="auto"/>
          <w:sz w:val="21"/>
          <w:szCs w:val="21"/>
          <w:highlight w:val="none"/>
        </w:rPr>
        <w:t>报价表</w:t>
      </w:r>
      <w:r>
        <w:rPr>
          <w:rFonts w:hint="eastAsia" w:ascii="宋体" w:hAnsi="宋体" w:eastAsia="宋体" w:cs="Times New Roman"/>
          <w:b w:val="0"/>
          <w:bCs/>
          <w:color w:val="auto"/>
          <w:kern w:val="2"/>
          <w:sz w:val="21"/>
          <w:szCs w:val="21"/>
          <w:highlight w:val="none"/>
          <w:lang w:val="en-US" w:eastAsia="zh-CN" w:bidi="ar-SA"/>
        </w:rPr>
        <w:t>............................................................</w:t>
      </w:r>
    </w:p>
    <w:p w14:paraId="417EBE45">
      <w:pPr>
        <w:keepNext w:val="0"/>
        <w:keepLines w:val="0"/>
        <w:pageBreakBefore w:val="0"/>
        <w:kinsoku/>
        <w:overflowPunct/>
        <w:topLinePunct w:val="0"/>
        <w:bidi w:val="0"/>
        <w:spacing w:line="360" w:lineRule="auto"/>
        <w:ind w:firstLine="420" w:firstLineChars="200"/>
        <w:textAlignment w:val="auto"/>
        <w:rPr>
          <w:rFonts w:hint="default" w:ascii="宋体" w:hAnsi="宋体" w:eastAsiaTheme="minorEastAsia"/>
          <w:color w:val="auto"/>
          <w:sz w:val="21"/>
          <w:szCs w:val="21"/>
          <w:highlight w:val="none"/>
          <w:lang w:val="en-US" w:eastAsia="zh-CN"/>
        </w:rPr>
      </w:pPr>
      <w:r>
        <w:rPr>
          <w:rFonts w:hint="eastAsia" w:ascii="宋体" w:hAnsi="宋体"/>
          <w:color w:val="auto"/>
          <w:sz w:val="21"/>
          <w:szCs w:val="21"/>
          <w:highlight w:val="none"/>
          <w:lang w:val="en-US" w:eastAsia="zh-CN"/>
        </w:rPr>
        <w:t>三、资质材料</w:t>
      </w:r>
      <w:r>
        <w:rPr>
          <w:rFonts w:hint="eastAsia" w:ascii="宋体" w:hAnsi="宋体"/>
          <w:color w:val="auto"/>
          <w:sz w:val="21"/>
          <w:szCs w:val="21"/>
          <w:highlight w:val="none"/>
        </w:rPr>
        <w:t xml:space="preserve"> </w:t>
      </w:r>
      <w:r>
        <w:rPr>
          <w:rFonts w:hint="eastAsia" w:ascii="宋体" w:hAnsi="宋体"/>
          <w:color w:val="auto"/>
          <w:sz w:val="21"/>
          <w:szCs w:val="21"/>
          <w:highlight w:val="none"/>
          <w:lang w:val="en-US" w:eastAsia="zh-CN"/>
        </w:rPr>
        <w:t>.........................................................</w:t>
      </w:r>
    </w:p>
    <w:p w14:paraId="593B6E6F">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w:t>
      </w:r>
      <w:r>
        <w:rPr>
          <w:rFonts w:hint="eastAsia" w:asciiTheme="minorEastAsia" w:hAnsiTheme="minorEastAsia" w:cstheme="minorEastAsia"/>
          <w:sz w:val="21"/>
          <w:szCs w:val="21"/>
          <w:highlight w:val="none"/>
          <w:lang w:val="en-US" w:eastAsia="zh-CN"/>
        </w:rPr>
        <w:t>或</w:t>
      </w:r>
      <w:r>
        <w:rPr>
          <w:rFonts w:hint="eastAsia" w:asciiTheme="minorEastAsia" w:hAnsiTheme="minorEastAsia" w:eastAsiaTheme="minorEastAsia" w:cstheme="minorEastAsia"/>
          <w:sz w:val="21"/>
          <w:szCs w:val="21"/>
          <w:highlight w:val="none"/>
          <w:lang w:val="en-US" w:eastAsia="zh-CN"/>
        </w:rPr>
        <w:t>法人证书</w:t>
      </w:r>
      <w:r>
        <w:rPr>
          <w:rFonts w:hint="eastAsia" w:asciiTheme="minorEastAsia" w:hAnsiTheme="minorEastAsia" w:cstheme="minorEastAsia"/>
          <w:sz w:val="21"/>
          <w:szCs w:val="21"/>
          <w:highlight w:val="none"/>
          <w:lang w:val="en-US" w:eastAsia="zh-CN"/>
        </w:rPr>
        <w:t>（自然人除外）、</w:t>
      </w:r>
      <w:r>
        <w:rPr>
          <w:rFonts w:hint="default" w:ascii="宋体" w:hAnsi="宋体" w:eastAsia="宋体" w:cs="宋体"/>
          <w:kern w:val="2"/>
          <w:sz w:val="21"/>
          <w:szCs w:val="21"/>
          <w:highlight w:val="none"/>
          <w:lang w:val="en-US" w:eastAsia="zh-CN" w:bidi="ar-SA"/>
        </w:rPr>
        <w:t>医疗器械经营或生产许可证，</w:t>
      </w:r>
      <w:r>
        <w:rPr>
          <w:rFonts w:hint="eastAsia" w:ascii="宋体" w:hAnsi="宋体" w:eastAsia="宋体" w:cs="宋体"/>
          <w:kern w:val="2"/>
          <w:sz w:val="21"/>
          <w:szCs w:val="21"/>
          <w:highlight w:val="none"/>
          <w:lang w:val="en-US" w:eastAsia="zh-CN" w:bidi="ar-SA"/>
        </w:rPr>
        <w:t>竞标产品销售授权或</w:t>
      </w:r>
      <w:r>
        <w:rPr>
          <w:rFonts w:hint="default" w:ascii="宋体" w:hAnsi="宋体" w:eastAsia="宋体" w:cs="宋体"/>
          <w:kern w:val="2"/>
          <w:sz w:val="21"/>
          <w:szCs w:val="21"/>
          <w:highlight w:val="none"/>
          <w:lang w:val="en-US" w:eastAsia="zh-CN" w:bidi="ar-SA"/>
        </w:rPr>
        <w:t>合作协议</w:t>
      </w:r>
      <w:r>
        <w:rPr>
          <w:rFonts w:hint="eastAsia" w:asciiTheme="minorEastAsia" w:hAnsiTheme="minorEastAsia" w:cstheme="minorEastAsia"/>
          <w:sz w:val="21"/>
          <w:szCs w:val="21"/>
          <w:highlight w:val="none"/>
          <w:lang w:val="en-US" w:eastAsia="zh-CN"/>
        </w:rPr>
        <w:t>等资质材料复印件</w:t>
      </w:r>
      <w:r>
        <w:rPr>
          <w:rFonts w:hint="eastAsia" w:ascii="宋体" w:hAnsi="宋体" w:eastAsia="宋体" w:cs="Times New Roman"/>
          <w:b/>
          <w:color w:val="auto"/>
          <w:kern w:val="2"/>
          <w:sz w:val="21"/>
          <w:szCs w:val="21"/>
          <w:highlight w:val="none"/>
          <w:lang w:val="en-US" w:eastAsia="zh-CN" w:bidi="ar-SA"/>
        </w:rPr>
        <w:t>（必须提供）</w:t>
      </w:r>
    </w:p>
    <w:p w14:paraId="5F41EF9B">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w:t>
      </w:r>
      <w:r>
        <w:rPr>
          <w:rFonts w:hint="eastAsia" w:ascii="宋体" w:hAnsi="宋体" w:eastAsia="宋体" w:cs="Times New Roman"/>
          <w:b/>
          <w:color w:val="auto"/>
          <w:kern w:val="2"/>
          <w:sz w:val="21"/>
          <w:szCs w:val="21"/>
          <w:highlight w:val="none"/>
          <w:lang w:val="en-US" w:eastAsia="zh-CN" w:bidi="ar-SA"/>
        </w:rPr>
        <w:t>（委托代理人投标必须提供）</w:t>
      </w:r>
    </w:p>
    <w:p w14:paraId="01C3E9AA">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val="0"/>
          <w:bCs w:val="0"/>
          <w:color w:val="auto"/>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3</w:t>
      </w: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报价截止时间前半年任意连续3个月的依法缴纳税收的凭据或完税证明复印件；（4）报价截止时间前半年任意连续3个月的依法缴纳社会保障资金的缴费凭证</w:t>
      </w:r>
    </w:p>
    <w:p w14:paraId="674E1D7D">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val="0"/>
          <w:bCs w:val="0"/>
          <w:color w:val="auto"/>
          <w:sz w:val="21"/>
          <w:szCs w:val="21"/>
          <w:highlight w:val="none"/>
          <w:lang w:val="en-US" w:eastAsia="zh-CN"/>
        </w:rPr>
      </w:pP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cstheme="minorBidi"/>
          <w:b w:val="0"/>
          <w:bCs w:val="0"/>
          <w:color w:val="auto"/>
          <w:kern w:val="2"/>
          <w:sz w:val="21"/>
          <w:szCs w:val="21"/>
          <w:lang w:val="en-US" w:eastAsia="zh-CN" w:bidi="ar-SA"/>
        </w:rPr>
        <w:t>5</w:t>
      </w:r>
      <w:r>
        <w:rPr>
          <w:rFonts w:hint="eastAsia" w:ascii="宋体" w:hAnsi="宋体" w:eastAsiaTheme="minorEastAsia" w:cstheme="minorBidi"/>
          <w:b w:val="0"/>
          <w:bCs w:val="0"/>
          <w:color w:val="auto"/>
          <w:kern w:val="2"/>
          <w:sz w:val="21"/>
          <w:szCs w:val="21"/>
          <w:lang w:val="en-US" w:eastAsia="zh-CN" w:bidi="ar-SA"/>
        </w:rPr>
        <w:t>）</w:t>
      </w:r>
      <w:r>
        <w:rPr>
          <w:rFonts w:hint="eastAsia" w:ascii="宋体" w:hAnsi="宋体"/>
          <w:b w:val="0"/>
          <w:bCs w:val="0"/>
          <w:color w:val="auto"/>
          <w:sz w:val="21"/>
          <w:szCs w:val="21"/>
          <w:highlight w:val="none"/>
          <w:lang w:val="en-US" w:eastAsia="zh-CN"/>
        </w:rPr>
        <w:t>投标人2025年财务审计报告。</w:t>
      </w:r>
    </w:p>
    <w:p w14:paraId="5B8C405F">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b w:val="0"/>
          <w:bCs w:val="0"/>
          <w:color w:val="auto"/>
          <w:sz w:val="21"/>
          <w:szCs w:val="21"/>
          <w:highlight w:val="none"/>
          <w:lang w:val="en-US" w:eastAsia="zh-CN"/>
        </w:rPr>
      </w:pPr>
      <w:r>
        <w:rPr>
          <w:rFonts w:hint="eastAsia" w:ascii="宋体" w:hAnsi="宋体"/>
          <w:b/>
          <w:bCs/>
          <w:color w:val="auto"/>
          <w:sz w:val="21"/>
          <w:szCs w:val="21"/>
          <w:highlight w:val="none"/>
          <w:lang w:val="en-US" w:eastAsia="zh-CN"/>
        </w:rPr>
        <w:t>（以上材料均须按政府采购要求加盖公章）</w:t>
      </w:r>
    </w:p>
    <w:p w14:paraId="713D1B16">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四、技术需求参数偏离表................................................</w:t>
      </w:r>
    </w:p>
    <w:p w14:paraId="2AAC36CF">
      <w:pPr>
        <w:keepNext w:val="0"/>
        <w:keepLines w:val="0"/>
        <w:pageBreakBefore w:val="0"/>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五、产品介绍彩页、原厂功能及配置产品说明书（白皮书）、注册证书、检验检测报告复印件加盖公章</w:t>
      </w:r>
      <w:r>
        <w:rPr>
          <w:rFonts w:hint="eastAsia" w:ascii="宋体" w:hAnsi="宋体"/>
          <w:color w:val="auto"/>
          <w:sz w:val="21"/>
          <w:szCs w:val="21"/>
          <w:highlight w:val="none"/>
          <w:lang w:val="en-US" w:eastAsia="zh-CN"/>
        </w:rPr>
        <w:tab/>
      </w:r>
      <w:r>
        <w:rPr>
          <w:rFonts w:hint="eastAsia" w:ascii="宋体" w:hAnsi="宋体"/>
          <w:color w:val="auto"/>
          <w:sz w:val="21"/>
          <w:szCs w:val="21"/>
          <w:highlight w:val="none"/>
          <w:lang w:val="en-US" w:eastAsia="zh-CN"/>
        </w:rPr>
        <w:t>...</w:t>
      </w:r>
    </w:p>
    <w:p w14:paraId="4E85C1B5">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六、售后服务承诺（按照采购需求编制，格式自拟）</w:t>
      </w:r>
      <w:r>
        <w:rPr>
          <w:rFonts w:hint="eastAsia" w:ascii="宋体" w:hAnsi="宋体"/>
          <w:b/>
          <w:bCs/>
          <w:color w:val="auto"/>
          <w:sz w:val="21"/>
          <w:szCs w:val="21"/>
          <w:highlight w:val="none"/>
          <w:lang w:val="en-US" w:eastAsia="zh-CN"/>
        </w:rPr>
        <w:t>..........................</w:t>
      </w:r>
    </w:p>
    <w:p w14:paraId="4FA45A22">
      <w:pPr>
        <w:keepNext w:val="0"/>
        <w:keepLines w:val="0"/>
        <w:pageBreakBefore w:val="0"/>
        <w:numPr>
          <w:ilvl w:val="0"/>
          <w:numId w:val="0"/>
        </w:numPr>
        <w:kinsoku/>
        <w:overflowPunct/>
        <w:topLinePunct w:val="0"/>
        <w:bidi w:val="0"/>
        <w:spacing w:line="360" w:lineRule="auto"/>
        <w:ind w:firstLine="420" w:firstLineChars="200"/>
        <w:textAlignment w:val="auto"/>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七、配件耗材优惠报价（如有）</w:t>
      </w:r>
      <w:r>
        <w:rPr>
          <w:rFonts w:hint="eastAsia" w:ascii="宋体" w:hAnsi="宋体"/>
          <w:b/>
          <w:bCs/>
          <w:color w:val="auto"/>
          <w:sz w:val="21"/>
          <w:szCs w:val="21"/>
          <w:highlight w:val="none"/>
          <w:lang w:val="en-US" w:eastAsia="zh-CN"/>
        </w:rPr>
        <w:t>.......................................</w:t>
      </w:r>
    </w:p>
    <w:p w14:paraId="0C198694">
      <w:pPr>
        <w:keepNext w:val="0"/>
        <w:keepLines w:val="0"/>
        <w:pageBreakBefore w:val="0"/>
        <w:kinsoku/>
        <w:overflowPunct/>
        <w:topLinePunct w:val="0"/>
        <w:bidi w:val="0"/>
        <w:spacing w:line="360" w:lineRule="auto"/>
        <w:ind w:firstLine="420" w:firstLineChars="200"/>
        <w:textAlignment w:val="auto"/>
        <w:rPr>
          <w:rFonts w:hint="eastAsia" w:ascii="宋体" w:hAnsi="宋体"/>
          <w:color w:val="auto"/>
          <w:sz w:val="21"/>
          <w:szCs w:val="21"/>
          <w:highlight w:val="none"/>
          <w:lang w:val="en-US" w:eastAsia="zh-CN"/>
        </w:rPr>
      </w:pPr>
      <w:r>
        <w:rPr>
          <w:rFonts w:ascii="宋体" w:hAnsi="宋体"/>
          <w:color w:val="auto"/>
          <w:sz w:val="21"/>
          <w:szCs w:val="21"/>
          <w:highlight w:val="none"/>
        </w:rPr>
        <w:br w:type="page"/>
      </w:r>
    </w:p>
    <w:p w14:paraId="1204B095">
      <w:pPr>
        <w:keepNext w:val="0"/>
        <w:keepLines w:val="0"/>
        <w:pageBreakBefore w:val="0"/>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一、投标函</w:t>
      </w:r>
    </w:p>
    <w:p w14:paraId="37BCE504">
      <w:pPr>
        <w:spacing w:line="320" w:lineRule="exact"/>
        <w:jc w:val="center"/>
        <w:rPr>
          <w:rFonts w:ascii="宋体" w:hAnsi="宋体" w:eastAsia="宋体" w:cs="Calibri"/>
          <w:color w:val="000000"/>
          <w:spacing w:val="0"/>
          <w:sz w:val="24"/>
          <w:szCs w:val="24"/>
          <w:highlight w:val="none"/>
        </w:rPr>
      </w:pPr>
      <w:r>
        <w:rPr>
          <w:rFonts w:hint="eastAsia" w:ascii="宋体" w:hAnsi="宋体" w:eastAsia="宋体" w:cs="Calibri"/>
          <w:b/>
          <w:color w:val="000000"/>
          <w:spacing w:val="0"/>
          <w:sz w:val="32"/>
          <w:szCs w:val="32"/>
          <w:highlight w:val="none"/>
          <w:lang w:val="en-US" w:eastAsia="zh-CN"/>
        </w:rPr>
        <w:t>投标函</w:t>
      </w:r>
    </w:p>
    <w:p w14:paraId="308B42F5">
      <w:pPr>
        <w:spacing w:before="156" w:beforeLines="50" w:after="50" w:line="320" w:lineRule="exact"/>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致：</w:t>
      </w:r>
      <w:r>
        <w:rPr>
          <w:rFonts w:hint="eastAsia" w:ascii="宋体" w:hAnsi="宋体" w:eastAsia="宋体" w:cs="Calibri"/>
          <w:color w:val="000000"/>
          <w:spacing w:val="0"/>
          <w:szCs w:val="21"/>
          <w:highlight w:val="none"/>
          <w:u w:val="single"/>
        </w:rPr>
        <w:t>广西骨伤医院</w:t>
      </w:r>
      <w:r>
        <w:rPr>
          <w:rFonts w:hint="eastAsia" w:ascii="宋体" w:hAnsi="宋体" w:eastAsia="宋体" w:cs="Calibri"/>
          <w:color w:val="000000"/>
          <w:spacing w:val="0"/>
          <w:szCs w:val="21"/>
          <w:highlight w:val="none"/>
        </w:rPr>
        <w:t>：</w:t>
      </w:r>
    </w:p>
    <w:p w14:paraId="6DE311EA">
      <w:pPr>
        <w:spacing w:before="156" w:beforeLines="50" w:after="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u w:val="single"/>
          <w:lang w:eastAsia="zh-CN"/>
        </w:rPr>
        <w:t>供应商</w:t>
      </w:r>
      <w:r>
        <w:rPr>
          <w:rFonts w:hint="eastAsia" w:ascii="宋体" w:hAnsi="宋体" w:eastAsia="宋体" w:cs="Calibri"/>
          <w:color w:val="000000"/>
          <w:spacing w:val="0"/>
          <w:szCs w:val="21"/>
          <w:highlight w:val="none"/>
          <w:u w:val="single"/>
        </w:rPr>
        <w:t>）</w:t>
      </w:r>
      <w:r>
        <w:rPr>
          <w:rFonts w:hint="eastAsia" w:ascii="宋体" w:hAnsi="宋体" w:eastAsia="宋体" w:cs="Calibri"/>
          <w:color w:val="000000"/>
          <w:spacing w:val="0"/>
          <w:szCs w:val="21"/>
          <w:highlight w:val="none"/>
        </w:rPr>
        <w:t>系中华人民共和国合法供应商，经营地址</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w:t>
      </w:r>
    </w:p>
    <w:p w14:paraId="044EF4D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我方愿意参加贵方组织的</w:t>
      </w:r>
      <w:r>
        <w:rPr>
          <w:rFonts w:hint="eastAsia" w:ascii="宋体" w:hAnsi="宋体" w:eastAsia="宋体" w:cs="Calibri"/>
          <w:color w:val="000000"/>
          <w:spacing w:val="0"/>
          <w:szCs w:val="21"/>
          <w:highlight w:val="none"/>
          <w:u w:val="single"/>
        </w:rPr>
        <w:t>（项目名称）</w:t>
      </w:r>
      <w:r>
        <w:rPr>
          <w:rFonts w:hint="eastAsia" w:ascii="宋体" w:hAnsi="宋体" w:eastAsia="宋体" w:cs="Calibri"/>
          <w:color w:val="000000"/>
          <w:spacing w:val="0"/>
          <w:szCs w:val="21"/>
          <w:highlight w:val="none"/>
        </w:rPr>
        <w:t>项目的竞标，为便于贵方公正、择优地确定成交供应商及其竞标产品和服务，我方就本次竞标有关事项郑重声明如下：</w:t>
      </w:r>
    </w:p>
    <w:p w14:paraId="5CC83856">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1.我方向贵方提交的所有</w:t>
      </w:r>
      <w:r>
        <w:rPr>
          <w:rFonts w:hint="eastAsia" w:ascii="宋体" w:hAnsi="宋体" w:eastAsia="宋体" w:cs="Calibri"/>
          <w:color w:val="000000"/>
          <w:spacing w:val="0"/>
          <w:szCs w:val="21"/>
          <w:highlight w:val="none"/>
          <w:lang w:eastAsia="zh-CN"/>
        </w:rPr>
        <w:t>报价文件</w:t>
      </w:r>
      <w:r>
        <w:rPr>
          <w:rFonts w:hint="eastAsia" w:ascii="宋体" w:hAnsi="宋体" w:eastAsia="宋体" w:cs="Calibri"/>
          <w:color w:val="000000"/>
          <w:spacing w:val="0"/>
          <w:szCs w:val="21"/>
          <w:highlight w:val="none"/>
        </w:rPr>
        <w:t>、资料都是准确的和真实的。</w:t>
      </w:r>
    </w:p>
    <w:p w14:paraId="172836C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1B9F12D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3.在此，我方宣布同意如下：</w:t>
      </w:r>
    </w:p>
    <w:p w14:paraId="6719B155">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（1）将按</w:t>
      </w:r>
      <w:r>
        <w:rPr>
          <w:rFonts w:hint="eastAsia" w:ascii="宋体" w:hAnsi="宋体" w:eastAsia="宋体" w:cs="Calibri"/>
          <w:color w:val="000000"/>
          <w:spacing w:val="0"/>
          <w:szCs w:val="21"/>
          <w:highlight w:val="none"/>
          <w:lang w:val="en-US" w:eastAsia="zh-CN"/>
        </w:rPr>
        <w:t>采购需求参数</w:t>
      </w:r>
      <w:r>
        <w:rPr>
          <w:rFonts w:hint="eastAsia" w:ascii="宋体" w:hAnsi="宋体" w:eastAsia="宋体" w:cs="Calibri"/>
          <w:color w:val="000000"/>
          <w:spacing w:val="0"/>
          <w:szCs w:val="21"/>
          <w:highlight w:val="none"/>
        </w:rPr>
        <w:t>的约定履行合同责任和义务；</w:t>
      </w:r>
    </w:p>
    <w:p w14:paraId="0DACB7E3">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（2）已详细</w:t>
      </w:r>
      <w:r>
        <w:rPr>
          <w:rFonts w:hint="eastAsia" w:ascii="宋体" w:hAnsi="宋体" w:eastAsia="宋体" w:cs="Calibri"/>
          <w:color w:val="000000"/>
          <w:spacing w:val="0"/>
          <w:szCs w:val="21"/>
          <w:highlight w:val="none"/>
          <w:lang w:val="en-US" w:eastAsia="zh-CN"/>
        </w:rPr>
        <w:t>知晓</w:t>
      </w:r>
      <w:r>
        <w:rPr>
          <w:rFonts w:hint="eastAsia" w:ascii="宋体" w:hAnsi="宋体" w:eastAsia="宋体" w:cs="Calibri"/>
          <w:color w:val="000000"/>
          <w:spacing w:val="0"/>
          <w:szCs w:val="21"/>
          <w:highlight w:val="none"/>
        </w:rPr>
        <w:t>审查全部</w:t>
      </w:r>
      <w:r>
        <w:rPr>
          <w:rFonts w:hint="eastAsia" w:ascii="宋体" w:hAnsi="宋体" w:eastAsia="宋体" w:cs="Calibri"/>
          <w:color w:val="000000"/>
          <w:spacing w:val="0"/>
          <w:szCs w:val="21"/>
          <w:highlight w:val="none"/>
          <w:lang w:val="en-US" w:eastAsia="zh-CN"/>
        </w:rPr>
        <w:t>采购需求文件各项条款并承诺</w:t>
      </w:r>
      <w:r>
        <w:rPr>
          <w:rFonts w:hint="eastAsia" w:ascii="宋体" w:hAnsi="宋体" w:eastAsia="宋体" w:cs="Calibri"/>
          <w:b/>
          <w:bCs/>
          <w:color w:val="000000"/>
          <w:spacing w:val="0"/>
          <w:szCs w:val="21"/>
          <w:highlight w:val="none"/>
          <w:lang w:val="en-US" w:eastAsia="zh-CN"/>
        </w:rPr>
        <w:t>据实响应</w:t>
      </w:r>
      <w:r>
        <w:rPr>
          <w:rFonts w:hint="eastAsia" w:ascii="宋体" w:hAnsi="宋体" w:eastAsia="宋体" w:cs="Calibri"/>
          <w:color w:val="000000"/>
          <w:spacing w:val="0"/>
          <w:szCs w:val="21"/>
          <w:highlight w:val="none"/>
          <w:lang w:val="en-US" w:eastAsia="zh-CN"/>
        </w:rPr>
        <w:t>采购文件中技术及商务需求参数</w:t>
      </w:r>
      <w:r>
        <w:rPr>
          <w:rFonts w:hint="eastAsia" w:ascii="宋体" w:hAnsi="宋体" w:eastAsia="宋体" w:cs="Calibri"/>
          <w:color w:val="000000"/>
          <w:spacing w:val="0"/>
          <w:szCs w:val="21"/>
          <w:highlight w:val="none"/>
        </w:rPr>
        <w:t>；</w:t>
      </w:r>
    </w:p>
    <w:p w14:paraId="4079C2EF">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（3）同意提供按照贵方可能要求的与</w:t>
      </w:r>
      <w:r>
        <w:rPr>
          <w:rFonts w:hint="eastAsia" w:ascii="宋体" w:hAnsi="宋体" w:eastAsia="宋体" w:cs="Calibri"/>
          <w:color w:val="000000"/>
          <w:spacing w:val="0"/>
          <w:szCs w:val="21"/>
          <w:highlight w:val="none"/>
          <w:lang w:val="en-US" w:eastAsia="zh-CN"/>
        </w:rPr>
        <w:t>标的</w:t>
      </w:r>
      <w:r>
        <w:rPr>
          <w:rFonts w:hint="eastAsia" w:ascii="宋体" w:hAnsi="宋体" w:eastAsia="宋体" w:cs="Calibri"/>
          <w:color w:val="000000"/>
          <w:spacing w:val="0"/>
          <w:szCs w:val="21"/>
          <w:highlight w:val="none"/>
        </w:rPr>
        <w:t>一切数据或资料；</w:t>
      </w:r>
    </w:p>
    <w:p w14:paraId="627ACBC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4.我方承诺符合《中华人民共和国政府采购法》第二十二条规定：</w:t>
      </w:r>
    </w:p>
    <w:p w14:paraId="586ED590">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（1）具有独立承担民事责任的能力；</w:t>
      </w:r>
    </w:p>
    <w:p w14:paraId="25BB3D14">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（2）具有良好的商业信誉和健全的财务会计制度；</w:t>
      </w:r>
    </w:p>
    <w:p w14:paraId="5111EED7">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（3）具有履行合同所必需的设备和专业技术能力；</w:t>
      </w:r>
    </w:p>
    <w:p w14:paraId="5C57DDD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（4）有依法缴纳税收和社会保障资金的良好记录；</w:t>
      </w:r>
    </w:p>
    <w:p w14:paraId="19EE46CE">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（5）参加政府采购活动前三年内，在经营活动中没有重大违法记录；</w:t>
      </w:r>
    </w:p>
    <w:p w14:paraId="270232BC">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（6）法律、行政法规规定的其他条件。</w:t>
      </w:r>
    </w:p>
    <w:p w14:paraId="207D4C0D">
      <w:pPr>
        <w:spacing w:before="156" w:beforeLines="50"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D5B4DC4">
      <w:pPr>
        <w:spacing w:before="100" w:beforeAutospacing="1" w:after="100" w:afterAutospacing="1" w:line="320" w:lineRule="exact"/>
        <w:ind w:firstLine="420" w:firstLineChars="20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6.以上事项如有虚假或隐瞒，我方愿意承担一切后果，并不再寻求任何旨在减轻或免除法律责任的辩解。</w:t>
      </w:r>
    </w:p>
    <w:p w14:paraId="60E78D71">
      <w:pPr>
        <w:spacing w:before="100" w:beforeAutospacing="1" w:after="100" w:afterAutospacing="1" w:line="320" w:lineRule="exact"/>
        <w:ind w:left="141" w:leftChars="67" w:firstLine="315" w:firstLineChars="150"/>
        <w:contextualSpacing/>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特此承诺。</w:t>
      </w:r>
    </w:p>
    <w:p w14:paraId="1EC2C4AD">
      <w:pPr>
        <w:spacing w:line="320" w:lineRule="exact"/>
        <w:ind w:firstLine="3780" w:firstLineChars="1800"/>
        <w:rPr>
          <w:rFonts w:hint="eastAsia" w:ascii="宋体" w:hAnsi="宋体" w:eastAsia="宋体" w:cs="Calibri"/>
          <w:color w:val="000000"/>
          <w:spacing w:val="0"/>
          <w:szCs w:val="21"/>
          <w:highlight w:val="none"/>
        </w:rPr>
      </w:pPr>
    </w:p>
    <w:p w14:paraId="3E20081A">
      <w:pPr>
        <w:spacing w:line="320" w:lineRule="exact"/>
        <w:ind w:firstLine="3780" w:firstLineChars="1800"/>
        <w:rPr>
          <w:rFonts w:hint="eastAsia" w:ascii="宋体" w:hAnsi="宋体" w:eastAsia="宋体" w:cs="Calibri"/>
          <w:color w:val="000000"/>
          <w:spacing w:val="0"/>
          <w:szCs w:val="21"/>
          <w:highlight w:val="none"/>
        </w:rPr>
      </w:pPr>
    </w:p>
    <w:p w14:paraId="3143C7C8">
      <w:pPr>
        <w:spacing w:line="320" w:lineRule="exact"/>
        <w:ind w:firstLine="3780" w:firstLineChars="1800"/>
        <w:rPr>
          <w:rFonts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法定代表人（</w:t>
      </w:r>
      <w:r>
        <w:rPr>
          <w:rFonts w:hint="eastAsia" w:ascii="宋体" w:hAnsi="宋体" w:eastAsia="宋体" w:cs="Calibri"/>
          <w:color w:val="000000"/>
          <w:spacing w:val="0"/>
          <w:szCs w:val="21"/>
          <w:highlight w:val="none"/>
          <w:lang w:eastAsia="zh-CN"/>
        </w:rPr>
        <w:t>签字/签章</w:t>
      </w:r>
      <w:r>
        <w:rPr>
          <w:rFonts w:hint="eastAsia" w:ascii="宋体" w:hAnsi="宋体" w:eastAsia="宋体" w:cs="Calibri"/>
          <w:color w:val="000000"/>
          <w:spacing w:val="0"/>
          <w:szCs w:val="21"/>
          <w:highlight w:val="none"/>
        </w:rPr>
        <w:t>）：</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47B26BBC">
      <w:pPr>
        <w:spacing w:line="320" w:lineRule="exact"/>
        <w:ind w:firstLine="3780" w:firstLineChars="1800"/>
        <w:rPr>
          <w:rFonts w:ascii="宋体" w:hAnsi="宋体" w:eastAsia="宋体" w:cs="Calibri"/>
          <w:color w:val="000000"/>
          <w:spacing w:val="0"/>
          <w:szCs w:val="21"/>
          <w:highlight w:val="none"/>
          <w:u w:val="single"/>
        </w:rPr>
      </w:pPr>
      <w:r>
        <w:rPr>
          <w:rFonts w:hint="eastAsia" w:ascii="宋体" w:hAnsi="宋体" w:eastAsia="宋体" w:cs="Calibri"/>
          <w:color w:val="000000"/>
          <w:spacing w:val="0"/>
          <w:szCs w:val="21"/>
          <w:highlight w:val="none"/>
        </w:rPr>
        <w:t>供应商（盖公章）：</w:t>
      </w:r>
      <w:r>
        <w:rPr>
          <w:rFonts w:hint="eastAsia" w:ascii="宋体" w:hAnsi="宋体" w:eastAsia="宋体" w:cs="Calibri"/>
          <w:color w:val="000000"/>
          <w:spacing w:val="0"/>
          <w:szCs w:val="21"/>
          <w:highlight w:val="none"/>
          <w:u w:val="single"/>
        </w:rPr>
        <w:t xml:space="preserve">                               </w:t>
      </w:r>
      <w:r>
        <w:rPr>
          <w:rFonts w:hint="eastAsia" w:ascii="宋体" w:hAnsi="宋体" w:eastAsia="宋体" w:cs="Calibri"/>
          <w:color w:val="000000"/>
          <w:spacing w:val="0"/>
          <w:szCs w:val="21"/>
          <w:highlight w:val="none"/>
        </w:rPr>
        <w:t xml:space="preserve">           </w:t>
      </w:r>
    </w:p>
    <w:p w14:paraId="146C5291">
      <w:pPr>
        <w:wordWrap w:val="0"/>
        <w:spacing w:before="156" w:beforeLines="50" w:after="50" w:line="320" w:lineRule="exact"/>
        <w:ind w:right="482" w:firstLine="210" w:firstLineChars="100"/>
        <w:contextualSpacing/>
        <w:jc w:val="center"/>
        <w:rPr>
          <w:rFonts w:hint="eastAsia" w:ascii="宋体" w:hAnsi="宋体" w:eastAsia="宋体" w:cs="Calibri"/>
          <w:color w:val="000000"/>
          <w:spacing w:val="0"/>
          <w:szCs w:val="21"/>
          <w:highlight w:val="none"/>
        </w:rPr>
      </w:pPr>
      <w:r>
        <w:rPr>
          <w:rFonts w:hint="eastAsia" w:ascii="宋体" w:hAnsi="宋体" w:eastAsia="宋体" w:cs="Calibri"/>
          <w:color w:val="000000"/>
          <w:spacing w:val="0"/>
          <w:szCs w:val="21"/>
          <w:highlight w:val="none"/>
        </w:rPr>
        <w:t xml:space="preserve">                                                         年    月    日 </w:t>
      </w:r>
    </w:p>
    <w:p w14:paraId="73901FCF">
      <w:pPr>
        <w:keepNext w:val="0"/>
        <w:keepLines w:val="0"/>
        <w:pageBreakBefore w:val="0"/>
        <w:kinsoku/>
        <w:overflowPunct/>
        <w:topLinePunct w:val="0"/>
        <w:bidi w:val="0"/>
        <w:spacing w:line="360" w:lineRule="auto"/>
        <w:ind w:firstLine="420" w:firstLineChars="200"/>
        <w:textAlignment w:val="auto"/>
        <w:rPr>
          <w:rFonts w:hint="default" w:ascii="宋体" w:hAnsi="宋体"/>
          <w:b/>
          <w:bCs/>
          <w:color w:val="auto"/>
          <w:sz w:val="21"/>
          <w:szCs w:val="21"/>
          <w:highlight w:val="none"/>
          <w:lang w:val="en-US" w:eastAsia="zh-CN"/>
        </w:rPr>
      </w:pPr>
      <w:r>
        <w:rPr>
          <w:rFonts w:ascii="宋体" w:hAnsi="宋体"/>
          <w:color w:val="auto"/>
          <w:sz w:val="21"/>
          <w:szCs w:val="21"/>
          <w:highlight w:val="none"/>
        </w:rPr>
        <w:br w:type="page"/>
      </w:r>
    </w:p>
    <w:p w14:paraId="2FE436D1">
      <w:pPr>
        <w:keepNext w:val="0"/>
        <w:keepLines w:val="0"/>
        <w:pageBreakBefore w:val="0"/>
        <w:kinsoku/>
        <w:overflowPunct/>
        <w:topLinePunct w:val="0"/>
        <w:bidi w:val="0"/>
        <w:spacing w:line="360" w:lineRule="auto"/>
        <w:ind w:firstLine="420" w:firstLineChars="200"/>
        <w:jc w:val="both"/>
        <w:textAlignment w:val="auto"/>
        <w:rPr>
          <w:rFonts w:hint="eastAsia" w:ascii="宋体" w:hAnsi="宋体" w:eastAsia="宋体"/>
          <w:b/>
          <w:color w:val="auto"/>
          <w:sz w:val="21"/>
          <w:szCs w:val="21"/>
          <w:highlight w:val="none"/>
          <w:lang w:val="en-US" w:eastAsia="zh-CN"/>
        </w:rPr>
      </w:pPr>
      <w:r>
        <w:rPr>
          <w:rFonts w:hint="eastAsia" w:ascii="宋体" w:hAnsi="宋体"/>
          <w:b/>
          <w:bCs/>
          <w:color w:val="auto"/>
          <w:sz w:val="21"/>
          <w:szCs w:val="21"/>
          <w:highlight w:val="none"/>
          <w:lang w:val="en-US" w:eastAsia="zh-CN"/>
        </w:rPr>
        <w:t>二、报价表：</w:t>
      </w:r>
    </w:p>
    <w:p w14:paraId="198BA9AF">
      <w:pPr>
        <w:spacing w:line="520" w:lineRule="exact"/>
        <w:jc w:val="center"/>
        <w:rPr>
          <w:rFonts w:hint="eastAsia" w:ascii="方正小标宋简体" w:hAnsi="方正小标宋简体" w:eastAsia="方正小标宋简体" w:cs="Calibri"/>
          <w:bCs/>
          <w:color w:val="000000"/>
          <w:sz w:val="44"/>
          <w:szCs w:val="44"/>
          <w:highlight w:val="none"/>
        </w:rPr>
      </w:pPr>
    </w:p>
    <w:p w14:paraId="44EEF5EE">
      <w:pPr>
        <w:spacing w:line="52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44"/>
          <w:szCs w:val="44"/>
          <w:highlight w:val="none"/>
        </w:rPr>
        <w:t>竞  标  报  价  表</w:t>
      </w:r>
    </w:p>
    <w:p w14:paraId="0DB55AA5">
      <w:pPr>
        <w:spacing w:line="440" w:lineRule="exact"/>
        <w:jc w:val="center"/>
        <w:rPr>
          <w:rFonts w:ascii="方正小标宋简体" w:hAnsi="方正小标宋简体" w:eastAsia="方正小标宋简体" w:cs="Calibri"/>
          <w:bCs/>
          <w:color w:val="000000"/>
          <w:sz w:val="32"/>
          <w:szCs w:val="32"/>
          <w:highlight w:val="none"/>
        </w:rPr>
      </w:pPr>
      <w:r>
        <w:rPr>
          <w:rFonts w:hint="eastAsia" w:ascii="方正小标宋简体" w:hAnsi="方正小标宋简体" w:eastAsia="方正小标宋简体" w:cs="Calibri"/>
          <w:bCs/>
          <w:color w:val="000000"/>
          <w:sz w:val="32"/>
          <w:szCs w:val="32"/>
          <w:highlight w:val="none"/>
        </w:rPr>
        <w:t xml:space="preserve"> </w:t>
      </w:r>
    </w:p>
    <w:p w14:paraId="5FE98543">
      <w:pPr>
        <w:spacing w:line="440" w:lineRule="exact"/>
        <w:jc w:val="left"/>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项目名称：心电监护仪采购项目</w:t>
      </w:r>
    </w:p>
    <w:p w14:paraId="6662F33B">
      <w:pPr>
        <w:spacing w:line="440" w:lineRule="exact"/>
        <w:jc w:val="left"/>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项目编号：GXGSYY-CGB-YLSBK-2026-30</w:t>
      </w:r>
    </w:p>
    <w:tbl>
      <w:tblPr>
        <w:tblStyle w:val="14"/>
        <w:tblpPr w:leftFromText="180" w:rightFromText="180" w:vertAnchor="text" w:horzAnchor="page" w:tblpX="975" w:tblpY="398"/>
        <w:tblOverlap w:val="never"/>
        <w:tblW w:w="102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5"/>
        <w:gridCol w:w="2023"/>
        <w:gridCol w:w="717"/>
        <w:gridCol w:w="905"/>
        <w:gridCol w:w="1585"/>
        <w:gridCol w:w="1635"/>
        <w:gridCol w:w="2595"/>
      </w:tblGrid>
      <w:tr w14:paraId="4BA01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2D1FD25F">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序号</w:t>
            </w:r>
          </w:p>
        </w:tc>
        <w:tc>
          <w:tcPr>
            <w:tcW w:w="2023" w:type="dxa"/>
            <w:tcBorders>
              <w:top w:val="single" w:color="auto" w:sz="4" w:space="0"/>
              <w:left w:val="nil"/>
              <w:bottom w:val="single" w:color="auto" w:sz="4" w:space="0"/>
              <w:right w:val="single" w:color="auto" w:sz="4" w:space="0"/>
            </w:tcBorders>
            <w:vAlign w:val="center"/>
          </w:tcPr>
          <w:p w14:paraId="70ADEBDA">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lang w:val="en-US" w:eastAsia="zh-CN"/>
              </w:rPr>
              <w:t>产品</w:t>
            </w:r>
            <w:r>
              <w:rPr>
                <w:rFonts w:hint="eastAsia" w:ascii="仿宋_GB2312" w:hAnsi="Calibri" w:eastAsia="仿宋_GB2312" w:cs="Calibri"/>
                <w:color w:val="000000"/>
                <w:sz w:val="24"/>
                <w:szCs w:val="24"/>
                <w:highlight w:val="none"/>
              </w:rPr>
              <w:t>名称</w:t>
            </w:r>
          </w:p>
        </w:tc>
        <w:tc>
          <w:tcPr>
            <w:tcW w:w="717" w:type="dxa"/>
            <w:tcBorders>
              <w:top w:val="single" w:color="auto" w:sz="4" w:space="0"/>
              <w:left w:val="nil"/>
              <w:bottom w:val="single" w:color="auto" w:sz="4" w:space="0"/>
              <w:right w:val="single" w:color="auto" w:sz="4" w:space="0"/>
            </w:tcBorders>
            <w:vAlign w:val="center"/>
          </w:tcPr>
          <w:p w14:paraId="4ACEE03D">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数量</w:t>
            </w:r>
          </w:p>
        </w:tc>
        <w:tc>
          <w:tcPr>
            <w:tcW w:w="905" w:type="dxa"/>
            <w:tcBorders>
              <w:top w:val="single" w:color="auto" w:sz="4" w:space="0"/>
              <w:left w:val="nil"/>
              <w:bottom w:val="single" w:color="auto" w:sz="4" w:space="0"/>
              <w:right w:val="single" w:color="auto" w:sz="4" w:space="0"/>
            </w:tcBorders>
            <w:vAlign w:val="center"/>
          </w:tcPr>
          <w:p w14:paraId="48ED724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单位</w:t>
            </w:r>
          </w:p>
        </w:tc>
        <w:tc>
          <w:tcPr>
            <w:tcW w:w="1585" w:type="dxa"/>
            <w:tcBorders>
              <w:top w:val="single" w:color="auto" w:sz="4" w:space="0"/>
              <w:left w:val="nil"/>
              <w:bottom w:val="single" w:color="auto" w:sz="4" w:space="0"/>
              <w:right w:val="single" w:color="auto" w:sz="4" w:space="0"/>
            </w:tcBorders>
            <w:vAlign w:val="center"/>
          </w:tcPr>
          <w:p w14:paraId="15A8DA3D">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单价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1635" w:type="dxa"/>
            <w:tcBorders>
              <w:top w:val="single" w:color="auto" w:sz="4" w:space="0"/>
              <w:left w:val="nil"/>
              <w:bottom w:val="single" w:color="auto" w:sz="4" w:space="0"/>
              <w:right w:val="single" w:color="auto" w:sz="4" w:space="0"/>
            </w:tcBorders>
            <w:vAlign w:val="center"/>
          </w:tcPr>
          <w:p w14:paraId="53E8B75B">
            <w:pPr>
              <w:spacing w:line="440" w:lineRule="exact"/>
              <w:jc w:val="center"/>
              <w:rPr>
                <w:rFonts w:hint="eastAsia" w:ascii="仿宋_GB2312" w:hAnsi="Calibri" w:eastAsia="仿宋_GB2312" w:cs="Calibri"/>
                <w:color w:val="000000"/>
                <w:sz w:val="24"/>
                <w:szCs w:val="24"/>
                <w:highlight w:val="none"/>
                <w:lang w:eastAsia="zh-CN"/>
              </w:rPr>
            </w:pPr>
            <w:r>
              <w:rPr>
                <w:rFonts w:hint="eastAsia" w:ascii="仿宋_GB2312" w:hAnsi="Calibri" w:eastAsia="仿宋_GB2312" w:cs="Calibri"/>
                <w:color w:val="000000"/>
                <w:sz w:val="24"/>
                <w:szCs w:val="24"/>
                <w:highlight w:val="none"/>
              </w:rPr>
              <w:t>总价</w:t>
            </w:r>
            <w:r>
              <w:rPr>
                <w:rFonts w:hint="eastAsia" w:ascii="仿宋_GB2312" w:hAnsi="Calibri" w:eastAsia="仿宋_GB2312" w:cs="Calibri"/>
                <w:color w:val="000000"/>
                <w:sz w:val="24"/>
                <w:szCs w:val="24"/>
                <w:highlight w:val="none"/>
                <w:lang w:eastAsia="zh-CN"/>
              </w:rPr>
              <w:t>（</w:t>
            </w:r>
            <w:r>
              <w:rPr>
                <w:rFonts w:hint="eastAsia" w:ascii="仿宋_GB2312" w:hAnsi="Calibri" w:eastAsia="仿宋_GB2312" w:cs="Calibri"/>
                <w:color w:val="000000"/>
                <w:sz w:val="24"/>
                <w:szCs w:val="24"/>
                <w:highlight w:val="none"/>
                <w:lang w:val="en-US" w:eastAsia="zh-CN"/>
              </w:rPr>
              <w:t>元</w:t>
            </w:r>
            <w:r>
              <w:rPr>
                <w:rFonts w:hint="eastAsia" w:ascii="仿宋_GB2312" w:hAnsi="Calibri" w:eastAsia="仿宋_GB2312" w:cs="Calibri"/>
                <w:color w:val="000000"/>
                <w:sz w:val="24"/>
                <w:szCs w:val="24"/>
                <w:highlight w:val="none"/>
                <w:lang w:eastAsia="zh-CN"/>
              </w:rPr>
              <w:t>）</w:t>
            </w:r>
          </w:p>
        </w:tc>
        <w:tc>
          <w:tcPr>
            <w:tcW w:w="2595" w:type="dxa"/>
            <w:tcBorders>
              <w:top w:val="single" w:color="auto" w:sz="4" w:space="0"/>
              <w:left w:val="nil"/>
              <w:bottom w:val="single" w:color="auto" w:sz="4" w:space="0"/>
              <w:right w:val="single" w:color="auto" w:sz="4" w:space="0"/>
            </w:tcBorders>
            <w:vAlign w:val="center"/>
          </w:tcPr>
          <w:p w14:paraId="2D2961BB">
            <w:pPr>
              <w:keepNext w:val="0"/>
              <w:keepLines w:val="0"/>
              <w:pageBreakBefore w:val="0"/>
              <w:widowControl w:val="0"/>
              <w:kinsoku/>
              <w:wordWrap/>
              <w:overflowPunct/>
              <w:topLinePunct w:val="0"/>
              <w:autoSpaceDE/>
              <w:autoSpaceDN/>
              <w:bidi w:val="0"/>
              <w:adjustRightInd/>
              <w:snapToGrid/>
              <w:spacing w:line="440" w:lineRule="exact"/>
              <w:ind w:right="0" w:rightChars="0"/>
              <w:jc w:val="center"/>
              <w:textAlignment w:val="auto"/>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备注</w:t>
            </w:r>
          </w:p>
        </w:tc>
      </w:tr>
      <w:tr w14:paraId="643CE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BAF2922">
            <w:pPr>
              <w:spacing w:line="440" w:lineRule="exact"/>
              <w:jc w:val="center"/>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w:t>
            </w:r>
          </w:p>
        </w:tc>
        <w:tc>
          <w:tcPr>
            <w:tcW w:w="2023" w:type="dxa"/>
            <w:tcBorders>
              <w:top w:val="single" w:color="auto" w:sz="4" w:space="0"/>
              <w:left w:val="nil"/>
              <w:bottom w:val="single" w:color="auto" w:sz="4" w:space="0"/>
              <w:right w:val="single" w:color="auto" w:sz="4" w:space="0"/>
            </w:tcBorders>
            <w:vAlign w:val="center"/>
          </w:tcPr>
          <w:p w14:paraId="7D9D8E59">
            <w:pPr>
              <w:spacing w:line="440" w:lineRule="exact"/>
              <w:jc w:val="center"/>
              <w:rPr>
                <w:rFonts w:hint="default" w:ascii="仿宋_GB2312" w:hAnsi="Calibri" w:eastAsia="仿宋_GB2312" w:cs="Calibri"/>
                <w:color w:val="000000"/>
                <w:sz w:val="24"/>
                <w:szCs w:val="24"/>
                <w:highlight w:val="none"/>
                <w:lang w:val="en-US" w:eastAsia="zh-CN"/>
              </w:rPr>
            </w:pPr>
          </w:p>
        </w:tc>
        <w:tc>
          <w:tcPr>
            <w:tcW w:w="717" w:type="dxa"/>
            <w:tcBorders>
              <w:top w:val="single" w:color="auto" w:sz="4" w:space="0"/>
              <w:left w:val="nil"/>
              <w:bottom w:val="single" w:color="auto" w:sz="4" w:space="0"/>
              <w:right w:val="single" w:color="auto" w:sz="4" w:space="0"/>
            </w:tcBorders>
            <w:vAlign w:val="center"/>
          </w:tcPr>
          <w:p w14:paraId="21E83A5C">
            <w:pPr>
              <w:spacing w:line="440" w:lineRule="exact"/>
              <w:jc w:val="center"/>
              <w:rPr>
                <w:rFonts w:hint="default" w:ascii="仿宋_GB2312" w:hAnsi="Calibri" w:eastAsia="仿宋_GB2312" w:cs="Calibri"/>
                <w:color w:val="000000"/>
                <w:sz w:val="24"/>
                <w:szCs w:val="24"/>
                <w:highlight w:val="none"/>
                <w:lang w:val="en-US" w:eastAsia="zh-CN"/>
              </w:rPr>
            </w:pPr>
          </w:p>
        </w:tc>
        <w:tc>
          <w:tcPr>
            <w:tcW w:w="905" w:type="dxa"/>
            <w:tcBorders>
              <w:top w:val="single" w:color="auto" w:sz="4" w:space="0"/>
              <w:left w:val="nil"/>
              <w:bottom w:val="single" w:color="auto" w:sz="4" w:space="0"/>
              <w:right w:val="single" w:color="auto" w:sz="4" w:space="0"/>
            </w:tcBorders>
            <w:vAlign w:val="center"/>
          </w:tcPr>
          <w:p w14:paraId="4559E9F5">
            <w:pPr>
              <w:spacing w:line="440" w:lineRule="exact"/>
              <w:jc w:val="center"/>
              <w:rPr>
                <w:rFonts w:hint="default" w:ascii="仿宋_GB2312" w:hAnsi="Calibri" w:eastAsia="仿宋_GB2312" w:cs="Calibri"/>
                <w:color w:val="000000"/>
                <w:sz w:val="24"/>
                <w:szCs w:val="24"/>
                <w:highlight w:val="none"/>
                <w:lang w:val="en-US" w:eastAsia="zh-CN"/>
              </w:rPr>
            </w:pPr>
          </w:p>
        </w:tc>
        <w:tc>
          <w:tcPr>
            <w:tcW w:w="1585" w:type="dxa"/>
            <w:tcBorders>
              <w:top w:val="single" w:color="auto" w:sz="4" w:space="0"/>
              <w:left w:val="nil"/>
              <w:bottom w:val="single" w:color="auto" w:sz="4" w:space="0"/>
              <w:right w:val="single" w:color="auto" w:sz="4" w:space="0"/>
            </w:tcBorders>
          </w:tcPr>
          <w:p w14:paraId="79227D83">
            <w:pPr>
              <w:spacing w:line="440" w:lineRule="exact"/>
              <w:rPr>
                <w:rFonts w:ascii="仿宋_GB2312" w:hAnsi="Calibri" w:eastAsia="仿宋_GB2312" w:cs="Calibri"/>
                <w:color w:val="000000"/>
                <w:sz w:val="24"/>
                <w:szCs w:val="24"/>
                <w:highlight w:val="none"/>
              </w:rPr>
            </w:pPr>
          </w:p>
        </w:tc>
        <w:tc>
          <w:tcPr>
            <w:tcW w:w="1635" w:type="dxa"/>
            <w:tcBorders>
              <w:top w:val="single" w:color="auto" w:sz="4" w:space="0"/>
              <w:left w:val="nil"/>
              <w:bottom w:val="single" w:color="auto" w:sz="4" w:space="0"/>
              <w:right w:val="single" w:color="auto" w:sz="4" w:space="0"/>
            </w:tcBorders>
          </w:tcPr>
          <w:p w14:paraId="218BDBC3">
            <w:pPr>
              <w:spacing w:line="440" w:lineRule="exact"/>
              <w:rPr>
                <w:rFonts w:ascii="仿宋_GB2312" w:hAnsi="Calibri" w:eastAsia="仿宋_GB2312" w:cs="Calibri"/>
                <w:color w:val="000000"/>
                <w:sz w:val="24"/>
                <w:szCs w:val="24"/>
                <w:highlight w:val="none"/>
              </w:rPr>
            </w:pPr>
          </w:p>
        </w:tc>
        <w:tc>
          <w:tcPr>
            <w:tcW w:w="2595" w:type="dxa"/>
            <w:tcBorders>
              <w:top w:val="single" w:color="auto" w:sz="4" w:space="0"/>
              <w:left w:val="nil"/>
              <w:bottom w:val="single" w:color="auto" w:sz="4" w:space="0"/>
              <w:right w:val="single" w:color="auto" w:sz="4" w:space="0"/>
            </w:tcBorders>
            <w:vAlign w:val="center"/>
          </w:tcPr>
          <w:p w14:paraId="0560E5C5">
            <w:pPr>
              <w:spacing w:line="440" w:lineRule="exact"/>
              <w:rPr>
                <w:rFonts w:ascii="仿宋_GB2312" w:hAnsi="Calibri" w:eastAsia="仿宋_GB2312" w:cs="Calibri"/>
                <w:color w:val="000000"/>
                <w:sz w:val="24"/>
                <w:szCs w:val="24"/>
                <w:highlight w:val="none"/>
              </w:rPr>
            </w:pPr>
          </w:p>
        </w:tc>
      </w:tr>
      <w:tr w14:paraId="15B9B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trPr>
        <w:tc>
          <w:tcPr>
            <w:tcW w:w="795" w:type="dxa"/>
            <w:tcBorders>
              <w:top w:val="single" w:color="auto" w:sz="4" w:space="0"/>
              <w:left w:val="single" w:color="auto" w:sz="4" w:space="0"/>
              <w:bottom w:val="single" w:color="auto" w:sz="4" w:space="0"/>
              <w:right w:val="single" w:color="auto" w:sz="4" w:space="0"/>
            </w:tcBorders>
            <w:vAlign w:val="center"/>
          </w:tcPr>
          <w:p w14:paraId="64948958">
            <w:pPr>
              <w:snapToGrid w:val="0"/>
              <w:spacing w:before="50" w:after="50" w:line="440" w:lineRule="exact"/>
              <w:rPr>
                <w:rFonts w:hint="eastAsia" w:ascii="仿宋_GB2312" w:hAnsi="Calibri" w:eastAsia="仿宋_GB2312" w:cs="Calibri"/>
                <w:color w:val="000000"/>
                <w:sz w:val="24"/>
                <w:szCs w:val="24"/>
                <w:highlight w:val="none"/>
              </w:rPr>
            </w:pPr>
          </w:p>
        </w:tc>
        <w:tc>
          <w:tcPr>
            <w:tcW w:w="9460" w:type="dxa"/>
            <w:gridSpan w:val="6"/>
            <w:tcBorders>
              <w:top w:val="single" w:color="auto" w:sz="4" w:space="0"/>
              <w:left w:val="single" w:color="auto" w:sz="4" w:space="0"/>
              <w:bottom w:val="single" w:color="auto" w:sz="4" w:space="0"/>
              <w:right w:val="single" w:color="auto" w:sz="4" w:space="0"/>
            </w:tcBorders>
            <w:vAlign w:val="center"/>
          </w:tcPr>
          <w:p w14:paraId="34559FE4">
            <w:pPr>
              <w:snapToGrid w:val="0"/>
              <w:spacing w:before="50" w:after="50" w:line="440" w:lineRule="exac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合计金额大写：人民币</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r>
              <w:rPr>
                <w:rFonts w:hint="eastAsia" w:ascii="仿宋_GB2312" w:hAnsi="Calibri" w:eastAsia="仿宋_GB2312" w:cs="Calibri"/>
                <w:color w:val="000000"/>
                <w:sz w:val="24"/>
                <w:szCs w:val="24"/>
                <w:highlight w:val="none"/>
                <w:u w:val="single"/>
              </w:rPr>
              <w:t xml:space="preserve">           </w:t>
            </w:r>
            <w:r>
              <w:rPr>
                <w:rFonts w:hint="eastAsia" w:ascii="仿宋_GB2312" w:hAnsi="Calibri" w:eastAsia="仿宋_GB2312" w:cs="Calibri"/>
                <w:color w:val="000000"/>
                <w:sz w:val="24"/>
                <w:szCs w:val="24"/>
                <w:highlight w:val="none"/>
              </w:rPr>
              <w:t>）</w:t>
            </w:r>
          </w:p>
        </w:tc>
      </w:tr>
    </w:tbl>
    <w:p w14:paraId="694E4B3D">
      <w:pPr>
        <w:snapToGrid w:val="0"/>
        <w:spacing w:before="50" w:after="50" w:line="440" w:lineRule="exact"/>
        <w:ind w:firstLine="480" w:firstLineChars="200"/>
        <w:jc w:val="left"/>
        <w:rPr>
          <w:rFonts w:ascii="仿宋_GB2312" w:hAnsi="Calibri" w:eastAsia="仿宋_GB2312" w:cs="Calibri"/>
          <w:color w:val="000000"/>
          <w:sz w:val="24"/>
          <w:szCs w:val="24"/>
          <w:highlight w:val="none"/>
        </w:rPr>
      </w:pPr>
      <w:r>
        <w:rPr>
          <w:rFonts w:hint="eastAsia" w:ascii="仿宋_GB2312" w:hAnsi="Calibri" w:eastAsia="仿宋_GB2312" w:cs="Calibri"/>
          <w:color w:val="000000"/>
          <w:sz w:val="24"/>
          <w:szCs w:val="24"/>
          <w:highlight w:val="none"/>
        </w:rPr>
        <w:t>1.供应商的报价表必须加盖供应商公章并由法定代表人或委托代理人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r>
        <w:rPr>
          <w:rFonts w:hint="eastAsia" w:ascii="仿宋_GB2312" w:hAnsi="Calibri" w:eastAsia="仿宋_GB2312" w:cs="Calibri"/>
          <w:color w:val="000000"/>
          <w:sz w:val="24"/>
          <w:szCs w:val="24"/>
          <w:highlight w:val="none"/>
        </w:rPr>
        <w:t>。</w:t>
      </w:r>
    </w:p>
    <w:p w14:paraId="71E65B11">
      <w:pPr>
        <w:snapToGrid w:val="0"/>
        <w:spacing w:before="50" w:after="50" w:line="440" w:lineRule="exact"/>
        <w:ind w:firstLine="480" w:firstLineChars="200"/>
        <w:jc w:val="left"/>
        <w:rPr>
          <w:rFonts w:ascii="仿宋_GB2312" w:hAnsi="Calibri" w:eastAsia="仿宋_GB2312" w:cs="Calibri"/>
          <w:b/>
          <w:color w:val="000000"/>
          <w:sz w:val="24"/>
          <w:szCs w:val="24"/>
          <w:highlight w:val="none"/>
        </w:rPr>
      </w:pPr>
      <w:r>
        <w:rPr>
          <w:rFonts w:hint="eastAsia" w:ascii="仿宋_GB2312" w:hAnsi="Calibri" w:eastAsia="仿宋_GB2312" w:cs="Calibri"/>
          <w:bCs/>
          <w:color w:val="000000"/>
          <w:sz w:val="24"/>
          <w:szCs w:val="24"/>
          <w:highlight w:val="none"/>
        </w:rPr>
        <w:t>2.</w:t>
      </w:r>
      <w:r>
        <w:rPr>
          <w:rFonts w:hint="eastAsia" w:ascii="仿宋_GB2312" w:hAnsi="Calibri" w:eastAsia="仿宋_GB2312" w:cs="Calibri"/>
          <w:color w:val="000000"/>
          <w:sz w:val="24"/>
          <w:szCs w:val="24"/>
          <w:highlight w:val="none"/>
        </w:rPr>
        <w:t>报价一经涂改，应在涂改处加盖供应商公章或由法定代表人或委托代理人</w:t>
      </w:r>
      <w:r>
        <w:rPr>
          <w:rFonts w:hint="eastAsia" w:ascii="仿宋_GB2312" w:hAnsi="Calibri" w:eastAsia="仿宋_GB2312" w:cs="Calibri"/>
          <w:color w:val="000000"/>
          <w:sz w:val="24"/>
          <w:szCs w:val="24"/>
          <w:highlight w:val="none"/>
          <w:lang w:eastAsia="zh-CN"/>
        </w:rPr>
        <w:t>签字/签章</w:t>
      </w:r>
      <w:r>
        <w:rPr>
          <w:rFonts w:hint="eastAsia" w:ascii="仿宋_GB2312" w:hAnsi="Calibri" w:eastAsia="仿宋_GB2312" w:cs="Calibri"/>
          <w:color w:val="000000"/>
          <w:sz w:val="24"/>
          <w:szCs w:val="24"/>
          <w:highlight w:val="none"/>
        </w:rPr>
        <w:t>或盖章</w:t>
      </w:r>
      <w:r>
        <w:rPr>
          <w:rFonts w:hint="eastAsia" w:ascii="仿宋_GB2312" w:hAnsi="Calibri" w:eastAsia="仿宋_GB2312" w:cs="Calibri"/>
          <w:b/>
          <w:color w:val="000000"/>
          <w:sz w:val="24"/>
          <w:szCs w:val="24"/>
          <w:highlight w:val="none"/>
        </w:rPr>
        <w:t>，否则其</w:t>
      </w:r>
      <w:r>
        <w:rPr>
          <w:rFonts w:hint="eastAsia" w:ascii="仿宋_GB2312" w:hAnsi="Calibri" w:eastAsia="仿宋_GB2312" w:cs="Calibri"/>
          <w:b/>
          <w:color w:val="000000"/>
          <w:sz w:val="24"/>
          <w:szCs w:val="24"/>
          <w:highlight w:val="none"/>
          <w:lang w:eastAsia="zh-CN"/>
        </w:rPr>
        <w:t>报价文件</w:t>
      </w:r>
      <w:r>
        <w:rPr>
          <w:rFonts w:hint="eastAsia" w:ascii="仿宋_GB2312" w:hAnsi="Calibri" w:eastAsia="仿宋_GB2312" w:cs="Calibri"/>
          <w:b/>
          <w:color w:val="000000"/>
          <w:sz w:val="24"/>
          <w:szCs w:val="24"/>
          <w:highlight w:val="none"/>
        </w:rPr>
        <w:t>按无效响应处理。</w:t>
      </w:r>
    </w:p>
    <w:p w14:paraId="43C5B16E">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630CD104">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2123F94F">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3A11F781">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法定代表人或委托代理人（</w:t>
      </w:r>
      <w:r>
        <w:rPr>
          <w:rFonts w:hint="eastAsia" w:hAnsi="宋体"/>
          <w:color w:val="auto"/>
          <w:sz w:val="21"/>
          <w:szCs w:val="21"/>
          <w:highlight w:val="none"/>
          <w:lang w:eastAsia="zh-CN"/>
        </w:rPr>
        <w:t>签字/签章</w:t>
      </w:r>
      <w:r>
        <w:rPr>
          <w:rFonts w:hint="eastAsia" w:hAnsi="宋体"/>
          <w:color w:val="auto"/>
          <w:sz w:val="21"/>
          <w:szCs w:val="21"/>
          <w:highlight w:val="none"/>
        </w:rPr>
        <w:t>）：</w:t>
      </w:r>
      <w:r>
        <w:rPr>
          <w:rFonts w:hint="eastAsia" w:hAnsi="宋体"/>
          <w:color w:val="auto"/>
          <w:sz w:val="21"/>
          <w:szCs w:val="21"/>
          <w:highlight w:val="none"/>
          <w:u w:val="single"/>
        </w:rPr>
        <w:t xml:space="preserve">                  </w:t>
      </w:r>
    </w:p>
    <w:p w14:paraId="6C49915C">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供应商（</w:t>
      </w:r>
      <w:r>
        <w:rPr>
          <w:rFonts w:hint="eastAsia" w:hAnsi="宋体"/>
          <w:color w:val="auto"/>
          <w:sz w:val="21"/>
          <w:szCs w:val="21"/>
          <w:highlight w:val="none"/>
          <w:lang w:val="en-US" w:eastAsia="zh-CN"/>
        </w:rPr>
        <w:t>公</w:t>
      </w:r>
      <w:r>
        <w:rPr>
          <w:rFonts w:hint="eastAsia" w:hAnsi="宋体"/>
          <w:color w:val="auto"/>
          <w:sz w:val="21"/>
          <w:szCs w:val="21"/>
          <w:highlight w:val="none"/>
        </w:rPr>
        <w:t>章）：</w:t>
      </w:r>
      <w:r>
        <w:rPr>
          <w:rFonts w:hint="eastAsia" w:hAnsi="宋体"/>
          <w:color w:val="auto"/>
          <w:sz w:val="21"/>
          <w:szCs w:val="21"/>
          <w:highlight w:val="none"/>
          <w:u w:val="single"/>
        </w:rPr>
        <w:t xml:space="preserve">                              </w:t>
      </w:r>
    </w:p>
    <w:p w14:paraId="5111D080">
      <w:pPr>
        <w:pStyle w:val="8"/>
        <w:keepNext w:val="0"/>
        <w:keepLines w:val="0"/>
        <w:pageBreakBefore w:val="0"/>
        <w:kinsoku/>
        <w:overflowPunct/>
        <w:topLinePunct w:val="0"/>
        <w:bidi w:val="0"/>
        <w:spacing w:line="360" w:lineRule="auto"/>
        <w:textAlignment w:val="auto"/>
        <w:rPr>
          <w:rFonts w:hAnsi="宋体"/>
          <w:color w:val="auto"/>
          <w:sz w:val="21"/>
          <w:szCs w:val="21"/>
          <w:highlight w:val="none"/>
          <w:u w:val="single"/>
        </w:rPr>
      </w:pPr>
      <w:r>
        <w:rPr>
          <w:rFonts w:hint="eastAsia" w:hAnsi="宋体"/>
          <w:color w:val="auto"/>
          <w:sz w:val="21"/>
          <w:szCs w:val="21"/>
          <w:highlight w:val="none"/>
        </w:rPr>
        <w:t>日期：</w:t>
      </w:r>
      <w:r>
        <w:rPr>
          <w:rFonts w:hint="eastAsia" w:hAnsi="宋体"/>
          <w:color w:val="auto"/>
          <w:sz w:val="21"/>
          <w:szCs w:val="21"/>
          <w:highlight w:val="none"/>
          <w:u w:val="single"/>
        </w:rPr>
        <w:t xml:space="preserve">     </w:t>
      </w:r>
      <w:r>
        <w:rPr>
          <w:rFonts w:hint="eastAsia" w:hAnsi="宋体"/>
          <w:color w:val="auto"/>
          <w:sz w:val="21"/>
          <w:szCs w:val="21"/>
          <w:highlight w:val="none"/>
        </w:rPr>
        <w:t>年</w:t>
      </w:r>
      <w:r>
        <w:rPr>
          <w:rFonts w:hint="eastAsia" w:hAnsi="宋体"/>
          <w:color w:val="auto"/>
          <w:sz w:val="21"/>
          <w:szCs w:val="21"/>
          <w:highlight w:val="none"/>
          <w:u w:val="single"/>
        </w:rPr>
        <w:t xml:space="preserve">     </w:t>
      </w:r>
      <w:r>
        <w:rPr>
          <w:rFonts w:hint="eastAsia" w:hAnsi="宋体"/>
          <w:color w:val="auto"/>
          <w:sz w:val="21"/>
          <w:szCs w:val="21"/>
          <w:highlight w:val="none"/>
        </w:rPr>
        <w:t>月</w:t>
      </w:r>
      <w:r>
        <w:rPr>
          <w:rFonts w:hint="eastAsia" w:hAnsi="宋体"/>
          <w:color w:val="auto"/>
          <w:sz w:val="21"/>
          <w:szCs w:val="21"/>
          <w:highlight w:val="none"/>
          <w:u w:val="single"/>
        </w:rPr>
        <w:t xml:space="preserve">    </w:t>
      </w:r>
      <w:r>
        <w:rPr>
          <w:rFonts w:hint="eastAsia" w:hAnsi="宋体"/>
          <w:color w:val="auto"/>
          <w:sz w:val="21"/>
          <w:szCs w:val="21"/>
          <w:highlight w:val="none"/>
        </w:rPr>
        <w:t xml:space="preserve">日 </w:t>
      </w:r>
    </w:p>
    <w:p w14:paraId="42152918">
      <w:pPr>
        <w:keepNext w:val="0"/>
        <w:keepLines w:val="0"/>
        <w:pageBreakBefore w:val="0"/>
        <w:kinsoku/>
        <w:overflowPunct/>
        <w:topLinePunct w:val="0"/>
        <w:bidi w:val="0"/>
        <w:spacing w:line="360" w:lineRule="auto"/>
        <w:textAlignment w:val="auto"/>
        <w:rPr>
          <w:rFonts w:ascii="宋体" w:hAnsi="宋体"/>
          <w:color w:val="auto"/>
          <w:sz w:val="21"/>
          <w:szCs w:val="21"/>
          <w:highlight w:val="none"/>
        </w:rPr>
      </w:pPr>
    </w:p>
    <w:p w14:paraId="4B3107EF">
      <w:pPr>
        <w:keepNext w:val="0"/>
        <w:keepLines w:val="0"/>
        <w:pageBreakBefore w:val="0"/>
        <w:widowControl/>
        <w:kinsoku/>
        <w:overflowPunct/>
        <w:topLinePunct w:val="0"/>
        <w:bidi w:val="0"/>
        <w:spacing w:line="360" w:lineRule="auto"/>
        <w:jc w:val="left"/>
        <w:textAlignment w:val="auto"/>
        <w:rPr>
          <w:rFonts w:ascii="宋体" w:hAnsi="宋体"/>
          <w:b/>
          <w:color w:val="auto"/>
          <w:sz w:val="21"/>
          <w:szCs w:val="21"/>
          <w:highlight w:val="none"/>
        </w:rPr>
      </w:pPr>
      <w:r>
        <w:rPr>
          <w:rFonts w:ascii="宋体" w:hAnsi="宋体"/>
          <w:b/>
          <w:color w:val="auto"/>
          <w:sz w:val="21"/>
          <w:szCs w:val="21"/>
          <w:highlight w:val="none"/>
        </w:rPr>
        <w:br w:type="page"/>
      </w:r>
    </w:p>
    <w:p w14:paraId="5A5730ED">
      <w:pPr>
        <w:keepNext w:val="0"/>
        <w:keepLines w:val="0"/>
        <w:pageBreakBefore w:val="0"/>
        <w:kinsoku/>
        <w:overflowPunct/>
        <w:topLinePunct w:val="0"/>
        <w:bidi w:val="0"/>
        <w:spacing w:line="360" w:lineRule="auto"/>
        <w:ind w:firstLine="420" w:firstLineChars="200"/>
        <w:jc w:val="both"/>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三、资质材料</w:t>
      </w:r>
    </w:p>
    <w:p w14:paraId="22554193">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r>
        <w:rPr>
          <w:rFonts w:hint="eastAsia" w:ascii="宋体" w:hAnsi="宋体"/>
          <w:color w:val="auto"/>
          <w:sz w:val="21"/>
          <w:szCs w:val="21"/>
          <w:highlight w:val="none"/>
          <w:lang w:eastAsia="zh-CN"/>
        </w:rPr>
        <w:t>（</w:t>
      </w:r>
      <w:r>
        <w:rPr>
          <w:rFonts w:hint="eastAsia" w:ascii="宋体" w:hAnsi="宋体"/>
          <w:color w:val="auto"/>
          <w:sz w:val="21"/>
          <w:szCs w:val="21"/>
          <w:highlight w:val="none"/>
          <w:lang w:val="en-US" w:eastAsia="zh-CN"/>
        </w:rPr>
        <w:t>1</w:t>
      </w:r>
      <w:r>
        <w:rPr>
          <w:rFonts w:hint="eastAsia" w:ascii="宋体" w:hAnsi="宋体"/>
          <w:color w:val="auto"/>
          <w:sz w:val="21"/>
          <w:szCs w:val="21"/>
          <w:highlight w:val="none"/>
          <w:lang w:eastAsia="zh-CN"/>
        </w:rPr>
        <w:t>）</w:t>
      </w:r>
      <w:r>
        <w:rPr>
          <w:rFonts w:hint="eastAsia" w:asciiTheme="minorEastAsia" w:hAnsiTheme="minorEastAsia" w:eastAsiaTheme="minorEastAsia" w:cstheme="minorEastAsia"/>
          <w:sz w:val="21"/>
          <w:szCs w:val="21"/>
          <w:highlight w:val="none"/>
          <w:lang w:val="en-US" w:eastAsia="zh-CN"/>
        </w:rPr>
        <w:t>营业执照或法人证书（自然人除外）、医疗器械经营或生产许可证，竞标产品销售授权或合作协议等资质材料复印件</w:t>
      </w:r>
    </w:p>
    <w:p w14:paraId="0FA483AC">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2F283558">
      <w:pPr>
        <w:keepNext w:val="0"/>
        <w:keepLines w:val="0"/>
        <w:pageBreakBefore w:val="0"/>
        <w:kinsoku/>
        <w:overflowPunct/>
        <w:topLinePunct w:val="0"/>
        <w:bidi w:val="0"/>
        <w:spacing w:line="360" w:lineRule="auto"/>
        <w:ind w:firstLine="420" w:firstLineChars="200"/>
        <w:textAlignment w:val="auto"/>
        <w:rPr>
          <w:rFonts w:hint="eastAsia" w:asciiTheme="minorEastAsia" w:hAnsiTheme="minorEastAsia" w:cstheme="minorEastAsia"/>
          <w:sz w:val="21"/>
          <w:szCs w:val="21"/>
          <w:highlight w:val="none"/>
          <w:lang w:val="en-US" w:eastAsia="zh-CN"/>
        </w:rPr>
      </w:pPr>
    </w:p>
    <w:p w14:paraId="0760BD6C">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Times New Roman"/>
          <w:b w:val="0"/>
          <w:bCs/>
          <w:color w:val="auto"/>
          <w:kern w:val="2"/>
          <w:sz w:val="21"/>
          <w:szCs w:val="21"/>
          <w:highlight w:val="none"/>
          <w:lang w:val="en-US" w:eastAsia="zh-CN" w:bidi="ar-SA"/>
        </w:rPr>
      </w:pPr>
      <w:r>
        <w:rPr>
          <w:rFonts w:hint="eastAsia" w:asciiTheme="minorEastAsia" w:hAnsiTheme="minorEastAsia" w:cstheme="minorEastAsia"/>
          <w:sz w:val="21"/>
          <w:szCs w:val="21"/>
          <w:highlight w:val="none"/>
          <w:lang w:val="en-US" w:eastAsia="zh-CN"/>
        </w:rPr>
        <w:t>（2）</w:t>
      </w:r>
      <w:r>
        <w:rPr>
          <w:rFonts w:hint="eastAsia" w:ascii="宋体" w:hAnsi="宋体" w:eastAsia="宋体" w:cs="Times New Roman"/>
          <w:color w:val="auto"/>
          <w:kern w:val="2"/>
          <w:sz w:val="21"/>
          <w:szCs w:val="21"/>
          <w:highlight w:val="none"/>
          <w:lang w:val="en-US" w:eastAsia="zh-CN" w:bidi="ar-SA"/>
        </w:rPr>
        <w:t>授权委托书及受委托人身份证复印件；</w:t>
      </w:r>
      <w:r>
        <w:rPr>
          <w:rFonts w:hint="eastAsia" w:ascii="宋体" w:hAnsi="宋体" w:eastAsia="宋体" w:cs="Times New Roman"/>
          <w:b/>
          <w:color w:val="auto"/>
          <w:kern w:val="2"/>
          <w:sz w:val="21"/>
          <w:szCs w:val="21"/>
          <w:highlight w:val="none"/>
          <w:lang w:val="en-US" w:eastAsia="zh-CN" w:bidi="ar-SA"/>
        </w:rPr>
        <w:t>（如委托代理投标须提供）（格式如下）</w:t>
      </w:r>
    </w:p>
    <w:p w14:paraId="7D2DAB40">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b/>
          <w:color w:val="auto"/>
          <w:sz w:val="32"/>
          <w:szCs w:val="32"/>
          <w:highlight w:val="none"/>
        </w:rPr>
      </w:pPr>
    </w:p>
    <w:p w14:paraId="4905FCE3">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ascii="宋体" w:hAnsi="宋体"/>
          <w:b/>
          <w:color w:val="auto"/>
          <w:sz w:val="21"/>
          <w:szCs w:val="21"/>
          <w:highlight w:val="none"/>
        </w:rPr>
      </w:pPr>
      <w:r>
        <w:rPr>
          <w:rFonts w:hint="eastAsia" w:ascii="宋体" w:hAnsi="宋体"/>
          <w:b/>
          <w:color w:val="auto"/>
          <w:sz w:val="32"/>
          <w:szCs w:val="32"/>
          <w:highlight w:val="none"/>
        </w:rPr>
        <w:t>法定代表人授权书</w:t>
      </w:r>
    </w:p>
    <w:p w14:paraId="53DC2340">
      <w:pPr>
        <w:keepNext w:val="0"/>
        <w:keepLines w:val="0"/>
        <w:pageBreakBefore w:val="0"/>
        <w:kinsoku/>
        <w:overflowPunct/>
        <w:topLinePunct w:val="0"/>
        <w:bidi w:val="0"/>
        <w:adjustRightInd w:val="0"/>
        <w:snapToGrid w:val="0"/>
        <w:spacing w:line="360" w:lineRule="auto"/>
        <w:textAlignment w:val="auto"/>
        <w:rPr>
          <w:rFonts w:ascii="宋体" w:hAnsi="宋体"/>
          <w:color w:val="auto"/>
          <w:sz w:val="21"/>
          <w:szCs w:val="21"/>
          <w:highlight w:val="none"/>
        </w:rPr>
      </w:pPr>
    </w:p>
    <w:p w14:paraId="6CCE2AC8">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rFonts w:hint="eastAsia" w:ascii="宋体" w:hAnsi="宋体"/>
          <w:color w:val="auto"/>
          <w:sz w:val="21"/>
          <w:szCs w:val="21"/>
          <w:highlight w:val="none"/>
          <w:u w:val="single"/>
          <w:lang w:eastAsia="zh-CN"/>
        </w:rPr>
        <w:t>广西骨伤医院</w:t>
      </w:r>
      <w:r>
        <w:rPr>
          <w:rFonts w:hint="eastAsia" w:ascii="宋体" w:hAnsi="宋体"/>
          <w:color w:val="auto"/>
          <w:sz w:val="21"/>
          <w:szCs w:val="21"/>
          <w:highlight w:val="none"/>
        </w:rPr>
        <w:t>：</w:t>
      </w:r>
    </w:p>
    <w:p w14:paraId="54BFA839">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兹授权</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为我公司参加贵单位组织的</w:t>
      </w:r>
      <w:r>
        <w:rPr>
          <w:rFonts w:hint="eastAsia" w:ascii="宋体" w:hAnsi="宋体"/>
          <w:color w:val="auto"/>
          <w:sz w:val="21"/>
          <w:szCs w:val="21"/>
          <w:highlight w:val="none"/>
          <w:u w:val="single"/>
          <w:lang w:val="en-US" w:eastAsia="zh-CN"/>
        </w:rPr>
        <w:t>心电监护仪采购项目</w:t>
      </w:r>
      <w:r>
        <w:rPr>
          <w:rFonts w:hint="eastAsia" w:ascii="宋体" w:hAnsi="宋体"/>
          <w:color w:val="auto"/>
          <w:sz w:val="21"/>
          <w:szCs w:val="21"/>
          <w:highlight w:val="none"/>
          <w:u w:val="single"/>
        </w:rPr>
        <w:t>(</w:t>
      </w:r>
      <w:r>
        <w:rPr>
          <w:rFonts w:hint="eastAsia" w:ascii="宋体" w:hAnsi="宋体"/>
          <w:color w:val="auto"/>
          <w:sz w:val="21"/>
          <w:szCs w:val="21"/>
          <w:highlight w:val="none"/>
          <w:u w:val="single"/>
          <w:lang w:val="en-US" w:eastAsia="zh-CN"/>
        </w:rPr>
        <w:t xml:space="preserve">项目编号：      </w:t>
      </w:r>
      <w:r>
        <w:rPr>
          <w:rFonts w:hint="eastAsia" w:ascii="宋体" w:hAnsi="宋体"/>
          <w:color w:val="auto"/>
          <w:sz w:val="21"/>
          <w:szCs w:val="21"/>
          <w:highlight w:val="none"/>
          <w:u w:val="single"/>
        </w:rPr>
        <w:t>)</w:t>
      </w:r>
      <w:r>
        <w:rPr>
          <w:rFonts w:hint="eastAsia" w:ascii="宋体" w:hAnsi="宋体"/>
          <w:color w:val="auto"/>
          <w:sz w:val="21"/>
          <w:szCs w:val="21"/>
          <w:highlight w:val="none"/>
          <w:lang w:val="en-US" w:eastAsia="zh-CN"/>
        </w:rPr>
        <w:t>采购</w:t>
      </w:r>
      <w:r>
        <w:rPr>
          <w:rFonts w:hint="eastAsia" w:ascii="宋体" w:hAnsi="宋体"/>
          <w:color w:val="auto"/>
          <w:sz w:val="21"/>
          <w:szCs w:val="21"/>
          <w:highlight w:val="none"/>
        </w:rPr>
        <w:t>活动的代理人，代表我方全权办理针对上述项目的沟通、协商、签约等具体事务和签署相关文件。</w:t>
      </w:r>
    </w:p>
    <w:p w14:paraId="6577088D">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我方对被授权人的签名事项负全部责任。</w:t>
      </w:r>
    </w:p>
    <w:p w14:paraId="1EBC56C7">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在撤销授权的书面通知以前，本授权书一直有效。被授权人在授权书有效期内签署的所有文件不因授权的撤销而失效。</w:t>
      </w:r>
    </w:p>
    <w:p w14:paraId="27F67123">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color w:val="auto"/>
          <w:sz w:val="21"/>
          <w:szCs w:val="21"/>
          <w:highlight w:val="none"/>
        </w:rPr>
      </w:pPr>
      <w:r>
        <w:rPr>
          <w:rFonts w:hint="eastAsia" w:ascii="宋体" w:hAnsi="宋体"/>
          <w:color w:val="auto"/>
          <w:sz w:val="21"/>
          <w:szCs w:val="21"/>
          <w:highlight w:val="none"/>
        </w:rPr>
        <w:t>被授权人无转委托权，特此委托。</w:t>
      </w:r>
    </w:p>
    <w:p w14:paraId="49476A3A">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14:paraId="29D1615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r>
        <w:rPr>
          <w:sz w:val="21"/>
        </w:rPr>
        <mc:AlternateContent>
          <mc:Choice Requires="wps">
            <w:drawing>
              <wp:anchor distT="0" distB="0" distL="114300" distR="114300" simplePos="0" relativeHeight="251660288" behindDoc="0" locked="0" layoutInCell="1" allowOverlap="1">
                <wp:simplePos x="0" y="0"/>
                <wp:positionH relativeFrom="column">
                  <wp:posOffset>2680335</wp:posOffset>
                </wp:positionH>
                <wp:positionV relativeFrom="paragraph">
                  <wp:posOffset>222250</wp:posOffset>
                </wp:positionV>
                <wp:extent cx="1905000" cy="1068070"/>
                <wp:effectExtent l="4445" t="4445" r="14605" b="13335"/>
                <wp:wrapNone/>
                <wp:docPr id="4" name="文本框 4"/>
                <wp:cNvGraphicFramePr/>
                <a:graphic xmlns:a="http://schemas.openxmlformats.org/drawingml/2006/main">
                  <a:graphicData uri="http://schemas.microsoft.com/office/word/2010/wordprocessingShape">
                    <wps:wsp>
                      <wps:cNvSpPr txBox="1"/>
                      <wps:spPr>
                        <a:xfrm>
                          <a:off x="0" y="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05pt;margin-top:17.5pt;height:84.1pt;width:150pt;z-index:251660288;mso-width-relative:page;mso-height-relative:page;" fillcolor="#FFFFFF [3201]" filled="t" stroked="t" coordsize="21600,21600" o:gfxdata="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tNmXNNUA&#10;AAAKAQAADwAAAAAAAAABACAAAAAiAAAAZHJzL2Rvd25yZXYueG1sUEsBAhQAFAAAAAgAh07iQJcv&#10;mRZbAgAAuAQAAA4AAAAAAAAAAQAgAAAAJAEAAGRycy9lMm9Eb2MueG1sUEsFBgAAAAAGAAYAWQEA&#10;APEFAAAAAA==&#10;">
                <v:fill on="t" focussize="0,0"/>
                <v:stroke weight="0.5pt" color="#000000 [3204]" joinstyle="round"/>
                <v:imagedata o:title=""/>
                <o:lock v:ext="edit" aspectratio="f"/>
                <v:textbox>
                  <w:txbxContent>
                    <w:p w14:paraId="3DA6A802">
                      <w:pPr>
                        <w:jc w:val="center"/>
                        <w:rPr>
                          <w:rFonts w:hint="eastAsia"/>
                          <w:lang w:val="en-US" w:eastAsia="zh-CN"/>
                        </w:rPr>
                      </w:pPr>
                    </w:p>
                    <w:p w14:paraId="0F4C925D">
                      <w:pPr>
                        <w:jc w:val="center"/>
                        <w:rPr>
                          <w:rFonts w:hint="eastAsia"/>
                          <w:lang w:val="en-US" w:eastAsia="zh-CN"/>
                        </w:rPr>
                      </w:pPr>
                    </w:p>
                    <w:p w14:paraId="16BAB41B">
                      <w:pPr>
                        <w:jc w:val="center"/>
                        <w:rPr>
                          <w:rFonts w:hint="eastAsia"/>
                          <w:lang w:val="en-US" w:eastAsia="zh-CN"/>
                        </w:rPr>
                      </w:pPr>
                      <w:r>
                        <w:rPr>
                          <w:rFonts w:hint="eastAsia"/>
                          <w:lang w:val="en-US" w:eastAsia="zh-CN"/>
                        </w:rPr>
                        <w:t>被授权人身份证</w:t>
                      </w:r>
                    </w:p>
                    <w:p w14:paraId="2C4485B3">
                      <w:pPr>
                        <w:jc w:val="center"/>
                        <w:rPr>
                          <w:rFonts w:hint="default"/>
                          <w:lang w:val="en-US" w:eastAsia="zh-CN"/>
                        </w:rPr>
                      </w:pPr>
                      <w:r>
                        <w:rPr>
                          <w:rFonts w:hint="eastAsia"/>
                          <w:lang w:val="en-US" w:eastAsia="zh-CN"/>
                        </w:rPr>
                        <w:t>（国徽面）</w:t>
                      </w:r>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432435</wp:posOffset>
                </wp:positionH>
                <wp:positionV relativeFrom="paragraph">
                  <wp:posOffset>207645</wp:posOffset>
                </wp:positionV>
                <wp:extent cx="1905000" cy="1068070"/>
                <wp:effectExtent l="4445" t="4445" r="14605" b="13335"/>
                <wp:wrapNone/>
                <wp:docPr id="3" name="文本框 3"/>
                <wp:cNvGraphicFramePr/>
                <a:graphic xmlns:a="http://schemas.openxmlformats.org/drawingml/2006/main">
                  <a:graphicData uri="http://schemas.microsoft.com/office/word/2010/wordprocessingShape">
                    <wps:wsp>
                      <wps:cNvSpPr txBox="1"/>
                      <wps:spPr>
                        <a:xfrm>
                          <a:off x="1573530" y="4644390"/>
                          <a:ext cx="1905000" cy="106807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05pt;margin-top:16.35pt;height:84.1pt;width:150pt;z-index:251659264;mso-width-relative:page;mso-height-relative:page;" fillcolor="#FFFFFF [3201]" filled="t" stroked="t" coordsize="21600,21600" o:gfxdata="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OtK3qHVAAAACQEAAA8AAAAAAAAAAQAgAAAAIgAAAGRycy9kb3ducmV2LnhtbFBLAQIUABQA&#10;AAAIAIdO4kDL/pcXZQIAAMQEAAAOAAAAAAAAAAEAIAAAACQBAABkcnMvZTJvRG9jLnhtbFBLBQYA&#10;AAAABgAGAFkBAAD7BQAAAAA=&#10;">
                <v:fill on="t" focussize="0,0"/>
                <v:stroke weight="0.5pt" color="#000000 [3204]" joinstyle="round"/>
                <v:imagedata o:title=""/>
                <o:lock v:ext="edit" aspectratio="f"/>
                <v:textbox>
                  <w:txbxContent>
                    <w:p w14:paraId="5774FD56">
                      <w:pPr>
                        <w:jc w:val="center"/>
                        <w:rPr>
                          <w:rFonts w:hint="eastAsia"/>
                          <w:lang w:val="en-US" w:eastAsia="zh-CN"/>
                        </w:rPr>
                      </w:pPr>
                    </w:p>
                    <w:p w14:paraId="11D1B54F">
                      <w:pPr>
                        <w:jc w:val="center"/>
                        <w:rPr>
                          <w:rFonts w:hint="eastAsia"/>
                          <w:lang w:val="en-US" w:eastAsia="zh-CN"/>
                        </w:rPr>
                      </w:pPr>
                    </w:p>
                    <w:p w14:paraId="247F3086">
                      <w:pPr>
                        <w:jc w:val="center"/>
                        <w:rPr>
                          <w:rFonts w:hint="eastAsia"/>
                          <w:lang w:val="en-US" w:eastAsia="zh-CN"/>
                        </w:rPr>
                      </w:pPr>
                      <w:r>
                        <w:rPr>
                          <w:rFonts w:hint="eastAsia"/>
                          <w:lang w:val="en-US" w:eastAsia="zh-CN"/>
                        </w:rPr>
                        <w:t>被授权人身份证</w:t>
                      </w:r>
                    </w:p>
                    <w:p w14:paraId="6DCACD35">
                      <w:pPr>
                        <w:jc w:val="center"/>
                        <w:rPr>
                          <w:rFonts w:hint="default"/>
                          <w:lang w:val="en-US" w:eastAsia="zh-CN"/>
                        </w:rPr>
                      </w:pPr>
                      <w:r>
                        <w:rPr>
                          <w:rFonts w:hint="eastAsia"/>
                          <w:lang w:val="en-US" w:eastAsia="zh-CN"/>
                        </w:rPr>
                        <w:t>（头像面）</w:t>
                      </w:r>
                    </w:p>
                  </w:txbxContent>
                </v:textbox>
              </v:shape>
            </w:pict>
          </mc:Fallback>
        </mc:AlternateContent>
      </w:r>
    </w:p>
    <w:p w14:paraId="09FEDBD0">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48FBC3">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3D44742A">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21788069">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57C86545">
      <w:pPr>
        <w:keepNext w:val="0"/>
        <w:keepLines w:val="0"/>
        <w:pageBreakBefore w:val="0"/>
        <w:widowControl w:val="0"/>
        <w:kinsoku/>
        <w:wordWrap/>
        <w:overflowPunct/>
        <w:topLinePunct w:val="0"/>
        <w:autoSpaceDE/>
        <w:autoSpaceDN/>
        <w:bidi w:val="0"/>
        <w:spacing w:line="360" w:lineRule="auto"/>
        <w:ind w:left="475" w:leftChars="226"/>
        <w:textAlignment w:val="auto"/>
        <w:rPr>
          <w:rFonts w:hint="eastAsia" w:ascii="宋体" w:hAnsi="宋体"/>
          <w:color w:val="auto"/>
          <w:sz w:val="21"/>
          <w:szCs w:val="21"/>
          <w:highlight w:val="none"/>
        </w:rPr>
      </w:pPr>
    </w:p>
    <w:p w14:paraId="7482324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授权单位（盖章）：</w:t>
      </w:r>
      <w:r>
        <w:rPr>
          <w:rFonts w:hint="eastAsia" w:ascii="宋体" w:hAnsi="宋体"/>
          <w:color w:val="auto"/>
          <w:sz w:val="21"/>
          <w:szCs w:val="21"/>
          <w:highlight w:val="none"/>
          <w:u w:val="single"/>
        </w:rPr>
        <w:t xml:space="preserve">                       </w:t>
      </w:r>
    </w:p>
    <w:p w14:paraId="2C5B48F8">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法定代表人（</w:t>
      </w:r>
      <w:r>
        <w:rPr>
          <w:rFonts w:hint="eastAsia" w:ascii="宋体" w:hAnsi="宋体"/>
          <w:color w:val="auto"/>
          <w:sz w:val="21"/>
          <w:szCs w:val="21"/>
          <w:highlight w:val="none"/>
          <w:lang w:eastAsia="zh-CN"/>
        </w:rPr>
        <w:t>签字/签章</w:t>
      </w:r>
      <w:r>
        <w:rPr>
          <w:rFonts w:hint="eastAsia" w:ascii="宋体" w:hAnsi="宋体"/>
          <w:color w:val="auto"/>
          <w:sz w:val="21"/>
          <w:szCs w:val="21"/>
          <w:highlight w:val="none"/>
        </w:rPr>
        <w:t>）：</w:t>
      </w:r>
      <w:r>
        <w:rPr>
          <w:rFonts w:hint="eastAsia" w:ascii="宋体" w:hAnsi="宋体"/>
          <w:color w:val="auto"/>
          <w:sz w:val="21"/>
          <w:szCs w:val="21"/>
          <w:highlight w:val="none"/>
          <w:u w:val="single"/>
        </w:rPr>
        <w:t xml:space="preserve">                     </w:t>
      </w:r>
    </w:p>
    <w:p w14:paraId="780C2EB2">
      <w:pPr>
        <w:keepNext w:val="0"/>
        <w:keepLines w:val="0"/>
        <w:pageBreakBefore w:val="0"/>
        <w:widowControl w:val="0"/>
        <w:kinsoku/>
        <w:wordWrap/>
        <w:overflowPunct/>
        <w:topLinePunct w:val="0"/>
        <w:autoSpaceDE/>
        <w:autoSpaceDN/>
        <w:bidi w:val="0"/>
        <w:spacing w:line="360" w:lineRule="auto"/>
        <w:ind w:left="475" w:leftChars="226"/>
        <w:textAlignment w:val="auto"/>
        <w:rPr>
          <w:rFonts w:ascii="宋体" w:hAnsi="宋体"/>
          <w:color w:val="auto"/>
          <w:sz w:val="21"/>
          <w:szCs w:val="21"/>
          <w:highlight w:val="none"/>
        </w:rPr>
      </w:pPr>
      <w:r>
        <w:rPr>
          <w:rFonts w:hint="eastAsia" w:ascii="宋体" w:hAnsi="宋体"/>
          <w:color w:val="auto"/>
          <w:sz w:val="21"/>
          <w:szCs w:val="21"/>
          <w:highlight w:val="none"/>
        </w:rPr>
        <w:t>签发日期：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14:paraId="46DE486B">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69220075">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3A6D52AB">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3</w:t>
      </w:r>
      <w:r>
        <w:rPr>
          <w:rFonts w:hint="eastAsia" w:ascii="宋体" w:hAnsi="宋体"/>
          <w:b/>
          <w:bCs/>
          <w:color w:val="auto"/>
          <w:sz w:val="21"/>
          <w:szCs w:val="21"/>
          <w:highlight w:val="none"/>
          <w:lang w:eastAsia="zh-CN"/>
        </w:rPr>
        <w:t>）</w:t>
      </w:r>
      <w:r>
        <w:rPr>
          <w:rFonts w:hint="eastAsia" w:ascii="宋体" w:hAnsi="宋体"/>
          <w:b/>
          <w:bCs/>
          <w:color w:val="auto"/>
          <w:sz w:val="21"/>
          <w:szCs w:val="21"/>
          <w:highlight w:val="none"/>
          <w:lang w:val="en-US" w:eastAsia="zh-CN"/>
        </w:rPr>
        <w:t>报价截止时间前半年任意连续3个月的依法缴纳税收的凭据或完税证明复印件；</w:t>
      </w:r>
    </w:p>
    <w:p w14:paraId="67C866D4">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p>
    <w:p w14:paraId="17C5EB98">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（4）报价截止时间前半年任意连续3个月的依法缴纳社会保障资金的缴费凭证；</w:t>
      </w:r>
    </w:p>
    <w:p w14:paraId="17634991">
      <w:pPr>
        <w:keepNext w:val="0"/>
        <w:keepLines w:val="0"/>
        <w:pageBreakBefore w:val="0"/>
        <w:kinsoku/>
        <w:overflowPunct/>
        <w:topLinePunct w:val="0"/>
        <w:bidi w:val="0"/>
        <w:spacing w:line="360" w:lineRule="auto"/>
        <w:ind w:left="420" w:leftChars="200" w:firstLine="0" w:firstLineChars="0"/>
        <w:textAlignment w:val="auto"/>
        <w:rPr>
          <w:rFonts w:hint="eastAsia" w:ascii="宋体" w:hAnsi="宋体"/>
          <w:color w:val="auto"/>
          <w:sz w:val="21"/>
          <w:szCs w:val="21"/>
          <w:highlight w:val="none"/>
          <w:lang w:val="en-US" w:eastAsia="zh-CN"/>
        </w:rPr>
      </w:pPr>
    </w:p>
    <w:p w14:paraId="0E0F5AD8">
      <w:pPr>
        <w:keepNext w:val="0"/>
        <w:keepLines w:val="0"/>
        <w:pageBreakBefore w:val="0"/>
        <w:numPr>
          <w:ilvl w:val="0"/>
          <w:numId w:val="0"/>
        </w:numPr>
        <w:kinsoku/>
        <w:overflowPunct/>
        <w:topLinePunct w:val="0"/>
        <w:bidi w:val="0"/>
        <w:spacing w:line="360" w:lineRule="auto"/>
        <w:ind w:firstLine="420" w:firstLineChars="200"/>
        <w:textAlignment w:val="auto"/>
        <w:rPr>
          <w:rFonts w:hint="eastAsia" w:ascii="宋体" w:hAnsi="宋体"/>
          <w:b/>
          <w:bCs/>
          <w:color w:val="auto"/>
          <w:sz w:val="21"/>
          <w:szCs w:val="21"/>
          <w:highlight w:val="none"/>
          <w:lang w:val="en-US" w:eastAsia="zh-CN"/>
        </w:rPr>
      </w:pPr>
      <w:r>
        <w:rPr>
          <w:rFonts w:hint="eastAsia" w:ascii="宋体" w:hAnsi="宋体" w:eastAsiaTheme="minorEastAsia" w:cstheme="minorBidi"/>
          <w:b/>
          <w:bCs/>
          <w:color w:val="auto"/>
          <w:kern w:val="2"/>
          <w:sz w:val="21"/>
          <w:szCs w:val="21"/>
          <w:lang w:val="en-US" w:eastAsia="zh-CN" w:bidi="ar-SA"/>
        </w:rPr>
        <w:t>（</w:t>
      </w:r>
      <w:r>
        <w:rPr>
          <w:rFonts w:hint="eastAsia" w:ascii="宋体" w:hAnsi="宋体" w:cstheme="minorBidi"/>
          <w:b/>
          <w:bCs/>
          <w:color w:val="auto"/>
          <w:kern w:val="2"/>
          <w:sz w:val="21"/>
          <w:szCs w:val="21"/>
          <w:lang w:val="en-US" w:eastAsia="zh-CN" w:bidi="ar-SA"/>
        </w:rPr>
        <w:t>5</w:t>
      </w:r>
      <w:r>
        <w:rPr>
          <w:rFonts w:hint="eastAsia" w:ascii="宋体" w:hAnsi="宋体" w:eastAsiaTheme="minorEastAsia" w:cstheme="minorBidi"/>
          <w:b/>
          <w:bCs/>
          <w:color w:val="auto"/>
          <w:kern w:val="2"/>
          <w:sz w:val="21"/>
          <w:szCs w:val="21"/>
          <w:lang w:val="en-US" w:eastAsia="zh-CN" w:bidi="ar-SA"/>
        </w:rPr>
        <w:t>）</w:t>
      </w:r>
      <w:r>
        <w:rPr>
          <w:rFonts w:hint="eastAsia" w:ascii="宋体" w:hAnsi="宋体"/>
          <w:b/>
          <w:bCs/>
          <w:color w:val="auto"/>
          <w:sz w:val="21"/>
          <w:szCs w:val="21"/>
          <w:highlight w:val="none"/>
          <w:lang w:val="en-US" w:eastAsia="zh-CN"/>
        </w:rPr>
        <w:t>投标人2025年财务审计报告。</w:t>
      </w:r>
    </w:p>
    <w:p w14:paraId="631DCC7C">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080E47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7EE8353">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CB9DA5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712DCD2">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E8288EF">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DDDB17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B865620">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5C164E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534ABDD9">
      <w:pPr>
        <w:keepNext w:val="0"/>
        <w:keepLines w:val="0"/>
        <w:pageBreakBefore w:val="0"/>
        <w:widowControl w:val="0"/>
        <w:kinsoku/>
        <w:wordWrap/>
        <w:overflowPunct/>
        <w:topLinePunct w:val="0"/>
        <w:autoSpaceDE/>
        <w:autoSpaceDN/>
        <w:bidi w:val="0"/>
        <w:spacing w:line="360" w:lineRule="auto"/>
        <w:textAlignment w:val="auto"/>
        <w:rPr>
          <w:rFonts w:ascii="宋体" w:hAnsi="宋体"/>
          <w:color w:val="auto"/>
          <w:sz w:val="21"/>
          <w:szCs w:val="21"/>
          <w:highlight w:val="none"/>
        </w:rPr>
      </w:pPr>
    </w:p>
    <w:p w14:paraId="53DF10CA">
      <w:pPr>
        <w:pageBreakBefore w:val="0"/>
        <w:kinsoku/>
        <w:wordWrap/>
        <w:topLinePunct w:val="0"/>
        <w:bidi w:val="0"/>
        <w:spacing w:line="360" w:lineRule="auto"/>
        <w:jc w:val="left"/>
        <w:rPr>
          <w:rFonts w:hAnsi="宋体"/>
          <w:color w:val="auto"/>
          <w:highlight w:val="none"/>
        </w:rPr>
      </w:pPr>
      <w:r>
        <w:rPr>
          <w:rFonts w:hint="eastAsia" w:ascii="宋体" w:hAnsi="宋体"/>
          <w:b/>
          <w:bCs/>
          <w:color w:val="auto"/>
          <w:sz w:val="21"/>
          <w:szCs w:val="21"/>
          <w:highlight w:val="none"/>
        </w:rPr>
        <w:br w:type="page"/>
      </w:r>
    </w:p>
    <w:p w14:paraId="43B64C9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7B0F0A7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四、采购需求参数偏离表</w:t>
      </w:r>
    </w:p>
    <w:p w14:paraId="33BFABA5">
      <w:pPr>
        <w:adjustRightInd w:val="0"/>
        <w:snapToGrid w:val="0"/>
        <w:spacing w:line="300" w:lineRule="auto"/>
        <w:jc w:val="center"/>
        <w:rPr>
          <w:rFonts w:ascii="方正小标宋简体" w:hAnsi="方正小标宋简体" w:eastAsia="方正小标宋简体" w:cs="Calibri"/>
          <w:bCs/>
          <w:color w:val="000000"/>
          <w:spacing w:val="0"/>
          <w:sz w:val="36"/>
          <w:szCs w:val="36"/>
          <w:highlight w:val="none"/>
        </w:rPr>
      </w:pPr>
      <w:r>
        <w:rPr>
          <w:rFonts w:hint="eastAsia" w:ascii="方正小标宋简体" w:hAnsi="方正小标宋简体" w:eastAsia="方正小标宋简体" w:cs="Calibri"/>
          <w:bCs/>
          <w:color w:val="000000"/>
          <w:spacing w:val="0"/>
          <w:sz w:val="36"/>
          <w:szCs w:val="36"/>
          <w:highlight w:val="none"/>
        </w:rPr>
        <w:t>技术</w:t>
      </w:r>
      <w:r>
        <w:rPr>
          <w:rFonts w:hint="eastAsia" w:ascii="方正小标宋简体" w:hAnsi="方正小标宋简体" w:eastAsia="方正小标宋简体" w:cs="Calibri"/>
          <w:bCs/>
          <w:color w:val="000000"/>
          <w:spacing w:val="0"/>
          <w:sz w:val="36"/>
          <w:szCs w:val="36"/>
          <w:highlight w:val="none"/>
          <w:lang w:val="en-US" w:eastAsia="zh-CN"/>
        </w:rPr>
        <w:t>参数</w:t>
      </w:r>
      <w:r>
        <w:rPr>
          <w:rFonts w:hint="eastAsia" w:ascii="方正小标宋简体" w:hAnsi="方正小标宋简体" w:eastAsia="方正小标宋简体" w:cs="Calibri"/>
          <w:bCs/>
          <w:color w:val="000000"/>
          <w:spacing w:val="0"/>
          <w:sz w:val="36"/>
          <w:szCs w:val="36"/>
          <w:highlight w:val="none"/>
        </w:rPr>
        <w:t>偏离表</w:t>
      </w:r>
    </w:p>
    <w:p w14:paraId="78F212C1">
      <w:pPr>
        <w:spacing w:line="440" w:lineRule="exact"/>
        <w:jc w:val="left"/>
        <w:rPr>
          <w:rFonts w:hint="eastAsia"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项目名称：心电监护仪采购项目</w:t>
      </w:r>
    </w:p>
    <w:p w14:paraId="674DC15B">
      <w:pPr>
        <w:spacing w:line="440" w:lineRule="exact"/>
        <w:jc w:val="left"/>
        <w:rPr>
          <w:rFonts w:hint="default" w:ascii="仿宋_GB2312" w:hAnsi="Calibri" w:eastAsia="仿宋_GB2312" w:cs="Calibri"/>
          <w:color w:val="000000"/>
          <w:sz w:val="24"/>
          <w:szCs w:val="24"/>
          <w:highlight w:val="none"/>
          <w:lang w:val="en-US" w:eastAsia="zh-CN"/>
        </w:rPr>
      </w:pPr>
      <w:r>
        <w:rPr>
          <w:rFonts w:hint="eastAsia" w:ascii="仿宋_GB2312" w:hAnsi="Calibri" w:eastAsia="仿宋_GB2312" w:cs="Calibri"/>
          <w:color w:val="000000"/>
          <w:sz w:val="24"/>
          <w:szCs w:val="24"/>
          <w:highlight w:val="none"/>
          <w:lang w:val="en-US" w:eastAsia="zh-CN"/>
        </w:rPr>
        <w:t>项目编号：GXGSYY-CGB-YLSBK-2026-30</w:t>
      </w:r>
    </w:p>
    <w:tbl>
      <w:tblPr>
        <w:tblStyle w:val="14"/>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6D3DD3A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0566790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序号</w:t>
            </w:r>
          </w:p>
        </w:tc>
        <w:tc>
          <w:tcPr>
            <w:tcW w:w="3338" w:type="dxa"/>
            <w:tcBorders>
              <w:top w:val="single" w:color="auto" w:sz="4" w:space="0"/>
              <w:left w:val="nil"/>
              <w:bottom w:val="single" w:color="auto" w:sz="6" w:space="0"/>
              <w:right w:val="single" w:color="auto" w:sz="6" w:space="0"/>
            </w:tcBorders>
            <w:vAlign w:val="center"/>
          </w:tcPr>
          <w:p w14:paraId="1889A398">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采购</w:t>
            </w:r>
            <w:r>
              <w:rPr>
                <w:rFonts w:hint="eastAsia" w:ascii="仿宋_GB2312" w:hAnsi="Times New Roman" w:eastAsia="仿宋_GB2312" w:cs="Times New Roman"/>
                <w:color w:val="000000"/>
                <w:spacing w:val="0"/>
                <w:sz w:val="21"/>
                <w:szCs w:val="21"/>
                <w:highlight w:val="none"/>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73489783">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lang w:eastAsia="zh-CN"/>
              </w:rPr>
              <w:t>报价文件</w:t>
            </w:r>
            <w:r>
              <w:rPr>
                <w:rFonts w:hint="eastAsia" w:ascii="仿宋_GB2312" w:hAnsi="Times New Roman" w:eastAsia="仿宋_GB2312" w:cs="Times New Roman"/>
                <w:color w:val="000000"/>
                <w:spacing w:val="0"/>
                <w:sz w:val="21"/>
                <w:szCs w:val="21"/>
                <w:highlight w:val="none"/>
              </w:rPr>
              <w:t>具体响应</w:t>
            </w:r>
            <w:r>
              <w:rPr>
                <w:rFonts w:hint="eastAsia" w:ascii="仿宋_GB2312" w:hAnsi="Times New Roman" w:eastAsia="仿宋_GB2312" w:cs="Times New Roman"/>
                <w:color w:val="000000"/>
                <w:spacing w:val="0"/>
                <w:sz w:val="21"/>
                <w:szCs w:val="21"/>
                <w:highlight w:val="none"/>
                <w:lang w:val="en-US" w:eastAsia="zh-CN"/>
              </w:rPr>
              <w:t>描述</w:t>
            </w:r>
          </w:p>
        </w:tc>
        <w:tc>
          <w:tcPr>
            <w:tcW w:w="1519" w:type="dxa"/>
            <w:tcBorders>
              <w:top w:val="single" w:color="auto" w:sz="4" w:space="0"/>
              <w:left w:val="single" w:color="auto" w:sz="6" w:space="0"/>
              <w:bottom w:val="single" w:color="auto" w:sz="6" w:space="0"/>
              <w:right w:val="single" w:color="auto" w:sz="6" w:space="0"/>
            </w:tcBorders>
            <w:vAlign w:val="center"/>
          </w:tcPr>
          <w:p w14:paraId="0907B740">
            <w:pPr>
              <w:spacing w:line="520" w:lineRule="exact"/>
              <w:jc w:val="center"/>
              <w:rPr>
                <w:rFonts w:hint="eastAsia" w:ascii="仿宋_GB2312" w:hAnsi="Times New Roman" w:eastAsia="仿宋_GB2312" w:cs="Times New Roman"/>
                <w:color w:val="000000"/>
                <w:spacing w:val="0"/>
                <w:sz w:val="21"/>
                <w:szCs w:val="21"/>
                <w:highlight w:val="none"/>
                <w:lang w:val="en-US" w:eastAsia="zh-CN"/>
              </w:rPr>
            </w:pPr>
            <w:r>
              <w:rPr>
                <w:rFonts w:hint="eastAsia" w:ascii="仿宋_GB2312" w:hAnsi="Times New Roman" w:eastAsia="仿宋_GB2312" w:cs="Times New Roman"/>
                <w:color w:val="000000"/>
                <w:spacing w:val="0"/>
                <w:sz w:val="21"/>
                <w:szCs w:val="21"/>
                <w:highlight w:val="none"/>
              </w:rPr>
              <w:t>偏离</w:t>
            </w:r>
            <w:r>
              <w:rPr>
                <w:rFonts w:hint="eastAsia" w:ascii="仿宋_GB2312" w:hAnsi="Times New Roman" w:eastAsia="仿宋_GB2312" w:cs="Times New Roman"/>
                <w:color w:val="000000"/>
                <w:spacing w:val="0"/>
                <w:sz w:val="21"/>
                <w:szCs w:val="21"/>
                <w:highlight w:val="none"/>
                <w:lang w:val="en-US"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3B0502EB">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佐证材料及页码</w:t>
            </w:r>
          </w:p>
        </w:tc>
      </w:tr>
      <w:tr w14:paraId="6DA9FBF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CB588D2">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1</w:t>
            </w:r>
          </w:p>
        </w:tc>
        <w:tc>
          <w:tcPr>
            <w:tcW w:w="3338" w:type="dxa"/>
            <w:tcBorders>
              <w:top w:val="single" w:color="auto" w:sz="6" w:space="0"/>
              <w:left w:val="nil"/>
              <w:bottom w:val="single" w:color="auto" w:sz="6" w:space="0"/>
              <w:right w:val="single" w:color="auto" w:sz="6" w:space="0"/>
            </w:tcBorders>
            <w:vAlign w:val="center"/>
          </w:tcPr>
          <w:p w14:paraId="1256DC1C">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09C8019B">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CE202A7">
            <w:pPr>
              <w:spacing w:line="240" w:lineRule="auto"/>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lang w:val="en-US"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0E7C046D">
            <w:pPr>
              <w:spacing w:line="520" w:lineRule="exact"/>
              <w:jc w:val="center"/>
              <w:rPr>
                <w:rFonts w:ascii="仿宋_GB2312" w:hAnsi="Times New Roman" w:eastAsia="仿宋_GB2312" w:cs="Times New Roman"/>
                <w:color w:val="000000"/>
                <w:spacing w:val="0"/>
                <w:sz w:val="21"/>
                <w:szCs w:val="21"/>
                <w:highlight w:val="none"/>
              </w:rPr>
            </w:pPr>
          </w:p>
        </w:tc>
      </w:tr>
      <w:tr w14:paraId="5917394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2243E54">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2</w:t>
            </w:r>
          </w:p>
        </w:tc>
        <w:tc>
          <w:tcPr>
            <w:tcW w:w="3338" w:type="dxa"/>
            <w:tcBorders>
              <w:top w:val="single" w:color="auto" w:sz="6" w:space="0"/>
              <w:left w:val="nil"/>
              <w:bottom w:val="single" w:color="auto" w:sz="6" w:space="0"/>
              <w:right w:val="single" w:color="auto" w:sz="6" w:space="0"/>
            </w:tcBorders>
            <w:vAlign w:val="center"/>
          </w:tcPr>
          <w:p w14:paraId="26F5B293">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1F8C6380">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D0AE64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15E4609">
            <w:pPr>
              <w:spacing w:line="520" w:lineRule="exact"/>
              <w:jc w:val="center"/>
              <w:rPr>
                <w:rFonts w:ascii="仿宋_GB2312" w:hAnsi="Times New Roman" w:eastAsia="仿宋_GB2312" w:cs="Times New Roman"/>
                <w:color w:val="000000"/>
                <w:spacing w:val="0"/>
                <w:sz w:val="21"/>
                <w:szCs w:val="21"/>
                <w:highlight w:val="none"/>
              </w:rPr>
            </w:pPr>
          </w:p>
        </w:tc>
      </w:tr>
      <w:tr w14:paraId="3033C88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C742E6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3</w:t>
            </w:r>
          </w:p>
        </w:tc>
        <w:tc>
          <w:tcPr>
            <w:tcW w:w="3338" w:type="dxa"/>
            <w:tcBorders>
              <w:top w:val="single" w:color="auto" w:sz="6" w:space="0"/>
              <w:left w:val="nil"/>
              <w:bottom w:val="single" w:color="auto" w:sz="6" w:space="0"/>
              <w:right w:val="single" w:color="auto" w:sz="6" w:space="0"/>
            </w:tcBorders>
            <w:vAlign w:val="center"/>
          </w:tcPr>
          <w:p w14:paraId="7DFD77BF">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AA9A4B2">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7BDE3656">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6DFB79EC">
            <w:pPr>
              <w:spacing w:line="520" w:lineRule="exact"/>
              <w:jc w:val="center"/>
              <w:rPr>
                <w:rFonts w:ascii="仿宋_GB2312" w:hAnsi="Times New Roman" w:eastAsia="仿宋_GB2312" w:cs="Times New Roman"/>
                <w:color w:val="000000"/>
                <w:spacing w:val="0"/>
                <w:sz w:val="21"/>
                <w:szCs w:val="21"/>
                <w:highlight w:val="none"/>
              </w:rPr>
            </w:pPr>
          </w:p>
        </w:tc>
      </w:tr>
      <w:tr w14:paraId="47398D0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2D99E369">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4</w:t>
            </w:r>
          </w:p>
        </w:tc>
        <w:tc>
          <w:tcPr>
            <w:tcW w:w="3338" w:type="dxa"/>
            <w:tcBorders>
              <w:top w:val="single" w:color="auto" w:sz="6" w:space="0"/>
              <w:left w:val="nil"/>
              <w:bottom w:val="single" w:color="auto" w:sz="6" w:space="0"/>
              <w:right w:val="single" w:color="auto" w:sz="6" w:space="0"/>
            </w:tcBorders>
            <w:vAlign w:val="center"/>
          </w:tcPr>
          <w:p w14:paraId="3D62841B">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7E688A04">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3D3B60FC">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7B8B7FC1">
            <w:pPr>
              <w:spacing w:line="520" w:lineRule="exact"/>
              <w:jc w:val="center"/>
              <w:rPr>
                <w:rFonts w:ascii="仿宋_GB2312" w:hAnsi="Times New Roman" w:eastAsia="仿宋_GB2312" w:cs="Times New Roman"/>
                <w:color w:val="000000"/>
                <w:spacing w:val="0"/>
                <w:sz w:val="21"/>
                <w:szCs w:val="21"/>
                <w:highlight w:val="none"/>
              </w:rPr>
            </w:pPr>
          </w:p>
        </w:tc>
      </w:tr>
      <w:tr w14:paraId="06B62DC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5884A921">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5</w:t>
            </w:r>
          </w:p>
        </w:tc>
        <w:tc>
          <w:tcPr>
            <w:tcW w:w="3338" w:type="dxa"/>
            <w:tcBorders>
              <w:top w:val="single" w:color="auto" w:sz="6" w:space="0"/>
              <w:left w:val="nil"/>
              <w:bottom w:val="single" w:color="auto" w:sz="6" w:space="0"/>
              <w:right w:val="single" w:color="auto" w:sz="6" w:space="0"/>
            </w:tcBorders>
            <w:vAlign w:val="center"/>
          </w:tcPr>
          <w:p w14:paraId="0A336DAE">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6" w:space="0"/>
              <w:right w:val="single" w:color="auto" w:sz="6" w:space="0"/>
            </w:tcBorders>
            <w:vAlign w:val="center"/>
          </w:tcPr>
          <w:p w14:paraId="314A971A">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6" w:space="0"/>
              <w:right w:val="single" w:color="auto" w:sz="6" w:space="0"/>
            </w:tcBorders>
            <w:vAlign w:val="center"/>
          </w:tcPr>
          <w:p w14:paraId="0295CE1D">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single" w:color="auto" w:sz="6" w:space="0"/>
              <w:bottom w:val="single" w:color="auto" w:sz="6" w:space="0"/>
              <w:right w:val="single" w:color="auto" w:sz="4" w:space="0"/>
            </w:tcBorders>
            <w:vAlign w:val="center"/>
          </w:tcPr>
          <w:p w14:paraId="337451D6">
            <w:pPr>
              <w:spacing w:line="520" w:lineRule="exact"/>
              <w:jc w:val="center"/>
              <w:rPr>
                <w:rFonts w:ascii="仿宋_GB2312" w:hAnsi="Times New Roman" w:eastAsia="仿宋_GB2312" w:cs="Times New Roman"/>
                <w:color w:val="000000"/>
                <w:spacing w:val="0"/>
                <w:sz w:val="21"/>
                <w:szCs w:val="21"/>
                <w:highlight w:val="none"/>
              </w:rPr>
            </w:pPr>
          </w:p>
        </w:tc>
      </w:tr>
      <w:tr w14:paraId="70C7E9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3027C495">
            <w:pPr>
              <w:spacing w:line="520" w:lineRule="exact"/>
              <w:jc w:val="center"/>
              <w:rPr>
                <w:rFonts w:ascii="仿宋_GB2312" w:hAnsi="Times New Roman" w:eastAsia="仿宋_GB2312" w:cs="Times New Roman"/>
                <w:color w:val="000000"/>
                <w:spacing w:val="0"/>
                <w:sz w:val="21"/>
                <w:szCs w:val="21"/>
                <w:highlight w:val="none"/>
              </w:rPr>
            </w:pPr>
            <w:r>
              <w:rPr>
                <w:rFonts w:hint="eastAsia" w:ascii="仿宋_GB2312" w:hAnsi="Times New Roman" w:eastAsia="仿宋_GB2312" w:cs="Times New Roman"/>
                <w:color w:val="000000"/>
                <w:spacing w:val="0"/>
                <w:sz w:val="21"/>
                <w:szCs w:val="21"/>
                <w:highlight w:val="none"/>
              </w:rPr>
              <w:t>…</w:t>
            </w:r>
          </w:p>
        </w:tc>
        <w:tc>
          <w:tcPr>
            <w:tcW w:w="3338" w:type="dxa"/>
            <w:tcBorders>
              <w:top w:val="single" w:color="auto" w:sz="6" w:space="0"/>
              <w:left w:val="nil"/>
              <w:bottom w:val="single" w:color="auto" w:sz="4" w:space="0"/>
              <w:right w:val="single" w:color="auto" w:sz="6" w:space="0"/>
            </w:tcBorders>
            <w:vAlign w:val="center"/>
          </w:tcPr>
          <w:p w14:paraId="1719A8F4">
            <w:pPr>
              <w:spacing w:line="520" w:lineRule="exact"/>
              <w:jc w:val="center"/>
              <w:rPr>
                <w:rFonts w:ascii="仿宋_GB2312" w:hAnsi="Times New Roman" w:eastAsia="仿宋_GB2312" w:cs="Times New Roman"/>
                <w:color w:val="000000"/>
                <w:spacing w:val="0"/>
                <w:sz w:val="21"/>
                <w:szCs w:val="21"/>
                <w:highlight w:val="none"/>
              </w:rPr>
            </w:pPr>
          </w:p>
        </w:tc>
        <w:tc>
          <w:tcPr>
            <w:tcW w:w="2431" w:type="dxa"/>
            <w:tcBorders>
              <w:top w:val="single" w:color="auto" w:sz="6" w:space="0"/>
              <w:left w:val="single" w:color="auto" w:sz="6" w:space="0"/>
              <w:bottom w:val="single" w:color="auto" w:sz="4" w:space="0"/>
              <w:right w:val="single" w:color="auto" w:sz="6" w:space="0"/>
            </w:tcBorders>
            <w:vAlign w:val="center"/>
          </w:tcPr>
          <w:p w14:paraId="20E26737">
            <w:pPr>
              <w:spacing w:line="520" w:lineRule="exact"/>
              <w:jc w:val="center"/>
              <w:rPr>
                <w:rFonts w:ascii="仿宋_GB2312" w:hAnsi="Times New Roman" w:eastAsia="仿宋_GB2312" w:cs="Times New Roman"/>
                <w:color w:val="000000"/>
                <w:spacing w:val="0"/>
                <w:sz w:val="21"/>
                <w:szCs w:val="21"/>
                <w:highlight w:val="none"/>
              </w:rPr>
            </w:pPr>
          </w:p>
        </w:tc>
        <w:tc>
          <w:tcPr>
            <w:tcW w:w="1519" w:type="dxa"/>
            <w:tcBorders>
              <w:top w:val="single" w:color="auto" w:sz="6" w:space="0"/>
              <w:left w:val="single" w:color="auto" w:sz="6" w:space="0"/>
              <w:bottom w:val="single" w:color="auto" w:sz="4" w:space="0"/>
              <w:right w:val="single" w:color="auto" w:sz="4" w:space="0"/>
            </w:tcBorders>
            <w:vAlign w:val="center"/>
          </w:tcPr>
          <w:p w14:paraId="2A2816F7">
            <w:pPr>
              <w:spacing w:line="520" w:lineRule="exact"/>
              <w:jc w:val="center"/>
              <w:rPr>
                <w:rFonts w:ascii="仿宋_GB2312" w:hAnsi="Times New Roman" w:eastAsia="仿宋_GB2312" w:cs="Times New Roman"/>
                <w:color w:val="000000"/>
                <w:spacing w:val="0"/>
                <w:sz w:val="21"/>
                <w:szCs w:val="21"/>
                <w:highlight w:val="none"/>
              </w:rPr>
            </w:pPr>
          </w:p>
        </w:tc>
        <w:tc>
          <w:tcPr>
            <w:tcW w:w="1841" w:type="dxa"/>
            <w:tcBorders>
              <w:top w:val="single" w:color="auto" w:sz="6" w:space="0"/>
              <w:left w:val="nil"/>
              <w:bottom w:val="single" w:color="auto" w:sz="4" w:space="0"/>
              <w:right w:val="single" w:color="auto" w:sz="4" w:space="0"/>
            </w:tcBorders>
            <w:vAlign w:val="center"/>
          </w:tcPr>
          <w:p w14:paraId="3798A4B8">
            <w:pPr>
              <w:spacing w:line="520" w:lineRule="exact"/>
              <w:jc w:val="center"/>
              <w:rPr>
                <w:rFonts w:ascii="仿宋_GB2312" w:hAnsi="Times New Roman" w:eastAsia="仿宋_GB2312" w:cs="Times New Roman"/>
                <w:color w:val="000000"/>
                <w:spacing w:val="0"/>
                <w:sz w:val="21"/>
                <w:szCs w:val="21"/>
                <w:highlight w:val="none"/>
              </w:rPr>
            </w:pPr>
          </w:p>
        </w:tc>
      </w:tr>
    </w:tbl>
    <w:p w14:paraId="40C9B489">
      <w:pPr>
        <w:adjustRightInd w:val="0"/>
        <w:snapToGrid w:val="0"/>
        <w:spacing w:line="520" w:lineRule="exact"/>
        <w:rPr>
          <w:rFonts w:hint="eastAsia" w:ascii="方正小标宋简体" w:hAnsi="方正小标宋简体" w:eastAsia="方正小标宋简体" w:cs="Calibri"/>
          <w:bCs/>
          <w:color w:val="000000"/>
          <w:spacing w:val="0"/>
          <w:sz w:val="44"/>
          <w:szCs w:val="44"/>
          <w:highlight w:val="none"/>
        </w:rPr>
      </w:pPr>
    </w:p>
    <w:p w14:paraId="305D1B00">
      <w:pPr>
        <w:spacing w:line="240" w:lineRule="auto"/>
        <w:rPr>
          <w:rFonts w:hint="eastAsia" w:ascii="黑体" w:hAnsi="黑体" w:eastAsia="黑体" w:cs="黑体"/>
          <w:color w:val="000000"/>
          <w:spacing w:val="0"/>
          <w:kern w:val="0"/>
          <w:sz w:val="21"/>
          <w:szCs w:val="21"/>
          <w:highlight w:val="none"/>
        </w:rPr>
      </w:pPr>
      <w:r>
        <w:rPr>
          <w:rFonts w:hint="eastAsia" w:ascii="黑体" w:hAnsi="黑体" w:eastAsia="黑体" w:cs="黑体"/>
          <w:color w:val="000000"/>
          <w:spacing w:val="0"/>
          <w:kern w:val="0"/>
          <w:sz w:val="21"/>
          <w:szCs w:val="21"/>
          <w:highlight w:val="none"/>
        </w:rPr>
        <w:t>说明：</w:t>
      </w:r>
    </w:p>
    <w:p w14:paraId="6AEFF843">
      <w:pPr>
        <w:spacing w:line="240" w:lineRule="auto"/>
        <w:rPr>
          <w:rFonts w:hint="eastAsia" w:ascii="仿宋_GB2312" w:hAnsi="Times New Roman" w:eastAsia="仿宋_GB2312" w:cs="宋体"/>
          <w:color w:val="000000"/>
          <w:spacing w:val="0"/>
          <w:kern w:val="0"/>
          <w:sz w:val="21"/>
          <w:szCs w:val="21"/>
          <w:highlight w:val="none"/>
        </w:rPr>
      </w:pPr>
      <w:r>
        <w:rPr>
          <w:rFonts w:hint="eastAsia" w:ascii="仿宋_GB2312" w:hAnsi="Times New Roman" w:eastAsia="仿宋_GB2312" w:cs="宋体"/>
          <w:color w:val="000000"/>
          <w:spacing w:val="0"/>
          <w:kern w:val="0"/>
          <w:sz w:val="21"/>
          <w:szCs w:val="21"/>
          <w:highlight w:val="none"/>
          <w:lang w:val="en-US" w:eastAsia="zh-CN"/>
        </w:rPr>
        <w:t>1、</w:t>
      </w:r>
      <w:r>
        <w:rPr>
          <w:rFonts w:hint="eastAsia" w:ascii="仿宋_GB2312" w:hAnsi="Times New Roman" w:eastAsia="仿宋_GB2312" w:cs="宋体"/>
          <w:color w:val="000000"/>
          <w:spacing w:val="0"/>
          <w:kern w:val="0"/>
          <w:sz w:val="21"/>
          <w:szCs w:val="21"/>
          <w:highlight w:val="none"/>
        </w:rPr>
        <w:t>应对照</w:t>
      </w:r>
      <w:r>
        <w:rPr>
          <w:rFonts w:hint="eastAsia" w:ascii="仿宋_GB2312" w:hAnsi="Times New Roman" w:eastAsia="仿宋_GB2312" w:cs="宋体"/>
          <w:color w:val="000000"/>
          <w:spacing w:val="0"/>
          <w:kern w:val="0"/>
          <w:sz w:val="21"/>
          <w:szCs w:val="21"/>
          <w:highlight w:val="none"/>
          <w:lang w:val="en-US" w:eastAsia="zh-CN"/>
        </w:rPr>
        <w:t>采购</w:t>
      </w:r>
      <w:r>
        <w:rPr>
          <w:rFonts w:hint="eastAsia" w:ascii="仿宋_GB2312" w:hAnsi="Times New Roman" w:eastAsia="仿宋_GB2312" w:cs="宋体"/>
          <w:color w:val="000000"/>
          <w:spacing w:val="0"/>
          <w:kern w:val="0"/>
          <w:sz w:val="21"/>
          <w:szCs w:val="21"/>
          <w:highlight w:val="none"/>
        </w:rPr>
        <w:t>文件“第</w:t>
      </w:r>
      <w:r>
        <w:rPr>
          <w:rFonts w:hint="eastAsia" w:ascii="仿宋_GB2312" w:hAnsi="Times New Roman" w:eastAsia="仿宋_GB2312" w:cs="宋体"/>
          <w:color w:val="000000"/>
          <w:spacing w:val="0"/>
          <w:kern w:val="0"/>
          <w:sz w:val="21"/>
          <w:szCs w:val="21"/>
          <w:highlight w:val="none"/>
          <w:lang w:val="en-US" w:eastAsia="zh-CN"/>
        </w:rPr>
        <w:t>二</w:t>
      </w:r>
      <w:r>
        <w:rPr>
          <w:rFonts w:hint="eastAsia" w:ascii="仿宋_GB2312" w:hAnsi="Times New Roman" w:eastAsia="仿宋_GB2312" w:cs="宋体"/>
          <w:color w:val="000000"/>
          <w:spacing w:val="0"/>
          <w:kern w:val="0"/>
          <w:sz w:val="21"/>
          <w:szCs w:val="21"/>
          <w:highlight w:val="none"/>
        </w:rPr>
        <w:t>章 采购需求”，逐条说明所提供</w:t>
      </w:r>
      <w:r>
        <w:rPr>
          <w:rFonts w:hint="eastAsia" w:ascii="仿宋_GB2312" w:hAnsi="Times New Roman" w:eastAsia="仿宋_GB2312" w:cs="宋体"/>
          <w:color w:val="000000"/>
          <w:spacing w:val="0"/>
          <w:kern w:val="0"/>
          <w:sz w:val="21"/>
          <w:szCs w:val="21"/>
          <w:highlight w:val="none"/>
          <w:lang w:val="en-US" w:eastAsia="zh-CN"/>
        </w:rPr>
        <w:t>产品</w:t>
      </w:r>
      <w:r>
        <w:rPr>
          <w:rFonts w:hint="eastAsia" w:ascii="仿宋_GB2312" w:hAnsi="Times New Roman" w:eastAsia="仿宋_GB2312" w:cs="宋体"/>
          <w:color w:val="000000"/>
          <w:spacing w:val="0"/>
          <w:kern w:val="0"/>
          <w:sz w:val="21"/>
          <w:szCs w:val="21"/>
          <w:highlight w:val="none"/>
        </w:rPr>
        <w:t>已对</w:t>
      </w:r>
      <w:r>
        <w:rPr>
          <w:rFonts w:hint="eastAsia" w:ascii="仿宋_GB2312" w:hAnsi="Times New Roman" w:eastAsia="仿宋_GB2312" w:cs="宋体"/>
          <w:color w:val="000000"/>
          <w:spacing w:val="0"/>
          <w:kern w:val="0"/>
          <w:sz w:val="21"/>
          <w:szCs w:val="21"/>
          <w:highlight w:val="none"/>
          <w:lang w:eastAsia="zh-CN"/>
        </w:rPr>
        <w:t>采购文件</w:t>
      </w:r>
      <w:r>
        <w:rPr>
          <w:rFonts w:hint="eastAsia" w:ascii="仿宋_GB2312" w:hAnsi="Times New Roman" w:eastAsia="仿宋_GB2312" w:cs="宋体"/>
          <w:color w:val="000000"/>
          <w:spacing w:val="0"/>
          <w:kern w:val="0"/>
          <w:sz w:val="21"/>
          <w:szCs w:val="21"/>
          <w:highlight w:val="none"/>
        </w:rPr>
        <w:t>的</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做出了实质性的响应，并申明与</w:t>
      </w:r>
      <w:r>
        <w:rPr>
          <w:rFonts w:hint="eastAsia" w:ascii="仿宋_GB2312" w:hAnsi="宋体" w:eastAsia="仿宋_GB2312" w:cs="宋体"/>
          <w:color w:val="000000"/>
          <w:spacing w:val="0"/>
          <w:kern w:val="0"/>
          <w:sz w:val="21"/>
          <w:szCs w:val="21"/>
          <w:highlight w:val="none"/>
        </w:rPr>
        <w:t>技术需求</w:t>
      </w:r>
      <w:r>
        <w:rPr>
          <w:rFonts w:hint="eastAsia" w:ascii="仿宋_GB2312" w:hAnsi="Times New Roman" w:eastAsia="仿宋_GB2312" w:cs="宋体"/>
          <w:color w:val="000000"/>
          <w:spacing w:val="0"/>
          <w:kern w:val="0"/>
          <w:sz w:val="21"/>
          <w:szCs w:val="21"/>
          <w:highlight w:val="none"/>
        </w:rPr>
        <w:t>条文的响应和偏离</w:t>
      </w:r>
      <w:r>
        <w:rPr>
          <w:rFonts w:hint="eastAsia" w:ascii="仿宋_GB2312" w:hAnsi="Times New Roman" w:eastAsia="仿宋_GB2312" w:cs="宋体"/>
          <w:color w:val="000000"/>
          <w:spacing w:val="0"/>
          <w:kern w:val="0"/>
          <w:sz w:val="21"/>
          <w:szCs w:val="21"/>
          <w:highlight w:val="none"/>
          <w:lang w:val="en-US" w:eastAsia="zh-CN"/>
        </w:rPr>
        <w:t>情况</w:t>
      </w:r>
      <w:r>
        <w:rPr>
          <w:rFonts w:hint="eastAsia" w:ascii="仿宋_GB2312" w:hAnsi="Times New Roman" w:eastAsia="仿宋_GB2312" w:cs="宋体"/>
          <w:color w:val="000000"/>
          <w:spacing w:val="0"/>
          <w:kern w:val="0"/>
          <w:sz w:val="21"/>
          <w:szCs w:val="21"/>
          <w:highlight w:val="none"/>
        </w:rPr>
        <w:t>。</w:t>
      </w:r>
    </w:p>
    <w:p w14:paraId="4ADCD8A6">
      <w:pPr>
        <w:spacing w:line="240" w:lineRule="auto"/>
        <w:rPr>
          <w:rFonts w:hint="default" w:ascii="仿宋_GB2312" w:hAnsi="Times New Roman" w:eastAsia="仿宋_GB2312" w:cs="宋体"/>
          <w:b w:val="0"/>
          <w:bCs w:val="0"/>
          <w:color w:val="000000"/>
          <w:spacing w:val="0"/>
          <w:kern w:val="0"/>
          <w:sz w:val="21"/>
          <w:szCs w:val="21"/>
          <w:highlight w:val="none"/>
          <w:lang w:val="en-US" w:eastAsia="zh-CN"/>
        </w:rPr>
      </w:pPr>
      <w:r>
        <w:rPr>
          <w:rFonts w:hint="eastAsia" w:ascii="仿宋_GB2312" w:hAnsi="Times New Roman" w:eastAsia="仿宋_GB2312" w:cs="宋体"/>
          <w:color w:val="000000"/>
          <w:spacing w:val="0"/>
          <w:kern w:val="0"/>
          <w:sz w:val="21"/>
          <w:szCs w:val="21"/>
          <w:highlight w:val="none"/>
          <w:lang w:val="en-US" w:eastAsia="zh-CN"/>
        </w:rPr>
        <w:t>2、</w:t>
      </w:r>
      <w:r>
        <w:rPr>
          <w:rFonts w:hint="eastAsia" w:ascii="仿宋_GB2312" w:hAnsi="Times New Roman" w:eastAsia="仿宋_GB2312" w:cs="宋体"/>
          <w:b/>
          <w:bCs/>
          <w:color w:val="000000"/>
          <w:spacing w:val="0"/>
          <w:kern w:val="0"/>
          <w:sz w:val="21"/>
          <w:szCs w:val="21"/>
          <w:highlight w:val="none"/>
          <w:lang w:val="en-US" w:eastAsia="zh-CN"/>
        </w:rPr>
        <w:t>严禁全部直接照抄采购文件技术需求参数作为投标人响应描述，</w:t>
      </w:r>
      <w:r>
        <w:rPr>
          <w:rFonts w:hint="eastAsia" w:ascii="仿宋_GB2312" w:hAnsi="Times New Roman" w:eastAsia="仿宋_GB2312" w:cs="宋体"/>
          <w:b w:val="0"/>
          <w:bCs w:val="0"/>
          <w:color w:val="000000"/>
          <w:spacing w:val="0"/>
          <w:kern w:val="0"/>
          <w:sz w:val="21"/>
          <w:szCs w:val="21"/>
          <w:highlight w:val="none"/>
          <w:lang w:val="en-US" w:eastAsia="zh-CN"/>
        </w:rPr>
        <w:t>如经核查与实际产品参数不一致，视为无效响应</w:t>
      </w:r>
    </w:p>
    <w:p w14:paraId="189D3A16">
      <w:pPr>
        <w:spacing w:line="520" w:lineRule="exact"/>
        <w:rPr>
          <w:rFonts w:ascii="仿宋_GB2312" w:hAnsi="Courier New" w:eastAsia="仿宋_GB2312" w:cs="宋体"/>
          <w:color w:val="000000"/>
          <w:spacing w:val="0"/>
          <w:kern w:val="0"/>
          <w:sz w:val="32"/>
          <w:szCs w:val="32"/>
          <w:highlight w:val="none"/>
        </w:rPr>
      </w:pPr>
      <w:r>
        <w:rPr>
          <w:rFonts w:hint="eastAsia" w:ascii="仿宋_GB2312" w:hAnsi="Courier New" w:eastAsia="仿宋_GB2312" w:cs="宋体"/>
          <w:color w:val="000000"/>
          <w:spacing w:val="0"/>
          <w:kern w:val="0"/>
          <w:sz w:val="32"/>
          <w:szCs w:val="32"/>
          <w:highlight w:val="none"/>
        </w:rPr>
        <w:t xml:space="preserve"> </w:t>
      </w:r>
    </w:p>
    <w:p w14:paraId="48A4266E">
      <w:pPr>
        <w:snapToGrid w:val="0"/>
        <w:spacing w:before="50" w:after="50" w:line="520" w:lineRule="exact"/>
        <w:ind w:right="-817" w:rightChars="-389"/>
        <w:rPr>
          <w:rFonts w:ascii="仿宋_GB2312" w:hAnsi="Calibri" w:eastAsia="仿宋_GB2312" w:cs="Calibri"/>
          <w:color w:val="000000"/>
          <w:spacing w:val="0"/>
          <w:sz w:val="32"/>
          <w:szCs w:val="32"/>
          <w:highlight w:val="none"/>
        </w:rPr>
      </w:pPr>
      <w:r>
        <w:rPr>
          <w:rFonts w:hint="eastAsia" w:ascii="仿宋_GB2312" w:hAnsi="Calibri" w:eastAsia="仿宋_GB2312" w:cs="Calibri"/>
          <w:color w:val="000000"/>
          <w:spacing w:val="0"/>
          <w:sz w:val="32"/>
          <w:szCs w:val="32"/>
          <w:highlight w:val="none"/>
        </w:rPr>
        <w:t xml:space="preserve"> </w:t>
      </w:r>
    </w:p>
    <w:p w14:paraId="1ED73DD2">
      <w:pPr>
        <w:snapToGrid w:val="0"/>
        <w:spacing w:before="50" w:after="50" w:line="520" w:lineRule="exact"/>
        <w:ind w:right="-817" w:rightChars="-389" w:firstLine="3360" w:firstLineChars="1400"/>
        <w:jc w:val="both"/>
        <w:rPr>
          <w:rFonts w:hint="eastAsia"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法定代表人或委托代理人（</w:t>
      </w:r>
      <w:r>
        <w:rPr>
          <w:rFonts w:hint="eastAsia" w:ascii="仿宋_GB2312" w:hAnsi="Calibri" w:eastAsia="仿宋_GB2312" w:cs="Calibri"/>
          <w:color w:val="000000"/>
          <w:spacing w:val="0"/>
          <w:sz w:val="24"/>
          <w:szCs w:val="24"/>
          <w:highlight w:val="none"/>
          <w:lang w:eastAsia="zh-CN"/>
        </w:rPr>
        <w:t>签字/签章</w:t>
      </w:r>
      <w:r>
        <w:rPr>
          <w:rFonts w:hint="eastAsia" w:ascii="仿宋_GB2312" w:hAnsi="Calibri" w:eastAsia="仿宋_GB2312" w:cs="Calibri"/>
          <w:color w:val="000000"/>
          <w:spacing w:val="0"/>
          <w:sz w:val="24"/>
          <w:szCs w:val="24"/>
          <w:highlight w:val="none"/>
        </w:rPr>
        <w:t xml:space="preserve">）：           </w:t>
      </w:r>
    </w:p>
    <w:p w14:paraId="08DAFF39">
      <w:pPr>
        <w:snapToGrid w:val="0"/>
        <w:spacing w:before="50" w:after="50" w:line="520" w:lineRule="exact"/>
        <w:ind w:right="-817" w:rightChars="-389" w:firstLine="5040" w:firstLineChars="2100"/>
        <w:jc w:val="both"/>
        <w:rPr>
          <w:rFonts w:ascii="仿宋_GB2312" w:hAnsi="Calibri" w:eastAsia="仿宋_GB2312" w:cs="Calibri"/>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供应商（盖公章）：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 xml:space="preserve"> </w:t>
      </w:r>
    </w:p>
    <w:p w14:paraId="3F4F5724">
      <w:pPr>
        <w:snapToGrid w:val="0"/>
        <w:spacing w:before="50" w:after="50" w:line="520" w:lineRule="exact"/>
        <w:ind w:right="-817" w:rightChars="-389" w:firstLine="6480" w:firstLineChars="2700"/>
        <w:jc w:val="both"/>
        <w:rPr>
          <w:rFonts w:ascii="仿宋_GB2312" w:hAnsi="Calibri" w:eastAsia="仿宋_GB2312" w:cs="Calibri"/>
          <w:b/>
          <w:color w:val="000000"/>
          <w:spacing w:val="0"/>
          <w:sz w:val="24"/>
          <w:szCs w:val="24"/>
          <w:highlight w:val="none"/>
        </w:rPr>
      </w:pPr>
      <w:r>
        <w:rPr>
          <w:rFonts w:hint="eastAsia" w:ascii="仿宋_GB2312" w:hAnsi="Calibri" w:eastAsia="仿宋_GB2312" w:cs="Calibri"/>
          <w:color w:val="000000"/>
          <w:spacing w:val="0"/>
          <w:sz w:val="24"/>
          <w:szCs w:val="24"/>
          <w:highlight w:val="none"/>
        </w:rPr>
        <w:t xml:space="preserve">日期：   </w:t>
      </w:r>
      <w:r>
        <w:rPr>
          <w:rFonts w:hint="eastAsia" w:ascii="仿宋_GB2312" w:hAnsi="Calibri" w:eastAsia="仿宋_GB2312" w:cs="Calibri"/>
          <w:color w:val="000000"/>
          <w:spacing w:val="0"/>
          <w:sz w:val="24"/>
          <w:szCs w:val="24"/>
          <w:highlight w:val="none"/>
          <w:lang w:val="en-US" w:eastAsia="zh-CN"/>
        </w:rPr>
        <w:t xml:space="preserve"> </w:t>
      </w:r>
      <w:r>
        <w:rPr>
          <w:rFonts w:hint="eastAsia" w:ascii="仿宋_GB2312" w:hAnsi="Calibri" w:eastAsia="仿宋_GB2312" w:cs="Calibri"/>
          <w:color w:val="000000"/>
          <w:spacing w:val="0"/>
          <w:sz w:val="24"/>
          <w:szCs w:val="24"/>
          <w:highlight w:val="none"/>
        </w:rPr>
        <w:t>年  月  日</w:t>
      </w:r>
    </w:p>
    <w:p w14:paraId="3F5DABFA">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02BC1EE7">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BDAF97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F90611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2E18A721">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4E24A479">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60C1AD05">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5C13C4E">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b/>
          <w:bCs/>
          <w:color w:val="auto"/>
          <w:sz w:val="21"/>
          <w:szCs w:val="21"/>
          <w:highlight w:val="none"/>
          <w:lang w:val="en-US" w:eastAsia="zh-CN"/>
        </w:rPr>
      </w:pPr>
    </w:p>
    <w:p w14:paraId="19F717ED">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default"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五、产品介绍彩页、原厂功能及配置产品说明书（白皮书）、注册证书、检验检测报告（提供复印件加盖公章）</w:t>
      </w:r>
    </w:p>
    <w:p w14:paraId="5C94B7F4">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75A479FB">
      <w:pPr>
        <w:keepNext w:val="0"/>
        <w:keepLines w:val="0"/>
        <w:pageBreakBefore w:val="0"/>
        <w:kinsoku/>
        <w:overflowPunct/>
        <w:topLinePunct w:val="0"/>
        <w:bidi w:val="0"/>
        <w:adjustRightInd w:val="0"/>
        <w:snapToGrid w:val="0"/>
        <w:spacing w:line="360" w:lineRule="auto"/>
        <w:ind w:firstLine="420" w:firstLineChars="200"/>
        <w:jc w:val="left"/>
        <w:textAlignment w:val="auto"/>
        <w:rPr>
          <w:rFonts w:hint="eastAsia" w:ascii="宋体" w:hAnsi="宋体"/>
          <w:color w:val="auto"/>
          <w:sz w:val="21"/>
          <w:szCs w:val="21"/>
          <w:highlight w:val="none"/>
          <w:lang w:val="en-US" w:eastAsia="zh-CN"/>
        </w:rPr>
      </w:pPr>
    </w:p>
    <w:p w14:paraId="48788568">
      <w:pPr>
        <w:pStyle w:val="8"/>
        <w:snapToGrid w:val="0"/>
        <w:spacing w:line="600" w:lineRule="auto"/>
        <w:ind w:firstLine="480"/>
        <w:jc w:val="right"/>
        <w:rPr>
          <w:rFonts w:hint="eastAsia" w:hAnsi="宋体"/>
          <w:sz w:val="24"/>
          <w:szCs w:val="24"/>
          <w:highlight w:val="none"/>
        </w:rPr>
      </w:pPr>
    </w:p>
    <w:p w14:paraId="2AC0A899">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六、售后服务承诺（以采购需求为基础编制，包含售后服务内容、响应承诺、质保等，格式自拟）</w:t>
      </w:r>
    </w:p>
    <w:p w14:paraId="1D3213FD">
      <w:pPr>
        <w:pStyle w:val="8"/>
        <w:snapToGrid w:val="0"/>
        <w:spacing w:line="600" w:lineRule="auto"/>
        <w:ind w:firstLine="480"/>
        <w:jc w:val="both"/>
        <w:rPr>
          <w:rFonts w:hint="eastAsia" w:hAnsi="宋体"/>
          <w:sz w:val="24"/>
          <w:szCs w:val="24"/>
          <w:highlight w:val="none"/>
        </w:rPr>
      </w:pPr>
    </w:p>
    <w:p w14:paraId="479F3A2B">
      <w:pPr>
        <w:pStyle w:val="8"/>
        <w:snapToGrid w:val="0"/>
        <w:spacing w:line="600" w:lineRule="auto"/>
        <w:ind w:firstLine="480"/>
        <w:jc w:val="both"/>
        <w:rPr>
          <w:rFonts w:hint="eastAsia" w:hAnsi="宋体"/>
          <w:sz w:val="24"/>
          <w:szCs w:val="24"/>
          <w:highlight w:val="none"/>
        </w:rPr>
      </w:pPr>
    </w:p>
    <w:p w14:paraId="186723C8">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r>
        <w:rPr>
          <w:rFonts w:hint="eastAsia" w:ascii="宋体" w:hAnsi="宋体"/>
          <w:b/>
          <w:bCs/>
          <w:color w:val="auto"/>
          <w:sz w:val="21"/>
          <w:szCs w:val="21"/>
          <w:highlight w:val="none"/>
          <w:lang w:val="en-US" w:eastAsia="zh-CN"/>
        </w:rPr>
        <w:t>七、配件耗材优惠报价（如有）</w:t>
      </w:r>
    </w:p>
    <w:p w14:paraId="421F4EDC">
      <w:pPr>
        <w:keepNext w:val="0"/>
        <w:keepLines w:val="0"/>
        <w:pageBreakBefore w:val="0"/>
        <w:numPr>
          <w:ilvl w:val="0"/>
          <w:numId w:val="0"/>
        </w:numPr>
        <w:kinsoku/>
        <w:overflowPunct/>
        <w:topLinePunct w:val="0"/>
        <w:bidi w:val="0"/>
        <w:spacing w:line="360" w:lineRule="auto"/>
        <w:textAlignment w:val="auto"/>
        <w:rPr>
          <w:rFonts w:hint="eastAsia" w:ascii="宋体" w:hAnsi="宋体"/>
          <w:b/>
          <w:bCs/>
          <w:color w:val="auto"/>
          <w:sz w:val="21"/>
          <w:szCs w:val="21"/>
          <w:highlight w:val="none"/>
          <w:lang w:val="en-US" w:eastAsia="zh-CN"/>
        </w:rPr>
      </w:pPr>
    </w:p>
    <w:p w14:paraId="79D6951E">
      <w:pPr>
        <w:adjustRightInd w:val="0"/>
        <w:snapToGrid w:val="0"/>
        <w:spacing w:line="300" w:lineRule="auto"/>
        <w:jc w:val="center"/>
        <w:rPr>
          <w:rFonts w:hint="default" w:ascii="方正小标宋简体" w:hAnsi="方正小标宋简体" w:eastAsia="方正小标宋简体" w:cs="方正小标宋简体"/>
          <w:b/>
          <w:bCs/>
          <w:color w:val="auto"/>
          <w:sz w:val="21"/>
          <w:szCs w:val="21"/>
          <w:highlight w:val="none"/>
          <w:lang w:val="en-US" w:eastAsia="zh-CN"/>
        </w:rPr>
      </w:pPr>
      <w:r>
        <w:rPr>
          <w:rFonts w:hint="eastAsia" w:ascii="方正小标宋简体" w:hAnsi="方正小标宋简体" w:eastAsia="方正小标宋简体" w:cs="Calibri"/>
          <w:bCs/>
          <w:color w:val="000000"/>
          <w:spacing w:val="0"/>
          <w:sz w:val="36"/>
          <w:szCs w:val="36"/>
          <w:highlight w:val="none"/>
          <w:lang w:val="en-US" w:eastAsia="zh-CN"/>
        </w:rPr>
        <w:t>配件耗材优惠报价表</w:t>
      </w:r>
    </w:p>
    <w:tbl>
      <w:tblPr>
        <w:tblStyle w:val="15"/>
        <w:tblW w:w="9063" w:type="dxa"/>
        <w:tblInd w:w="-6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8"/>
        <w:gridCol w:w="1950"/>
        <w:gridCol w:w="1750"/>
        <w:gridCol w:w="1415"/>
        <w:gridCol w:w="1572"/>
        <w:gridCol w:w="1738"/>
      </w:tblGrid>
      <w:tr w14:paraId="190E8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tcPr>
          <w:p w14:paraId="66171E11">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序号</w:t>
            </w:r>
          </w:p>
        </w:tc>
        <w:tc>
          <w:tcPr>
            <w:tcW w:w="1950" w:type="dxa"/>
          </w:tcPr>
          <w:p w14:paraId="31747767">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配件、耗材名称</w:t>
            </w:r>
          </w:p>
        </w:tc>
        <w:tc>
          <w:tcPr>
            <w:tcW w:w="1750" w:type="dxa"/>
          </w:tcPr>
          <w:p w14:paraId="447DC9B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品牌、规格、型号</w:t>
            </w:r>
          </w:p>
        </w:tc>
        <w:tc>
          <w:tcPr>
            <w:tcW w:w="1415" w:type="dxa"/>
          </w:tcPr>
          <w:p w14:paraId="2651FE1F">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生产厂家</w:t>
            </w:r>
          </w:p>
        </w:tc>
        <w:tc>
          <w:tcPr>
            <w:tcW w:w="1572" w:type="dxa"/>
          </w:tcPr>
          <w:p w14:paraId="2B45F480">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厂家指导价（元）</w:t>
            </w:r>
          </w:p>
        </w:tc>
        <w:tc>
          <w:tcPr>
            <w:tcW w:w="1738" w:type="dxa"/>
          </w:tcPr>
          <w:p w14:paraId="4D0258C4">
            <w:pPr>
              <w:keepNext w:val="0"/>
              <w:keepLines w:val="0"/>
              <w:pageBreakBefore w:val="0"/>
              <w:numPr>
                <w:ilvl w:val="0"/>
                <w:numId w:val="0"/>
              </w:numPr>
              <w:kinsoku/>
              <w:overflowPunct/>
              <w:topLinePunct w:val="0"/>
              <w:bidi w:val="0"/>
              <w:spacing w:line="360" w:lineRule="auto"/>
              <w:jc w:val="center"/>
              <w:textAlignment w:val="auto"/>
              <w:rPr>
                <w:rFonts w:hint="eastAsia" w:ascii="仿宋_GB2312" w:hAnsi="仿宋_GB2312" w:eastAsia="仿宋_GB2312" w:cs="仿宋_GB2312"/>
                <w:b/>
                <w:bCs/>
                <w:color w:val="auto"/>
                <w:sz w:val="18"/>
                <w:szCs w:val="18"/>
                <w:highlight w:val="none"/>
                <w:lang w:val="en-US" w:eastAsia="zh-CN"/>
              </w:rPr>
            </w:pPr>
            <w:r>
              <w:rPr>
                <w:rFonts w:hint="eastAsia" w:ascii="仿宋_GB2312" w:hAnsi="仿宋_GB2312" w:eastAsia="仿宋_GB2312" w:cs="仿宋_GB2312"/>
                <w:b/>
                <w:bCs/>
                <w:color w:val="auto"/>
                <w:sz w:val="18"/>
                <w:szCs w:val="18"/>
                <w:highlight w:val="none"/>
                <w:lang w:val="en-US" w:eastAsia="zh-CN"/>
              </w:rPr>
              <w:t>竞标优惠报价（元）</w:t>
            </w:r>
          </w:p>
        </w:tc>
      </w:tr>
      <w:tr w14:paraId="52346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38" w:type="dxa"/>
            <w:vAlign w:val="center"/>
          </w:tcPr>
          <w:p w14:paraId="4BF3C7D3">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1</w:t>
            </w:r>
          </w:p>
        </w:tc>
        <w:tc>
          <w:tcPr>
            <w:tcW w:w="1950" w:type="dxa"/>
            <w:vAlign w:val="center"/>
          </w:tcPr>
          <w:p w14:paraId="61C3CD92">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21E235DF">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4BD0E531">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6084A1F2">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7E17E61E">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7FEB9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06A0585F">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2</w:t>
            </w:r>
          </w:p>
        </w:tc>
        <w:tc>
          <w:tcPr>
            <w:tcW w:w="1950" w:type="dxa"/>
            <w:vAlign w:val="center"/>
          </w:tcPr>
          <w:p w14:paraId="6FB8018B">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0680A263">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16431207">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451EA9C4">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5A5D38E4">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r w14:paraId="58279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8" w:type="dxa"/>
            <w:vAlign w:val="center"/>
          </w:tcPr>
          <w:p w14:paraId="624BC168">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eastAsiaTheme="minorEastAsia"/>
                <w:sz w:val="21"/>
                <w:szCs w:val="21"/>
                <w:highlight w:val="none"/>
                <w:vertAlign w:val="baseline"/>
                <w:lang w:val="en-US" w:eastAsia="zh-CN"/>
              </w:rPr>
            </w:pPr>
            <w:r>
              <w:rPr>
                <w:rFonts w:hint="eastAsia" w:hAnsi="宋体"/>
                <w:sz w:val="21"/>
                <w:szCs w:val="21"/>
                <w:highlight w:val="none"/>
                <w:vertAlign w:val="baseline"/>
                <w:lang w:val="en-US" w:eastAsia="zh-CN"/>
              </w:rPr>
              <w:t>3</w:t>
            </w:r>
          </w:p>
        </w:tc>
        <w:tc>
          <w:tcPr>
            <w:tcW w:w="1950" w:type="dxa"/>
            <w:vAlign w:val="center"/>
          </w:tcPr>
          <w:p w14:paraId="616ED2B2">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50" w:type="dxa"/>
            <w:vAlign w:val="center"/>
          </w:tcPr>
          <w:p w14:paraId="69B60611">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415" w:type="dxa"/>
            <w:vAlign w:val="center"/>
          </w:tcPr>
          <w:p w14:paraId="631A779E">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572" w:type="dxa"/>
            <w:vAlign w:val="center"/>
          </w:tcPr>
          <w:p w14:paraId="0AA58524">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c>
          <w:tcPr>
            <w:tcW w:w="1738" w:type="dxa"/>
            <w:vAlign w:val="center"/>
          </w:tcPr>
          <w:p w14:paraId="1A869A16">
            <w:pPr>
              <w:pStyle w:val="8"/>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hAnsi="宋体"/>
                <w:sz w:val="21"/>
                <w:szCs w:val="21"/>
                <w:highlight w:val="none"/>
                <w:vertAlign w:val="baseline"/>
              </w:rPr>
            </w:pPr>
          </w:p>
        </w:tc>
      </w:tr>
    </w:tbl>
    <w:p w14:paraId="6382E04B">
      <w:pPr>
        <w:pStyle w:val="8"/>
        <w:snapToGrid w:val="0"/>
        <w:spacing w:line="600" w:lineRule="auto"/>
        <w:ind w:firstLine="480"/>
        <w:jc w:val="both"/>
        <w:rPr>
          <w:rFonts w:hint="eastAsia" w:hAnsi="宋体"/>
          <w:sz w:val="24"/>
          <w:szCs w:val="24"/>
          <w:highlight w:val="none"/>
        </w:rPr>
      </w:pPr>
    </w:p>
    <w:p w14:paraId="0EDEED54">
      <w:pPr>
        <w:pStyle w:val="8"/>
        <w:snapToGrid w:val="0"/>
        <w:spacing w:line="600" w:lineRule="auto"/>
        <w:ind w:firstLine="480"/>
        <w:jc w:val="both"/>
        <w:rPr>
          <w:rFonts w:hint="eastAsia" w:hAnsi="宋体"/>
          <w:sz w:val="24"/>
          <w:szCs w:val="24"/>
          <w:highlight w:val="none"/>
          <w:lang w:val="en-US" w:eastAsia="zh-CN"/>
        </w:rPr>
      </w:pPr>
      <w:r>
        <w:rPr>
          <w:rFonts w:hint="eastAsia" w:hAnsi="宋体"/>
          <w:sz w:val="24"/>
          <w:szCs w:val="24"/>
          <w:highlight w:val="none"/>
          <w:lang w:val="en-US" w:eastAsia="zh-CN"/>
        </w:rPr>
        <w:t>竞标人（公章）：</w:t>
      </w:r>
    </w:p>
    <w:p w14:paraId="70E0C684">
      <w:pPr>
        <w:pStyle w:val="8"/>
        <w:snapToGrid w:val="0"/>
        <w:spacing w:line="600" w:lineRule="auto"/>
        <w:ind w:firstLine="480"/>
        <w:jc w:val="both"/>
        <w:rPr>
          <w:rFonts w:hint="eastAsia" w:hAnsi="宋体"/>
          <w:sz w:val="24"/>
          <w:szCs w:val="24"/>
          <w:highlight w:val="none"/>
          <w:lang w:val="en-US" w:eastAsia="zh-CN"/>
        </w:rPr>
      </w:pPr>
      <w:r>
        <w:rPr>
          <w:rFonts w:hint="eastAsia" w:hAnsi="宋体"/>
          <w:sz w:val="24"/>
          <w:szCs w:val="24"/>
          <w:highlight w:val="none"/>
          <w:lang w:val="en-US" w:eastAsia="zh-CN"/>
        </w:rPr>
        <w:t>日期：    年  月  日</w:t>
      </w:r>
    </w:p>
    <w:p w14:paraId="4C39141A">
      <w:pPr>
        <w:rPr>
          <w:rFonts w:hint="default" w:hAnsi="宋体"/>
          <w:sz w:val="24"/>
          <w:szCs w:val="24"/>
          <w:highlight w:val="none"/>
          <w:lang w:val="en-US" w:eastAsia="zh-CN"/>
        </w:rPr>
      </w:pPr>
      <w:r>
        <w:rPr>
          <w:rFonts w:hint="default" w:hAnsi="宋体"/>
          <w:sz w:val="24"/>
          <w:szCs w:val="24"/>
          <w:highlight w:val="none"/>
          <w:lang w:val="en-US" w:eastAsia="zh-CN"/>
        </w:rPr>
        <w:br w:type="page"/>
      </w:r>
    </w:p>
    <w:p w14:paraId="571A66D0">
      <w:pPr>
        <w:pStyle w:val="6"/>
        <w:spacing w:line="440" w:lineRule="exact"/>
        <w:rPr>
          <w:rFonts w:hint="eastAsia"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八.</w:t>
      </w:r>
      <w:r>
        <w:rPr>
          <w:rFonts w:hint="eastAsia" w:ascii="宋体" w:hAnsi="宋体" w:eastAsia="宋体" w:cs="宋体"/>
          <w:b/>
          <w:bCs/>
          <w:color w:val="000000" w:themeColor="text1"/>
          <w:szCs w:val="21"/>
          <w:highlight w:val="none"/>
          <w:lang w:val="en-US" w:eastAsia="zh-CN"/>
          <w14:textFill>
            <w14:solidFill>
              <w14:schemeClr w14:val="tx1"/>
            </w14:solidFill>
          </w14:textFill>
        </w:rPr>
        <w:t>业绩材料</w:t>
      </w:r>
    </w:p>
    <w:p w14:paraId="5228B399">
      <w:pPr>
        <w:pStyle w:val="6"/>
        <w:spacing w:line="440" w:lineRule="exact"/>
        <w:jc w:val="center"/>
        <w:rPr>
          <w:rFonts w:hint="default" w:ascii="宋体" w:hAnsi="宋体" w:eastAsia="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bCs/>
          <w:color w:val="000000" w:themeColor="text1"/>
          <w:sz w:val="21"/>
          <w:szCs w:val="21"/>
          <w:highlight w:val="none"/>
          <w:lang w:val="en-US" w:eastAsia="zh-CN"/>
          <w14:textFill>
            <w14:solidFill>
              <w14:schemeClr w14:val="tx1"/>
            </w14:solidFill>
          </w14:textFill>
        </w:rPr>
        <w:t>投标业绩一览表</w:t>
      </w:r>
    </w:p>
    <w:tbl>
      <w:tblPr>
        <w:tblStyle w:val="14"/>
        <w:tblW w:w="947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87"/>
        <w:gridCol w:w="1887"/>
        <w:gridCol w:w="2296"/>
        <w:gridCol w:w="1734"/>
        <w:gridCol w:w="1243"/>
        <w:gridCol w:w="1432"/>
      </w:tblGrid>
      <w:tr w14:paraId="0D76D8F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center"/>
          </w:tcPr>
          <w:p w14:paraId="6555766F">
            <w:pPr>
              <w:shd w:val="clear" w:color="auto" w:fill="auto"/>
              <w:snapToGrid w:val="0"/>
              <w:spacing w:line="240" w:lineRule="exact"/>
              <w:jc w:val="center"/>
              <w:rPr>
                <w:rFonts w:hint="eastAsia" w:ascii="宋体" w:hAnsi="宋体" w:eastAsia="宋体"/>
                <w:color w:val="auto"/>
                <w:sz w:val="24"/>
                <w:highlight w:val="none"/>
                <w:lang w:val="en-US" w:eastAsia="zh-CN"/>
              </w:rPr>
            </w:pPr>
            <w:r>
              <w:rPr>
                <w:rFonts w:hint="eastAsia" w:ascii="宋体" w:hAnsi="宋体"/>
                <w:color w:val="auto"/>
                <w:sz w:val="24"/>
                <w:highlight w:val="none"/>
                <w:lang w:val="en-US" w:eastAsia="zh-CN"/>
              </w:rPr>
              <w:t>序号</w:t>
            </w:r>
          </w:p>
        </w:tc>
        <w:tc>
          <w:tcPr>
            <w:tcW w:w="1887" w:type="dxa"/>
            <w:tcBorders>
              <w:top w:val="single" w:color="auto" w:sz="4" w:space="0"/>
              <w:left w:val="nil"/>
              <w:bottom w:val="single" w:color="auto" w:sz="4" w:space="0"/>
              <w:right w:val="single" w:color="auto" w:sz="4" w:space="0"/>
            </w:tcBorders>
            <w:noWrap w:val="0"/>
            <w:vAlign w:val="center"/>
          </w:tcPr>
          <w:p w14:paraId="70468EA8">
            <w:pPr>
              <w:shd w:val="clear" w:color="auto" w:fill="auto"/>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采购人名称</w:t>
            </w:r>
          </w:p>
        </w:tc>
        <w:tc>
          <w:tcPr>
            <w:tcW w:w="2296" w:type="dxa"/>
            <w:tcBorders>
              <w:top w:val="single" w:color="auto" w:sz="4" w:space="0"/>
              <w:left w:val="nil"/>
              <w:bottom w:val="single" w:color="auto" w:sz="4" w:space="0"/>
              <w:right w:val="single" w:color="auto" w:sz="4" w:space="0"/>
            </w:tcBorders>
            <w:noWrap w:val="0"/>
            <w:vAlign w:val="center"/>
          </w:tcPr>
          <w:p w14:paraId="34D2AF6E">
            <w:pPr>
              <w:shd w:val="clear" w:color="auto" w:fill="auto"/>
              <w:snapToGrid w:val="0"/>
              <w:spacing w:line="24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项目名称</w:t>
            </w:r>
          </w:p>
        </w:tc>
        <w:tc>
          <w:tcPr>
            <w:tcW w:w="1734" w:type="dxa"/>
            <w:tcBorders>
              <w:top w:val="single" w:color="auto" w:sz="4" w:space="0"/>
              <w:left w:val="nil"/>
              <w:bottom w:val="single" w:color="auto" w:sz="4" w:space="0"/>
              <w:right w:val="single" w:color="auto" w:sz="4" w:space="0"/>
            </w:tcBorders>
            <w:noWrap w:val="0"/>
            <w:vAlign w:val="center"/>
          </w:tcPr>
          <w:p w14:paraId="29DC4187">
            <w:pPr>
              <w:shd w:val="clear" w:color="auto" w:fill="auto"/>
              <w:snapToGrid w:val="0"/>
              <w:spacing w:line="24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合同日期</w:t>
            </w:r>
          </w:p>
        </w:tc>
        <w:tc>
          <w:tcPr>
            <w:tcW w:w="1243" w:type="dxa"/>
            <w:tcBorders>
              <w:top w:val="single" w:color="auto" w:sz="4" w:space="0"/>
              <w:left w:val="nil"/>
              <w:bottom w:val="single" w:color="auto" w:sz="4" w:space="0"/>
              <w:right w:val="single" w:color="auto" w:sz="4" w:space="0"/>
            </w:tcBorders>
            <w:noWrap w:val="0"/>
            <w:vAlign w:val="center"/>
          </w:tcPr>
          <w:p w14:paraId="4A9DBEF2">
            <w:pPr>
              <w:shd w:val="clear" w:color="auto" w:fill="auto"/>
              <w:snapToGrid w:val="0"/>
              <w:spacing w:line="240" w:lineRule="exact"/>
              <w:jc w:val="center"/>
              <w:rPr>
                <w:rFonts w:ascii="宋体" w:hAnsi="宋体"/>
                <w:color w:val="auto"/>
                <w:sz w:val="24"/>
                <w:highlight w:val="none"/>
              </w:rPr>
            </w:pPr>
            <w:r>
              <w:rPr>
                <w:rFonts w:hint="eastAsia" w:ascii="宋体" w:hAnsi="宋体"/>
                <w:color w:val="auto"/>
                <w:sz w:val="24"/>
                <w:highlight w:val="none"/>
              </w:rPr>
              <w:t>合同</w:t>
            </w:r>
          </w:p>
          <w:p w14:paraId="192B652E">
            <w:pPr>
              <w:shd w:val="clear" w:color="auto" w:fill="auto"/>
              <w:snapToGrid w:val="0"/>
              <w:spacing w:line="240" w:lineRule="exact"/>
              <w:jc w:val="center"/>
              <w:rPr>
                <w:rFonts w:hint="eastAsia" w:ascii="宋体" w:hAnsi="宋体"/>
                <w:color w:val="auto"/>
                <w:sz w:val="24"/>
                <w:highlight w:val="none"/>
              </w:rPr>
            </w:pPr>
            <w:r>
              <w:rPr>
                <w:rFonts w:hint="eastAsia" w:ascii="宋体" w:hAnsi="宋体"/>
                <w:color w:val="auto"/>
                <w:sz w:val="24"/>
                <w:highlight w:val="none"/>
              </w:rPr>
              <w:t>金额</w:t>
            </w:r>
          </w:p>
          <w:p w14:paraId="3540A0E8">
            <w:pPr>
              <w:shd w:val="clear" w:color="auto" w:fill="auto"/>
              <w:snapToGrid w:val="0"/>
              <w:spacing w:line="240" w:lineRule="exact"/>
              <w:jc w:val="center"/>
              <w:rPr>
                <w:rFonts w:ascii="宋体" w:hAnsi="宋体"/>
                <w:color w:val="auto"/>
                <w:sz w:val="24"/>
                <w:highlight w:val="none"/>
              </w:rPr>
            </w:pPr>
            <w:r>
              <w:rPr>
                <w:rFonts w:hint="eastAsia" w:ascii="宋体" w:hAnsi="宋体"/>
                <w:color w:val="auto"/>
                <w:sz w:val="24"/>
                <w:highlight w:val="none"/>
              </w:rPr>
              <w:t>（万元）</w:t>
            </w:r>
          </w:p>
        </w:tc>
        <w:tc>
          <w:tcPr>
            <w:tcW w:w="1432" w:type="dxa"/>
            <w:tcBorders>
              <w:top w:val="single" w:color="auto" w:sz="4" w:space="0"/>
              <w:left w:val="nil"/>
              <w:bottom w:val="single" w:color="auto" w:sz="4" w:space="0"/>
              <w:right w:val="single" w:color="auto" w:sz="4" w:space="0"/>
            </w:tcBorders>
            <w:noWrap w:val="0"/>
            <w:vAlign w:val="center"/>
          </w:tcPr>
          <w:p w14:paraId="1130EE95">
            <w:pPr>
              <w:shd w:val="clear" w:color="auto" w:fill="auto"/>
              <w:snapToGrid w:val="0"/>
              <w:spacing w:line="240" w:lineRule="exact"/>
              <w:jc w:val="center"/>
              <w:rPr>
                <w:rFonts w:hint="default" w:ascii="宋体" w:hAnsi="宋体" w:eastAsia="宋体"/>
                <w:color w:val="auto"/>
                <w:sz w:val="24"/>
                <w:highlight w:val="none"/>
                <w:lang w:val="en-US" w:eastAsia="zh-CN"/>
              </w:rPr>
            </w:pPr>
            <w:r>
              <w:rPr>
                <w:rFonts w:hint="eastAsia" w:ascii="宋体" w:hAnsi="宋体"/>
                <w:color w:val="auto"/>
                <w:sz w:val="24"/>
                <w:highlight w:val="none"/>
                <w:lang w:val="en-US" w:eastAsia="zh-CN"/>
              </w:rPr>
              <w:t>验收日期</w:t>
            </w:r>
          </w:p>
        </w:tc>
      </w:tr>
      <w:tr w14:paraId="5C558F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top"/>
          </w:tcPr>
          <w:p w14:paraId="2709F79D">
            <w:pPr>
              <w:shd w:val="clear" w:color="auto" w:fill="auto"/>
              <w:snapToGrid w:val="0"/>
              <w:spacing w:line="240" w:lineRule="exact"/>
              <w:jc w:val="left"/>
              <w:rPr>
                <w:rFonts w:ascii="宋体" w:hAnsi="宋体"/>
                <w:color w:val="auto"/>
                <w:sz w:val="24"/>
                <w:highlight w:val="none"/>
              </w:rPr>
            </w:pPr>
          </w:p>
        </w:tc>
        <w:tc>
          <w:tcPr>
            <w:tcW w:w="1887" w:type="dxa"/>
            <w:tcBorders>
              <w:top w:val="single" w:color="auto" w:sz="4" w:space="0"/>
              <w:left w:val="nil"/>
              <w:bottom w:val="single" w:color="auto" w:sz="4" w:space="0"/>
              <w:right w:val="single" w:color="auto" w:sz="4" w:space="0"/>
            </w:tcBorders>
            <w:noWrap w:val="0"/>
            <w:vAlign w:val="top"/>
          </w:tcPr>
          <w:p w14:paraId="4096F18E">
            <w:pPr>
              <w:shd w:val="clear" w:color="auto" w:fill="auto"/>
              <w:snapToGrid w:val="0"/>
              <w:spacing w:line="240" w:lineRule="exact"/>
              <w:jc w:val="left"/>
              <w:rPr>
                <w:rFonts w:ascii="宋体" w:hAnsi="宋体"/>
                <w:color w:val="auto"/>
                <w:sz w:val="24"/>
                <w:highlight w:val="none"/>
              </w:rPr>
            </w:pPr>
          </w:p>
        </w:tc>
        <w:tc>
          <w:tcPr>
            <w:tcW w:w="2296" w:type="dxa"/>
            <w:tcBorders>
              <w:top w:val="single" w:color="auto" w:sz="4" w:space="0"/>
              <w:left w:val="nil"/>
              <w:bottom w:val="single" w:color="auto" w:sz="4" w:space="0"/>
              <w:right w:val="single" w:color="auto" w:sz="4" w:space="0"/>
            </w:tcBorders>
            <w:noWrap w:val="0"/>
            <w:vAlign w:val="top"/>
          </w:tcPr>
          <w:p w14:paraId="4D3A7141">
            <w:pPr>
              <w:shd w:val="clear" w:color="auto" w:fill="auto"/>
              <w:snapToGrid w:val="0"/>
              <w:spacing w:line="240" w:lineRule="exact"/>
              <w:jc w:val="left"/>
              <w:rPr>
                <w:rFonts w:ascii="宋体" w:hAnsi="宋体"/>
                <w:color w:val="auto"/>
                <w:sz w:val="24"/>
                <w:highlight w:val="none"/>
              </w:rPr>
            </w:pPr>
          </w:p>
        </w:tc>
        <w:tc>
          <w:tcPr>
            <w:tcW w:w="1734" w:type="dxa"/>
            <w:tcBorders>
              <w:top w:val="single" w:color="auto" w:sz="4" w:space="0"/>
              <w:left w:val="nil"/>
              <w:bottom w:val="single" w:color="auto" w:sz="4" w:space="0"/>
              <w:right w:val="single" w:color="auto" w:sz="4" w:space="0"/>
            </w:tcBorders>
            <w:noWrap w:val="0"/>
            <w:vAlign w:val="top"/>
          </w:tcPr>
          <w:p w14:paraId="3D03A898">
            <w:pPr>
              <w:shd w:val="clear" w:color="auto" w:fill="auto"/>
              <w:snapToGrid w:val="0"/>
              <w:spacing w:line="240" w:lineRule="exact"/>
              <w:jc w:val="left"/>
              <w:rPr>
                <w:rFonts w:ascii="宋体" w:hAnsi="宋体"/>
                <w:color w:val="auto"/>
                <w:sz w:val="24"/>
                <w:highlight w:val="none"/>
              </w:rPr>
            </w:pPr>
          </w:p>
        </w:tc>
        <w:tc>
          <w:tcPr>
            <w:tcW w:w="1243" w:type="dxa"/>
            <w:tcBorders>
              <w:top w:val="single" w:color="auto" w:sz="4" w:space="0"/>
              <w:left w:val="nil"/>
              <w:bottom w:val="single" w:color="auto" w:sz="4" w:space="0"/>
              <w:right w:val="single" w:color="auto" w:sz="4" w:space="0"/>
            </w:tcBorders>
            <w:noWrap w:val="0"/>
            <w:vAlign w:val="top"/>
          </w:tcPr>
          <w:p w14:paraId="16B311FF">
            <w:pPr>
              <w:shd w:val="clear" w:color="auto" w:fill="auto"/>
              <w:snapToGrid w:val="0"/>
              <w:spacing w:line="240" w:lineRule="exact"/>
              <w:jc w:val="left"/>
              <w:rPr>
                <w:rFonts w:ascii="宋体" w:hAnsi="宋体"/>
                <w:color w:val="auto"/>
                <w:sz w:val="24"/>
                <w:highlight w:val="none"/>
              </w:rPr>
            </w:pPr>
          </w:p>
        </w:tc>
        <w:tc>
          <w:tcPr>
            <w:tcW w:w="1432" w:type="dxa"/>
            <w:tcBorders>
              <w:top w:val="single" w:color="auto" w:sz="4" w:space="0"/>
              <w:left w:val="nil"/>
              <w:bottom w:val="single" w:color="auto" w:sz="4" w:space="0"/>
              <w:right w:val="single" w:color="auto" w:sz="4" w:space="0"/>
            </w:tcBorders>
            <w:noWrap w:val="0"/>
            <w:vAlign w:val="top"/>
          </w:tcPr>
          <w:p w14:paraId="54CB3D68">
            <w:pPr>
              <w:shd w:val="clear" w:color="auto" w:fill="auto"/>
              <w:snapToGrid w:val="0"/>
              <w:spacing w:line="240" w:lineRule="exact"/>
              <w:jc w:val="left"/>
              <w:rPr>
                <w:rFonts w:ascii="宋体" w:hAnsi="宋体"/>
                <w:color w:val="auto"/>
                <w:sz w:val="24"/>
                <w:highlight w:val="none"/>
              </w:rPr>
            </w:pPr>
          </w:p>
        </w:tc>
      </w:tr>
      <w:tr w14:paraId="05352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7" w:type="dxa"/>
            <w:tcBorders>
              <w:top w:val="single" w:color="auto" w:sz="4" w:space="0"/>
              <w:left w:val="single" w:color="auto" w:sz="4" w:space="0"/>
              <w:bottom w:val="single" w:color="auto" w:sz="4" w:space="0"/>
              <w:right w:val="single" w:color="auto" w:sz="4" w:space="0"/>
            </w:tcBorders>
            <w:noWrap w:val="0"/>
            <w:vAlign w:val="top"/>
          </w:tcPr>
          <w:p w14:paraId="54591EE0">
            <w:pPr>
              <w:shd w:val="clear" w:color="auto" w:fill="auto"/>
              <w:snapToGrid w:val="0"/>
              <w:spacing w:before="50" w:after="120" w:afterLines="50" w:line="400" w:lineRule="exact"/>
              <w:jc w:val="left"/>
              <w:rPr>
                <w:rFonts w:ascii="宋体" w:hAnsi="宋体"/>
                <w:color w:val="auto"/>
                <w:sz w:val="24"/>
                <w:highlight w:val="none"/>
              </w:rPr>
            </w:pPr>
          </w:p>
        </w:tc>
        <w:tc>
          <w:tcPr>
            <w:tcW w:w="1887" w:type="dxa"/>
            <w:tcBorders>
              <w:top w:val="single" w:color="auto" w:sz="4" w:space="0"/>
              <w:left w:val="nil"/>
              <w:bottom w:val="single" w:color="auto" w:sz="4" w:space="0"/>
              <w:right w:val="single" w:color="auto" w:sz="4" w:space="0"/>
            </w:tcBorders>
            <w:noWrap w:val="0"/>
            <w:vAlign w:val="top"/>
          </w:tcPr>
          <w:p w14:paraId="0CD01E68">
            <w:pPr>
              <w:shd w:val="clear" w:color="auto" w:fill="auto"/>
              <w:snapToGrid w:val="0"/>
              <w:spacing w:before="50" w:after="120" w:afterLines="50" w:line="400" w:lineRule="exact"/>
              <w:jc w:val="left"/>
              <w:rPr>
                <w:rFonts w:ascii="宋体" w:hAnsi="宋体"/>
                <w:color w:val="auto"/>
                <w:sz w:val="24"/>
                <w:highlight w:val="none"/>
              </w:rPr>
            </w:pPr>
          </w:p>
        </w:tc>
        <w:tc>
          <w:tcPr>
            <w:tcW w:w="2296" w:type="dxa"/>
            <w:tcBorders>
              <w:top w:val="single" w:color="auto" w:sz="4" w:space="0"/>
              <w:left w:val="nil"/>
              <w:bottom w:val="single" w:color="auto" w:sz="4" w:space="0"/>
              <w:right w:val="single" w:color="auto" w:sz="4" w:space="0"/>
            </w:tcBorders>
            <w:noWrap w:val="0"/>
            <w:vAlign w:val="top"/>
          </w:tcPr>
          <w:p w14:paraId="6DDF48F1">
            <w:pPr>
              <w:shd w:val="clear" w:color="auto" w:fill="auto"/>
              <w:snapToGrid w:val="0"/>
              <w:spacing w:before="50" w:after="120" w:afterLines="50" w:line="400" w:lineRule="exact"/>
              <w:jc w:val="left"/>
              <w:rPr>
                <w:rFonts w:ascii="宋体" w:hAnsi="宋体"/>
                <w:color w:val="auto"/>
                <w:sz w:val="24"/>
                <w:highlight w:val="none"/>
              </w:rPr>
            </w:pPr>
          </w:p>
        </w:tc>
        <w:tc>
          <w:tcPr>
            <w:tcW w:w="1734" w:type="dxa"/>
            <w:tcBorders>
              <w:top w:val="single" w:color="auto" w:sz="4" w:space="0"/>
              <w:left w:val="nil"/>
              <w:bottom w:val="single" w:color="auto" w:sz="4" w:space="0"/>
              <w:right w:val="single" w:color="auto" w:sz="4" w:space="0"/>
            </w:tcBorders>
            <w:noWrap w:val="0"/>
            <w:vAlign w:val="top"/>
          </w:tcPr>
          <w:p w14:paraId="52E6215E">
            <w:pPr>
              <w:shd w:val="clear" w:color="auto" w:fill="auto"/>
              <w:snapToGrid w:val="0"/>
              <w:spacing w:before="50" w:after="120" w:afterLines="50" w:line="400" w:lineRule="exact"/>
              <w:jc w:val="left"/>
              <w:rPr>
                <w:rFonts w:ascii="宋体" w:hAnsi="宋体"/>
                <w:color w:val="auto"/>
                <w:sz w:val="24"/>
                <w:highlight w:val="none"/>
              </w:rPr>
            </w:pPr>
          </w:p>
        </w:tc>
        <w:tc>
          <w:tcPr>
            <w:tcW w:w="1243" w:type="dxa"/>
            <w:tcBorders>
              <w:top w:val="single" w:color="auto" w:sz="4" w:space="0"/>
              <w:left w:val="nil"/>
              <w:bottom w:val="single" w:color="auto" w:sz="4" w:space="0"/>
              <w:right w:val="single" w:color="auto" w:sz="4" w:space="0"/>
            </w:tcBorders>
            <w:noWrap w:val="0"/>
            <w:vAlign w:val="top"/>
          </w:tcPr>
          <w:p w14:paraId="4F0CF215">
            <w:pPr>
              <w:shd w:val="clear" w:color="auto" w:fill="auto"/>
              <w:snapToGrid w:val="0"/>
              <w:spacing w:before="50" w:after="120" w:afterLines="50" w:line="400" w:lineRule="exact"/>
              <w:jc w:val="left"/>
              <w:rPr>
                <w:rFonts w:ascii="宋体" w:hAnsi="宋体"/>
                <w:color w:val="auto"/>
                <w:sz w:val="24"/>
                <w:highlight w:val="none"/>
              </w:rPr>
            </w:pPr>
          </w:p>
        </w:tc>
        <w:tc>
          <w:tcPr>
            <w:tcW w:w="1432" w:type="dxa"/>
            <w:tcBorders>
              <w:top w:val="single" w:color="auto" w:sz="4" w:space="0"/>
              <w:left w:val="nil"/>
              <w:bottom w:val="single" w:color="auto" w:sz="4" w:space="0"/>
              <w:right w:val="single" w:color="auto" w:sz="4" w:space="0"/>
            </w:tcBorders>
            <w:noWrap w:val="0"/>
            <w:vAlign w:val="top"/>
          </w:tcPr>
          <w:p w14:paraId="1C8C9032">
            <w:pPr>
              <w:shd w:val="clear" w:color="auto" w:fill="auto"/>
              <w:snapToGrid w:val="0"/>
              <w:spacing w:before="50" w:after="120" w:afterLines="50" w:line="400" w:lineRule="exact"/>
              <w:jc w:val="left"/>
              <w:rPr>
                <w:rFonts w:ascii="宋体" w:hAnsi="宋体"/>
                <w:color w:val="auto"/>
                <w:sz w:val="24"/>
                <w:highlight w:val="none"/>
              </w:rPr>
            </w:pPr>
          </w:p>
        </w:tc>
      </w:tr>
      <w:tr w14:paraId="7BA9C13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jc w:val="center"/>
        </w:trPr>
        <w:tc>
          <w:tcPr>
            <w:tcW w:w="887" w:type="dxa"/>
            <w:tcBorders>
              <w:top w:val="single" w:color="auto" w:sz="4" w:space="0"/>
              <w:left w:val="single" w:color="auto" w:sz="4" w:space="0"/>
              <w:bottom w:val="single" w:color="auto" w:sz="4" w:space="0"/>
              <w:right w:val="single" w:color="auto" w:sz="4" w:space="0"/>
            </w:tcBorders>
            <w:noWrap w:val="0"/>
            <w:vAlign w:val="top"/>
          </w:tcPr>
          <w:p w14:paraId="5F3C557B">
            <w:pPr>
              <w:shd w:val="clear" w:color="auto" w:fill="auto"/>
              <w:snapToGrid w:val="0"/>
              <w:spacing w:before="50" w:after="120" w:afterLines="50" w:line="400" w:lineRule="exact"/>
              <w:jc w:val="left"/>
              <w:rPr>
                <w:rFonts w:ascii="宋体" w:hAnsi="宋体"/>
                <w:color w:val="auto"/>
                <w:sz w:val="24"/>
                <w:highlight w:val="none"/>
              </w:rPr>
            </w:pPr>
          </w:p>
        </w:tc>
        <w:tc>
          <w:tcPr>
            <w:tcW w:w="1887" w:type="dxa"/>
            <w:tcBorders>
              <w:top w:val="single" w:color="auto" w:sz="4" w:space="0"/>
              <w:left w:val="nil"/>
              <w:bottom w:val="single" w:color="auto" w:sz="4" w:space="0"/>
              <w:right w:val="single" w:color="auto" w:sz="4" w:space="0"/>
            </w:tcBorders>
            <w:noWrap w:val="0"/>
            <w:vAlign w:val="top"/>
          </w:tcPr>
          <w:p w14:paraId="51FD6F79">
            <w:pPr>
              <w:shd w:val="clear" w:color="auto" w:fill="auto"/>
              <w:snapToGrid w:val="0"/>
              <w:spacing w:before="50" w:after="120" w:afterLines="50" w:line="400" w:lineRule="exact"/>
              <w:jc w:val="left"/>
              <w:rPr>
                <w:rFonts w:ascii="宋体" w:hAnsi="宋体"/>
                <w:color w:val="auto"/>
                <w:sz w:val="24"/>
                <w:highlight w:val="none"/>
              </w:rPr>
            </w:pPr>
          </w:p>
        </w:tc>
        <w:tc>
          <w:tcPr>
            <w:tcW w:w="2296" w:type="dxa"/>
            <w:tcBorders>
              <w:top w:val="single" w:color="auto" w:sz="4" w:space="0"/>
              <w:left w:val="nil"/>
              <w:bottom w:val="single" w:color="auto" w:sz="4" w:space="0"/>
              <w:right w:val="single" w:color="auto" w:sz="4" w:space="0"/>
            </w:tcBorders>
            <w:noWrap w:val="0"/>
            <w:vAlign w:val="top"/>
          </w:tcPr>
          <w:p w14:paraId="28AE834F">
            <w:pPr>
              <w:shd w:val="clear" w:color="auto" w:fill="auto"/>
              <w:snapToGrid w:val="0"/>
              <w:spacing w:before="50" w:after="120" w:afterLines="50" w:line="400" w:lineRule="exact"/>
              <w:jc w:val="left"/>
              <w:rPr>
                <w:rFonts w:ascii="宋体" w:hAnsi="宋体"/>
                <w:color w:val="auto"/>
                <w:sz w:val="24"/>
                <w:highlight w:val="none"/>
              </w:rPr>
            </w:pPr>
          </w:p>
        </w:tc>
        <w:tc>
          <w:tcPr>
            <w:tcW w:w="1734" w:type="dxa"/>
            <w:tcBorders>
              <w:top w:val="single" w:color="auto" w:sz="4" w:space="0"/>
              <w:left w:val="nil"/>
              <w:bottom w:val="single" w:color="auto" w:sz="4" w:space="0"/>
              <w:right w:val="single" w:color="auto" w:sz="4" w:space="0"/>
            </w:tcBorders>
            <w:noWrap w:val="0"/>
            <w:vAlign w:val="top"/>
          </w:tcPr>
          <w:p w14:paraId="0717CCE4">
            <w:pPr>
              <w:shd w:val="clear" w:color="auto" w:fill="auto"/>
              <w:snapToGrid w:val="0"/>
              <w:spacing w:before="50" w:after="120" w:afterLines="50" w:line="400" w:lineRule="exact"/>
              <w:jc w:val="left"/>
              <w:rPr>
                <w:rFonts w:ascii="宋体" w:hAnsi="宋体"/>
                <w:color w:val="auto"/>
                <w:sz w:val="24"/>
                <w:highlight w:val="none"/>
              </w:rPr>
            </w:pPr>
          </w:p>
        </w:tc>
        <w:tc>
          <w:tcPr>
            <w:tcW w:w="1243" w:type="dxa"/>
            <w:tcBorders>
              <w:top w:val="single" w:color="auto" w:sz="4" w:space="0"/>
              <w:left w:val="nil"/>
              <w:bottom w:val="single" w:color="auto" w:sz="4" w:space="0"/>
              <w:right w:val="single" w:color="auto" w:sz="4" w:space="0"/>
            </w:tcBorders>
            <w:noWrap w:val="0"/>
            <w:vAlign w:val="top"/>
          </w:tcPr>
          <w:p w14:paraId="34615008">
            <w:pPr>
              <w:shd w:val="clear" w:color="auto" w:fill="auto"/>
              <w:snapToGrid w:val="0"/>
              <w:spacing w:before="50" w:after="120" w:afterLines="50" w:line="400" w:lineRule="exact"/>
              <w:jc w:val="left"/>
              <w:rPr>
                <w:rFonts w:ascii="宋体" w:hAnsi="宋体"/>
                <w:color w:val="auto"/>
                <w:sz w:val="24"/>
                <w:highlight w:val="none"/>
              </w:rPr>
            </w:pPr>
          </w:p>
        </w:tc>
        <w:tc>
          <w:tcPr>
            <w:tcW w:w="1432" w:type="dxa"/>
            <w:tcBorders>
              <w:top w:val="single" w:color="auto" w:sz="4" w:space="0"/>
              <w:left w:val="nil"/>
              <w:bottom w:val="single" w:color="auto" w:sz="4" w:space="0"/>
              <w:right w:val="single" w:color="auto" w:sz="4" w:space="0"/>
            </w:tcBorders>
            <w:noWrap w:val="0"/>
            <w:vAlign w:val="top"/>
          </w:tcPr>
          <w:p w14:paraId="5335C4EB">
            <w:pPr>
              <w:shd w:val="clear" w:color="auto" w:fill="auto"/>
              <w:snapToGrid w:val="0"/>
              <w:spacing w:before="50" w:after="120" w:afterLines="50" w:line="400" w:lineRule="exact"/>
              <w:jc w:val="left"/>
              <w:rPr>
                <w:rFonts w:ascii="宋体" w:hAnsi="宋体"/>
                <w:color w:val="auto"/>
                <w:sz w:val="24"/>
                <w:highlight w:val="none"/>
              </w:rPr>
            </w:pPr>
          </w:p>
        </w:tc>
      </w:tr>
      <w:tr w14:paraId="1BAC9D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7" w:type="dxa"/>
            <w:tcBorders>
              <w:top w:val="single" w:color="auto" w:sz="4" w:space="0"/>
              <w:left w:val="single" w:color="auto" w:sz="4" w:space="0"/>
              <w:bottom w:val="single" w:color="auto" w:sz="4" w:space="0"/>
              <w:right w:val="single" w:color="auto" w:sz="4" w:space="0"/>
            </w:tcBorders>
            <w:noWrap w:val="0"/>
            <w:vAlign w:val="top"/>
          </w:tcPr>
          <w:p w14:paraId="016ECB2B">
            <w:pPr>
              <w:shd w:val="clear" w:color="auto" w:fill="auto"/>
              <w:snapToGrid w:val="0"/>
              <w:spacing w:before="50" w:after="120" w:afterLines="50" w:line="400" w:lineRule="exact"/>
              <w:jc w:val="left"/>
              <w:rPr>
                <w:rFonts w:ascii="宋体" w:hAnsi="宋体"/>
                <w:color w:val="auto"/>
                <w:sz w:val="24"/>
                <w:highlight w:val="none"/>
              </w:rPr>
            </w:pPr>
          </w:p>
        </w:tc>
        <w:tc>
          <w:tcPr>
            <w:tcW w:w="1887" w:type="dxa"/>
            <w:tcBorders>
              <w:top w:val="single" w:color="auto" w:sz="4" w:space="0"/>
              <w:left w:val="nil"/>
              <w:bottom w:val="single" w:color="auto" w:sz="4" w:space="0"/>
              <w:right w:val="single" w:color="auto" w:sz="4" w:space="0"/>
            </w:tcBorders>
            <w:noWrap w:val="0"/>
            <w:vAlign w:val="top"/>
          </w:tcPr>
          <w:p w14:paraId="671F3FAA">
            <w:pPr>
              <w:shd w:val="clear" w:color="auto" w:fill="auto"/>
              <w:snapToGrid w:val="0"/>
              <w:spacing w:before="50" w:after="120" w:afterLines="50" w:line="400" w:lineRule="exact"/>
              <w:jc w:val="left"/>
              <w:rPr>
                <w:rFonts w:ascii="宋体" w:hAnsi="宋体"/>
                <w:color w:val="auto"/>
                <w:sz w:val="24"/>
                <w:highlight w:val="none"/>
              </w:rPr>
            </w:pPr>
          </w:p>
        </w:tc>
        <w:tc>
          <w:tcPr>
            <w:tcW w:w="2296" w:type="dxa"/>
            <w:tcBorders>
              <w:top w:val="single" w:color="auto" w:sz="4" w:space="0"/>
              <w:left w:val="nil"/>
              <w:bottom w:val="single" w:color="auto" w:sz="4" w:space="0"/>
              <w:right w:val="single" w:color="auto" w:sz="4" w:space="0"/>
            </w:tcBorders>
            <w:noWrap w:val="0"/>
            <w:vAlign w:val="top"/>
          </w:tcPr>
          <w:p w14:paraId="78F324B7">
            <w:pPr>
              <w:shd w:val="clear" w:color="auto" w:fill="auto"/>
              <w:snapToGrid w:val="0"/>
              <w:spacing w:before="50" w:after="120" w:afterLines="50" w:line="400" w:lineRule="exact"/>
              <w:jc w:val="left"/>
              <w:rPr>
                <w:rFonts w:ascii="宋体" w:hAnsi="宋体"/>
                <w:color w:val="auto"/>
                <w:sz w:val="24"/>
                <w:highlight w:val="none"/>
              </w:rPr>
            </w:pPr>
          </w:p>
        </w:tc>
        <w:tc>
          <w:tcPr>
            <w:tcW w:w="1734" w:type="dxa"/>
            <w:tcBorders>
              <w:top w:val="single" w:color="auto" w:sz="4" w:space="0"/>
              <w:left w:val="nil"/>
              <w:bottom w:val="single" w:color="auto" w:sz="4" w:space="0"/>
              <w:right w:val="single" w:color="auto" w:sz="4" w:space="0"/>
            </w:tcBorders>
            <w:noWrap w:val="0"/>
            <w:vAlign w:val="top"/>
          </w:tcPr>
          <w:p w14:paraId="69462C46">
            <w:pPr>
              <w:shd w:val="clear" w:color="auto" w:fill="auto"/>
              <w:snapToGrid w:val="0"/>
              <w:spacing w:before="50" w:after="120" w:afterLines="50" w:line="400" w:lineRule="exact"/>
              <w:jc w:val="left"/>
              <w:rPr>
                <w:rFonts w:ascii="宋体" w:hAnsi="宋体"/>
                <w:color w:val="auto"/>
                <w:sz w:val="24"/>
                <w:highlight w:val="none"/>
              </w:rPr>
            </w:pPr>
          </w:p>
        </w:tc>
        <w:tc>
          <w:tcPr>
            <w:tcW w:w="1243" w:type="dxa"/>
            <w:tcBorders>
              <w:top w:val="single" w:color="auto" w:sz="4" w:space="0"/>
              <w:left w:val="nil"/>
              <w:bottom w:val="single" w:color="auto" w:sz="4" w:space="0"/>
              <w:right w:val="single" w:color="auto" w:sz="4" w:space="0"/>
            </w:tcBorders>
            <w:noWrap w:val="0"/>
            <w:vAlign w:val="top"/>
          </w:tcPr>
          <w:p w14:paraId="0F4591ED">
            <w:pPr>
              <w:shd w:val="clear" w:color="auto" w:fill="auto"/>
              <w:snapToGrid w:val="0"/>
              <w:spacing w:before="50" w:after="120" w:afterLines="50" w:line="400" w:lineRule="exact"/>
              <w:jc w:val="left"/>
              <w:rPr>
                <w:rFonts w:ascii="宋体" w:hAnsi="宋体"/>
                <w:color w:val="auto"/>
                <w:sz w:val="24"/>
                <w:highlight w:val="none"/>
              </w:rPr>
            </w:pPr>
          </w:p>
        </w:tc>
        <w:tc>
          <w:tcPr>
            <w:tcW w:w="1432" w:type="dxa"/>
            <w:tcBorders>
              <w:top w:val="single" w:color="auto" w:sz="4" w:space="0"/>
              <w:left w:val="nil"/>
              <w:bottom w:val="single" w:color="auto" w:sz="4" w:space="0"/>
              <w:right w:val="single" w:color="auto" w:sz="4" w:space="0"/>
            </w:tcBorders>
            <w:noWrap w:val="0"/>
            <w:vAlign w:val="top"/>
          </w:tcPr>
          <w:p w14:paraId="61F76AC8">
            <w:pPr>
              <w:shd w:val="clear" w:color="auto" w:fill="auto"/>
              <w:snapToGrid w:val="0"/>
              <w:spacing w:before="50" w:after="120" w:afterLines="50" w:line="400" w:lineRule="exact"/>
              <w:jc w:val="left"/>
              <w:rPr>
                <w:rFonts w:ascii="宋体" w:hAnsi="宋体"/>
                <w:color w:val="auto"/>
                <w:sz w:val="24"/>
                <w:highlight w:val="none"/>
              </w:rPr>
            </w:pPr>
          </w:p>
        </w:tc>
      </w:tr>
      <w:tr w14:paraId="5E4749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887" w:type="dxa"/>
            <w:tcBorders>
              <w:top w:val="single" w:color="auto" w:sz="4" w:space="0"/>
              <w:left w:val="single" w:color="auto" w:sz="4" w:space="0"/>
              <w:bottom w:val="single" w:color="auto" w:sz="4" w:space="0"/>
              <w:right w:val="single" w:color="auto" w:sz="4" w:space="0"/>
            </w:tcBorders>
            <w:noWrap w:val="0"/>
            <w:vAlign w:val="top"/>
          </w:tcPr>
          <w:p w14:paraId="3F7424FE">
            <w:pPr>
              <w:shd w:val="clear" w:color="auto" w:fill="auto"/>
              <w:snapToGrid w:val="0"/>
              <w:spacing w:before="50" w:after="120" w:afterLines="50" w:line="400" w:lineRule="exact"/>
              <w:jc w:val="left"/>
              <w:rPr>
                <w:rFonts w:ascii="宋体" w:hAnsi="宋体"/>
                <w:color w:val="auto"/>
                <w:sz w:val="24"/>
                <w:highlight w:val="none"/>
              </w:rPr>
            </w:pPr>
          </w:p>
        </w:tc>
        <w:tc>
          <w:tcPr>
            <w:tcW w:w="1887" w:type="dxa"/>
            <w:tcBorders>
              <w:top w:val="single" w:color="auto" w:sz="4" w:space="0"/>
              <w:left w:val="nil"/>
              <w:bottom w:val="single" w:color="auto" w:sz="4" w:space="0"/>
              <w:right w:val="single" w:color="auto" w:sz="4" w:space="0"/>
            </w:tcBorders>
            <w:noWrap w:val="0"/>
            <w:vAlign w:val="top"/>
          </w:tcPr>
          <w:p w14:paraId="3D9D92E9">
            <w:pPr>
              <w:shd w:val="clear" w:color="auto" w:fill="auto"/>
              <w:snapToGrid w:val="0"/>
              <w:spacing w:before="50" w:after="120" w:afterLines="50" w:line="400" w:lineRule="exact"/>
              <w:jc w:val="left"/>
              <w:rPr>
                <w:rFonts w:ascii="宋体" w:hAnsi="宋体"/>
                <w:color w:val="auto"/>
                <w:sz w:val="24"/>
                <w:highlight w:val="none"/>
              </w:rPr>
            </w:pPr>
          </w:p>
        </w:tc>
        <w:tc>
          <w:tcPr>
            <w:tcW w:w="2296" w:type="dxa"/>
            <w:tcBorders>
              <w:top w:val="single" w:color="auto" w:sz="4" w:space="0"/>
              <w:left w:val="nil"/>
              <w:bottom w:val="single" w:color="auto" w:sz="4" w:space="0"/>
              <w:right w:val="single" w:color="auto" w:sz="4" w:space="0"/>
            </w:tcBorders>
            <w:noWrap w:val="0"/>
            <w:vAlign w:val="top"/>
          </w:tcPr>
          <w:p w14:paraId="2863D660">
            <w:pPr>
              <w:shd w:val="clear" w:color="auto" w:fill="auto"/>
              <w:snapToGrid w:val="0"/>
              <w:spacing w:before="50" w:after="120" w:afterLines="50" w:line="400" w:lineRule="exact"/>
              <w:jc w:val="left"/>
              <w:rPr>
                <w:rFonts w:ascii="宋体" w:hAnsi="宋体"/>
                <w:color w:val="auto"/>
                <w:sz w:val="24"/>
                <w:highlight w:val="none"/>
              </w:rPr>
            </w:pPr>
          </w:p>
        </w:tc>
        <w:tc>
          <w:tcPr>
            <w:tcW w:w="1734" w:type="dxa"/>
            <w:tcBorders>
              <w:top w:val="single" w:color="auto" w:sz="4" w:space="0"/>
              <w:left w:val="nil"/>
              <w:bottom w:val="single" w:color="auto" w:sz="4" w:space="0"/>
              <w:right w:val="single" w:color="auto" w:sz="4" w:space="0"/>
            </w:tcBorders>
            <w:noWrap w:val="0"/>
            <w:vAlign w:val="top"/>
          </w:tcPr>
          <w:p w14:paraId="1E4D577F">
            <w:pPr>
              <w:shd w:val="clear" w:color="auto" w:fill="auto"/>
              <w:snapToGrid w:val="0"/>
              <w:spacing w:before="50" w:after="120" w:afterLines="50" w:line="400" w:lineRule="exact"/>
              <w:jc w:val="left"/>
              <w:rPr>
                <w:rFonts w:ascii="宋体" w:hAnsi="宋体"/>
                <w:color w:val="auto"/>
                <w:sz w:val="24"/>
                <w:highlight w:val="none"/>
              </w:rPr>
            </w:pPr>
          </w:p>
        </w:tc>
        <w:tc>
          <w:tcPr>
            <w:tcW w:w="1243" w:type="dxa"/>
            <w:tcBorders>
              <w:top w:val="single" w:color="auto" w:sz="4" w:space="0"/>
              <w:left w:val="nil"/>
              <w:bottom w:val="single" w:color="auto" w:sz="4" w:space="0"/>
              <w:right w:val="single" w:color="auto" w:sz="4" w:space="0"/>
            </w:tcBorders>
            <w:noWrap w:val="0"/>
            <w:vAlign w:val="top"/>
          </w:tcPr>
          <w:p w14:paraId="4D6186C6">
            <w:pPr>
              <w:shd w:val="clear" w:color="auto" w:fill="auto"/>
              <w:snapToGrid w:val="0"/>
              <w:spacing w:before="50" w:after="120" w:afterLines="50" w:line="400" w:lineRule="exact"/>
              <w:jc w:val="left"/>
              <w:rPr>
                <w:rFonts w:ascii="宋体" w:hAnsi="宋体"/>
                <w:color w:val="auto"/>
                <w:sz w:val="24"/>
                <w:highlight w:val="none"/>
              </w:rPr>
            </w:pPr>
          </w:p>
        </w:tc>
        <w:tc>
          <w:tcPr>
            <w:tcW w:w="1432" w:type="dxa"/>
            <w:tcBorders>
              <w:top w:val="single" w:color="auto" w:sz="4" w:space="0"/>
              <w:left w:val="nil"/>
              <w:bottom w:val="single" w:color="auto" w:sz="4" w:space="0"/>
              <w:right w:val="single" w:color="auto" w:sz="4" w:space="0"/>
            </w:tcBorders>
            <w:noWrap w:val="0"/>
            <w:vAlign w:val="top"/>
          </w:tcPr>
          <w:p w14:paraId="73FA8884">
            <w:pPr>
              <w:shd w:val="clear" w:color="auto" w:fill="auto"/>
              <w:snapToGrid w:val="0"/>
              <w:spacing w:before="50" w:after="120" w:afterLines="50" w:line="400" w:lineRule="exact"/>
              <w:jc w:val="left"/>
              <w:rPr>
                <w:rFonts w:ascii="宋体" w:hAnsi="宋体"/>
                <w:color w:val="auto"/>
                <w:sz w:val="24"/>
                <w:highlight w:val="none"/>
              </w:rPr>
            </w:pPr>
          </w:p>
        </w:tc>
      </w:tr>
    </w:tbl>
    <w:p w14:paraId="5D8292C0">
      <w:pPr>
        <w:pStyle w:val="8"/>
        <w:snapToGrid w:val="0"/>
        <w:spacing w:line="600" w:lineRule="auto"/>
        <w:ind w:firstLine="480"/>
        <w:jc w:val="both"/>
        <w:rPr>
          <w:rFonts w:hint="eastAsia" w:ascii="宋体" w:hAnsi="宋体"/>
          <w:sz w:val="24"/>
          <w:szCs w:val="24"/>
          <w:highlight w:val="none"/>
          <w:lang w:val="en-US" w:eastAsia="zh-CN"/>
        </w:rPr>
      </w:pPr>
    </w:p>
    <w:p w14:paraId="7A92E35A">
      <w:pPr>
        <w:pStyle w:val="8"/>
        <w:snapToGrid w:val="0"/>
        <w:spacing w:line="600" w:lineRule="auto"/>
        <w:ind w:firstLine="480"/>
        <w:jc w:val="both"/>
        <w:rPr>
          <w:rFonts w:hint="eastAsia" w:ascii="宋体" w:hAnsi="宋体"/>
          <w:sz w:val="24"/>
          <w:szCs w:val="24"/>
          <w:highlight w:val="none"/>
          <w:lang w:val="en-US" w:eastAsia="zh-CN"/>
        </w:rPr>
      </w:pPr>
      <w:r>
        <w:rPr>
          <w:rFonts w:hint="eastAsia" w:ascii="宋体" w:hAnsi="宋体"/>
          <w:sz w:val="24"/>
          <w:szCs w:val="24"/>
          <w:highlight w:val="none"/>
          <w:lang w:val="en-US" w:eastAsia="zh-CN"/>
        </w:rPr>
        <w:t>注：供应商可按上述的格式自行编制，须随表提交相应的合同复印件（脱敏涉密内容）用户单位验收证明并注明所在供应商商务技术文件页码</w:t>
      </w:r>
    </w:p>
    <w:p w14:paraId="2DA2855A">
      <w:pPr>
        <w:pStyle w:val="8"/>
        <w:snapToGrid w:val="0"/>
        <w:spacing w:line="600" w:lineRule="auto"/>
        <w:ind w:firstLine="480"/>
        <w:jc w:val="both"/>
        <w:rPr>
          <w:rFonts w:hint="eastAsia" w:ascii="宋体" w:hAnsi="宋体"/>
          <w:sz w:val="24"/>
          <w:szCs w:val="24"/>
          <w:highlight w:val="none"/>
          <w:lang w:val="en-US" w:eastAsia="zh-CN"/>
        </w:rPr>
      </w:pPr>
    </w:p>
    <w:p w14:paraId="2A5C89E7">
      <w:pPr>
        <w:pStyle w:val="8"/>
        <w:snapToGrid w:val="0"/>
        <w:spacing w:line="600" w:lineRule="auto"/>
        <w:ind w:firstLine="480"/>
        <w:jc w:val="both"/>
        <w:rPr>
          <w:rFonts w:hint="eastAsia" w:ascii="宋体" w:hAnsi="宋体"/>
          <w:sz w:val="24"/>
          <w:szCs w:val="24"/>
          <w:highlight w:val="none"/>
          <w:lang w:val="en-US" w:eastAsia="zh-CN"/>
        </w:rPr>
      </w:pPr>
    </w:p>
    <w:p w14:paraId="6017622E">
      <w:pPr>
        <w:pStyle w:val="8"/>
        <w:snapToGrid w:val="0"/>
        <w:spacing w:line="600" w:lineRule="auto"/>
        <w:ind w:firstLine="480"/>
        <w:jc w:val="both"/>
        <w:rPr>
          <w:rFonts w:hint="eastAsia" w:ascii="宋体" w:hAnsi="宋体"/>
          <w:sz w:val="24"/>
          <w:szCs w:val="24"/>
          <w:highlight w:val="none"/>
          <w:lang w:val="en-US" w:eastAsia="zh-CN"/>
        </w:rPr>
      </w:pPr>
      <w:r>
        <w:rPr>
          <w:rFonts w:hint="eastAsia" w:ascii="宋体" w:hAnsi="宋体"/>
          <w:sz w:val="24"/>
          <w:szCs w:val="24"/>
          <w:highlight w:val="none"/>
          <w:lang w:val="en-US" w:eastAsia="zh-CN"/>
        </w:rPr>
        <w:t>供应商（公章）</w:t>
      </w:r>
    </w:p>
    <w:p w14:paraId="377689B7">
      <w:pPr>
        <w:pStyle w:val="8"/>
        <w:snapToGrid w:val="0"/>
        <w:spacing w:line="600" w:lineRule="auto"/>
        <w:ind w:firstLine="480"/>
        <w:jc w:val="both"/>
        <w:rPr>
          <w:rFonts w:hint="default" w:ascii="宋体" w:hAnsi="宋体"/>
          <w:sz w:val="24"/>
          <w:szCs w:val="24"/>
          <w:highlight w:val="none"/>
          <w:lang w:val="en-US" w:eastAsia="zh-CN"/>
        </w:rPr>
      </w:pPr>
      <w:r>
        <w:rPr>
          <w:rFonts w:hint="eastAsia" w:ascii="宋体" w:hAnsi="宋体"/>
          <w:sz w:val="24"/>
          <w:szCs w:val="24"/>
          <w:highlight w:val="none"/>
          <w:lang w:val="en-US" w:eastAsia="zh-CN"/>
        </w:rPr>
        <w:t>日期：    年  月  日</w:t>
      </w:r>
    </w:p>
    <w:p w14:paraId="19952936">
      <w:pPr>
        <w:rPr>
          <w:rFonts w:hint="default" w:hAnsi="宋体"/>
          <w:sz w:val="24"/>
          <w:szCs w:val="24"/>
          <w:highlight w:val="none"/>
          <w:lang w:val="en-US" w:eastAsia="zh-CN"/>
        </w:rPr>
      </w:pPr>
      <w:r>
        <w:rPr>
          <w:rFonts w:hint="default" w:hAnsi="宋体"/>
          <w:sz w:val="24"/>
          <w:szCs w:val="24"/>
          <w:highlight w:val="none"/>
          <w:lang w:val="en-US" w:eastAsia="zh-CN"/>
        </w:rPr>
        <w:br w:type="page"/>
      </w:r>
    </w:p>
    <w:p w14:paraId="2B8025E1">
      <w:pPr>
        <w:rPr>
          <w:rFonts w:hint="default" w:hAnsi="宋体"/>
          <w:sz w:val="24"/>
          <w:szCs w:val="24"/>
          <w:highlight w:val="none"/>
          <w:lang w:val="en-US" w:eastAsia="zh-CN"/>
        </w:rPr>
      </w:pPr>
    </w:p>
    <w:p w14:paraId="1B616285">
      <w:pPr>
        <w:jc w:val="center"/>
        <w:rPr>
          <w:rStyle w:val="27"/>
          <w:rFonts w:hint="eastAsia" w:ascii="宋体" w:hAnsi="宋体" w:eastAsia="宋体" w:cs="宋体"/>
          <w:color w:val="auto"/>
          <w:sz w:val="36"/>
          <w:szCs w:val="36"/>
          <w:highlight w:val="none"/>
        </w:rPr>
      </w:pPr>
      <w:r>
        <w:rPr>
          <w:rStyle w:val="27"/>
          <w:rFonts w:hint="eastAsia" w:ascii="宋体" w:hAnsi="宋体" w:eastAsia="宋体" w:cs="宋体"/>
          <w:b/>
          <w:bCs w:val="0"/>
          <w:color w:val="auto"/>
          <w:sz w:val="21"/>
          <w:szCs w:val="21"/>
          <w:highlight w:val="none"/>
          <w:lang w:val="en-US" w:eastAsia="zh-CN"/>
        </w:rPr>
        <w:t xml:space="preserve"> </w:t>
      </w:r>
      <w:bookmarkStart w:id="13" w:name="_Toc16596"/>
      <w:r>
        <w:rPr>
          <w:rStyle w:val="27"/>
          <w:rFonts w:hint="eastAsia" w:ascii="宋体" w:hAnsi="宋体" w:eastAsia="宋体" w:cs="宋体"/>
          <w:color w:val="auto"/>
          <w:sz w:val="36"/>
          <w:szCs w:val="36"/>
          <w:highlight w:val="none"/>
        </w:rPr>
        <w:t>第四章  评定成交的标准</w:t>
      </w:r>
    </w:p>
    <w:bookmarkEnd w:id="13"/>
    <w:p w14:paraId="03A14FC9">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1.评审办法：</w:t>
      </w:r>
    </w:p>
    <w:p w14:paraId="55A3B966">
      <w:pPr>
        <w:spacing w:line="360" w:lineRule="auto"/>
        <w:ind w:firstLine="480" w:firstLineChars="200"/>
        <w:rPr>
          <w:rFonts w:hint="eastAsia" w:ascii="宋体" w:hAnsi="宋体" w:eastAsia="宋体" w:cs="宋体"/>
          <w:b w:val="0"/>
          <w:bCs w:val="0"/>
          <w:color w:val="auto"/>
          <w:sz w:val="24"/>
          <w:highlight w:val="none"/>
          <w:lang w:val="en-US" w:eastAsia="zh-CN"/>
        </w:rPr>
      </w:pPr>
      <w:r>
        <w:rPr>
          <w:rFonts w:hint="eastAsia" w:ascii="宋体" w:hAnsi="宋体" w:eastAsia="宋体" w:cs="宋体"/>
          <w:b w:val="0"/>
          <w:bCs w:val="0"/>
          <w:color w:val="auto"/>
          <w:sz w:val="24"/>
          <w:highlight w:val="none"/>
          <w:lang w:val="en-US" w:eastAsia="zh-CN"/>
        </w:rPr>
        <w:t>综合评分法</w:t>
      </w:r>
    </w:p>
    <w:p w14:paraId="5885C324">
      <w:pPr>
        <w:spacing w:line="360" w:lineRule="auto"/>
        <w:ind w:firstLine="482" w:firstLineChars="20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2.评审标准：</w:t>
      </w:r>
    </w:p>
    <w:tbl>
      <w:tblPr>
        <w:tblStyle w:val="14"/>
        <w:tblW w:w="9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1269"/>
        <w:gridCol w:w="1143"/>
        <w:gridCol w:w="5907"/>
      </w:tblGrid>
      <w:tr w14:paraId="7D49D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51F3151C">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序号</w:t>
            </w:r>
          </w:p>
        </w:tc>
        <w:tc>
          <w:tcPr>
            <w:tcW w:w="1269" w:type="dxa"/>
            <w:tcBorders>
              <w:top w:val="single" w:color="auto" w:sz="4" w:space="0"/>
              <w:left w:val="single" w:color="auto" w:sz="4" w:space="0"/>
              <w:bottom w:val="single" w:color="auto" w:sz="4" w:space="0"/>
              <w:right w:val="single" w:color="auto" w:sz="4" w:space="0"/>
            </w:tcBorders>
            <w:vAlign w:val="center"/>
          </w:tcPr>
          <w:p w14:paraId="26839EE5">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评审项目</w:t>
            </w:r>
          </w:p>
        </w:tc>
        <w:tc>
          <w:tcPr>
            <w:tcW w:w="1143" w:type="dxa"/>
            <w:tcBorders>
              <w:top w:val="single" w:color="auto" w:sz="4" w:space="0"/>
              <w:left w:val="single" w:color="auto" w:sz="4" w:space="0"/>
              <w:bottom w:val="single" w:color="auto" w:sz="4" w:space="0"/>
              <w:right w:val="single" w:color="auto" w:sz="4" w:space="0"/>
            </w:tcBorders>
            <w:vAlign w:val="center"/>
          </w:tcPr>
          <w:p w14:paraId="0F9AA33A">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评审内容</w:t>
            </w:r>
          </w:p>
        </w:tc>
        <w:tc>
          <w:tcPr>
            <w:tcW w:w="5907" w:type="dxa"/>
            <w:tcBorders>
              <w:top w:val="single" w:color="auto" w:sz="4" w:space="0"/>
              <w:left w:val="single" w:color="auto" w:sz="4" w:space="0"/>
              <w:bottom w:val="single" w:color="auto" w:sz="4" w:space="0"/>
              <w:right w:val="single" w:color="auto" w:sz="4" w:space="0"/>
            </w:tcBorders>
            <w:vAlign w:val="center"/>
          </w:tcPr>
          <w:p w14:paraId="3AC6336C">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b/>
                <w:color w:val="auto"/>
                <w:sz w:val="21"/>
                <w:szCs w:val="21"/>
                <w:highlight w:val="none"/>
              </w:rPr>
              <w:t>评分标准</w:t>
            </w:r>
          </w:p>
        </w:tc>
      </w:tr>
      <w:tr w14:paraId="79A792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29C3F4C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cs="宋体"/>
                <w:b w:val="0"/>
                <w:bCs w:val="0"/>
                <w:color w:val="auto"/>
                <w:sz w:val="21"/>
                <w:szCs w:val="21"/>
                <w:highlight w:val="none"/>
              </w:rPr>
            </w:pPr>
            <w:r>
              <w:rPr>
                <w:rFonts w:hint="eastAsia" w:ascii="宋体" w:hAnsi="宋体" w:cs="宋体"/>
                <w:b w:val="0"/>
                <w:bCs w:val="0"/>
                <w:color w:val="auto"/>
                <w:sz w:val="21"/>
                <w:szCs w:val="21"/>
                <w:highlight w:val="none"/>
              </w:rPr>
              <w:t>1</w:t>
            </w:r>
          </w:p>
        </w:tc>
        <w:tc>
          <w:tcPr>
            <w:tcW w:w="1269" w:type="dxa"/>
            <w:tcBorders>
              <w:top w:val="single" w:color="auto" w:sz="4" w:space="0"/>
              <w:left w:val="single" w:color="auto" w:sz="4" w:space="0"/>
              <w:bottom w:val="single" w:color="auto" w:sz="4" w:space="0"/>
              <w:right w:val="single" w:color="auto" w:sz="4" w:space="0"/>
            </w:tcBorders>
            <w:vAlign w:val="center"/>
          </w:tcPr>
          <w:p w14:paraId="56202CA4">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价格分</w:t>
            </w:r>
          </w:p>
          <w:p w14:paraId="5F1FC66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38</w:t>
            </w:r>
            <w:r>
              <w:rPr>
                <w:rFonts w:hint="eastAsia" w:ascii="宋体" w:hAnsi="宋体" w:cs="宋体"/>
                <w:color w:val="auto"/>
                <w:sz w:val="21"/>
                <w:szCs w:val="21"/>
                <w:highlight w:val="none"/>
              </w:rPr>
              <w:t>分）</w:t>
            </w:r>
          </w:p>
        </w:tc>
        <w:tc>
          <w:tcPr>
            <w:tcW w:w="1143" w:type="dxa"/>
            <w:tcBorders>
              <w:top w:val="single" w:color="auto" w:sz="4" w:space="0"/>
              <w:left w:val="single" w:color="auto" w:sz="4" w:space="0"/>
              <w:bottom w:val="single" w:color="auto" w:sz="4" w:space="0"/>
              <w:right w:val="single" w:color="auto" w:sz="4" w:space="0"/>
            </w:tcBorders>
            <w:vAlign w:val="center"/>
          </w:tcPr>
          <w:p w14:paraId="5ED8F76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cs="宋体"/>
                <w:color w:val="auto"/>
                <w:sz w:val="21"/>
                <w:szCs w:val="21"/>
                <w:highlight w:val="none"/>
              </w:rPr>
              <w:t>投标报价</w:t>
            </w:r>
          </w:p>
        </w:tc>
        <w:tc>
          <w:tcPr>
            <w:tcW w:w="5907" w:type="dxa"/>
            <w:tcBorders>
              <w:top w:val="single" w:color="auto" w:sz="4" w:space="0"/>
              <w:left w:val="single" w:color="auto" w:sz="4" w:space="0"/>
              <w:bottom w:val="single" w:color="auto" w:sz="4" w:space="0"/>
              <w:right w:val="single" w:color="auto" w:sz="4" w:space="0"/>
            </w:tcBorders>
            <w:vAlign w:val="center"/>
          </w:tcPr>
          <w:p w14:paraId="0F00390E">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bCs/>
                <w:color w:val="auto"/>
                <w:kern w:val="0"/>
                <w:sz w:val="21"/>
                <w:szCs w:val="21"/>
                <w:highlight w:val="none"/>
                <w:lang w:val="en-US" w:eastAsia="zh-CN"/>
              </w:rPr>
            </w:pPr>
            <w:r>
              <w:rPr>
                <w:rFonts w:hint="eastAsia" w:ascii="宋体" w:hAnsi="宋体"/>
                <w:bCs/>
                <w:color w:val="auto"/>
                <w:kern w:val="0"/>
                <w:sz w:val="21"/>
                <w:szCs w:val="21"/>
                <w:highlight w:val="none"/>
              </w:rPr>
              <w:t>（1）</w:t>
            </w:r>
            <w:r>
              <w:rPr>
                <w:rFonts w:hint="eastAsia" w:ascii="宋体" w:hAnsi="宋体"/>
                <w:bCs/>
                <w:color w:val="auto"/>
                <w:kern w:val="0"/>
                <w:sz w:val="21"/>
                <w:szCs w:val="21"/>
                <w:highlight w:val="none"/>
                <w:lang w:val="en-US" w:eastAsia="zh-CN"/>
              </w:rPr>
              <w:t>价格优惠评审按磋商文件规定执行。</w:t>
            </w:r>
          </w:p>
          <w:p w14:paraId="2CA077A3">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bCs/>
                <w:color w:val="auto"/>
                <w:kern w:val="0"/>
                <w:sz w:val="21"/>
                <w:szCs w:val="21"/>
                <w:highlight w:val="none"/>
              </w:rPr>
            </w:pPr>
            <w:r>
              <w:rPr>
                <w:rFonts w:hint="eastAsia" w:ascii="宋体" w:hAnsi="宋体"/>
                <w:bCs/>
                <w:color w:val="auto"/>
                <w:kern w:val="0"/>
                <w:sz w:val="21"/>
                <w:szCs w:val="21"/>
                <w:highlight w:val="none"/>
              </w:rPr>
              <w:t>（2）以进入评标的最低</w:t>
            </w:r>
            <w:r>
              <w:rPr>
                <w:rFonts w:hint="eastAsia" w:ascii="宋体" w:hAnsi="宋体"/>
                <w:bCs/>
                <w:color w:val="auto"/>
                <w:kern w:val="0"/>
                <w:sz w:val="21"/>
                <w:szCs w:val="21"/>
                <w:highlight w:val="none"/>
                <w:lang w:val="en-US" w:eastAsia="zh-CN"/>
              </w:rPr>
              <w:t>价为</w:t>
            </w:r>
            <w:r>
              <w:rPr>
                <w:rFonts w:hint="eastAsia" w:ascii="宋体" w:hAnsi="宋体"/>
                <w:bCs/>
                <w:color w:val="auto"/>
                <w:kern w:val="0"/>
                <w:sz w:val="21"/>
                <w:szCs w:val="21"/>
                <w:highlight w:val="none"/>
              </w:rPr>
              <w:t>评标</w:t>
            </w:r>
            <w:r>
              <w:rPr>
                <w:rFonts w:hint="eastAsia" w:ascii="宋体" w:hAnsi="宋体"/>
                <w:bCs/>
                <w:color w:val="auto"/>
                <w:kern w:val="0"/>
                <w:sz w:val="21"/>
                <w:szCs w:val="21"/>
                <w:highlight w:val="none"/>
                <w:lang w:val="en-US" w:eastAsia="zh-CN"/>
              </w:rPr>
              <w:t>基准</w:t>
            </w:r>
            <w:r>
              <w:rPr>
                <w:rFonts w:hint="eastAsia" w:ascii="宋体" w:hAnsi="宋体"/>
                <w:bCs/>
                <w:color w:val="auto"/>
                <w:kern w:val="0"/>
                <w:sz w:val="21"/>
                <w:szCs w:val="21"/>
                <w:highlight w:val="none"/>
              </w:rPr>
              <w:t>价=</w:t>
            </w:r>
            <w:r>
              <w:rPr>
                <w:rFonts w:hint="eastAsia" w:ascii="宋体" w:hAnsi="宋体"/>
                <w:bCs/>
                <w:color w:val="auto"/>
                <w:kern w:val="0"/>
                <w:sz w:val="21"/>
                <w:szCs w:val="21"/>
                <w:highlight w:val="none"/>
                <w:lang w:val="en-US" w:eastAsia="zh-CN"/>
              </w:rPr>
              <w:t>38</w:t>
            </w:r>
            <w:r>
              <w:rPr>
                <w:rFonts w:hint="eastAsia" w:ascii="宋体" w:hAnsi="宋体"/>
                <w:bCs/>
                <w:color w:val="auto"/>
                <w:kern w:val="0"/>
                <w:sz w:val="21"/>
                <w:szCs w:val="21"/>
                <w:highlight w:val="none"/>
              </w:rPr>
              <w:t>分。</w:t>
            </w:r>
          </w:p>
          <w:p w14:paraId="15283BE0">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s="宋体"/>
                <w:b/>
                <w:color w:val="auto"/>
                <w:sz w:val="21"/>
                <w:szCs w:val="21"/>
                <w:highlight w:val="none"/>
              </w:rPr>
            </w:pPr>
            <w:r>
              <w:rPr>
                <w:rFonts w:hint="eastAsia" w:ascii="宋体" w:hAnsi="宋体"/>
                <w:bCs/>
                <w:color w:val="auto"/>
                <w:kern w:val="0"/>
                <w:sz w:val="21"/>
                <w:szCs w:val="21"/>
                <w:highlight w:val="none"/>
              </w:rPr>
              <w:t>（3）某投标人价格分=投标人最低评标价（金额）/某投标人评标价（金额）×</w:t>
            </w:r>
            <w:r>
              <w:rPr>
                <w:rFonts w:hint="eastAsia" w:ascii="宋体" w:hAnsi="宋体"/>
                <w:bCs/>
                <w:color w:val="auto"/>
                <w:kern w:val="0"/>
                <w:sz w:val="21"/>
                <w:szCs w:val="21"/>
                <w:highlight w:val="none"/>
                <w:lang w:val="en-US" w:eastAsia="zh-CN"/>
              </w:rPr>
              <w:t>38</w:t>
            </w:r>
            <w:r>
              <w:rPr>
                <w:rFonts w:hint="eastAsia" w:ascii="宋体" w:hAnsi="宋体"/>
                <w:bCs/>
                <w:color w:val="auto"/>
                <w:kern w:val="0"/>
                <w:sz w:val="21"/>
                <w:szCs w:val="21"/>
                <w:highlight w:val="none"/>
              </w:rPr>
              <w:t>）</w:t>
            </w:r>
          </w:p>
        </w:tc>
      </w:tr>
      <w:bookmarkEnd w:id="14"/>
      <w:tr w14:paraId="6EE77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9" w:hRule="atLeast"/>
          <w:jc w:val="center"/>
        </w:trPr>
        <w:tc>
          <w:tcPr>
            <w:tcW w:w="711" w:type="dxa"/>
            <w:tcBorders>
              <w:top w:val="single" w:color="auto" w:sz="4" w:space="0"/>
              <w:left w:val="single" w:color="auto" w:sz="4" w:space="0"/>
              <w:right w:val="single" w:color="auto" w:sz="4" w:space="0"/>
            </w:tcBorders>
            <w:vAlign w:val="center"/>
          </w:tcPr>
          <w:p w14:paraId="3AD38E14">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2</w:t>
            </w:r>
          </w:p>
        </w:tc>
        <w:tc>
          <w:tcPr>
            <w:tcW w:w="1269" w:type="dxa"/>
            <w:tcBorders>
              <w:top w:val="single" w:color="auto" w:sz="4" w:space="0"/>
              <w:left w:val="single" w:color="auto" w:sz="4" w:space="0"/>
              <w:right w:val="single" w:color="auto" w:sz="4" w:space="0"/>
            </w:tcBorders>
            <w:vAlign w:val="center"/>
          </w:tcPr>
          <w:p w14:paraId="67A25AE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技术参数响应分</w:t>
            </w:r>
          </w:p>
          <w:p w14:paraId="1613A728">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（36分）</w:t>
            </w:r>
          </w:p>
        </w:tc>
        <w:tc>
          <w:tcPr>
            <w:tcW w:w="1143" w:type="dxa"/>
            <w:tcBorders>
              <w:top w:val="single" w:color="auto" w:sz="4" w:space="0"/>
              <w:left w:val="single" w:color="auto" w:sz="4" w:space="0"/>
              <w:bottom w:val="single" w:color="auto" w:sz="4" w:space="0"/>
              <w:right w:val="single" w:color="auto" w:sz="4" w:space="0"/>
            </w:tcBorders>
            <w:vAlign w:val="center"/>
          </w:tcPr>
          <w:p w14:paraId="108B8570">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lang w:val="en-US" w:eastAsia="zh-CN"/>
              </w:rPr>
              <w:t>投标产品技术参数</w:t>
            </w:r>
          </w:p>
        </w:tc>
        <w:tc>
          <w:tcPr>
            <w:tcW w:w="5907" w:type="dxa"/>
            <w:tcBorders>
              <w:top w:val="single" w:color="auto" w:sz="4" w:space="0"/>
              <w:left w:val="single" w:color="auto" w:sz="4" w:space="0"/>
              <w:bottom w:val="single" w:color="auto" w:sz="4" w:space="0"/>
              <w:right w:val="single" w:color="auto" w:sz="4" w:space="0"/>
            </w:tcBorders>
            <w:vAlign w:val="center"/>
          </w:tcPr>
          <w:p w14:paraId="616951BD">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eastAsia="宋体" w:cs="Times New Roman"/>
                <w:bCs/>
                <w:color w:val="auto"/>
                <w:kern w:val="0"/>
                <w:sz w:val="21"/>
                <w:szCs w:val="21"/>
                <w:highlight w:val="none"/>
                <w:lang w:val="en-US" w:eastAsia="zh-CN"/>
              </w:rPr>
            </w:pPr>
            <w:r>
              <w:rPr>
                <w:rFonts w:hint="eastAsia" w:ascii="宋体" w:hAnsi="宋体" w:eastAsia="宋体" w:cs="Times New Roman"/>
                <w:bCs/>
                <w:color w:val="auto"/>
                <w:kern w:val="0"/>
                <w:sz w:val="21"/>
                <w:szCs w:val="21"/>
                <w:highlight w:val="none"/>
                <w:lang w:val="en-US" w:eastAsia="zh-CN"/>
              </w:rPr>
              <w:t>竞标产品技术要求完全满足采购文件要求且无任何负偏离的得基本分38分。</w:t>
            </w:r>
          </w:p>
          <w:p w14:paraId="5AC23529">
            <w:pPr>
              <w:keepNext w:val="0"/>
              <w:keepLines w:val="0"/>
              <w:pageBreakBefore w:val="0"/>
              <w:widowControl/>
              <w:kinsoku/>
              <w:wordWrap/>
              <w:overflowPunct/>
              <w:topLinePunct w:val="0"/>
              <w:autoSpaceDE/>
              <w:autoSpaceDN/>
              <w:bidi w:val="0"/>
              <w:adjustRightInd/>
              <w:snapToGrid/>
              <w:spacing w:line="240" w:lineRule="auto"/>
              <w:jc w:val="both"/>
              <w:textAlignment w:val="auto"/>
              <w:rPr>
                <w:rFonts w:hint="eastAsia" w:ascii="宋体" w:hAnsi="宋体"/>
                <w:color w:val="000000"/>
                <w:sz w:val="21"/>
                <w:szCs w:val="21"/>
                <w:highlight w:val="none"/>
              </w:rPr>
            </w:pPr>
            <w:r>
              <w:rPr>
                <w:rFonts w:hint="eastAsia" w:ascii="宋体" w:hAnsi="宋体" w:eastAsia="宋体" w:cs="Times New Roman"/>
                <w:bCs/>
                <w:color w:val="auto"/>
                <w:kern w:val="0"/>
                <w:sz w:val="21"/>
                <w:szCs w:val="21"/>
                <w:highlight w:val="none"/>
                <w:lang w:val="en-US" w:eastAsia="zh-CN"/>
              </w:rPr>
              <w:t>未</w:t>
            </w:r>
            <w:r>
              <w:rPr>
                <w:rFonts w:hint="eastAsia" w:ascii="宋体" w:hAnsi="宋体" w:eastAsia="宋体" w:cs="Times New Roman"/>
                <w:bCs/>
                <w:color w:val="auto"/>
                <w:kern w:val="0"/>
                <w:sz w:val="21"/>
                <w:szCs w:val="21"/>
                <w:highlight w:val="none"/>
              </w:rPr>
              <w:t>标注“▲”的一般技术指标发生负偏离或不响应</w:t>
            </w:r>
            <w:r>
              <w:rPr>
                <w:rFonts w:hint="eastAsia" w:ascii="宋体" w:hAnsi="宋体" w:eastAsia="宋体" w:cs="Times New Roman"/>
                <w:bCs/>
                <w:color w:val="auto"/>
                <w:kern w:val="0"/>
                <w:sz w:val="21"/>
                <w:szCs w:val="21"/>
                <w:highlight w:val="none"/>
                <w:lang w:eastAsia="zh-CN"/>
              </w:rPr>
              <w:t>，</w:t>
            </w:r>
            <w:r>
              <w:rPr>
                <w:rFonts w:hint="eastAsia" w:ascii="宋体" w:hAnsi="宋体" w:eastAsia="宋体" w:cs="Times New Roman"/>
                <w:bCs/>
                <w:color w:val="auto"/>
                <w:kern w:val="0"/>
                <w:sz w:val="21"/>
                <w:szCs w:val="21"/>
                <w:highlight w:val="none"/>
                <w:lang w:val="en-US" w:eastAsia="zh-CN"/>
              </w:rPr>
              <w:t>每有1条扣3分，最多扣36分。</w:t>
            </w:r>
          </w:p>
        </w:tc>
      </w:tr>
      <w:tr w14:paraId="3BF16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37586754">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default" w:ascii="宋体" w:hAnsi="宋体" w:eastAsia="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3</w:t>
            </w:r>
          </w:p>
        </w:tc>
        <w:tc>
          <w:tcPr>
            <w:tcW w:w="1269" w:type="dxa"/>
            <w:tcBorders>
              <w:left w:val="single" w:color="auto" w:sz="4" w:space="0"/>
              <w:right w:val="single" w:color="auto" w:sz="4" w:space="0"/>
            </w:tcBorders>
            <w:vAlign w:val="center"/>
          </w:tcPr>
          <w:p w14:paraId="28FFCAE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w:t>
            </w:r>
          </w:p>
          <w:p w14:paraId="31A019CA">
            <w:pPr>
              <w:keepNext w:val="0"/>
              <w:keepLines w:val="0"/>
              <w:pageBreakBefore w:val="0"/>
              <w:kinsoku/>
              <w:wordWrap/>
              <w:overflowPunct/>
              <w:topLinePunct w:val="0"/>
              <w:autoSpaceDE/>
              <w:autoSpaceDN/>
              <w:bidi w:val="0"/>
              <w:adjustRightInd/>
              <w:snapToGrid/>
              <w:spacing w:line="240" w:lineRule="auto"/>
              <w:jc w:val="both"/>
              <w:textAlignment w:val="auto"/>
              <w:rPr>
                <w:rFonts w:hint="default"/>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（8分）</w:t>
            </w:r>
          </w:p>
        </w:tc>
        <w:tc>
          <w:tcPr>
            <w:tcW w:w="1143" w:type="dxa"/>
            <w:tcBorders>
              <w:top w:val="single" w:color="auto" w:sz="4" w:space="0"/>
              <w:left w:val="single" w:color="auto" w:sz="4" w:space="0"/>
              <w:bottom w:val="single" w:color="auto" w:sz="4" w:space="0"/>
              <w:right w:val="single" w:color="auto" w:sz="4" w:space="0"/>
            </w:tcBorders>
            <w:vAlign w:val="center"/>
          </w:tcPr>
          <w:p w14:paraId="52B3C8A1">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售后服务承诺</w:t>
            </w:r>
          </w:p>
        </w:tc>
        <w:tc>
          <w:tcPr>
            <w:tcW w:w="5907" w:type="dxa"/>
            <w:tcBorders>
              <w:top w:val="single" w:color="auto" w:sz="4" w:space="0"/>
              <w:left w:val="single" w:color="auto" w:sz="4" w:space="0"/>
              <w:bottom w:val="single" w:color="auto" w:sz="4" w:space="0"/>
              <w:right w:val="single" w:color="auto" w:sz="4" w:space="0"/>
            </w:tcBorders>
            <w:vAlign w:val="center"/>
          </w:tcPr>
          <w:p w14:paraId="467BCD2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bCs/>
                <w:color w:val="auto"/>
                <w:kern w:val="0"/>
                <w:sz w:val="21"/>
                <w:szCs w:val="21"/>
                <w:highlight w:val="none"/>
                <w:lang w:val="en-US" w:eastAsia="zh-CN"/>
              </w:rPr>
            </w:pPr>
            <w:r>
              <w:rPr>
                <w:rFonts w:hint="eastAsia" w:ascii="宋体" w:hAnsi="宋体"/>
                <w:bCs/>
                <w:color w:val="auto"/>
                <w:kern w:val="0"/>
                <w:sz w:val="21"/>
                <w:szCs w:val="21"/>
                <w:highlight w:val="none"/>
                <w:lang w:eastAsia="zh-CN"/>
              </w:rPr>
              <w:t>（</w:t>
            </w:r>
            <w:r>
              <w:rPr>
                <w:rFonts w:hint="eastAsia" w:ascii="宋体" w:hAnsi="宋体"/>
                <w:bCs/>
                <w:color w:val="auto"/>
                <w:kern w:val="0"/>
                <w:sz w:val="21"/>
                <w:szCs w:val="21"/>
                <w:highlight w:val="none"/>
                <w:lang w:val="en-US" w:eastAsia="zh-CN"/>
              </w:rPr>
              <w:t>1）承诺故障处理响应时间2小时以内，现场处理24小时内的得2分；</w:t>
            </w:r>
          </w:p>
          <w:p w14:paraId="2A75489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bCs/>
                <w:color w:val="auto"/>
                <w:kern w:val="0"/>
                <w:sz w:val="21"/>
                <w:szCs w:val="21"/>
                <w:highlight w:val="none"/>
                <w:lang w:val="en-US" w:eastAsia="zh-CN"/>
              </w:rPr>
            </w:pPr>
            <w:r>
              <w:rPr>
                <w:rFonts w:hint="eastAsia" w:ascii="宋体" w:hAnsi="宋体"/>
                <w:bCs/>
                <w:color w:val="auto"/>
                <w:kern w:val="0"/>
                <w:sz w:val="21"/>
                <w:szCs w:val="21"/>
                <w:highlight w:val="none"/>
                <w:lang w:val="en-US" w:eastAsia="zh-CN"/>
              </w:rPr>
              <w:t>（2）承诺故障维修期限超24小时的或需返厂维修的提供同等备用机型使用的得2分；</w:t>
            </w:r>
          </w:p>
          <w:p w14:paraId="33B38C3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bCs/>
                <w:color w:val="auto"/>
                <w:kern w:val="0"/>
                <w:sz w:val="21"/>
                <w:szCs w:val="21"/>
                <w:highlight w:val="none"/>
                <w:lang w:val="en-US" w:eastAsia="zh-CN"/>
              </w:rPr>
            </w:pPr>
            <w:r>
              <w:rPr>
                <w:rFonts w:hint="eastAsia" w:ascii="宋体" w:hAnsi="宋体"/>
                <w:bCs/>
                <w:color w:val="auto"/>
                <w:kern w:val="0"/>
                <w:sz w:val="21"/>
                <w:szCs w:val="21"/>
                <w:highlight w:val="none"/>
                <w:lang w:val="en-US" w:eastAsia="zh-CN"/>
              </w:rPr>
              <w:t>（3）承诺电池质保大于1年的得2分；</w:t>
            </w:r>
          </w:p>
          <w:p w14:paraId="332CA14B">
            <w:pPr>
              <w:keepNext w:val="0"/>
              <w:keepLines w:val="0"/>
              <w:pageBreakBefore w:val="0"/>
              <w:kinsoku/>
              <w:wordWrap/>
              <w:overflowPunct/>
              <w:topLinePunct w:val="0"/>
              <w:autoSpaceDE/>
              <w:autoSpaceDN/>
              <w:bidi w:val="0"/>
              <w:adjustRightInd/>
              <w:snapToGrid/>
              <w:spacing w:line="240" w:lineRule="auto"/>
              <w:jc w:val="both"/>
              <w:textAlignment w:val="auto"/>
              <w:rPr>
                <w:rFonts w:hint="default"/>
                <w:color w:val="auto"/>
                <w:sz w:val="21"/>
                <w:szCs w:val="21"/>
                <w:highlight w:val="none"/>
                <w:lang w:val="en-US" w:eastAsia="zh-CN"/>
              </w:rPr>
            </w:pPr>
            <w:r>
              <w:rPr>
                <w:rFonts w:hint="eastAsia" w:ascii="宋体" w:hAnsi="宋体"/>
                <w:bCs/>
                <w:color w:val="auto"/>
                <w:kern w:val="0"/>
                <w:sz w:val="21"/>
                <w:szCs w:val="21"/>
                <w:highlight w:val="none"/>
                <w:lang w:val="en-US" w:eastAsia="zh-CN"/>
              </w:rPr>
              <w:t>（4）承诺本地区设有驻点工程师得2分。</w:t>
            </w:r>
          </w:p>
        </w:tc>
      </w:tr>
      <w:tr w14:paraId="6F9AB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11" w:type="dxa"/>
            <w:tcBorders>
              <w:top w:val="single" w:color="auto" w:sz="4" w:space="0"/>
              <w:left w:val="single" w:color="auto" w:sz="4" w:space="0"/>
              <w:bottom w:val="single" w:color="auto" w:sz="4" w:space="0"/>
              <w:right w:val="single" w:color="auto" w:sz="4" w:space="0"/>
            </w:tcBorders>
            <w:vAlign w:val="center"/>
          </w:tcPr>
          <w:p w14:paraId="01CCBCE7">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default" w:ascii="宋体" w:hAnsi="宋体" w:cs="宋体"/>
                <w:b w:val="0"/>
                <w:bCs w:val="0"/>
                <w:color w:val="auto"/>
                <w:sz w:val="21"/>
                <w:szCs w:val="21"/>
                <w:highlight w:val="none"/>
                <w:lang w:val="en-US" w:eastAsia="zh-CN"/>
              </w:rPr>
            </w:pPr>
            <w:r>
              <w:rPr>
                <w:rFonts w:hint="eastAsia" w:ascii="宋体" w:hAnsi="宋体" w:cs="宋体"/>
                <w:b w:val="0"/>
                <w:bCs w:val="0"/>
                <w:color w:val="auto"/>
                <w:sz w:val="21"/>
                <w:szCs w:val="21"/>
                <w:highlight w:val="none"/>
                <w:lang w:val="en-US" w:eastAsia="zh-CN"/>
              </w:rPr>
              <w:t>4</w:t>
            </w:r>
          </w:p>
        </w:tc>
        <w:tc>
          <w:tcPr>
            <w:tcW w:w="1269" w:type="dxa"/>
            <w:tcBorders>
              <w:left w:val="single" w:color="auto" w:sz="4" w:space="0"/>
              <w:right w:val="single" w:color="auto" w:sz="4" w:space="0"/>
            </w:tcBorders>
            <w:vAlign w:val="center"/>
          </w:tcPr>
          <w:p w14:paraId="0DC174B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业绩分</w:t>
            </w:r>
          </w:p>
          <w:p w14:paraId="40B112A6">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（8分）</w:t>
            </w:r>
          </w:p>
        </w:tc>
        <w:tc>
          <w:tcPr>
            <w:tcW w:w="1143" w:type="dxa"/>
            <w:tcBorders>
              <w:top w:val="single" w:color="auto" w:sz="4" w:space="0"/>
              <w:left w:val="single" w:color="auto" w:sz="4" w:space="0"/>
              <w:bottom w:val="single" w:color="auto" w:sz="4" w:space="0"/>
              <w:right w:val="single" w:color="auto" w:sz="4" w:space="0"/>
            </w:tcBorders>
            <w:vAlign w:val="center"/>
          </w:tcPr>
          <w:p w14:paraId="3B288852">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投标产品成交业绩</w:t>
            </w:r>
          </w:p>
        </w:tc>
        <w:tc>
          <w:tcPr>
            <w:tcW w:w="5907" w:type="dxa"/>
            <w:tcBorders>
              <w:top w:val="single" w:color="auto" w:sz="4" w:space="0"/>
              <w:left w:val="single" w:color="auto" w:sz="4" w:space="0"/>
              <w:bottom w:val="single" w:color="auto" w:sz="4" w:space="0"/>
              <w:right w:val="single" w:color="auto" w:sz="4" w:space="0"/>
            </w:tcBorders>
            <w:vAlign w:val="center"/>
          </w:tcPr>
          <w:p w14:paraId="16FF776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Times New Roman"/>
                <w:bCs/>
                <w:color w:val="auto"/>
                <w:kern w:val="0"/>
                <w:sz w:val="21"/>
                <w:szCs w:val="21"/>
                <w:highlight w:val="none"/>
                <w:lang w:val="en-US" w:eastAsia="zh-CN"/>
              </w:rPr>
            </w:pPr>
            <w:r>
              <w:rPr>
                <w:rFonts w:hint="eastAsia" w:ascii="宋体" w:hAnsi="宋体"/>
                <w:bCs/>
                <w:color w:val="auto"/>
                <w:kern w:val="0"/>
                <w:sz w:val="21"/>
                <w:szCs w:val="21"/>
                <w:highlight w:val="none"/>
                <w:lang w:val="en-US" w:eastAsia="zh-CN"/>
              </w:rPr>
              <w:t>竞标供应商提供自2023年1月1日（以合同签订日期为准）以来，区内与采购内容相关成交业绩的，每提供1个得2分，满分8分（提供合同关键页（关键页内容包括但不限于合同封面页、合同双方、合同金额、服务内容、签字/盖章、签订时间）或成交通知书复印件，否则不计分）。</w:t>
            </w:r>
          </w:p>
        </w:tc>
      </w:tr>
      <w:tr w14:paraId="6692B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7" w:hRule="atLeast"/>
          <w:jc w:val="center"/>
        </w:trPr>
        <w:tc>
          <w:tcPr>
            <w:tcW w:w="711" w:type="dxa"/>
            <w:tcBorders>
              <w:top w:val="single" w:color="auto" w:sz="4" w:space="0"/>
              <w:left w:val="single" w:color="auto" w:sz="4" w:space="0"/>
              <w:right w:val="single" w:color="auto" w:sz="4" w:space="0"/>
            </w:tcBorders>
            <w:vAlign w:val="center"/>
          </w:tcPr>
          <w:p w14:paraId="4E97F3ED">
            <w:pPr>
              <w:keepNext w:val="0"/>
              <w:keepLines w:val="0"/>
              <w:pageBreakBefore w:val="0"/>
              <w:tabs>
                <w:tab w:val="left" w:pos="3612"/>
              </w:tabs>
              <w:kinsoku/>
              <w:wordWrap/>
              <w:overflowPunct/>
              <w:topLinePunct w:val="0"/>
              <w:autoSpaceDE/>
              <w:autoSpaceDN/>
              <w:bidi w:val="0"/>
              <w:adjustRightInd/>
              <w:snapToGrid/>
              <w:spacing w:line="240" w:lineRule="auto"/>
              <w:jc w:val="both"/>
              <w:textAlignment w:val="auto"/>
              <w:rPr>
                <w:rFonts w:hint="default" w:ascii="宋体" w:hAnsi="宋体" w:cs="宋体"/>
                <w:b w:val="0"/>
                <w:bCs w:val="0"/>
                <w:color w:val="auto"/>
                <w:sz w:val="21"/>
                <w:szCs w:val="21"/>
                <w:highlight w:val="none"/>
                <w:lang w:val="en-US" w:eastAsia="zh-CN"/>
              </w:rPr>
            </w:pPr>
            <w:bookmarkStart w:id="15" w:name="_GoBack" w:colFirst="0" w:colLast="0"/>
            <w:r>
              <w:rPr>
                <w:rFonts w:hint="eastAsia" w:ascii="宋体" w:hAnsi="宋体" w:cs="宋体"/>
                <w:b w:val="0"/>
                <w:bCs w:val="0"/>
                <w:color w:val="auto"/>
                <w:sz w:val="21"/>
                <w:szCs w:val="21"/>
                <w:highlight w:val="none"/>
                <w:lang w:val="en-US" w:eastAsia="zh-CN"/>
              </w:rPr>
              <w:t>5</w:t>
            </w:r>
          </w:p>
        </w:tc>
        <w:tc>
          <w:tcPr>
            <w:tcW w:w="1269" w:type="dxa"/>
            <w:tcBorders>
              <w:left w:val="single" w:color="auto" w:sz="4" w:space="0"/>
              <w:right w:val="single" w:color="auto" w:sz="4" w:space="0"/>
            </w:tcBorders>
            <w:vAlign w:val="center"/>
          </w:tcPr>
          <w:p w14:paraId="517B76C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增值服务分</w:t>
            </w:r>
          </w:p>
          <w:p w14:paraId="2B7F8EE8">
            <w:pPr>
              <w:keepNext w:val="0"/>
              <w:keepLines w:val="0"/>
              <w:pageBreakBefore w:val="0"/>
              <w:kinsoku/>
              <w:wordWrap/>
              <w:overflowPunct/>
              <w:topLinePunct w:val="0"/>
              <w:autoSpaceDE/>
              <w:autoSpaceDN/>
              <w:bidi w:val="0"/>
              <w:adjustRightInd/>
              <w:snapToGrid/>
              <w:spacing w:line="240" w:lineRule="auto"/>
              <w:jc w:val="both"/>
              <w:textAlignment w:val="auto"/>
              <w:rPr>
                <w:rFonts w:hint="default"/>
                <w:sz w:val="21"/>
                <w:szCs w:val="21"/>
                <w:highlight w:val="none"/>
                <w:lang w:val="en-US" w:eastAsia="zh-CN"/>
              </w:rPr>
            </w:pPr>
            <w:r>
              <w:rPr>
                <w:rFonts w:hint="eastAsia" w:ascii="宋体" w:hAnsi="宋体" w:eastAsia="宋体" w:cs="宋体"/>
                <w:color w:val="auto"/>
                <w:sz w:val="21"/>
                <w:szCs w:val="21"/>
                <w:highlight w:val="none"/>
                <w:lang w:val="en-US" w:eastAsia="zh-CN"/>
              </w:rPr>
              <w:t>（10分）</w:t>
            </w:r>
          </w:p>
        </w:tc>
        <w:tc>
          <w:tcPr>
            <w:tcW w:w="1143" w:type="dxa"/>
            <w:tcBorders>
              <w:top w:val="single" w:color="auto" w:sz="4" w:space="0"/>
              <w:left w:val="single" w:color="auto" w:sz="4" w:space="0"/>
              <w:bottom w:val="single" w:color="auto" w:sz="4" w:space="0"/>
              <w:right w:val="single" w:color="auto" w:sz="4" w:space="0"/>
            </w:tcBorders>
            <w:vAlign w:val="center"/>
          </w:tcPr>
          <w:p w14:paraId="1EC36234">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延保服务</w:t>
            </w:r>
          </w:p>
        </w:tc>
        <w:tc>
          <w:tcPr>
            <w:tcW w:w="5907" w:type="dxa"/>
            <w:tcBorders>
              <w:top w:val="single" w:color="auto" w:sz="4" w:space="0"/>
              <w:left w:val="single" w:color="auto" w:sz="4" w:space="0"/>
              <w:bottom w:val="single" w:color="auto" w:sz="4" w:space="0"/>
              <w:right w:val="single" w:color="auto" w:sz="4" w:space="0"/>
            </w:tcBorders>
            <w:vAlign w:val="center"/>
          </w:tcPr>
          <w:p w14:paraId="6C07476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s="Times New Roman"/>
                <w:bCs/>
                <w:color w:val="auto"/>
                <w:kern w:val="0"/>
                <w:sz w:val="21"/>
                <w:szCs w:val="21"/>
                <w:highlight w:val="none"/>
                <w:lang w:val="en-US" w:eastAsia="zh-CN"/>
              </w:rPr>
            </w:pPr>
            <w:r>
              <w:rPr>
                <w:rFonts w:hint="eastAsia" w:ascii="宋体" w:hAnsi="宋体"/>
                <w:bCs/>
                <w:color w:val="auto"/>
                <w:kern w:val="0"/>
                <w:sz w:val="21"/>
                <w:szCs w:val="21"/>
                <w:highlight w:val="none"/>
                <w:lang w:val="en-US" w:eastAsia="zh-CN"/>
              </w:rPr>
              <w:t>核心产品满足本采购文件要求的原厂保修最低期限的基础上，供应商承诺可提供免费延保服务，质保每延长半年得2分，满分10分。</w:t>
            </w:r>
          </w:p>
        </w:tc>
      </w:tr>
    </w:tbl>
    <w:p w14:paraId="4D6A906F">
      <w:pPr>
        <w:spacing w:line="360" w:lineRule="auto"/>
        <w:ind w:firstLine="482" w:firstLineChars="200"/>
        <w:rPr>
          <w:rFonts w:hint="eastAsia" w:ascii="宋体" w:hAnsi="宋体" w:eastAsia="宋体" w:cs="宋体"/>
          <w:b/>
          <w:bCs/>
          <w:color w:val="auto"/>
          <w:sz w:val="24"/>
          <w:highlight w:val="none"/>
          <w:lang w:val="en-US" w:eastAsia="zh-CN"/>
        </w:rPr>
      </w:pPr>
    </w:p>
    <w:p w14:paraId="2BB425EE">
      <w:pPr>
        <w:spacing w:line="360" w:lineRule="auto"/>
        <w:ind w:firstLine="482" w:firstLineChars="200"/>
        <w:rPr>
          <w:rFonts w:hint="eastAsia" w:ascii="宋体" w:hAnsi="宋体" w:eastAsia="宋体" w:cs="宋体"/>
          <w:color w:val="auto"/>
          <w:highlight w:val="none"/>
          <w:lang w:eastAsia="zh-CN"/>
        </w:rPr>
      </w:pPr>
      <w:r>
        <w:rPr>
          <w:rFonts w:hint="eastAsia" w:ascii="宋体" w:hAnsi="宋体" w:eastAsia="宋体" w:cs="宋体"/>
          <w:b/>
          <w:bCs/>
          <w:color w:val="auto"/>
          <w:sz w:val="24"/>
          <w:highlight w:val="none"/>
          <w:lang w:val="en-US" w:eastAsia="zh-CN"/>
        </w:rPr>
        <w:t>3.</w:t>
      </w:r>
      <w:r>
        <w:rPr>
          <w:rFonts w:hint="eastAsia" w:ascii="宋体" w:hAnsi="宋体" w:eastAsia="宋体" w:cs="宋体"/>
          <w:b/>
          <w:bCs/>
          <w:color w:val="auto"/>
          <w:sz w:val="24"/>
          <w:highlight w:val="none"/>
        </w:rPr>
        <w:t>成交候选人推荐原则</w:t>
      </w:r>
    </w:p>
    <w:p w14:paraId="5FA3EDDA">
      <w:pPr>
        <w:spacing w:line="360" w:lineRule="auto"/>
        <w:ind w:firstLine="420" w:firstLineChars="200"/>
        <w:rPr>
          <w:rFonts w:hint="default" w:ascii="宋体" w:hAnsi="宋体" w:eastAsia="宋体" w:cs="宋体"/>
          <w:color w:val="auto"/>
          <w:highlight w:val="none"/>
          <w:lang w:val="en-US" w:eastAsia="zh-CN"/>
        </w:rPr>
      </w:pPr>
      <w:r>
        <w:rPr>
          <w:rFonts w:hint="eastAsia" w:ascii="宋体" w:hAnsi="宋体" w:eastAsia="宋体" w:cs="宋体"/>
          <w:color w:val="auto"/>
          <w:highlight w:val="none"/>
          <w:lang w:val="en-US" w:eastAsia="zh-CN"/>
        </w:rPr>
        <w:t>议价评审</w:t>
      </w:r>
      <w:r>
        <w:rPr>
          <w:rFonts w:hint="eastAsia" w:ascii="宋体" w:hAnsi="宋体" w:eastAsia="宋体" w:cs="宋体"/>
          <w:color w:val="auto"/>
          <w:highlight w:val="none"/>
        </w:rPr>
        <w:t>小组从实质性响应的供应商中，按照</w:t>
      </w:r>
      <w:r>
        <w:rPr>
          <w:rFonts w:hint="eastAsia" w:ascii="宋体" w:hAnsi="宋体" w:eastAsia="宋体" w:cs="宋体"/>
          <w:color w:val="auto"/>
          <w:highlight w:val="none"/>
          <w:lang w:val="en-US" w:eastAsia="zh-CN"/>
        </w:rPr>
        <w:t>评分高低确定排名第一的供应商为项目</w:t>
      </w:r>
      <w:r>
        <w:rPr>
          <w:rFonts w:hint="eastAsia" w:ascii="宋体" w:hAnsi="宋体" w:eastAsia="宋体" w:cs="宋体"/>
          <w:color w:val="auto"/>
          <w:highlight w:val="none"/>
        </w:rPr>
        <w:t>成交人</w:t>
      </w:r>
      <w:r>
        <w:rPr>
          <w:rFonts w:hint="eastAsia" w:ascii="宋体" w:hAnsi="宋体" w:cs="宋体"/>
          <w:color w:val="auto"/>
          <w:highlight w:val="none"/>
          <w:lang w:val="en-US" w:eastAsia="zh-CN"/>
        </w:rPr>
        <w:t>。</w:t>
      </w:r>
    </w:p>
    <w:p w14:paraId="5419B053">
      <w:pPr>
        <w:pStyle w:val="8"/>
        <w:snapToGrid w:val="0"/>
        <w:spacing w:line="600" w:lineRule="auto"/>
        <w:ind w:firstLine="480"/>
        <w:jc w:val="both"/>
        <w:rPr>
          <w:rFonts w:hint="default" w:hAnsi="宋体"/>
          <w:sz w:val="24"/>
          <w:szCs w:val="24"/>
          <w:highlight w:val="none"/>
          <w:lang w:val="en-US" w:eastAsia="zh-CN"/>
        </w:rPr>
      </w:pPr>
    </w:p>
    <w:sectPr>
      <w:headerReference r:id="rId3" w:type="default"/>
      <w:footerReference r:id="rId4"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6DAF9">
    <w:pPr>
      <w:pStyle w:val="10"/>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506730" cy="234950"/>
              <wp:effectExtent l="0" t="0" r="0" b="0"/>
              <wp:wrapNone/>
              <wp:docPr id="1" name="文本框 1"/>
              <wp:cNvGraphicFramePr/>
              <a:graphic xmlns:a="http://schemas.openxmlformats.org/drawingml/2006/main">
                <a:graphicData uri="http://schemas.microsoft.com/office/word/2010/wordprocessingShape">
                  <wps:wsp>
                    <wps:cNvSpPr txBox="1"/>
                    <wps:spPr>
                      <a:xfrm>
                        <a:off x="0" y="0"/>
                        <a:ext cx="506730" cy="2349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0pt;height:18.5pt;width:39.9pt;mso-position-horizontal:outside;mso-position-horizontal-relative:margin;z-index:251660288;mso-width-relative:page;mso-height-relative:page;" filled="f" stroked="f" coordsize="21600,21600" o:gfxdata="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rYWf/0gAAAAMBAAAPAAAAAAAAAAEAIAAAACIAAABkcnMvZG93bnJldi54bWxQ&#10;SwECFAAUAAAACACHTuJA5hZcADYCAABhBAAADgAAAAAAAAABACAAAAAhAQAAZHJzL2Uyb0RvYy54&#10;bWxQSwUGAAAAAAYABgBZAQAAyQUAAAAA&#10;">
              <v:fill on="f" focussize="0,0"/>
              <v:stroke on="f" weight="0.5pt"/>
              <v:imagedata o:title=""/>
              <o:lock v:ext="edit" aspectratio="f"/>
              <v:textbox inset="0mm,0mm,0mm,0mm">
                <w:txbxContent>
                  <w:p w14:paraId="15A4F28D">
                    <w:pPr>
                      <w:pStyle w:val="10"/>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DFB734">
    <w:pPr>
      <w:pStyle w:val="11"/>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A"/>
    <w:multiLevelType w:val="multilevel"/>
    <w:tmpl w:val="0000000A"/>
    <w:lvl w:ilvl="0" w:tentative="0">
      <w:start w:val="3"/>
      <w:numFmt w:val="chineseCountingThousand"/>
      <w:suff w:val="nothing"/>
      <w:lvlText w:val="第%1章"/>
      <w:lvlJc w:val="left"/>
      <w:pPr>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suff w:val="nothing"/>
      <w:lvlText w:val=""/>
      <w:lvlJc w:val="left"/>
      <w:pPr>
        <w:ind w:left="0" w:firstLine="0"/>
      </w:pPr>
      <w:rPr>
        <w:rFonts w:hint="eastAsia"/>
      </w:rPr>
    </w:lvl>
    <w:lvl w:ilvl="3" w:tentative="0">
      <w:start w:val="1"/>
      <w:numFmt w:val="none"/>
      <w:pStyle w:val="4"/>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1">
    <w:nsid w:val="30ACBC69"/>
    <w:multiLevelType w:val="singleLevel"/>
    <w:tmpl w:val="30ACBC69"/>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90A0B"/>
    <w:rsid w:val="005E5076"/>
    <w:rsid w:val="006A1DFD"/>
    <w:rsid w:val="006E370F"/>
    <w:rsid w:val="0070309E"/>
    <w:rsid w:val="00773916"/>
    <w:rsid w:val="007A7D54"/>
    <w:rsid w:val="007F27CB"/>
    <w:rsid w:val="008B5B3D"/>
    <w:rsid w:val="008B759C"/>
    <w:rsid w:val="00976EF4"/>
    <w:rsid w:val="00A31622"/>
    <w:rsid w:val="00A440C3"/>
    <w:rsid w:val="00AA1415"/>
    <w:rsid w:val="00AF1302"/>
    <w:rsid w:val="00B002D0"/>
    <w:rsid w:val="00B207CB"/>
    <w:rsid w:val="00BD2670"/>
    <w:rsid w:val="00BF0177"/>
    <w:rsid w:val="00C34C90"/>
    <w:rsid w:val="00C51223"/>
    <w:rsid w:val="00CA32F0"/>
    <w:rsid w:val="00D346A0"/>
    <w:rsid w:val="00DB11EC"/>
    <w:rsid w:val="00DE69C9"/>
    <w:rsid w:val="00E15756"/>
    <w:rsid w:val="00E54185"/>
    <w:rsid w:val="00EC5631"/>
    <w:rsid w:val="00F65C52"/>
    <w:rsid w:val="00FA0D28"/>
    <w:rsid w:val="013D6946"/>
    <w:rsid w:val="0179546C"/>
    <w:rsid w:val="01856481"/>
    <w:rsid w:val="01F10E73"/>
    <w:rsid w:val="02145195"/>
    <w:rsid w:val="02A12ECC"/>
    <w:rsid w:val="02C73DF9"/>
    <w:rsid w:val="0385634A"/>
    <w:rsid w:val="03962305"/>
    <w:rsid w:val="045F21BA"/>
    <w:rsid w:val="075C1FDF"/>
    <w:rsid w:val="08522889"/>
    <w:rsid w:val="08AC69C1"/>
    <w:rsid w:val="09212671"/>
    <w:rsid w:val="09A165E2"/>
    <w:rsid w:val="09D01A1F"/>
    <w:rsid w:val="09E216CF"/>
    <w:rsid w:val="0A78630C"/>
    <w:rsid w:val="0B664646"/>
    <w:rsid w:val="0BA10FB8"/>
    <w:rsid w:val="0D0948FB"/>
    <w:rsid w:val="0D63594E"/>
    <w:rsid w:val="0DD323A9"/>
    <w:rsid w:val="0F000F7B"/>
    <w:rsid w:val="0F4547D5"/>
    <w:rsid w:val="0F8C09C1"/>
    <w:rsid w:val="10394744"/>
    <w:rsid w:val="106C3E66"/>
    <w:rsid w:val="10C12762"/>
    <w:rsid w:val="116C53DA"/>
    <w:rsid w:val="1270351E"/>
    <w:rsid w:val="13385187"/>
    <w:rsid w:val="14653485"/>
    <w:rsid w:val="14755F67"/>
    <w:rsid w:val="15646297"/>
    <w:rsid w:val="15F5735F"/>
    <w:rsid w:val="16245D2D"/>
    <w:rsid w:val="163B5ED4"/>
    <w:rsid w:val="167B7C85"/>
    <w:rsid w:val="16960ABA"/>
    <w:rsid w:val="169F551D"/>
    <w:rsid w:val="16E429B1"/>
    <w:rsid w:val="17485BB5"/>
    <w:rsid w:val="17EC6540"/>
    <w:rsid w:val="181977A4"/>
    <w:rsid w:val="183A0746"/>
    <w:rsid w:val="19CC03D7"/>
    <w:rsid w:val="1AAC6ECC"/>
    <w:rsid w:val="1B3C158C"/>
    <w:rsid w:val="1B827115"/>
    <w:rsid w:val="1C224C26"/>
    <w:rsid w:val="1C911CD4"/>
    <w:rsid w:val="1D2E34F9"/>
    <w:rsid w:val="1E650DFA"/>
    <w:rsid w:val="1EDE4BB1"/>
    <w:rsid w:val="1EE14925"/>
    <w:rsid w:val="1F947BE9"/>
    <w:rsid w:val="1FD97310"/>
    <w:rsid w:val="20116292"/>
    <w:rsid w:val="219C4B33"/>
    <w:rsid w:val="21F941EF"/>
    <w:rsid w:val="226B1834"/>
    <w:rsid w:val="228D7DCA"/>
    <w:rsid w:val="22C5455D"/>
    <w:rsid w:val="23177A13"/>
    <w:rsid w:val="247A73E8"/>
    <w:rsid w:val="24831EEB"/>
    <w:rsid w:val="24B108F5"/>
    <w:rsid w:val="25627E42"/>
    <w:rsid w:val="25841CAE"/>
    <w:rsid w:val="25BF7042"/>
    <w:rsid w:val="25CF0528"/>
    <w:rsid w:val="26E8081A"/>
    <w:rsid w:val="26F31699"/>
    <w:rsid w:val="28335AC5"/>
    <w:rsid w:val="29F574D6"/>
    <w:rsid w:val="2A274666"/>
    <w:rsid w:val="2C9C7D4B"/>
    <w:rsid w:val="2CE35D0C"/>
    <w:rsid w:val="2CFC6DCE"/>
    <w:rsid w:val="2E053A60"/>
    <w:rsid w:val="2E3B7996"/>
    <w:rsid w:val="2E5C5811"/>
    <w:rsid w:val="2E913546"/>
    <w:rsid w:val="305D4724"/>
    <w:rsid w:val="30F06C49"/>
    <w:rsid w:val="313A7C09"/>
    <w:rsid w:val="3196159F"/>
    <w:rsid w:val="31F74C14"/>
    <w:rsid w:val="328E3A88"/>
    <w:rsid w:val="32FB3683"/>
    <w:rsid w:val="34804E44"/>
    <w:rsid w:val="34DA3E98"/>
    <w:rsid w:val="35A87AF3"/>
    <w:rsid w:val="376D2502"/>
    <w:rsid w:val="37E36149"/>
    <w:rsid w:val="38084878"/>
    <w:rsid w:val="387F5BEC"/>
    <w:rsid w:val="3A1E39FD"/>
    <w:rsid w:val="3B2220F5"/>
    <w:rsid w:val="3BCC406B"/>
    <w:rsid w:val="3C3744B2"/>
    <w:rsid w:val="3D4211DA"/>
    <w:rsid w:val="3D6B227E"/>
    <w:rsid w:val="3E0C2BE9"/>
    <w:rsid w:val="3E2148E6"/>
    <w:rsid w:val="3EC84D62"/>
    <w:rsid w:val="3FB05F21"/>
    <w:rsid w:val="3FE4069D"/>
    <w:rsid w:val="3FF34E8C"/>
    <w:rsid w:val="403C5C82"/>
    <w:rsid w:val="409A0469"/>
    <w:rsid w:val="41391F47"/>
    <w:rsid w:val="414D7C4C"/>
    <w:rsid w:val="42F44377"/>
    <w:rsid w:val="436037BB"/>
    <w:rsid w:val="4470358F"/>
    <w:rsid w:val="449B0822"/>
    <w:rsid w:val="45066C8C"/>
    <w:rsid w:val="45231058"/>
    <w:rsid w:val="45414AA7"/>
    <w:rsid w:val="45C609AE"/>
    <w:rsid w:val="46581CB5"/>
    <w:rsid w:val="46726372"/>
    <w:rsid w:val="46B579F4"/>
    <w:rsid w:val="473236C0"/>
    <w:rsid w:val="478766CA"/>
    <w:rsid w:val="47BA31C6"/>
    <w:rsid w:val="47BC742D"/>
    <w:rsid w:val="486E744E"/>
    <w:rsid w:val="488A3088"/>
    <w:rsid w:val="495031E8"/>
    <w:rsid w:val="49D22F38"/>
    <w:rsid w:val="4A2605F2"/>
    <w:rsid w:val="4A28534B"/>
    <w:rsid w:val="4AA30431"/>
    <w:rsid w:val="4CCC1EC1"/>
    <w:rsid w:val="4DBA7F6B"/>
    <w:rsid w:val="4DBB0BB6"/>
    <w:rsid w:val="4E6F6FA8"/>
    <w:rsid w:val="4FA4766E"/>
    <w:rsid w:val="4FCB6460"/>
    <w:rsid w:val="500718F9"/>
    <w:rsid w:val="50B7764B"/>
    <w:rsid w:val="52142CBA"/>
    <w:rsid w:val="52391DA6"/>
    <w:rsid w:val="52BE64E5"/>
    <w:rsid w:val="52EF6909"/>
    <w:rsid w:val="53416DC8"/>
    <w:rsid w:val="537E3472"/>
    <w:rsid w:val="53E41098"/>
    <w:rsid w:val="53EA6AC0"/>
    <w:rsid w:val="540828F9"/>
    <w:rsid w:val="542227FC"/>
    <w:rsid w:val="54B82D62"/>
    <w:rsid w:val="550569E7"/>
    <w:rsid w:val="551E5F54"/>
    <w:rsid w:val="554B0932"/>
    <w:rsid w:val="559A54CE"/>
    <w:rsid w:val="55B92476"/>
    <w:rsid w:val="56B12CD3"/>
    <w:rsid w:val="572A6162"/>
    <w:rsid w:val="581E7EC3"/>
    <w:rsid w:val="58A232B0"/>
    <w:rsid w:val="58B024F3"/>
    <w:rsid w:val="58C46E3D"/>
    <w:rsid w:val="58F07F84"/>
    <w:rsid w:val="5B555777"/>
    <w:rsid w:val="5BDD2F1E"/>
    <w:rsid w:val="5D2F2013"/>
    <w:rsid w:val="5D761C7E"/>
    <w:rsid w:val="5EEA5F0F"/>
    <w:rsid w:val="5F9920D6"/>
    <w:rsid w:val="5FAF6675"/>
    <w:rsid w:val="5FB06646"/>
    <w:rsid w:val="60915A2A"/>
    <w:rsid w:val="61B63550"/>
    <w:rsid w:val="62F53AC8"/>
    <w:rsid w:val="633A4A17"/>
    <w:rsid w:val="63C416EC"/>
    <w:rsid w:val="644D16E1"/>
    <w:rsid w:val="64654C7D"/>
    <w:rsid w:val="64BD6867"/>
    <w:rsid w:val="64EB3DB4"/>
    <w:rsid w:val="65A76AD5"/>
    <w:rsid w:val="65AD778C"/>
    <w:rsid w:val="65AE4402"/>
    <w:rsid w:val="664A412A"/>
    <w:rsid w:val="670B56BA"/>
    <w:rsid w:val="67304B07"/>
    <w:rsid w:val="68224C33"/>
    <w:rsid w:val="689478DF"/>
    <w:rsid w:val="68D338D7"/>
    <w:rsid w:val="69562FB4"/>
    <w:rsid w:val="6A004D62"/>
    <w:rsid w:val="6A4E0CDE"/>
    <w:rsid w:val="6A667059"/>
    <w:rsid w:val="6AA22B0C"/>
    <w:rsid w:val="6AC63E6F"/>
    <w:rsid w:val="6B854562"/>
    <w:rsid w:val="6BB9765C"/>
    <w:rsid w:val="6BC730B4"/>
    <w:rsid w:val="6C532B86"/>
    <w:rsid w:val="6C8120BB"/>
    <w:rsid w:val="6CE83C2A"/>
    <w:rsid w:val="6D2F3546"/>
    <w:rsid w:val="6E2F2BE1"/>
    <w:rsid w:val="6F2968A7"/>
    <w:rsid w:val="6F2D6397"/>
    <w:rsid w:val="6F8E1AFE"/>
    <w:rsid w:val="6FEC3988"/>
    <w:rsid w:val="70AC59E2"/>
    <w:rsid w:val="70C11F01"/>
    <w:rsid w:val="70FD7FEB"/>
    <w:rsid w:val="71453E6C"/>
    <w:rsid w:val="731C766A"/>
    <w:rsid w:val="75A44ED9"/>
    <w:rsid w:val="76A474C2"/>
    <w:rsid w:val="77764E10"/>
    <w:rsid w:val="77AD62C7"/>
    <w:rsid w:val="77D81988"/>
    <w:rsid w:val="78047EB1"/>
    <w:rsid w:val="78CD4747"/>
    <w:rsid w:val="78E21FA1"/>
    <w:rsid w:val="79E51D5D"/>
    <w:rsid w:val="7A2A61BE"/>
    <w:rsid w:val="7B191EC6"/>
    <w:rsid w:val="7C047E00"/>
    <w:rsid w:val="7C15413F"/>
    <w:rsid w:val="7CD10E8D"/>
    <w:rsid w:val="7D67516A"/>
    <w:rsid w:val="7F0D0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0"/>
    <w:pPr>
      <w:keepNext/>
      <w:keepLines/>
      <w:spacing w:before="340" w:beforeLines="0" w:beforeAutospacing="0" w:after="330" w:afterLines="0" w:afterAutospacing="0" w:line="576" w:lineRule="auto"/>
      <w:outlineLvl w:val="0"/>
    </w:pPr>
    <w:rPr>
      <w:b/>
      <w:kern w:val="44"/>
      <w:sz w:val="44"/>
      <w:szCs w:val="20"/>
    </w:rPr>
  </w:style>
  <w:style w:type="paragraph" w:styleId="3">
    <w:name w:val="heading 2"/>
    <w:basedOn w:val="1"/>
    <w:next w:val="1"/>
    <w:qFormat/>
    <w:uiPriority w:val="0"/>
    <w:pPr>
      <w:keepNext/>
      <w:keepLines/>
      <w:spacing w:before="260" w:after="260" w:line="416" w:lineRule="auto"/>
      <w:outlineLvl w:val="1"/>
    </w:pPr>
    <w:rPr>
      <w:rFonts w:ascii="Cambria" w:hAnsi="Cambria"/>
      <w:b/>
      <w:bCs/>
      <w:sz w:val="32"/>
      <w:szCs w:val="32"/>
    </w:rPr>
  </w:style>
  <w:style w:type="paragraph" w:styleId="4">
    <w:name w:val="heading 4"/>
    <w:basedOn w:val="1"/>
    <w:next w:val="1"/>
    <w:qFormat/>
    <w:uiPriority w:val="0"/>
    <w:pPr>
      <w:keepNext/>
      <w:keepLines/>
      <w:numPr>
        <w:ilvl w:val="3"/>
        <w:numId w:val="1"/>
      </w:numPr>
      <w:spacing w:before="280" w:after="290" w:line="372" w:lineRule="auto"/>
      <w:outlineLvl w:val="3"/>
    </w:pPr>
    <w:rPr>
      <w:rFonts w:ascii="宋体" w:hAnsi="Arial" w:eastAsia="黑体"/>
      <w:b/>
      <w:sz w:val="24"/>
      <w:szCs w:val="20"/>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qFormat/>
    <w:uiPriority w:val="0"/>
    <w:pPr>
      <w:spacing w:before="152" w:after="160"/>
    </w:pPr>
    <w:rPr>
      <w:rFonts w:ascii="Arial" w:hAnsi="Arial" w:eastAsia="黑体" w:cs="Arial"/>
      <w:sz w:val="20"/>
      <w:szCs w:val="20"/>
    </w:rPr>
  </w:style>
  <w:style w:type="paragraph" w:styleId="6">
    <w:name w:val="Body Text"/>
    <w:basedOn w:val="1"/>
    <w:semiHidden/>
    <w:qFormat/>
    <w:uiPriority w:val="0"/>
    <w:rPr>
      <w:rFonts w:ascii="宋体" w:hAnsi="宋体" w:eastAsia="宋体" w:cs="宋体"/>
      <w:sz w:val="31"/>
      <w:szCs w:val="31"/>
      <w:lang w:val="en-US" w:eastAsia="en-US" w:bidi="ar-SA"/>
    </w:rPr>
  </w:style>
  <w:style w:type="paragraph" w:styleId="7">
    <w:name w:val="Body Text Indent"/>
    <w:basedOn w:val="1"/>
    <w:qFormat/>
    <w:uiPriority w:val="0"/>
    <w:pPr>
      <w:spacing w:line="200" w:lineRule="exact"/>
      <w:ind w:firstLine="301"/>
    </w:pPr>
    <w:rPr>
      <w:rFonts w:ascii="宋体" w:hAnsi="Courier New"/>
      <w:spacing w:val="-4"/>
      <w:sz w:val="18"/>
      <w:szCs w:val="20"/>
    </w:rPr>
  </w:style>
  <w:style w:type="paragraph" w:styleId="8">
    <w:name w:val="Plain Text"/>
    <w:basedOn w:val="1"/>
    <w:qFormat/>
    <w:uiPriority w:val="0"/>
    <w:rPr>
      <w:rFonts w:ascii="宋体" w:hAnsi="Courier New"/>
      <w:szCs w:val="20"/>
    </w:rPr>
  </w:style>
  <w:style w:type="paragraph" w:styleId="9">
    <w:name w:val="Date"/>
    <w:basedOn w:val="1"/>
    <w:next w:val="1"/>
    <w:link w:val="21"/>
    <w:semiHidden/>
    <w:unhideWhenUsed/>
    <w:qFormat/>
    <w:uiPriority w:val="99"/>
    <w:pPr>
      <w:ind w:left="100" w:leftChars="2500"/>
    </w:pPr>
  </w:style>
  <w:style w:type="paragraph" w:styleId="10">
    <w:name w:val="footer"/>
    <w:basedOn w:val="1"/>
    <w:next w:val="1"/>
    <w:link w:val="20"/>
    <w:unhideWhenUsed/>
    <w:qFormat/>
    <w:uiPriority w:val="99"/>
    <w:pPr>
      <w:tabs>
        <w:tab w:val="center" w:pos="4153"/>
        <w:tab w:val="right" w:pos="8306"/>
      </w:tabs>
      <w:snapToGrid w:val="0"/>
      <w:jc w:val="left"/>
    </w:pPr>
    <w:rPr>
      <w:sz w:val="18"/>
      <w:szCs w:val="18"/>
    </w:rPr>
  </w:style>
  <w:style w:type="paragraph" w:styleId="11">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spacing w:beforeAutospacing="1" w:afterAutospacing="1"/>
      <w:jc w:val="left"/>
    </w:pPr>
    <w:rPr>
      <w:rFonts w:cs="Times New Roman"/>
      <w:kern w:val="0"/>
      <w:sz w:val="24"/>
    </w:rPr>
  </w:style>
  <w:style w:type="paragraph" w:styleId="13">
    <w:name w:val="Title"/>
    <w:basedOn w:val="1"/>
    <w:next w:val="1"/>
    <w:qFormat/>
    <w:uiPriority w:val="0"/>
    <w:pPr>
      <w:spacing w:before="240" w:after="60"/>
      <w:jc w:val="center"/>
      <w:outlineLvl w:val="0"/>
    </w:pPr>
    <w:rPr>
      <w:rFonts w:ascii="Arial" w:hAnsi="Arial"/>
      <w:b/>
      <w:sz w:val="32"/>
      <w:szCs w:val="20"/>
    </w:rPr>
  </w:style>
  <w:style w:type="table" w:styleId="15">
    <w:name w:val="Table Grid"/>
    <w:basedOn w:val="1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Strong"/>
    <w:basedOn w:val="16"/>
    <w:qFormat/>
    <w:uiPriority w:val="22"/>
    <w:rPr>
      <w:b/>
    </w:rPr>
  </w:style>
  <w:style w:type="paragraph" w:styleId="18">
    <w:name w:val="Quote"/>
    <w:basedOn w:val="1"/>
    <w:next w:val="1"/>
    <w:qFormat/>
    <w:uiPriority w:val="29"/>
    <w:rPr>
      <w:i/>
      <w:iCs/>
      <w:color w:val="000000" w:themeColor="text1"/>
      <w14:textFill>
        <w14:solidFill>
          <w14:schemeClr w14:val="tx1"/>
        </w14:solidFill>
      </w14:textFill>
    </w:rPr>
  </w:style>
  <w:style w:type="character" w:customStyle="1" w:styleId="19">
    <w:name w:val="页眉 字符"/>
    <w:basedOn w:val="16"/>
    <w:link w:val="11"/>
    <w:qFormat/>
    <w:uiPriority w:val="99"/>
    <w:rPr>
      <w:sz w:val="18"/>
      <w:szCs w:val="18"/>
    </w:rPr>
  </w:style>
  <w:style w:type="character" w:customStyle="1" w:styleId="20">
    <w:name w:val="页脚 字符"/>
    <w:basedOn w:val="16"/>
    <w:link w:val="10"/>
    <w:qFormat/>
    <w:uiPriority w:val="99"/>
    <w:rPr>
      <w:sz w:val="18"/>
      <w:szCs w:val="18"/>
    </w:rPr>
  </w:style>
  <w:style w:type="character" w:customStyle="1" w:styleId="21">
    <w:name w:val="日期 字符"/>
    <w:basedOn w:val="16"/>
    <w:link w:val="9"/>
    <w:semiHidden/>
    <w:qFormat/>
    <w:uiPriority w:val="99"/>
  </w:style>
  <w:style w:type="paragraph" w:customStyle="1" w:styleId="22">
    <w:name w:val="表格文字"/>
    <w:qFormat/>
    <w:uiPriority w:val="99"/>
    <w:pPr>
      <w:widowControl w:val="0"/>
      <w:spacing w:before="25" w:after="25"/>
      <w:jc w:val="left"/>
    </w:pPr>
    <w:rPr>
      <w:rFonts w:ascii="Times New Roman" w:hAnsi="Times New Roman" w:eastAsia="宋体" w:cs="Times New Roman"/>
      <w:bCs/>
      <w:spacing w:val="10"/>
      <w:kern w:val="0"/>
      <w:sz w:val="24"/>
      <w:szCs w:val="22"/>
      <w:lang w:val="en-US" w:eastAsia="zh-CN" w:bidi="ar-SA"/>
    </w:rPr>
  </w:style>
  <w:style w:type="paragraph" w:customStyle="1" w:styleId="23">
    <w:name w:val="Default"/>
    <w:basedOn w:val="13"/>
    <w:autoRedefine/>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24">
    <w:name w:val="章标题"/>
    <w:next w:val="1"/>
    <w:autoRedefine/>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paragraph" w:customStyle="1" w:styleId="25">
    <w:name w:val="Normal (Web)_file_246"/>
    <w:basedOn w:val="26"/>
    <w:unhideWhenUsed/>
    <w:qFormat/>
    <w:uiPriority w:val="99"/>
  </w:style>
  <w:style w:type="paragraph" w:customStyle="1" w:styleId="26">
    <w:name w:val="Normal_file_246"/>
    <w:qFormat/>
    <w:uiPriority w:val="0"/>
    <w:pPr>
      <w:spacing w:before="100" w:beforeAutospacing="1" w:after="100" w:afterAutospacing="1"/>
    </w:pPr>
    <w:rPr>
      <w:rFonts w:ascii="宋体" w:hAnsi="宋体" w:eastAsia="宋体" w:cs="宋体"/>
      <w:sz w:val="24"/>
      <w:szCs w:val="24"/>
      <w:lang w:val="en-US" w:eastAsia="zh-CN" w:bidi="ar-SA"/>
    </w:rPr>
  </w:style>
  <w:style w:type="character" w:customStyle="1" w:styleId="27">
    <w:name w:val="标题 1 Char"/>
    <w:link w:val="2"/>
    <w:qFormat/>
    <w:uiPriority w:val="0"/>
    <w:rPr>
      <w:b/>
      <w:kern w:val="44"/>
      <w:sz w:val="44"/>
      <w:szCs w:val="2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20</Pages>
  <Words>2530</Words>
  <Characters>2777</Characters>
  <Lines>29</Lines>
  <Paragraphs>8</Paragraphs>
  <TotalTime>10</TotalTime>
  <ScaleCrop>false</ScaleCrop>
  <LinksUpToDate>false</LinksUpToDate>
  <CharactersWithSpaces>2864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2023-05-19T02:58:00Z</dcterms:created>
  <dc:creator>魏宝兴</dc:creator>
  <cp:lastModifiedBy>2</cp:lastModifiedBy>
  <cp:lastPrinted>2025-11-13T09:24:00Z</cp:lastPrinted>
  <dcterms:modified xsi:type="dcterms:W3CDTF">2026-08-21T03:29:45Z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D4BBB266799A4233A086271BCAF07A03_13</vt:lpwstr>
  </property>
  <property fmtid="{D5CDD505-2E9C-101B-9397-08002B2CF9AE}" pid="4" name="KSOTemplateDocerSaveRecord">
    <vt:lpwstr>eyJoZGlkIjoiMTRhNTg1ZDRjODM4NmRjOTU4NGI1MmNjY2I0ZjlmZDUiLCJ1c2VySWQiOiI5NTIwNzI0NzkifQ==</vt:lpwstr>
  </property>
</Properties>
</file>