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FF10AD">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481BEEE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3B1793A9">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宋体" w:eastAsia="方正小标宋简体" w:cs="Times New Roman"/>
          <w:b/>
          <w:sz w:val="44"/>
          <w:szCs w:val="44"/>
          <w:lang w:val="en-US" w:eastAsia="zh-CN"/>
        </w:rPr>
      </w:pPr>
    </w:p>
    <w:p w14:paraId="47C49F4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方正小标宋简体" w:hAnsi="宋体" w:eastAsia="方正小标宋简体" w:cs="Times New Roman"/>
          <w:b/>
          <w:sz w:val="44"/>
          <w:szCs w:val="44"/>
          <w:lang w:val="en-US" w:eastAsia="zh-CN"/>
        </w:rPr>
      </w:pPr>
      <w:r>
        <w:rPr>
          <w:rFonts w:hint="eastAsia" w:ascii="方正小标宋简体" w:hAnsi="宋体" w:eastAsia="方正小标宋简体" w:cs="Times New Roman"/>
          <w:b/>
          <w:sz w:val="44"/>
          <w:szCs w:val="44"/>
          <w:lang w:val="en-US" w:eastAsia="zh-CN"/>
        </w:rPr>
        <w:t>院内竞争性谈判文件</w:t>
      </w:r>
    </w:p>
    <w:p w14:paraId="5071FF88">
      <w:pPr>
        <w:spacing w:before="312" w:beforeLines="100" w:after="156" w:afterLines="50" w:line="600" w:lineRule="exact"/>
        <w:jc w:val="center"/>
        <w:rPr>
          <w:rFonts w:ascii="方正小标宋简体" w:hAnsi="方正小标宋简体" w:eastAsia="方正小标宋简体" w:cs="方正小标宋简体"/>
          <w:b/>
          <w:color w:val="000000"/>
          <w:sz w:val="44"/>
          <w:szCs w:val="44"/>
        </w:rPr>
      </w:pPr>
    </w:p>
    <w:p w14:paraId="7CC4F39D">
      <w:pPr>
        <w:snapToGrid w:val="0"/>
        <w:spacing w:before="156" w:beforeLines="50" w:line="360" w:lineRule="auto"/>
        <w:jc w:val="center"/>
        <w:rPr>
          <w:rFonts w:ascii="仿宋_GB2312" w:hAnsi="宋体" w:eastAsia="仿宋_GB2312" w:cs="Times New Roman"/>
          <w:color w:val="000000"/>
          <w:sz w:val="30"/>
          <w:szCs w:val="72"/>
        </w:rPr>
      </w:pPr>
    </w:p>
    <w:p w14:paraId="56ACDF72">
      <w:pPr>
        <w:spacing w:line="400" w:lineRule="exact"/>
        <w:rPr>
          <w:rFonts w:ascii="宋体" w:hAnsi="宋体" w:eastAsia="宋体" w:cs="Times New Roman"/>
          <w:b/>
          <w:color w:val="000000"/>
          <w:sz w:val="32"/>
          <w:szCs w:val="32"/>
        </w:rPr>
      </w:pPr>
    </w:p>
    <w:p w14:paraId="1B029E97">
      <w:pPr>
        <w:spacing w:line="400" w:lineRule="exact"/>
        <w:jc w:val="center"/>
        <w:rPr>
          <w:rFonts w:ascii="宋体" w:hAnsi="宋体" w:eastAsia="宋体" w:cs="Times New Roman"/>
          <w:b/>
          <w:color w:val="000000"/>
          <w:sz w:val="32"/>
          <w:szCs w:val="32"/>
        </w:rPr>
      </w:pPr>
    </w:p>
    <w:p w14:paraId="3B4A0C56">
      <w:pPr>
        <w:spacing w:line="400" w:lineRule="exact"/>
        <w:jc w:val="center"/>
        <w:rPr>
          <w:rFonts w:ascii="宋体" w:hAnsi="宋体" w:eastAsia="宋体" w:cs="Times New Roman"/>
          <w:b/>
          <w:color w:val="000000"/>
          <w:sz w:val="32"/>
          <w:szCs w:val="32"/>
        </w:rPr>
      </w:pPr>
    </w:p>
    <w:p w14:paraId="489DFCD5">
      <w:pPr>
        <w:spacing w:line="400" w:lineRule="exact"/>
        <w:ind w:firstLine="643" w:firstLineChars="200"/>
        <w:rPr>
          <w:rFonts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项目名称：</w:t>
      </w:r>
      <w:bookmarkStart w:id="0" w:name="_Hlk90536625"/>
      <w:r>
        <w:rPr>
          <w:rFonts w:hint="eastAsia" w:ascii="仿宋_GB2312" w:hAnsi="宋体" w:eastAsia="仿宋_GB2312" w:cs="Times New Roman"/>
          <w:b/>
          <w:color w:val="000000"/>
          <w:sz w:val="32"/>
          <w:szCs w:val="32"/>
          <w:lang w:val="en-US" w:eastAsia="zh-CN"/>
        </w:rPr>
        <w:t>广西骨伤医院超声高频探头采购项目</w:t>
      </w:r>
    </w:p>
    <w:bookmarkEnd w:id="0"/>
    <w:p w14:paraId="0533AD3B">
      <w:pPr>
        <w:spacing w:line="400" w:lineRule="exact"/>
        <w:jc w:val="center"/>
        <w:rPr>
          <w:rFonts w:ascii="仿宋_GB2312" w:hAnsi="宋体" w:eastAsia="仿宋_GB2312" w:cs="Times New Roman"/>
          <w:b/>
          <w:color w:val="000000"/>
          <w:sz w:val="32"/>
          <w:szCs w:val="32"/>
        </w:rPr>
      </w:pPr>
    </w:p>
    <w:p w14:paraId="1CF91207">
      <w:pPr>
        <w:spacing w:line="400" w:lineRule="exact"/>
        <w:ind w:firstLine="643" w:firstLineChars="200"/>
        <w:rPr>
          <w:rFonts w:hint="eastAsia" w:ascii="仿宋_GB2312" w:hAnsi="宋体" w:eastAsia="仿宋_GB2312" w:cs="Times New Roman"/>
          <w:b/>
          <w:color w:val="000000"/>
          <w:sz w:val="32"/>
          <w:szCs w:val="32"/>
          <w:highlight w:val="yellow"/>
          <w:lang w:val="en-US" w:eastAsia="zh-CN"/>
        </w:rPr>
      </w:pPr>
      <w:r>
        <w:rPr>
          <w:rFonts w:hint="eastAsia" w:ascii="仿宋_GB2312" w:hAnsi="宋体" w:eastAsia="仿宋_GB2312" w:cs="Times New Roman"/>
          <w:b/>
          <w:color w:val="000000"/>
          <w:sz w:val="32"/>
          <w:szCs w:val="32"/>
        </w:rPr>
        <w:t>项目编号</w:t>
      </w:r>
      <w:r>
        <w:rPr>
          <w:rFonts w:hint="eastAsia" w:ascii="仿宋_GB2312" w:hAnsi="宋体" w:eastAsia="仿宋_GB2312" w:cs="Times New Roman"/>
          <w:b/>
          <w:color w:val="000000"/>
          <w:sz w:val="32"/>
          <w:szCs w:val="32"/>
          <w:highlight w:val="none"/>
        </w:rPr>
        <w:t>：</w:t>
      </w:r>
      <w:r>
        <w:rPr>
          <w:rFonts w:hint="eastAsia" w:ascii="仿宋_GB2312" w:hAnsi="宋体" w:eastAsia="仿宋_GB2312" w:cs="Times New Roman"/>
          <w:b/>
          <w:color w:val="000000"/>
          <w:sz w:val="32"/>
          <w:szCs w:val="32"/>
          <w:highlight w:val="none"/>
          <w:lang w:eastAsia="zh-CN"/>
        </w:rPr>
        <w:t>GXGSYY-CGB-YLSBK-2026-24</w:t>
      </w:r>
    </w:p>
    <w:p w14:paraId="3CBD41A2">
      <w:pPr>
        <w:spacing w:line="400" w:lineRule="exact"/>
        <w:jc w:val="center"/>
        <w:rPr>
          <w:rFonts w:ascii="仿宋_GB2312" w:hAnsi="宋体" w:eastAsia="仿宋_GB2312" w:cs="Times New Roman"/>
          <w:b/>
          <w:color w:val="000000"/>
          <w:sz w:val="32"/>
          <w:szCs w:val="32"/>
        </w:rPr>
      </w:pPr>
    </w:p>
    <w:p w14:paraId="51026D58">
      <w:pPr>
        <w:spacing w:line="400" w:lineRule="exact"/>
        <w:ind w:firstLine="643" w:firstLineChars="200"/>
        <w:rPr>
          <w:rFonts w:hint="default" w:ascii="仿宋_GB2312" w:hAnsi="宋体" w:eastAsia="仿宋_GB2312" w:cs="Times New Roman"/>
          <w:b/>
          <w:color w:val="000000"/>
          <w:sz w:val="32"/>
          <w:szCs w:val="32"/>
          <w:lang w:val="en-US" w:eastAsia="zh-CN"/>
        </w:rPr>
      </w:pPr>
      <w:r>
        <w:rPr>
          <w:rFonts w:hint="eastAsia" w:ascii="仿宋_GB2312" w:hAnsi="宋体" w:eastAsia="仿宋_GB2312" w:cs="Times New Roman"/>
          <w:b/>
          <w:color w:val="000000"/>
          <w:sz w:val="32"/>
          <w:szCs w:val="32"/>
        </w:rPr>
        <w:t>采 购 人：广西骨伤医院</w:t>
      </w:r>
    </w:p>
    <w:p w14:paraId="3E4E58EB">
      <w:pPr>
        <w:spacing w:line="400" w:lineRule="exact"/>
        <w:jc w:val="center"/>
        <w:rPr>
          <w:rFonts w:ascii="仿宋_GB2312" w:hAnsi="宋体" w:eastAsia="仿宋_GB2312" w:cs="Times New Roman"/>
          <w:b/>
          <w:color w:val="000000"/>
          <w:sz w:val="32"/>
          <w:szCs w:val="32"/>
        </w:rPr>
      </w:pPr>
    </w:p>
    <w:p w14:paraId="5DAEA897">
      <w:pPr>
        <w:spacing w:line="400" w:lineRule="exact"/>
        <w:jc w:val="center"/>
        <w:rPr>
          <w:rFonts w:ascii="仿宋_GB2312" w:hAnsi="宋体" w:eastAsia="仿宋_GB2312" w:cs="Times New Roman"/>
          <w:b/>
          <w:color w:val="000000"/>
          <w:sz w:val="32"/>
          <w:szCs w:val="32"/>
        </w:rPr>
      </w:pPr>
    </w:p>
    <w:p w14:paraId="6B7D46ED">
      <w:pPr>
        <w:spacing w:line="400" w:lineRule="exact"/>
        <w:jc w:val="center"/>
        <w:rPr>
          <w:rFonts w:ascii="仿宋_GB2312" w:hAnsi="宋体" w:eastAsia="仿宋_GB2312" w:cs="Times New Roman"/>
          <w:b/>
          <w:color w:val="000000"/>
          <w:sz w:val="32"/>
          <w:szCs w:val="32"/>
        </w:rPr>
      </w:pPr>
    </w:p>
    <w:p w14:paraId="1D29E79B">
      <w:pPr>
        <w:spacing w:line="400" w:lineRule="exact"/>
        <w:jc w:val="center"/>
        <w:rPr>
          <w:rFonts w:ascii="仿宋_GB2312" w:hAnsi="宋体" w:eastAsia="仿宋_GB2312" w:cs="Times New Roman"/>
          <w:b/>
          <w:color w:val="000000"/>
          <w:sz w:val="32"/>
          <w:szCs w:val="32"/>
        </w:rPr>
      </w:pPr>
    </w:p>
    <w:p w14:paraId="19A07513">
      <w:pPr>
        <w:spacing w:line="400" w:lineRule="exact"/>
        <w:jc w:val="center"/>
        <w:rPr>
          <w:rFonts w:ascii="仿宋_GB2312" w:hAnsi="宋体" w:eastAsia="仿宋_GB2312" w:cs="Times New Roman"/>
          <w:b/>
          <w:color w:val="000000"/>
          <w:sz w:val="32"/>
          <w:szCs w:val="32"/>
        </w:rPr>
      </w:pPr>
    </w:p>
    <w:p w14:paraId="057D3C7C">
      <w:pPr>
        <w:spacing w:line="400" w:lineRule="exact"/>
        <w:jc w:val="center"/>
        <w:rPr>
          <w:rFonts w:ascii="仿宋_GB2312" w:hAnsi="宋体" w:eastAsia="仿宋_GB2312" w:cs="Times New Roman"/>
          <w:b/>
          <w:color w:val="000000"/>
          <w:sz w:val="32"/>
          <w:szCs w:val="32"/>
        </w:rPr>
      </w:pPr>
    </w:p>
    <w:p w14:paraId="71BA4597">
      <w:pPr>
        <w:spacing w:line="400" w:lineRule="exact"/>
        <w:jc w:val="center"/>
        <w:rPr>
          <w:rFonts w:ascii="仿宋_GB2312" w:hAnsi="宋体" w:eastAsia="仿宋_GB2312" w:cs="Times New Roman"/>
          <w:b/>
          <w:color w:val="000000"/>
          <w:sz w:val="32"/>
          <w:szCs w:val="32"/>
        </w:rPr>
      </w:pPr>
    </w:p>
    <w:p w14:paraId="3249CF32">
      <w:pPr>
        <w:spacing w:line="400" w:lineRule="exact"/>
        <w:jc w:val="center"/>
        <w:rPr>
          <w:rFonts w:ascii="仿宋_GB2312" w:hAnsi="宋体" w:eastAsia="仿宋_GB2312" w:cs="Times New Roman"/>
          <w:b/>
          <w:color w:val="000000"/>
          <w:sz w:val="32"/>
          <w:szCs w:val="32"/>
        </w:rPr>
      </w:pPr>
    </w:p>
    <w:p w14:paraId="397E962B">
      <w:pPr>
        <w:spacing w:line="400" w:lineRule="exact"/>
        <w:jc w:val="center"/>
        <w:rPr>
          <w:rFonts w:ascii="仿宋_GB2312" w:hAnsi="宋体" w:eastAsia="仿宋_GB2312" w:cs="Times New Roman"/>
          <w:b/>
          <w:color w:val="000000"/>
          <w:sz w:val="32"/>
          <w:szCs w:val="32"/>
        </w:rPr>
      </w:pPr>
    </w:p>
    <w:p w14:paraId="7EF62FFE">
      <w:pPr>
        <w:spacing w:line="400" w:lineRule="exact"/>
        <w:jc w:val="center"/>
        <w:rPr>
          <w:rFonts w:ascii="仿宋_GB2312" w:hAnsi="宋体" w:eastAsia="仿宋_GB2312" w:cs="Times New Roman"/>
          <w:b/>
          <w:color w:val="000000"/>
          <w:sz w:val="32"/>
          <w:szCs w:val="32"/>
        </w:rPr>
      </w:pPr>
    </w:p>
    <w:p w14:paraId="109082D7">
      <w:pPr>
        <w:spacing w:line="400" w:lineRule="exact"/>
        <w:rPr>
          <w:rFonts w:ascii="仿宋_GB2312" w:hAnsi="宋体" w:eastAsia="仿宋_GB2312" w:cs="Times New Roman"/>
          <w:b/>
          <w:color w:val="000000"/>
          <w:sz w:val="32"/>
          <w:szCs w:val="32"/>
        </w:rPr>
      </w:pPr>
    </w:p>
    <w:p w14:paraId="676B5D0A">
      <w:pPr>
        <w:spacing w:line="400" w:lineRule="exact"/>
        <w:jc w:val="center"/>
        <w:rPr>
          <w:rFonts w:ascii="仿宋_GB2312" w:hAnsi="宋体" w:eastAsia="仿宋_GB2312" w:cs="Times New Roman"/>
          <w:b/>
          <w:color w:val="000000"/>
          <w:sz w:val="32"/>
          <w:szCs w:val="32"/>
        </w:rPr>
      </w:pPr>
    </w:p>
    <w:p w14:paraId="43D3A925">
      <w:pPr>
        <w:spacing w:line="400" w:lineRule="exact"/>
        <w:jc w:val="center"/>
        <w:rPr>
          <w:rFonts w:hint="eastAsia" w:ascii="仿宋_GB2312" w:hAnsi="宋体" w:eastAsia="仿宋_GB2312" w:cs="Times New Roman"/>
          <w:b/>
          <w:color w:val="000000"/>
          <w:sz w:val="32"/>
          <w:szCs w:val="32"/>
        </w:rPr>
      </w:pPr>
      <w:r>
        <w:rPr>
          <w:rFonts w:hint="eastAsia" w:ascii="仿宋_GB2312" w:hAnsi="宋体" w:eastAsia="仿宋_GB2312" w:cs="Times New Roman"/>
          <w:b/>
          <w:color w:val="000000"/>
          <w:sz w:val="32"/>
          <w:szCs w:val="32"/>
        </w:rPr>
        <w:t>202</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年</w:t>
      </w:r>
      <w:r>
        <w:rPr>
          <w:rFonts w:hint="eastAsia" w:ascii="仿宋_GB2312" w:hAnsi="宋体" w:eastAsia="仿宋_GB2312" w:cs="Times New Roman"/>
          <w:b/>
          <w:color w:val="000000"/>
          <w:sz w:val="32"/>
          <w:szCs w:val="32"/>
          <w:lang w:val="en-US" w:eastAsia="zh-CN"/>
        </w:rPr>
        <w:t>6</w:t>
      </w:r>
      <w:r>
        <w:rPr>
          <w:rFonts w:hint="eastAsia" w:ascii="仿宋_GB2312" w:hAnsi="宋体" w:eastAsia="仿宋_GB2312" w:cs="Times New Roman"/>
          <w:b/>
          <w:color w:val="000000"/>
          <w:sz w:val="32"/>
          <w:szCs w:val="32"/>
        </w:rPr>
        <w:t>月</w:t>
      </w:r>
    </w:p>
    <w:p w14:paraId="37ED5106">
      <w:pPr>
        <w:pStyle w:val="4"/>
        <w:spacing w:before="71" w:line="222" w:lineRule="auto"/>
        <w:ind w:left="3688"/>
        <w:rPr>
          <w:rFonts w:ascii="宋体" w:hAnsi="宋体" w:eastAsia="宋体" w:cs="宋体"/>
          <w:spacing w:val="0"/>
          <w:sz w:val="36"/>
          <w:szCs w:val="36"/>
        </w:rPr>
        <w:sectPr>
          <w:footerReference r:id="rId3" w:type="default"/>
          <w:pgSz w:w="11906" w:h="16838"/>
          <w:pgMar w:top="1440" w:right="1800" w:bottom="1440" w:left="1800" w:header="851" w:footer="992" w:gutter="0"/>
          <w:pgNumType w:fmt="decimal" w:start="1"/>
          <w:cols w:space="425" w:num="1"/>
          <w:docGrid w:type="lines" w:linePitch="312" w:charSpace="0"/>
        </w:sectPr>
      </w:pPr>
    </w:p>
    <w:sdt>
      <w:sdtPr>
        <w:rPr>
          <w:rFonts w:ascii="宋体" w:hAnsi="宋体" w:eastAsia="宋体" w:cs="宋体"/>
          <w:spacing w:val="0"/>
          <w:sz w:val="36"/>
          <w:szCs w:val="36"/>
        </w:rPr>
        <w:id w:val="147470616"/>
        <w:docPartObj>
          <w:docPartGallery w:val="Table of Contents"/>
          <w:docPartUnique/>
        </w:docPartObj>
      </w:sdtPr>
      <w:sdtEndPr>
        <w:rPr>
          <w:rFonts w:ascii="宋体" w:hAnsi="宋体" w:eastAsia="宋体" w:cs="宋体"/>
          <w:spacing w:val="0"/>
          <w:sz w:val="24"/>
          <w:szCs w:val="24"/>
        </w:rPr>
      </w:sdtEndPr>
      <w:sdtContent>
        <w:p w14:paraId="7C0A6834">
          <w:pPr>
            <w:pStyle w:val="4"/>
            <w:spacing w:before="71" w:line="222" w:lineRule="auto"/>
            <w:ind w:left="3688"/>
            <w:rPr>
              <w:spacing w:val="0"/>
              <w:sz w:val="36"/>
              <w:szCs w:val="36"/>
            </w:rPr>
          </w:pPr>
          <w:r>
            <w:rPr>
              <w:b/>
              <w:bCs/>
              <w:spacing w:val="0"/>
              <w:sz w:val="36"/>
              <w:szCs w:val="36"/>
            </w:rPr>
            <w:t>目</w:t>
          </w:r>
          <w:r>
            <w:rPr>
              <w:spacing w:val="0"/>
              <w:sz w:val="36"/>
              <w:szCs w:val="36"/>
            </w:rPr>
            <w:t xml:space="preserve"> </w:t>
          </w:r>
          <w:r>
            <w:rPr>
              <w:b/>
              <w:bCs/>
              <w:spacing w:val="0"/>
              <w:sz w:val="36"/>
              <w:szCs w:val="36"/>
            </w:rPr>
            <w:t>录</w:t>
          </w:r>
        </w:p>
        <w:p w14:paraId="1C79CBA6">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271" w:line="218" w:lineRule="auto"/>
            <w:textAlignment w:val="auto"/>
            <w:rPr>
              <w:rFonts w:hint="default" w:eastAsia="宋体"/>
              <w:spacing w:val="0"/>
              <w:sz w:val="24"/>
              <w:szCs w:val="24"/>
              <w:lang w:val="en-US" w:eastAsia="zh-CN"/>
            </w:rPr>
          </w:pPr>
          <w:r>
            <w:rPr>
              <w:spacing w:val="0"/>
            </w:rPr>
            <w:fldChar w:fldCharType="begin"/>
          </w:r>
          <w:r>
            <w:rPr>
              <w:spacing w:val="0"/>
            </w:rPr>
            <w:instrText xml:space="preserve"> HYPERLINK \l "bookmark1" </w:instrText>
          </w:r>
          <w:r>
            <w:rPr>
              <w:spacing w:val="0"/>
            </w:rPr>
            <w:fldChar w:fldCharType="separate"/>
          </w:r>
          <w:r>
            <w:rPr>
              <w:b/>
              <w:bCs/>
              <w:spacing w:val="0"/>
              <w:sz w:val="24"/>
              <w:szCs w:val="24"/>
            </w:rPr>
            <w:t>第一章</w:t>
          </w:r>
          <w:r>
            <w:rPr>
              <w:spacing w:val="0"/>
              <w:sz w:val="24"/>
              <w:szCs w:val="24"/>
            </w:rPr>
            <w:t xml:space="preserve"> </w:t>
          </w:r>
          <w:r>
            <w:rPr>
              <w:rFonts w:hint="eastAsia"/>
              <w:b/>
              <w:bCs/>
              <w:spacing w:val="0"/>
              <w:sz w:val="24"/>
              <w:szCs w:val="24"/>
              <w:lang w:val="en-US" w:eastAsia="zh-CN"/>
            </w:rPr>
            <w:t>谈判</w:t>
          </w:r>
          <w:r>
            <w:rPr>
              <w:b/>
              <w:bCs/>
              <w:spacing w:val="0"/>
              <w:sz w:val="24"/>
              <w:szCs w:val="24"/>
            </w:rPr>
            <w:t>公告</w:t>
          </w:r>
          <w:r>
            <w:rPr>
              <w:spacing w:val="0"/>
              <w:sz w:val="24"/>
              <w:szCs w:val="24"/>
            </w:rPr>
            <w:t xml:space="preserve"> </w:t>
          </w:r>
          <w:r>
            <w:rPr>
              <w:spacing w:val="0"/>
              <w:sz w:val="24"/>
              <w:szCs w:val="24"/>
            </w:rPr>
            <w:fldChar w:fldCharType="end"/>
          </w:r>
          <w:r>
            <w:rPr>
              <w:rFonts w:hint="eastAsia"/>
              <w:spacing w:val="0"/>
              <w:sz w:val="24"/>
              <w:szCs w:val="24"/>
              <w:lang w:val="en-US" w:eastAsia="zh-CN"/>
            </w:rPr>
            <w:tab/>
          </w:r>
          <w:r>
            <w:rPr>
              <w:rFonts w:hint="eastAsia"/>
              <w:spacing w:val="0"/>
              <w:sz w:val="24"/>
              <w:szCs w:val="24"/>
              <w:lang w:val="en-US" w:eastAsia="zh-CN"/>
            </w:rPr>
            <w:t>1</w:t>
          </w:r>
        </w:p>
        <w:p w14:paraId="61FE88CC">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271" w:line="218" w:lineRule="auto"/>
            <w:textAlignment w:val="auto"/>
            <w:rPr>
              <w:rFonts w:hint="eastAsia" w:eastAsia="宋体"/>
              <w:spacing w:val="0"/>
              <w:sz w:val="24"/>
              <w:szCs w:val="24"/>
              <w:lang w:val="en-US" w:eastAsia="zh-CN"/>
            </w:rPr>
          </w:pPr>
          <w:r>
            <w:rPr>
              <w:spacing w:val="0"/>
            </w:rPr>
            <w:fldChar w:fldCharType="begin"/>
          </w:r>
          <w:r>
            <w:rPr>
              <w:spacing w:val="0"/>
            </w:rPr>
            <w:instrText xml:space="preserve"> HYPERLINK \l "bookmark2" </w:instrText>
          </w:r>
          <w:r>
            <w:rPr>
              <w:spacing w:val="0"/>
            </w:rPr>
            <w:fldChar w:fldCharType="separate"/>
          </w:r>
          <w:r>
            <w:rPr>
              <w:b/>
              <w:bCs/>
              <w:spacing w:val="0"/>
              <w:sz w:val="24"/>
              <w:szCs w:val="24"/>
            </w:rPr>
            <w:t>第二章</w:t>
          </w:r>
          <w:r>
            <w:rPr>
              <w:rFonts w:hint="eastAsia"/>
              <w:b/>
              <w:bCs/>
              <w:spacing w:val="0"/>
              <w:sz w:val="24"/>
              <w:szCs w:val="24"/>
              <w:lang w:val="en-US" w:eastAsia="zh-CN"/>
            </w:rPr>
            <w:t xml:space="preserve"> </w:t>
          </w:r>
          <w:r>
            <w:rPr>
              <w:b/>
              <w:bCs/>
              <w:spacing w:val="0"/>
              <w:sz w:val="24"/>
              <w:szCs w:val="24"/>
            </w:rPr>
            <w:t>竞标须知</w:t>
          </w:r>
          <w:r>
            <w:rPr>
              <w:spacing w:val="0"/>
              <w:sz w:val="24"/>
              <w:szCs w:val="24"/>
            </w:rPr>
            <w:t xml:space="preserve"> </w:t>
          </w:r>
          <w:r>
            <w:rPr>
              <w:rFonts w:hint="eastAsia"/>
              <w:spacing w:val="0"/>
              <w:sz w:val="24"/>
              <w:szCs w:val="24"/>
              <w:lang w:val="en-US" w:eastAsia="zh-CN"/>
            </w:rPr>
            <w:tab/>
          </w:r>
          <w:r>
            <w:rPr>
              <w:spacing w:val="0"/>
              <w:sz w:val="24"/>
              <w:szCs w:val="24"/>
            </w:rPr>
            <w:fldChar w:fldCharType="end"/>
          </w:r>
          <w:r>
            <w:rPr>
              <w:rFonts w:hint="eastAsia"/>
              <w:spacing w:val="0"/>
              <w:sz w:val="24"/>
              <w:szCs w:val="24"/>
              <w:lang w:val="en-US" w:eastAsia="zh-CN"/>
            </w:rPr>
            <w:t>3</w:t>
          </w:r>
        </w:p>
        <w:p w14:paraId="7DF718E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eastAsia" w:eastAsia="宋体"/>
              <w:spacing w:val="0"/>
              <w:sz w:val="24"/>
              <w:szCs w:val="24"/>
              <w:lang w:val="en-US" w:eastAsia="zh-CN"/>
            </w:rPr>
          </w:pPr>
          <w:r>
            <w:rPr>
              <w:spacing w:val="0"/>
            </w:rPr>
            <w:fldChar w:fldCharType="begin"/>
          </w:r>
          <w:r>
            <w:rPr>
              <w:spacing w:val="0"/>
            </w:rPr>
            <w:instrText xml:space="preserve"> HYPERLINK \l "bookmark11" </w:instrText>
          </w:r>
          <w:r>
            <w:rPr>
              <w:spacing w:val="0"/>
            </w:rPr>
            <w:fldChar w:fldCharType="separate"/>
          </w:r>
          <w:r>
            <w:rPr>
              <w:b/>
              <w:bCs/>
              <w:spacing w:val="0"/>
              <w:sz w:val="24"/>
              <w:szCs w:val="24"/>
            </w:rPr>
            <w:t>第三章</w:t>
          </w:r>
          <w:r>
            <w:rPr>
              <w:spacing w:val="0"/>
              <w:sz w:val="24"/>
              <w:szCs w:val="24"/>
            </w:rPr>
            <w:t xml:space="preserve">  </w:t>
          </w:r>
          <w:r>
            <w:rPr>
              <w:rFonts w:hint="eastAsia"/>
              <w:b/>
              <w:bCs/>
              <w:spacing w:val="0"/>
              <w:sz w:val="24"/>
              <w:szCs w:val="24"/>
              <w:lang w:val="en-US" w:eastAsia="zh-CN"/>
            </w:rPr>
            <w:t>采购</w:t>
          </w:r>
          <w:r>
            <w:rPr>
              <w:b/>
              <w:bCs/>
              <w:spacing w:val="0"/>
              <w:sz w:val="24"/>
              <w:szCs w:val="24"/>
            </w:rPr>
            <w:t>需求一览表</w:t>
          </w:r>
          <w:r>
            <w:rPr>
              <w:rFonts w:hint="eastAsia"/>
              <w:spacing w:val="0"/>
              <w:sz w:val="24"/>
              <w:szCs w:val="24"/>
              <w:lang w:val="en-US" w:eastAsia="zh-CN"/>
            </w:rPr>
            <w:tab/>
          </w:r>
          <w:r>
            <w:rPr>
              <w:spacing w:val="0"/>
              <w:sz w:val="24"/>
              <w:szCs w:val="24"/>
            </w:rPr>
            <w:fldChar w:fldCharType="end"/>
          </w:r>
          <w:r>
            <w:rPr>
              <w:rFonts w:hint="eastAsia"/>
              <w:spacing w:val="0"/>
              <w:sz w:val="24"/>
              <w:szCs w:val="24"/>
              <w:lang w:val="en-US" w:eastAsia="zh-CN"/>
            </w:rPr>
            <w:t>5</w:t>
          </w:r>
        </w:p>
        <w:p w14:paraId="466E9E1E">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ascii="宋体" w:hAnsi="宋体" w:eastAsia="宋体" w:cs="宋体"/>
              <w:b/>
              <w:bCs/>
              <w:spacing w:val="0"/>
              <w:sz w:val="24"/>
              <w:szCs w:val="24"/>
              <w:lang w:val="en-US" w:eastAsia="zh-CN"/>
            </w:rPr>
          </w:pPr>
          <w:r>
            <w:rPr>
              <w:rFonts w:ascii="宋体" w:hAnsi="宋体" w:eastAsia="宋体" w:cs="宋体"/>
              <w:b/>
              <w:bCs/>
              <w:spacing w:val="0"/>
              <w:sz w:val="24"/>
              <w:szCs w:val="24"/>
            </w:rPr>
            <w:fldChar w:fldCharType="begin"/>
          </w:r>
          <w:r>
            <w:rPr>
              <w:rFonts w:ascii="宋体" w:hAnsi="宋体" w:eastAsia="宋体" w:cs="宋体"/>
              <w:b/>
              <w:bCs/>
              <w:spacing w:val="0"/>
              <w:sz w:val="24"/>
              <w:szCs w:val="24"/>
            </w:rPr>
            <w:instrText xml:space="preserve"> HYPERLINK \l "bookmark12" </w:instrText>
          </w:r>
          <w:r>
            <w:rPr>
              <w:rFonts w:ascii="宋体" w:hAnsi="宋体" w:eastAsia="宋体" w:cs="宋体"/>
              <w:b/>
              <w:bCs/>
              <w:spacing w:val="0"/>
              <w:sz w:val="24"/>
              <w:szCs w:val="24"/>
            </w:rPr>
            <w:fldChar w:fldCharType="separate"/>
          </w:r>
          <w:r>
            <w:rPr>
              <w:rFonts w:ascii="宋体" w:hAnsi="宋体" w:eastAsia="宋体" w:cs="宋体"/>
              <w:b/>
              <w:bCs/>
              <w:spacing w:val="0"/>
              <w:sz w:val="24"/>
              <w:szCs w:val="24"/>
            </w:rPr>
            <w:t xml:space="preserve">第四章  </w:t>
          </w:r>
          <w:r>
            <w:rPr>
              <w:rFonts w:hint="eastAsia" w:ascii="宋体" w:hAnsi="宋体" w:eastAsia="宋体" w:cs="宋体"/>
              <w:b/>
              <w:bCs/>
              <w:spacing w:val="0"/>
              <w:sz w:val="24"/>
              <w:szCs w:val="24"/>
              <w:lang w:val="en-US" w:eastAsia="zh-CN"/>
            </w:rPr>
            <w:t>评审办法</w:t>
          </w:r>
          <w:r>
            <w:rPr>
              <w:rFonts w:hint="eastAsia" w:ascii="宋体" w:hAnsi="宋体" w:eastAsia="宋体" w:cs="宋体"/>
              <w:b w:val="0"/>
              <w:bCs w:val="0"/>
              <w:spacing w:val="0"/>
              <w:sz w:val="24"/>
              <w:szCs w:val="24"/>
              <w:lang w:val="en-US" w:eastAsia="zh-CN"/>
            </w:rPr>
            <w:tab/>
          </w:r>
          <w:r>
            <w:rPr>
              <w:rFonts w:hint="eastAsia" w:cs="宋体"/>
              <w:b w:val="0"/>
              <w:bCs w:val="0"/>
              <w:spacing w:val="0"/>
              <w:sz w:val="24"/>
              <w:szCs w:val="24"/>
              <w:lang w:val="en-US" w:eastAsia="zh-CN"/>
            </w:rPr>
            <w:t>9</w:t>
          </w:r>
        </w:p>
        <w:p w14:paraId="7BDC07F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ascii="宋体" w:hAnsi="宋体" w:eastAsia="宋体" w:cs="宋体"/>
              <w:b/>
              <w:bCs/>
              <w:spacing w:val="0"/>
              <w:sz w:val="24"/>
              <w:szCs w:val="24"/>
              <w:lang w:val="en-US" w:eastAsia="zh-CN"/>
            </w:rPr>
          </w:pPr>
          <w:r>
            <w:rPr>
              <w:rFonts w:hint="eastAsia" w:ascii="宋体" w:hAnsi="宋体" w:eastAsia="宋体" w:cs="宋体"/>
              <w:b/>
              <w:bCs/>
              <w:spacing w:val="0"/>
              <w:sz w:val="24"/>
              <w:szCs w:val="24"/>
              <w:lang w:val="en-US" w:eastAsia="zh-CN"/>
            </w:rPr>
            <w:t xml:space="preserve">第五章  </w:t>
          </w:r>
          <w:r>
            <w:rPr>
              <w:rFonts w:ascii="宋体" w:hAnsi="宋体" w:eastAsia="宋体" w:cs="宋体"/>
              <w:b/>
              <w:bCs/>
              <w:spacing w:val="0"/>
              <w:sz w:val="24"/>
              <w:szCs w:val="24"/>
            </w:rPr>
            <w:t>合同协议书</w:t>
          </w:r>
          <w:r>
            <w:rPr>
              <w:rFonts w:hint="eastAsia" w:ascii="宋体" w:hAnsi="宋体" w:eastAsia="宋体" w:cs="宋体"/>
              <w:b w:val="0"/>
              <w:bCs w:val="0"/>
              <w:spacing w:val="0"/>
              <w:sz w:val="24"/>
              <w:szCs w:val="24"/>
              <w:lang w:val="en-US" w:eastAsia="zh-CN"/>
            </w:rPr>
            <w:tab/>
          </w:r>
          <w:r>
            <w:rPr>
              <w:rFonts w:ascii="宋体" w:hAnsi="宋体" w:eastAsia="宋体" w:cs="宋体"/>
              <w:b/>
              <w:bCs/>
              <w:spacing w:val="0"/>
              <w:sz w:val="24"/>
              <w:szCs w:val="24"/>
            </w:rPr>
            <w:fldChar w:fldCharType="end"/>
          </w:r>
          <w:r>
            <w:rPr>
              <w:rFonts w:hint="eastAsia" w:cs="宋体"/>
              <w:b w:val="0"/>
              <w:bCs w:val="0"/>
              <w:spacing w:val="0"/>
              <w:sz w:val="24"/>
              <w:szCs w:val="24"/>
              <w:lang w:val="en-US" w:eastAsia="zh-CN"/>
            </w:rPr>
            <w:t>10</w:t>
          </w:r>
        </w:p>
        <w:p w14:paraId="615EFD32">
          <w:pPr>
            <w:pStyle w:val="4"/>
            <w:keepNext w:val="0"/>
            <w:keepLines w:val="0"/>
            <w:pageBreakBefore w:val="0"/>
            <w:widowControl w:val="0"/>
            <w:tabs>
              <w:tab w:val="right" w:leader="dot" w:pos="7560"/>
              <w:tab w:val="right" w:leader="dot" w:pos="9052"/>
            </w:tabs>
            <w:kinsoku/>
            <w:wordWrap/>
            <w:overflowPunct/>
            <w:topLinePunct w:val="0"/>
            <w:autoSpaceDE/>
            <w:autoSpaceDN/>
            <w:bidi w:val="0"/>
            <w:adjustRightInd/>
            <w:snapToGrid/>
            <w:spacing w:before="311" w:line="219" w:lineRule="auto"/>
            <w:textAlignment w:val="auto"/>
            <w:rPr>
              <w:rFonts w:hint="default" w:eastAsia="宋体"/>
              <w:spacing w:val="0"/>
              <w:sz w:val="24"/>
              <w:szCs w:val="24"/>
              <w:lang w:val="en-US" w:eastAsia="zh-CN"/>
            </w:rPr>
          </w:pPr>
          <w:r>
            <w:rPr>
              <w:rFonts w:ascii="宋体" w:hAnsi="宋体" w:eastAsia="宋体" w:cs="宋体"/>
              <w:b/>
              <w:bCs/>
              <w:spacing w:val="0"/>
              <w:sz w:val="24"/>
              <w:szCs w:val="24"/>
            </w:rPr>
            <w:fldChar w:fldCharType="begin"/>
          </w:r>
          <w:r>
            <w:rPr>
              <w:rFonts w:ascii="宋体" w:hAnsi="宋体" w:eastAsia="宋体" w:cs="宋体"/>
              <w:b/>
              <w:bCs/>
              <w:spacing w:val="0"/>
              <w:sz w:val="24"/>
              <w:szCs w:val="24"/>
            </w:rPr>
            <w:instrText xml:space="preserve"> HYPERLINK \l "bookmark13" </w:instrText>
          </w:r>
          <w:r>
            <w:rPr>
              <w:rFonts w:ascii="宋体" w:hAnsi="宋体" w:eastAsia="宋体" w:cs="宋体"/>
              <w:b/>
              <w:bCs/>
              <w:spacing w:val="0"/>
              <w:sz w:val="24"/>
              <w:szCs w:val="24"/>
            </w:rPr>
            <w:fldChar w:fldCharType="separate"/>
          </w:r>
          <w:r>
            <w:rPr>
              <w:rFonts w:ascii="宋体" w:hAnsi="宋体" w:eastAsia="宋体" w:cs="宋体"/>
              <w:b/>
              <w:bCs/>
              <w:spacing w:val="0"/>
              <w:sz w:val="24"/>
              <w:szCs w:val="24"/>
            </w:rPr>
            <w:t>第</w:t>
          </w:r>
          <w:r>
            <w:rPr>
              <w:rFonts w:hint="eastAsia" w:ascii="宋体" w:hAnsi="宋体" w:eastAsia="宋体" w:cs="宋体"/>
              <w:b/>
              <w:bCs/>
              <w:spacing w:val="0"/>
              <w:sz w:val="24"/>
              <w:szCs w:val="24"/>
              <w:lang w:val="en-US" w:eastAsia="zh-CN"/>
            </w:rPr>
            <w:t>六</w:t>
          </w:r>
          <w:r>
            <w:rPr>
              <w:rFonts w:ascii="宋体" w:hAnsi="宋体" w:eastAsia="宋体" w:cs="宋体"/>
              <w:b/>
              <w:bCs/>
              <w:spacing w:val="0"/>
              <w:sz w:val="24"/>
              <w:szCs w:val="24"/>
            </w:rPr>
            <w:t>章  响应文件格式</w:t>
          </w:r>
          <w:r>
            <w:rPr>
              <w:rFonts w:hint="eastAsia" w:ascii="宋体" w:hAnsi="宋体" w:eastAsia="宋体" w:cs="宋体"/>
              <w:b w:val="0"/>
              <w:bCs w:val="0"/>
              <w:spacing w:val="0"/>
              <w:sz w:val="24"/>
              <w:szCs w:val="24"/>
              <w:lang w:val="en-US" w:eastAsia="zh-CN"/>
            </w:rPr>
            <w:tab/>
          </w:r>
          <w:r>
            <w:rPr>
              <w:rFonts w:ascii="宋体" w:hAnsi="宋体" w:eastAsia="宋体" w:cs="宋体"/>
              <w:b/>
              <w:bCs/>
              <w:spacing w:val="0"/>
              <w:sz w:val="24"/>
              <w:szCs w:val="24"/>
            </w:rPr>
            <w:fldChar w:fldCharType="end"/>
          </w:r>
          <w:r>
            <w:rPr>
              <w:rFonts w:hint="eastAsia" w:cs="宋体"/>
              <w:b w:val="0"/>
              <w:bCs w:val="0"/>
              <w:spacing w:val="0"/>
              <w:sz w:val="24"/>
              <w:szCs w:val="24"/>
              <w:lang w:val="en-US" w:eastAsia="zh-CN"/>
            </w:rPr>
            <w:t>14</w:t>
          </w:r>
        </w:p>
        <w:p w14:paraId="3A838AA9">
          <w:bookmarkStart w:id="1" w:name="bookmark14"/>
          <w:bookmarkEnd w:id="1"/>
        </w:p>
      </w:sdtContent>
    </w:sdt>
    <w:p w14:paraId="25486B57">
      <w:pPr>
        <w:spacing w:line="400" w:lineRule="exact"/>
        <w:jc w:val="center"/>
        <w:rPr>
          <w:rFonts w:hint="eastAsia" w:ascii="仿宋_GB2312" w:hAnsi="宋体" w:eastAsia="仿宋_GB2312" w:cs="Times New Roman"/>
          <w:b/>
          <w:color w:val="000000"/>
          <w:sz w:val="32"/>
          <w:szCs w:val="32"/>
        </w:rPr>
      </w:pPr>
    </w:p>
    <w:p w14:paraId="678091C5">
      <w:pPr>
        <w:rPr>
          <w:rFonts w:hint="eastAsia" w:ascii="Cambria" w:hAnsi="Cambria" w:eastAsia="宋体" w:cs="Times New Roman"/>
          <w:b/>
          <w:bCs/>
          <w:color w:val="000000"/>
          <w:kern w:val="2"/>
          <w:sz w:val="32"/>
          <w:szCs w:val="32"/>
          <w:lang w:val="zh-CN" w:eastAsia="zh-CN" w:bidi="ar-SA"/>
        </w:rPr>
      </w:pPr>
      <w:r>
        <w:rPr>
          <w:rFonts w:hint="eastAsia" w:ascii="Cambria" w:hAnsi="Cambria" w:eastAsia="宋体" w:cs="Times New Roman"/>
          <w:b/>
          <w:bCs/>
          <w:color w:val="000000"/>
          <w:kern w:val="2"/>
          <w:sz w:val="32"/>
          <w:szCs w:val="32"/>
          <w:lang w:val="zh-CN" w:eastAsia="zh-CN" w:bidi="ar-SA"/>
        </w:rPr>
        <w:br w:type="page"/>
      </w:r>
    </w:p>
    <w:p w14:paraId="3F26DC37">
      <w:pPr>
        <w:keepNext/>
        <w:keepLines/>
        <w:numPr>
          <w:ilvl w:val="0"/>
          <w:numId w:val="0"/>
        </w:numPr>
        <w:spacing w:before="260" w:after="260" w:line="416" w:lineRule="auto"/>
        <w:jc w:val="center"/>
        <w:outlineLvl w:val="1"/>
        <w:rPr>
          <w:rFonts w:hint="eastAsia" w:ascii="Cambria" w:hAnsi="Cambria" w:eastAsia="宋体" w:cs="Times New Roman"/>
          <w:b/>
          <w:bCs/>
          <w:color w:val="000000"/>
          <w:kern w:val="2"/>
          <w:sz w:val="32"/>
          <w:szCs w:val="32"/>
          <w:lang w:val="zh-CN" w:eastAsia="zh-CN" w:bidi="ar-SA"/>
        </w:rPr>
        <w:sectPr>
          <w:footerReference r:id="rId4" w:type="default"/>
          <w:pgSz w:w="11906" w:h="16838"/>
          <w:pgMar w:top="1440" w:right="1800" w:bottom="1440" w:left="1800" w:header="851" w:footer="992" w:gutter="0"/>
          <w:pgNumType w:fmt="decimal" w:start="1"/>
          <w:cols w:space="425" w:num="1"/>
          <w:docGrid w:type="lines" w:linePitch="312" w:charSpace="0"/>
        </w:sectPr>
      </w:pPr>
    </w:p>
    <w:p w14:paraId="45C42EDB">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zh-CN"/>
        </w:rPr>
      </w:pPr>
      <w:r>
        <w:rPr>
          <w:rFonts w:hint="eastAsia" w:ascii="Cambria" w:hAnsi="Cambria" w:eastAsia="宋体" w:cs="Times New Roman"/>
          <w:b/>
          <w:bCs/>
          <w:color w:val="000000"/>
          <w:kern w:val="2"/>
          <w:sz w:val="32"/>
          <w:szCs w:val="32"/>
          <w:lang w:val="zh-CN" w:eastAsia="zh-CN" w:bidi="ar-SA"/>
        </w:rPr>
        <w:t>第一章</w:t>
      </w:r>
      <w:r>
        <w:rPr>
          <w:rFonts w:hint="eastAsia" w:ascii="Cambria" w:hAnsi="Cambria" w:eastAsia="宋体" w:cs="Times New Roman"/>
          <w:b/>
          <w:bCs/>
          <w:color w:val="000000"/>
          <w:kern w:val="2"/>
          <w:sz w:val="32"/>
          <w:szCs w:val="32"/>
          <w:lang w:val="en-US" w:eastAsia="zh-CN" w:bidi="ar-SA"/>
        </w:rPr>
        <w:t xml:space="preserve">  竞争性</w:t>
      </w:r>
      <w:r>
        <w:rPr>
          <w:rFonts w:hint="eastAsia" w:ascii="Cambria" w:hAnsi="Cambria" w:eastAsia="宋体" w:cs="Times New Roman"/>
          <w:b/>
          <w:bCs/>
          <w:color w:val="000000"/>
          <w:sz w:val="32"/>
          <w:szCs w:val="32"/>
          <w:lang w:val="en-US" w:eastAsia="zh-CN"/>
        </w:rPr>
        <w:t>谈判公告</w:t>
      </w:r>
    </w:p>
    <w:p w14:paraId="067701B7">
      <w:pPr>
        <w:spacing w:line="400" w:lineRule="exact"/>
        <w:ind w:firstLine="420" w:firstLineChars="200"/>
        <w:rPr>
          <w:rFonts w:hint="eastAsia" w:ascii="黑体" w:hAnsi="黑体" w:eastAsia="黑体" w:cs="黑体"/>
          <w:bCs/>
          <w:color w:val="000000"/>
          <w:szCs w:val="21"/>
          <w:lang w:val="zh-CN"/>
        </w:rPr>
      </w:pPr>
      <w:bookmarkStart w:id="2" w:name="_Toc44229878"/>
      <w:bookmarkStart w:id="3" w:name="_Toc28359089"/>
      <w:bookmarkStart w:id="4" w:name="_Toc35393629"/>
      <w:bookmarkStart w:id="5" w:name="_Toc35393798"/>
      <w:bookmarkStart w:id="6" w:name="_Toc28359012"/>
      <w:bookmarkStart w:id="7" w:name="_Toc47452205"/>
      <w:r>
        <w:rPr>
          <w:rFonts w:hint="eastAsia" w:ascii="黑体" w:hAnsi="黑体" w:eastAsia="黑体" w:cs="黑体"/>
          <w:bCs/>
          <w:color w:val="000000"/>
          <w:szCs w:val="21"/>
          <w:lang w:val="zh-CN"/>
        </w:rPr>
        <w:t>一、项目基本情况</w:t>
      </w:r>
      <w:bookmarkEnd w:id="2"/>
      <w:bookmarkEnd w:id="3"/>
      <w:bookmarkEnd w:id="4"/>
      <w:bookmarkEnd w:id="5"/>
      <w:bookmarkEnd w:id="6"/>
      <w:bookmarkEnd w:id="7"/>
    </w:p>
    <w:p w14:paraId="705437E7">
      <w:pPr>
        <w:spacing w:line="400" w:lineRule="exact"/>
        <w:ind w:firstLine="420" w:firstLineChars="200"/>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rPr>
        <w:t>1</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项目编</w:t>
      </w:r>
      <w:r>
        <w:rPr>
          <w:rFonts w:hint="eastAsia" w:ascii="宋体" w:hAnsi="宋体" w:eastAsia="宋体" w:cs="Times New Roman"/>
          <w:bCs/>
          <w:color w:val="000000"/>
          <w:szCs w:val="21"/>
          <w:highlight w:val="none"/>
        </w:rPr>
        <w:t>号：</w:t>
      </w:r>
      <w:r>
        <w:rPr>
          <w:rFonts w:hint="eastAsia" w:ascii="宋体" w:hAnsi="宋体" w:eastAsia="宋体" w:cs="Times New Roman"/>
          <w:bCs/>
          <w:color w:val="000000"/>
          <w:kern w:val="2"/>
          <w:sz w:val="21"/>
          <w:szCs w:val="21"/>
          <w:highlight w:val="none"/>
          <w:lang w:val="en-US" w:eastAsia="zh-CN" w:bidi="ar-SA"/>
        </w:rPr>
        <w:t>GXGSYY-CGB-YLSBK-2026-24</w:t>
      </w:r>
    </w:p>
    <w:p w14:paraId="039AAEBB">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rPr>
        <w:t>2</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项目名称：</w:t>
      </w:r>
      <w:r>
        <w:rPr>
          <w:rFonts w:hint="eastAsia" w:ascii="宋体" w:hAnsi="宋体" w:eastAsia="宋体" w:cs="Times New Roman"/>
          <w:b w:val="0"/>
          <w:bCs/>
          <w:color w:val="000000"/>
          <w:sz w:val="21"/>
          <w:szCs w:val="21"/>
          <w:lang w:val="en-US" w:eastAsia="zh-CN"/>
        </w:rPr>
        <w:t>广西骨伤医院超声高频探头采购项目</w:t>
      </w:r>
    </w:p>
    <w:p w14:paraId="028742F8">
      <w:pPr>
        <w:spacing w:line="400" w:lineRule="exact"/>
        <w:ind w:firstLine="420" w:firstLineChars="200"/>
        <w:rPr>
          <w:rFonts w:hint="default" w:ascii="宋体" w:hAnsi="宋体" w:eastAsia="宋体" w:cs="Times New Roman"/>
          <w:bCs/>
          <w:color w:val="000000"/>
          <w:szCs w:val="21"/>
          <w:lang w:val="en-US"/>
        </w:rPr>
      </w:pPr>
      <w:r>
        <w:rPr>
          <w:rFonts w:hint="eastAsia" w:ascii="宋体" w:hAnsi="宋体" w:eastAsia="宋体" w:cs="Times New Roman"/>
          <w:bCs/>
          <w:color w:val="000000"/>
          <w:szCs w:val="21"/>
        </w:rPr>
        <w:t>3</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采购方式：院内</w:t>
      </w:r>
      <w:r>
        <w:rPr>
          <w:rFonts w:hint="eastAsia" w:ascii="宋体" w:hAnsi="宋体" w:eastAsia="宋体" w:cs="Times New Roman"/>
          <w:bCs/>
          <w:color w:val="000000"/>
          <w:szCs w:val="21"/>
          <w:lang w:val="en-US" w:eastAsia="zh-CN"/>
        </w:rPr>
        <w:t>竞争性谈判</w:t>
      </w:r>
    </w:p>
    <w:p w14:paraId="0CF6262B">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rPr>
        <w:t>4</w:t>
      </w:r>
      <w:r>
        <w:rPr>
          <w:rFonts w:hint="eastAsia" w:ascii="宋体" w:hAnsi="宋体" w:eastAsia="宋体" w:cs="Times New Roman"/>
          <w:bCs/>
          <w:color w:val="000000"/>
          <w:szCs w:val="21"/>
          <w:lang w:val="en-US" w:eastAsia="zh-CN"/>
        </w:rPr>
        <w:t>.</w:t>
      </w:r>
      <w:r>
        <w:rPr>
          <w:rFonts w:hint="eastAsia" w:ascii="宋体" w:hAnsi="宋体" w:eastAsia="宋体" w:cs="Times New Roman"/>
          <w:bCs/>
          <w:color w:val="000000"/>
          <w:szCs w:val="21"/>
        </w:rPr>
        <w:t>预算</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上控</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rPr>
        <w:t>金额：</w:t>
      </w:r>
      <w:r>
        <w:rPr>
          <w:rFonts w:hint="eastAsia" w:ascii="宋体" w:hAnsi="宋体" w:eastAsia="宋体" w:cs="Times New Roman"/>
          <w:bCs/>
          <w:color w:val="000000"/>
          <w:szCs w:val="21"/>
          <w:lang w:val="en-US" w:eastAsia="zh-CN"/>
        </w:rPr>
        <w:t>65000</w:t>
      </w:r>
      <w:r>
        <w:rPr>
          <w:rFonts w:hint="eastAsia" w:ascii="宋体" w:hAnsi="宋体" w:eastAsia="宋体" w:cs="Times New Roman"/>
          <w:bCs/>
          <w:color w:val="000000"/>
          <w:szCs w:val="21"/>
        </w:rPr>
        <w:t>元</w:t>
      </w:r>
    </w:p>
    <w:p w14:paraId="5EFF3BA6">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5.采购需求：</w:t>
      </w:r>
    </w:p>
    <w:tbl>
      <w:tblPr>
        <w:tblStyle w:val="10"/>
        <w:tblW w:w="854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23"/>
        <w:gridCol w:w="1352"/>
        <w:gridCol w:w="992"/>
        <w:gridCol w:w="5281"/>
      </w:tblGrid>
      <w:tr w14:paraId="022157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923" w:type="dxa"/>
            <w:tcBorders>
              <w:top w:val="single" w:color="auto" w:sz="4" w:space="0"/>
              <w:left w:val="single" w:color="auto" w:sz="4" w:space="0"/>
              <w:bottom w:val="single" w:color="auto" w:sz="4" w:space="0"/>
              <w:right w:val="single" w:color="auto" w:sz="4" w:space="0"/>
            </w:tcBorders>
            <w:vAlign w:val="center"/>
          </w:tcPr>
          <w:p w14:paraId="4F290E3A">
            <w:pPr>
              <w:snapToGrid w:val="0"/>
              <w:spacing w:line="320" w:lineRule="exact"/>
              <w:jc w:val="center"/>
              <w:rPr>
                <w:rFonts w:hint="default" w:ascii="宋体" w:hAnsi="宋体" w:eastAsia="宋体" w:cs="Calibri"/>
                <w:color w:val="000000"/>
                <w:szCs w:val="21"/>
                <w:lang w:val="en-US" w:eastAsia="zh-CN"/>
              </w:rPr>
            </w:pPr>
            <w:r>
              <w:rPr>
                <w:rFonts w:hint="eastAsia" w:ascii="宋体" w:hAnsi="宋体" w:eastAsia="宋体" w:cs="Calibri"/>
                <w:color w:val="000000"/>
                <w:szCs w:val="21"/>
                <w:lang w:val="en-US" w:eastAsia="zh-CN"/>
              </w:rPr>
              <w:t>序号</w:t>
            </w:r>
          </w:p>
        </w:tc>
        <w:tc>
          <w:tcPr>
            <w:tcW w:w="1352" w:type="dxa"/>
            <w:tcBorders>
              <w:top w:val="single" w:color="auto" w:sz="4" w:space="0"/>
              <w:left w:val="nil"/>
              <w:bottom w:val="single" w:color="auto" w:sz="4" w:space="0"/>
              <w:right w:val="single" w:color="auto" w:sz="4" w:space="0"/>
            </w:tcBorders>
            <w:vAlign w:val="center"/>
          </w:tcPr>
          <w:p w14:paraId="5511B40B">
            <w:pPr>
              <w:snapToGrid w:val="0"/>
              <w:spacing w:line="320" w:lineRule="exact"/>
              <w:jc w:val="center"/>
              <w:rPr>
                <w:rFonts w:hint="eastAsia" w:ascii="宋体" w:hAnsi="宋体" w:eastAsia="宋体" w:cs="Calibri"/>
                <w:color w:val="000000"/>
                <w:szCs w:val="21"/>
              </w:rPr>
            </w:pPr>
            <w:r>
              <w:rPr>
                <w:rFonts w:hint="eastAsia" w:ascii="宋体" w:hAnsi="宋体" w:eastAsia="宋体" w:cs="Calibri"/>
                <w:color w:val="000000"/>
                <w:szCs w:val="21"/>
                <w:lang w:val="en-US" w:eastAsia="zh-CN"/>
              </w:rPr>
              <w:t>标的</w:t>
            </w:r>
          </w:p>
        </w:tc>
        <w:tc>
          <w:tcPr>
            <w:tcW w:w="992" w:type="dxa"/>
            <w:tcBorders>
              <w:top w:val="single" w:color="auto" w:sz="4" w:space="0"/>
              <w:left w:val="nil"/>
              <w:bottom w:val="single" w:color="auto" w:sz="4" w:space="0"/>
              <w:right w:val="single" w:color="auto" w:sz="4" w:space="0"/>
            </w:tcBorders>
            <w:vAlign w:val="center"/>
          </w:tcPr>
          <w:p w14:paraId="76174C43">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数量及单位</w:t>
            </w:r>
          </w:p>
        </w:tc>
        <w:tc>
          <w:tcPr>
            <w:tcW w:w="5281" w:type="dxa"/>
            <w:tcBorders>
              <w:top w:val="single" w:color="auto" w:sz="4" w:space="0"/>
              <w:left w:val="nil"/>
              <w:bottom w:val="single" w:color="auto" w:sz="4" w:space="0"/>
              <w:right w:val="single" w:color="auto" w:sz="4" w:space="0"/>
            </w:tcBorders>
            <w:vAlign w:val="center"/>
          </w:tcPr>
          <w:p w14:paraId="7041BF9C">
            <w:pPr>
              <w:snapToGrid w:val="0"/>
              <w:spacing w:line="320" w:lineRule="exact"/>
              <w:jc w:val="center"/>
              <w:rPr>
                <w:rFonts w:ascii="宋体" w:hAnsi="宋体" w:eastAsia="宋体" w:cs="Calibri"/>
                <w:color w:val="000000"/>
                <w:szCs w:val="21"/>
              </w:rPr>
            </w:pPr>
            <w:r>
              <w:rPr>
                <w:rFonts w:hint="eastAsia" w:ascii="宋体" w:hAnsi="宋体" w:eastAsia="宋体" w:cs="Calibri"/>
                <w:color w:val="000000"/>
                <w:szCs w:val="21"/>
              </w:rPr>
              <w:t>简要技术需求或服务要求</w:t>
            </w:r>
          </w:p>
        </w:tc>
      </w:tr>
      <w:tr w14:paraId="33FE31F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jc w:val="center"/>
        </w:trPr>
        <w:tc>
          <w:tcPr>
            <w:tcW w:w="923" w:type="dxa"/>
            <w:tcBorders>
              <w:top w:val="single" w:color="auto" w:sz="4" w:space="0"/>
              <w:left w:val="single" w:color="auto" w:sz="4" w:space="0"/>
              <w:bottom w:val="single" w:color="auto" w:sz="4" w:space="0"/>
              <w:right w:val="single" w:color="auto" w:sz="4" w:space="0"/>
            </w:tcBorders>
            <w:vAlign w:val="center"/>
          </w:tcPr>
          <w:p w14:paraId="1DEB4B7D">
            <w:pPr>
              <w:spacing w:line="320" w:lineRule="exact"/>
              <w:jc w:val="center"/>
              <w:rPr>
                <w:rFonts w:hint="eastAsia" w:ascii="宋体" w:hAnsi="宋体" w:eastAsia="宋体" w:cs="Calibri"/>
                <w:color w:val="000000"/>
                <w:szCs w:val="21"/>
                <w:lang w:eastAsia="zh-CN"/>
              </w:rPr>
            </w:pPr>
            <w:r>
              <w:rPr>
                <w:rFonts w:hint="eastAsia" w:ascii="宋体" w:hAnsi="宋体" w:eastAsia="宋体" w:cs="Times New Roman"/>
                <w:color w:val="000000"/>
                <w:szCs w:val="21"/>
                <w:lang w:val="en-US" w:eastAsia="zh-CN"/>
              </w:rPr>
              <w:t>1</w:t>
            </w:r>
          </w:p>
        </w:tc>
        <w:tc>
          <w:tcPr>
            <w:tcW w:w="1352" w:type="dxa"/>
            <w:tcBorders>
              <w:top w:val="single" w:color="auto" w:sz="4" w:space="0"/>
              <w:left w:val="nil"/>
              <w:bottom w:val="single" w:color="auto" w:sz="4" w:space="0"/>
              <w:right w:val="single" w:color="auto" w:sz="4" w:space="0"/>
            </w:tcBorders>
            <w:vAlign w:val="center"/>
          </w:tcPr>
          <w:p w14:paraId="5CEC48BD">
            <w:pPr>
              <w:spacing w:line="320" w:lineRule="exact"/>
              <w:jc w:val="center"/>
              <w:rPr>
                <w:rFonts w:hint="eastAsia" w:ascii="宋体" w:hAnsi="宋体" w:eastAsia="宋体" w:cs="Times New Roman"/>
                <w:color w:val="000000"/>
                <w:szCs w:val="21"/>
                <w:lang w:val="en-US" w:eastAsia="zh-CN"/>
              </w:rPr>
            </w:pPr>
            <w:r>
              <w:rPr>
                <w:rFonts w:hint="eastAsia" w:ascii="宋体" w:hAnsi="宋体" w:eastAsia="宋体" w:cs="Times New Roman"/>
                <w:b w:val="0"/>
                <w:bCs/>
                <w:color w:val="000000"/>
                <w:sz w:val="21"/>
                <w:szCs w:val="21"/>
                <w:lang w:val="en-US" w:eastAsia="zh-CN"/>
              </w:rPr>
              <w:t>超声高频探头</w:t>
            </w:r>
          </w:p>
        </w:tc>
        <w:tc>
          <w:tcPr>
            <w:tcW w:w="992" w:type="dxa"/>
            <w:tcBorders>
              <w:top w:val="single" w:color="auto" w:sz="4" w:space="0"/>
              <w:left w:val="nil"/>
              <w:bottom w:val="single" w:color="auto" w:sz="4" w:space="0"/>
              <w:right w:val="single" w:color="auto" w:sz="4" w:space="0"/>
            </w:tcBorders>
            <w:vAlign w:val="center"/>
          </w:tcPr>
          <w:p w14:paraId="4F74FFD7">
            <w:pPr>
              <w:spacing w:line="360" w:lineRule="auto"/>
              <w:jc w:val="center"/>
              <w:rPr>
                <w:rFonts w:hint="default" w:ascii="宋体" w:hAnsi="宋体" w:eastAsia="宋体" w:cs="Times New Roman"/>
                <w:color w:val="000000"/>
                <w:szCs w:val="21"/>
                <w:lang w:val="en-US" w:eastAsia="zh-CN"/>
              </w:rPr>
            </w:pPr>
            <w:r>
              <w:rPr>
                <w:rFonts w:hint="eastAsia" w:ascii="宋体" w:hAnsi="宋体" w:eastAsia="宋体" w:cs="Times New Roman"/>
                <w:color w:val="000000"/>
                <w:szCs w:val="21"/>
                <w:lang w:val="en-US" w:eastAsia="zh-CN"/>
              </w:rPr>
              <w:t>1个</w:t>
            </w:r>
          </w:p>
        </w:tc>
        <w:tc>
          <w:tcPr>
            <w:tcW w:w="5281" w:type="dxa"/>
            <w:tcBorders>
              <w:top w:val="single" w:color="auto" w:sz="4" w:space="0"/>
              <w:left w:val="nil"/>
              <w:bottom w:val="single" w:color="auto" w:sz="4" w:space="0"/>
              <w:right w:val="single" w:color="auto" w:sz="4" w:space="0"/>
            </w:tcBorders>
          </w:tcPr>
          <w:p w14:paraId="5D0179AB">
            <w:pPr>
              <w:pStyle w:val="9"/>
              <w:spacing w:beforeAutospacing="0" w:afterAutospacing="0" w:line="400" w:lineRule="exact"/>
              <w:rPr>
                <w:rFonts w:hint="eastAsia" w:cs="宋体"/>
                <w:b/>
                <w:bCs/>
                <w:color w:val="000000"/>
                <w:kern w:val="2"/>
                <w:sz w:val="21"/>
                <w:szCs w:val="21"/>
              </w:rPr>
            </w:pPr>
            <w:r>
              <w:rPr>
                <w:rFonts w:hint="eastAsia" w:cs="宋体"/>
                <w:b/>
                <w:bCs/>
                <w:color w:val="000000"/>
                <w:kern w:val="2"/>
                <w:sz w:val="21"/>
                <w:szCs w:val="21"/>
              </w:rPr>
              <w:t>一、整体功能要求</w:t>
            </w:r>
          </w:p>
          <w:p w14:paraId="1B3AAE43">
            <w:pPr>
              <w:pStyle w:val="22"/>
              <w:shd w:val="clear" w:color="auto" w:fill="FFFFFF"/>
              <w:spacing w:before="192" w:beforeAutospacing="0" w:after="192" w:afterAutospacing="0"/>
              <w:rPr>
                <w:rFonts w:hint="eastAsia" w:eastAsia="宋体"/>
                <w:kern w:val="2"/>
                <w:sz w:val="21"/>
                <w:szCs w:val="21"/>
              </w:rPr>
            </w:pPr>
            <w:r>
              <w:rPr>
                <w:rFonts w:hint="eastAsia"/>
                <w:kern w:val="2"/>
                <w:sz w:val="21"/>
                <w:szCs w:val="21"/>
              </w:rPr>
              <w:t>产品适用范围/预期用途</w:t>
            </w:r>
            <w:r>
              <w:rPr>
                <w:rFonts w:hint="eastAsia" w:eastAsia="宋体"/>
                <w:kern w:val="2"/>
                <w:sz w:val="21"/>
                <w:szCs w:val="21"/>
              </w:rPr>
              <w:t>：用于</w:t>
            </w:r>
            <w:r>
              <w:rPr>
                <w:rFonts w:hint="eastAsia" w:eastAsia="宋体"/>
                <w:kern w:val="2"/>
                <w:sz w:val="21"/>
                <w:szCs w:val="21"/>
                <w:lang w:val="en-US" w:eastAsia="zh-CN"/>
              </w:rPr>
              <w:t>浅表组织、</w:t>
            </w:r>
            <w:r>
              <w:rPr>
                <w:rFonts w:hint="eastAsia" w:eastAsia="宋体"/>
                <w:kern w:val="2"/>
                <w:sz w:val="21"/>
                <w:szCs w:val="21"/>
              </w:rPr>
              <w:t>神经、</w:t>
            </w:r>
            <w:r>
              <w:rPr>
                <w:rFonts w:hint="eastAsia" w:eastAsia="宋体"/>
                <w:kern w:val="2"/>
                <w:sz w:val="21"/>
                <w:szCs w:val="21"/>
                <w:lang w:val="en-US" w:eastAsia="zh-CN"/>
              </w:rPr>
              <w:t>血管、</w:t>
            </w:r>
            <w:r>
              <w:rPr>
                <w:rFonts w:hint="eastAsia" w:eastAsia="宋体"/>
                <w:kern w:val="2"/>
                <w:sz w:val="21"/>
                <w:szCs w:val="21"/>
              </w:rPr>
              <w:t>肌骨</w:t>
            </w:r>
            <w:r>
              <w:rPr>
                <w:rFonts w:hint="eastAsia" w:eastAsia="宋体"/>
                <w:kern w:val="2"/>
                <w:sz w:val="21"/>
                <w:szCs w:val="21"/>
                <w:lang w:val="en-US" w:eastAsia="zh-CN"/>
              </w:rPr>
              <w:t>等成像</w:t>
            </w:r>
            <w:r>
              <w:rPr>
                <w:rFonts w:hint="eastAsia" w:eastAsia="宋体"/>
                <w:kern w:val="2"/>
                <w:sz w:val="21"/>
                <w:szCs w:val="21"/>
              </w:rPr>
              <w:t>。</w:t>
            </w:r>
          </w:p>
          <w:p w14:paraId="58259A79">
            <w:pPr>
              <w:widowControl/>
              <w:numPr>
                <w:ilvl w:val="0"/>
                <w:numId w:val="1"/>
              </w:numPr>
              <w:adjustRightInd w:val="0"/>
              <w:snapToGrid w:val="0"/>
              <w:rPr>
                <w:rFonts w:hint="eastAsia" w:ascii="宋体" w:hAnsi="宋体" w:cs="宋体"/>
                <w:b/>
                <w:bCs/>
                <w:color w:val="000000"/>
                <w:szCs w:val="21"/>
              </w:rPr>
            </w:pPr>
            <w:r>
              <w:rPr>
                <w:rFonts w:hint="eastAsia"/>
                <w:b/>
                <w:bCs/>
                <w:lang w:val="en-US" w:eastAsia="zh-CN"/>
              </w:rPr>
              <w:t>超声高频探头</w:t>
            </w:r>
            <w:r>
              <w:rPr>
                <w:rFonts w:hint="eastAsia" w:ascii="宋体" w:hAnsi="宋体" w:cs="宋体"/>
                <w:b/>
                <w:bCs/>
                <w:color w:val="000000"/>
                <w:szCs w:val="21"/>
              </w:rPr>
              <w:t>参数</w:t>
            </w:r>
          </w:p>
          <w:p w14:paraId="44C3FAF2">
            <w:pPr>
              <w:widowControl/>
              <w:numPr>
                <w:ilvl w:val="0"/>
                <w:numId w:val="0"/>
              </w:numPr>
              <w:adjustRightInd w:val="0"/>
              <w:snapToGrid w:val="0"/>
              <w:rPr>
                <w:rFonts w:hint="eastAsia" w:ascii="宋体" w:hAnsi="宋体" w:eastAsia="宋体" w:cs="宋体"/>
                <w:kern w:val="2"/>
                <w:sz w:val="21"/>
                <w:szCs w:val="21"/>
                <w:lang w:val="en-US" w:eastAsia="zh-CN" w:bidi="ar-SA"/>
              </w:rPr>
            </w:pPr>
            <w:r>
              <w:rPr>
                <w:rFonts w:hint="eastAsia" w:ascii="宋体" w:hAnsi="宋体" w:cs="宋体"/>
                <w:szCs w:val="21"/>
              </w:rPr>
              <w:t>▲</w:t>
            </w:r>
            <w:r>
              <w:rPr>
                <w:rFonts w:hint="eastAsia" w:ascii="宋体" w:hAnsi="宋体" w:cs="宋体"/>
                <w:szCs w:val="21"/>
                <w:lang w:val="en-US" w:eastAsia="zh-CN"/>
              </w:rPr>
              <w:t>1、</w:t>
            </w:r>
            <w:r>
              <w:rPr>
                <w:rFonts w:hint="eastAsia" w:ascii="宋体" w:hAnsi="宋体" w:eastAsia="宋体" w:cs="宋体"/>
                <w:kern w:val="2"/>
                <w:sz w:val="21"/>
                <w:szCs w:val="21"/>
                <w:lang w:val="en-US" w:eastAsia="zh-CN" w:bidi="ar-SA"/>
              </w:rPr>
              <w:t>适配索诺声超声，型号M-Turbo，高频探头，型号：HFL38x；</w:t>
            </w:r>
          </w:p>
          <w:p w14:paraId="20CA97E9">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r>
              <w:rPr>
                <w:rFonts w:hint="default" w:ascii="宋体" w:hAnsi="宋体" w:eastAsia="宋体" w:cs="宋体"/>
                <w:kern w:val="2"/>
                <w:sz w:val="21"/>
                <w:szCs w:val="21"/>
                <w:lang w:val="en-US" w:eastAsia="zh-CN" w:bidi="ar-SA"/>
              </w:rPr>
              <w:t xml:space="preserve">探头频率：6-13 </w:t>
            </w:r>
            <w:r>
              <w:rPr>
                <w:rFonts w:ascii="宋体" w:hAnsi="宋体" w:eastAsia="宋体" w:cs="宋体"/>
                <w:sz w:val="24"/>
                <w:szCs w:val="24"/>
              </w:rPr>
              <w:t>MHz</w:t>
            </w:r>
            <w:r>
              <w:rPr>
                <w:rFonts w:hint="eastAsia" w:ascii="宋体" w:hAnsi="宋体" w:eastAsia="宋体" w:cs="宋体"/>
                <w:kern w:val="2"/>
                <w:sz w:val="21"/>
                <w:szCs w:val="21"/>
                <w:lang w:val="en-US" w:eastAsia="zh-CN" w:bidi="ar-SA"/>
              </w:rPr>
              <w:t>；</w:t>
            </w:r>
          </w:p>
          <w:p w14:paraId="1C27599B">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3、最大扫描深度：6cm；</w:t>
            </w:r>
          </w:p>
          <w:p w14:paraId="78169466">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4、具备多种</w:t>
            </w:r>
            <w:r>
              <w:rPr>
                <w:rFonts w:hint="default" w:ascii="宋体" w:hAnsi="宋体" w:eastAsia="宋体" w:cs="宋体"/>
                <w:kern w:val="2"/>
                <w:sz w:val="21"/>
                <w:szCs w:val="21"/>
                <w:lang w:val="en-US" w:eastAsia="zh-CN" w:bidi="ar-SA"/>
              </w:rPr>
              <w:t>成像模式</w:t>
            </w:r>
            <w:r>
              <w:rPr>
                <w:rFonts w:hint="eastAsia" w:ascii="宋体" w:hAnsi="宋体" w:eastAsia="宋体" w:cs="宋体"/>
                <w:kern w:val="2"/>
                <w:sz w:val="21"/>
                <w:szCs w:val="21"/>
                <w:lang w:val="en-US" w:eastAsia="zh-CN" w:bidi="ar-SA"/>
              </w:rPr>
              <w:t>；</w:t>
            </w:r>
          </w:p>
          <w:p w14:paraId="0D2AA83C">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5、具有</w:t>
            </w:r>
            <w:r>
              <w:rPr>
                <w:rFonts w:hint="default" w:ascii="宋体" w:hAnsi="宋体" w:eastAsia="宋体" w:cs="宋体"/>
                <w:kern w:val="2"/>
                <w:sz w:val="21"/>
                <w:szCs w:val="21"/>
                <w:lang w:val="en-US" w:eastAsia="zh-CN" w:bidi="ar-SA"/>
              </w:rPr>
              <w:t>高分辨率成像技术</w:t>
            </w:r>
            <w:r>
              <w:rPr>
                <w:rFonts w:hint="eastAsia" w:ascii="宋体" w:hAnsi="宋体" w:eastAsia="宋体" w:cs="宋体"/>
                <w:kern w:val="2"/>
                <w:sz w:val="21"/>
                <w:szCs w:val="21"/>
                <w:lang w:val="en-US" w:eastAsia="zh-CN" w:bidi="ar-SA"/>
              </w:rPr>
              <w:t>；</w:t>
            </w:r>
          </w:p>
          <w:p w14:paraId="168D2612">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6、具有</w:t>
            </w:r>
            <w:r>
              <w:rPr>
                <w:rFonts w:hint="default" w:ascii="宋体" w:hAnsi="宋体" w:eastAsia="宋体" w:cs="宋体"/>
                <w:kern w:val="2"/>
                <w:sz w:val="21"/>
                <w:szCs w:val="21"/>
                <w:lang w:val="en-US" w:eastAsia="zh-CN" w:bidi="ar-SA"/>
              </w:rPr>
              <w:t>常规测量</w:t>
            </w:r>
            <w:r>
              <w:rPr>
                <w:rFonts w:hint="eastAsia" w:ascii="宋体" w:hAnsi="宋体" w:eastAsia="宋体" w:cs="宋体"/>
                <w:kern w:val="2"/>
                <w:sz w:val="21"/>
                <w:szCs w:val="21"/>
                <w:lang w:val="en-US" w:eastAsia="zh-CN" w:bidi="ar-SA"/>
              </w:rPr>
              <w:t>功能；</w:t>
            </w:r>
          </w:p>
          <w:p w14:paraId="1A6327E5">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w:t>
            </w:r>
            <w:r>
              <w:rPr>
                <w:rFonts w:hint="default" w:ascii="宋体" w:hAnsi="宋体" w:eastAsia="宋体" w:cs="宋体"/>
                <w:kern w:val="2"/>
                <w:sz w:val="21"/>
                <w:szCs w:val="21"/>
                <w:lang w:val="en-US" w:eastAsia="zh-CN" w:bidi="ar-SA"/>
              </w:rPr>
              <w:t>触点式（非针孔式）探头连接口，支持热插拔；</w:t>
            </w:r>
          </w:p>
          <w:p w14:paraId="7E75FB89">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8、探头使用效期：≧5年</w:t>
            </w:r>
          </w:p>
          <w:p w14:paraId="0CE2B2B1">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9、配置清单：</w:t>
            </w:r>
          </w:p>
          <w:p w14:paraId="726DB608">
            <w:pPr>
              <w:widowControl/>
              <w:numPr>
                <w:ilvl w:val="0"/>
                <w:numId w:val="0"/>
              </w:numPr>
              <w:adjustRightInd w:val="0"/>
              <w:snapToGrid w:val="0"/>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（1）探头线缆</w:t>
            </w:r>
          </w:p>
          <w:p w14:paraId="304098F1">
            <w:pPr>
              <w:widowControl/>
              <w:numPr>
                <w:ilvl w:val="0"/>
                <w:numId w:val="0"/>
              </w:numPr>
              <w:adjustRightInd w:val="0"/>
              <w:snapToGrid w:val="0"/>
              <w:ind w:firstLine="420" w:firstLineChars="2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（2）探头保护套</w:t>
            </w:r>
          </w:p>
          <w:p w14:paraId="3032A81F">
            <w:pPr>
              <w:widowControl/>
              <w:numPr>
                <w:ilvl w:val="0"/>
                <w:numId w:val="0"/>
              </w:numPr>
              <w:adjustRightInd w:val="0"/>
              <w:snapToGrid w:val="0"/>
              <w:ind w:firstLine="420" w:firstLineChars="200"/>
              <w:rPr>
                <w:rFonts w:hint="default" w:ascii="宋体" w:hAnsi="宋体" w:cs="宋体"/>
                <w:color w:val="auto"/>
                <w:highlight w:val="none"/>
                <w:lang w:val="en-US" w:eastAsia="zh-CN"/>
              </w:rPr>
            </w:pPr>
            <w:r>
              <w:rPr>
                <w:rFonts w:hint="eastAsia" w:ascii="宋体" w:hAnsi="宋体" w:eastAsia="宋体" w:cs="宋体"/>
                <w:kern w:val="2"/>
                <w:sz w:val="21"/>
                <w:szCs w:val="21"/>
                <w:lang w:val="en-US" w:eastAsia="zh-CN" w:bidi="ar-SA"/>
              </w:rPr>
              <w:t>（3）说明书、保修卡1套</w:t>
            </w:r>
          </w:p>
        </w:tc>
      </w:tr>
    </w:tbl>
    <w:p w14:paraId="2496684D">
      <w:pPr>
        <w:numPr>
          <w:ilvl w:val="0"/>
          <w:numId w:val="0"/>
        </w:numPr>
        <w:spacing w:line="400" w:lineRule="exact"/>
        <w:ind w:firstLine="420" w:firstLineChars="200"/>
        <w:rPr>
          <w:rFonts w:hint="eastAsia" w:ascii="宋体" w:hAnsi="宋体" w:eastAsia="宋体" w:cs="Times New Roman"/>
          <w:color w:val="000000"/>
          <w:szCs w:val="21"/>
          <w:lang w:eastAsia="zh-CN"/>
        </w:rPr>
      </w:pPr>
      <w:r>
        <w:rPr>
          <w:rFonts w:hint="eastAsia" w:ascii="宋体" w:hAnsi="宋体" w:eastAsia="宋体" w:cs="Times New Roman"/>
          <w:color w:val="000000"/>
          <w:kern w:val="2"/>
          <w:sz w:val="21"/>
          <w:szCs w:val="21"/>
          <w:lang w:val="en-US" w:eastAsia="zh-CN" w:bidi="ar-SA"/>
        </w:rPr>
        <w:t>6.</w:t>
      </w:r>
      <w:r>
        <w:rPr>
          <w:rFonts w:hint="eastAsia" w:ascii="宋体" w:hAnsi="宋体" w:eastAsia="宋体" w:cs="Times New Roman"/>
          <w:color w:val="000000"/>
          <w:szCs w:val="21"/>
        </w:rPr>
        <w:t>本项目</w:t>
      </w:r>
      <w:r>
        <w:rPr>
          <w:rFonts w:hint="eastAsia" w:ascii="宋体" w:hAnsi="宋体" w:eastAsia="宋体" w:cs="Times New Roman"/>
          <w:color w:val="000000"/>
          <w:szCs w:val="21"/>
          <w:u w:val="single"/>
        </w:rPr>
        <w:t>不接受</w:t>
      </w:r>
      <w:r>
        <w:rPr>
          <w:rFonts w:hint="eastAsia" w:ascii="宋体" w:hAnsi="宋体" w:eastAsia="宋体" w:cs="Times New Roman"/>
          <w:color w:val="000000"/>
          <w:szCs w:val="21"/>
        </w:rPr>
        <w:t>联合体</w:t>
      </w:r>
      <w:r>
        <w:rPr>
          <w:rFonts w:hint="eastAsia" w:ascii="宋体" w:hAnsi="宋体" w:eastAsia="宋体" w:cs="Times New Roman"/>
          <w:color w:val="000000"/>
          <w:szCs w:val="21"/>
          <w:lang w:eastAsia="zh-CN"/>
        </w:rPr>
        <w:t>。</w:t>
      </w:r>
    </w:p>
    <w:p w14:paraId="37C1A317">
      <w:pPr>
        <w:numPr>
          <w:ilvl w:val="0"/>
          <w:numId w:val="0"/>
        </w:numPr>
        <w:spacing w:line="400" w:lineRule="exact"/>
        <w:ind w:firstLine="420" w:firstLineChars="200"/>
        <w:rPr>
          <w:rFonts w:hint="eastAsia" w:ascii="宋体" w:hAnsi="宋体" w:cs="Times New Roman" w:eastAsiaTheme="minorEastAsia"/>
          <w:color w:val="000000"/>
          <w:szCs w:val="21"/>
          <w:lang w:val="en-US" w:eastAsia="zh-CN"/>
        </w:rPr>
      </w:pPr>
      <w:r>
        <w:rPr>
          <w:rFonts w:hint="eastAsia" w:ascii="宋体" w:hAnsi="宋体" w:eastAsia="宋体" w:cs="Times New Roman"/>
          <w:color w:val="000000"/>
          <w:szCs w:val="21"/>
          <w:lang w:val="en-US" w:eastAsia="zh-CN"/>
        </w:rPr>
        <w:t>7.供货期限：</w:t>
      </w:r>
      <w:r>
        <w:rPr>
          <w:rFonts w:hint="eastAsia" w:ascii="宋体" w:hAnsi="宋体" w:cs="宋体"/>
          <w:szCs w:val="21"/>
          <w:u w:val="single"/>
          <w:lang w:val="en-US" w:eastAsia="zh-CN"/>
        </w:rPr>
        <w:t>1</w:t>
      </w:r>
      <w:r>
        <w:rPr>
          <w:rFonts w:hint="eastAsia" w:ascii="宋体" w:hAnsi="宋体"/>
          <w:szCs w:val="21"/>
          <w:u w:val="single"/>
        </w:rPr>
        <w:t>0日历</w:t>
      </w:r>
      <w:r>
        <w:rPr>
          <w:rFonts w:ascii="宋体" w:hAnsi="宋体" w:cs="宋体"/>
          <w:szCs w:val="21"/>
        </w:rPr>
        <w:t>天内</w:t>
      </w:r>
      <w:r>
        <w:rPr>
          <w:rFonts w:hint="eastAsia" w:ascii="宋体" w:hAnsi="宋体" w:cs="宋体"/>
          <w:szCs w:val="21"/>
        </w:rPr>
        <w:t>完成供货</w:t>
      </w:r>
      <w:r>
        <w:rPr>
          <w:rFonts w:hint="eastAsia" w:ascii="宋体" w:hAnsi="宋体" w:cs="宋体"/>
          <w:szCs w:val="21"/>
          <w:lang w:eastAsia="zh-CN"/>
        </w:rPr>
        <w:t>。</w:t>
      </w:r>
    </w:p>
    <w:p w14:paraId="4BC21902">
      <w:pPr>
        <w:spacing w:line="400" w:lineRule="exact"/>
        <w:ind w:firstLine="420" w:firstLineChars="200"/>
        <w:rPr>
          <w:rFonts w:hint="eastAsia" w:ascii="黑体" w:hAnsi="黑体" w:eastAsia="黑体" w:cs="黑体"/>
          <w:bCs/>
          <w:color w:val="000000"/>
          <w:szCs w:val="21"/>
          <w:lang w:val="zh-CN"/>
        </w:rPr>
      </w:pPr>
      <w:r>
        <w:rPr>
          <w:rFonts w:hint="eastAsia" w:ascii="黑体" w:hAnsi="黑体" w:eastAsia="黑体" w:cs="黑体"/>
          <w:bCs/>
          <w:color w:val="000000"/>
          <w:szCs w:val="21"/>
          <w:lang w:val="zh-CN"/>
        </w:rPr>
        <w:t>二、供应商的资格要求：</w:t>
      </w:r>
    </w:p>
    <w:p w14:paraId="5CDD8682">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具备</w:t>
      </w:r>
      <w:r>
        <w:rPr>
          <w:rFonts w:hint="eastAsia" w:ascii="宋体" w:hAnsi="宋体" w:eastAsia="宋体" w:cs="Times New Roman"/>
          <w:bCs/>
          <w:color w:val="000000"/>
          <w:szCs w:val="21"/>
          <w:lang w:eastAsia="zh-CN"/>
        </w:rPr>
        <w:t>《中华人民共和国政府采购法》</w:t>
      </w:r>
      <w:r>
        <w:rPr>
          <w:rFonts w:hint="eastAsia" w:ascii="宋体" w:hAnsi="宋体" w:eastAsia="宋体" w:cs="Times New Roman"/>
          <w:bCs/>
          <w:color w:val="000000"/>
          <w:szCs w:val="21"/>
        </w:rPr>
        <w:t>第二十二条资格条件</w:t>
      </w:r>
      <w:r>
        <w:rPr>
          <w:rFonts w:hint="eastAsia" w:ascii="宋体" w:hAnsi="宋体" w:eastAsia="宋体" w:cs="Times New Roman"/>
          <w:bCs/>
          <w:color w:val="000000"/>
          <w:szCs w:val="21"/>
          <w:lang w:eastAsia="zh-CN"/>
        </w:rPr>
        <w:t>：</w:t>
      </w:r>
    </w:p>
    <w:p w14:paraId="03AF6D44">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2.特定要求：</w:t>
      </w:r>
    </w:p>
    <w:p w14:paraId="632EC08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w:t>
      </w:r>
      <w:r>
        <w:rPr>
          <w:rFonts w:hint="default" w:ascii="宋体" w:hAnsi="宋体" w:eastAsia="宋体" w:cs="Times New Roman"/>
          <w:bCs/>
          <w:color w:val="000000"/>
          <w:szCs w:val="21"/>
          <w:lang w:val="en-US" w:eastAsia="zh-CN"/>
        </w:rPr>
        <w:t>投标人按《医疗器械监督管理条例》（国务院令第739 号）医疗器械分类管理要求具备有效的医疗器械经营备案凭证或者经营许可证</w:t>
      </w:r>
      <w:r>
        <w:rPr>
          <w:rFonts w:hint="eastAsia" w:ascii="宋体" w:hAnsi="宋体" w:eastAsia="宋体" w:cs="Times New Roman"/>
          <w:bCs/>
          <w:color w:val="000000"/>
          <w:szCs w:val="21"/>
          <w:lang w:val="en-US" w:eastAsia="zh-CN"/>
        </w:rPr>
        <w:t>；相关设备需通过现行医用电气设备安全通用要求认证。（提供</w:t>
      </w:r>
      <w:r>
        <w:rPr>
          <w:rFonts w:hint="default" w:ascii="宋体" w:hAnsi="宋体" w:eastAsia="宋体" w:cs="Times New Roman"/>
          <w:bCs/>
          <w:color w:val="000000"/>
          <w:szCs w:val="21"/>
          <w:lang w:val="en-US" w:eastAsia="zh-CN"/>
        </w:rPr>
        <w:t>医疗器械经营备案凭证或者经营许可证</w:t>
      </w:r>
      <w:r>
        <w:rPr>
          <w:rFonts w:hint="eastAsia" w:ascii="宋体" w:hAnsi="宋体" w:eastAsia="宋体" w:cs="Times New Roman"/>
          <w:bCs/>
          <w:color w:val="000000"/>
          <w:szCs w:val="21"/>
          <w:lang w:val="en-US" w:eastAsia="zh-CN"/>
        </w:rPr>
        <w:t>复印件）</w:t>
      </w:r>
    </w:p>
    <w:p w14:paraId="469F03A1">
      <w:pPr>
        <w:spacing w:line="400" w:lineRule="exact"/>
        <w:ind w:firstLine="420" w:firstLineChars="200"/>
        <w:rPr>
          <w:rFonts w:hint="default" w:ascii="宋体" w:hAnsi="宋体" w:eastAsia="宋体" w:cs="Times New Roman"/>
          <w:bCs/>
          <w:color w:val="000000"/>
          <w:szCs w:val="21"/>
          <w:lang w:val="en-US" w:eastAsia="zh-CN"/>
        </w:rPr>
      </w:pPr>
      <w:r>
        <w:rPr>
          <w:rFonts w:hint="default" w:ascii="宋体" w:hAnsi="宋体" w:eastAsia="宋体" w:cs="Times New Roman"/>
          <w:bCs/>
          <w:color w:val="000000"/>
          <w:szCs w:val="21"/>
          <w:lang w:val="en-US" w:eastAsia="zh-CN"/>
        </w:rPr>
        <w:t>（2）经营范围必须包含采购标的</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符合《医疗器械监督管理条例》（国务院令第 739 号）</w:t>
      </w:r>
      <w:r>
        <w:rPr>
          <w:rFonts w:hint="eastAsia" w:ascii="宋体" w:hAnsi="宋体" w:eastAsia="宋体" w:cs="Times New Roman"/>
          <w:bCs/>
          <w:color w:val="000000"/>
          <w:szCs w:val="21"/>
          <w:lang w:val="en-US" w:eastAsia="zh-CN"/>
        </w:rPr>
        <w:t>第四十一条</w:t>
      </w:r>
      <w:r>
        <w:rPr>
          <w:rFonts w:hint="default" w:ascii="宋体" w:hAnsi="宋体" w:eastAsia="宋体" w:cs="Times New Roman"/>
          <w:bCs/>
          <w:color w:val="000000"/>
          <w:szCs w:val="21"/>
          <w:lang w:val="en-US" w:eastAsia="zh-CN"/>
        </w:rPr>
        <w:t>第二款规定的除外</w:t>
      </w:r>
      <w:r>
        <w:rPr>
          <w:rFonts w:hint="eastAsia" w:ascii="宋体" w:hAnsi="宋体" w:eastAsia="宋体" w:cs="Times New Roman"/>
          <w:bCs/>
          <w:color w:val="000000"/>
          <w:szCs w:val="21"/>
          <w:lang w:val="en-US" w:eastAsia="zh-CN"/>
        </w:rPr>
        <w:t>）</w:t>
      </w:r>
      <w:r>
        <w:rPr>
          <w:rFonts w:hint="default" w:ascii="宋体" w:hAnsi="宋体" w:eastAsia="宋体" w:cs="Times New Roman"/>
          <w:bCs/>
          <w:color w:val="000000"/>
          <w:szCs w:val="21"/>
          <w:lang w:val="en-US" w:eastAsia="zh-CN"/>
        </w:rPr>
        <w:t>；或者供应商符合《医疗器械监督管理条例》（国务院令第 739 号）第四十三条规定的，应具备与采购标的对应的医疗器械注册或者备案凭证。</w:t>
      </w:r>
    </w:p>
    <w:p w14:paraId="6FB79F6F">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三、投标文件的编制</w:t>
      </w:r>
    </w:p>
    <w:p w14:paraId="45F8D83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1.投标文件要求：每个供应商只能提交一份投标文件（包含一个正本四个副本，正副本文件内所有资料均需加盖公章）。</w:t>
      </w:r>
    </w:p>
    <w:p w14:paraId="1FE9F425">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2.投标文件须密封提交，请将所有投标文件密封于一个密封袋或密封盒，并贴好封条，密封袋封面请备注所投项目名称、公司名称、联系人姓名、电话。</w:t>
      </w:r>
    </w:p>
    <w:p w14:paraId="106ECFD4">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四、获取谈判文件方式</w:t>
      </w:r>
    </w:p>
    <w:p w14:paraId="088D46F2">
      <w:pPr>
        <w:spacing w:line="400" w:lineRule="exact"/>
        <w:ind w:firstLine="420" w:firstLineChars="200"/>
        <w:rPr>
          <w:rFonts w:hint="default" w:ascii="黑体" w:hAnsi="黑体" w:eastAsia="黑体" w:cs="黑体"/>
          <w:bCs/>
          <w:color w:val="000000"/>
          <w:szCs w:val="21"/>
          <w:lang w:val="en-US" w:eastAsia="zh-CN"/>
        </w:rPr>
      </w:pPr>
      <w:r>
        <w:rPr>
          <w:rFonts w:hint="eastAsia" w:ascii="宋体" w:hAnsi="宋体" w:eastAsia="宋体" w:cs="Times New Roman"/>
          <w:bCs/>
          <w:color w:val="000000"/>
          <w:szCs w:val="21"/>
          <w:lang w:val="en-US" w:eastAsia="zh-CN"/>
        </w:rPr>
        <w:t>本公告附件获取电子版招标文件</w:t>
      </w:r>
    </w:p>
    <w:p w14:paraId="36905750">
      <w:pPr>
        <w:spacing w:line="400" w:lineRule="exact"/>
        <w:ind w:firstLine="420" w:firstLineChars="200"/>
        <w:rPr>
          <w:rFonts w:hint="default"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五、投标文件递交时间及地点</w:t>
      </w:r>
    </w:p>
    <w:p w14:paraId="7210DF25">
      <w:pPr>
        <w:spacing w:line="400" w:lineRule="exact"/>
        <w:ind w:firstLine="420" w:firstLineChars="200"/>
        <w:rPr>
          <w:rFonts w:hint="default"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highlight w:val="none"/>
          <w:lang w:val="en-US" w:eastAsia="zh-CN"/>
        </w:rPr>
        <w:t>1.截止时间：2026年7月24日09:00</w:t>
      </w:r>
    </w:p>
    <w:p w14:paraId="66EB5B53">
      <w:pPr>
        <w:spacing w:line="400" w:lineRule="exact"/>
        <w:ind w:firstLine="420" w:firstLineChars="200"/>
        <w:rPr>
          <w:rFonts w:hint="eastAsia" w:ascii="宋体" w:hAnsi="宋体" w:eastAsia="宋体" w:cs="Times New Roman"/>
          <w:bCs/>
          <w:color w:val="000000"/>
          <w:szCs w:val="21"/>
          <w:highlight w:val="none"/>
          <w:lang w:val="en-US" w:eastAsia="zh-CN"/>
        </w:rPr>
      </w:pPr>
      <w:r>
        <w:rPr>
          <w:rFonts w:hint="eastAsia" w:ascii="宋体" w:hAnsi="宋体" w:eastAsia="宋体" w:cs="Times New Roman"/>
          <w:bCs/>
          <w:color w:val="000000"/>
          <w:szCs w:val="21"/>
          <w:lang w:val="en-US" w:eastAsia="zh-CN"/>
        </w:rPr>
        <w:t>2.地址：南宁市青秀区东葛路1号锦华酒店副楼401室</w:t>
      </w:r>
    </w:p>
    <w:p w14:paraId="2FD05C3B">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六、公告期限</w:t>
      </w:r>
    </w:p>
    <w:p w14:paraId="5F15DE78">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自发布之日起3个工作日</w:t>
      </w:r>
    </w:p>
    <w:p w14:paraId="26330880">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七、开标时间及地点：</w:t>
      </w:r>
    </w:p>
    <w:p w14:paraId="5FCDCEF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由医院根据会议安排另行通知,请投标人保持电话畅通。</w:t>
      </w:r>
    </w:p>
    <w:p w14:paraId="2E7B5961">
      <w:pPr>
        <w:spacing w:line="400" w:lineRule="exact"/>
        <w:ind w:firstLine="420" w:firstLineChars="200"/>
        <w:rPr>
          <w:rFonts w:hint="eastAsia" w:ascii="黑体" w:hAnsi="黑体" w:eastAsia="黑体" w:cs="黑体"/>
          <w:bCs/>
          <w:color w:val="000000"/>
          <w:szCs w:val="21"/>
          <w:lang w:val="en-US" w:eastAsia="zh-CN"/>
        </w:rPr>
      </w:pPr>
      <w:r>
        <w:rPr>
          <w:rFonts w:hint="eastAsia" w:ascii="黑体" w:hAnsi="黑体" w:eastAsia="黑体" w:cs="黑体"/>
          <w:bCs/>
          <w:color w:val="000000"/>
          <w:szCs w:val="21"/>
          <w:lang w:val="en-US" w:eastAsia="zh-CN"/>
        </w:rPr>
        <w:t>八、咨询联系：</w:t>
      </w:r>
    </w:p>
    <w:p w14:paraId="69DAB35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联系人：李老师</w:t>
      </w:r>
    </w:p>
    <w:p w14:paraId="06619861">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联系电话：0771-</w:t>
      </w:r>
      <w:bookmarkStart w:id="9" w:name="_GoBack"/>
      <w:bookmarkEnd w:id="9"/>
      <w:r>
        <w:rPr>
          <w:rFonts w:hint="eastAsia" w:ascii="宋体" w:hAnsi="宋体" w:eastAsia="宋体" w:cs="Times New Roman"/>
          <w:bCs/>
          <w:color w:val="000000"/>
          <w:szCs w:val="21"/>
          <w:lang w:val="en-US" w:eastAsia="zh-CN"/>
        </w:rPr>
        <w:t>2622251</w:t>
      </w:r>
    </w:p>
    <w:p w14:paraId="1EA418FB">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邮箱：</w:t>
      </w:r>
      <w:r>
        <w:rPr>
          <w:rFonts w:hint="eastAsia" w:ascii="宋体" w:hAnsi="宋体" w:eastAsia="宋体" w:cs="Times New Roman"/>
          <w:bCs/>
          <w:color w:val="000000"/>
          <w:szCs w:val="21"/>
          <w:lang w:val="en-US" w:eastAsia="zh-CN"/>
        </w:rPr>
        <w:fldChar w:fldCharType="begin"/>
      </w:r>
      <w:r>
        <w:rPr>
          <w:rFonts w:hint="eastAsia" w:ascii="宋体" w:hAnsi="宋体" w:eastAsia="宋体" w:cs="Times New Roman"/>
          <w:bCs/>
          <w:color w:val="000000"/>
          <w:szCs w:val="21"/>
          <w:lang w:val="en-US" w:eastAsia="zh-CN"/>
        </w:rPr>
        <w:instrText xml:space="preserve"> HYPERLINK "mailto:gxgsyycgb@163.com" </w:instrText>
      </w:r>
      <w:r>
        <w:rPr>
          <w:rFonts w:hint="eastAsia" w:ascii="宋体" w:hAnsi="宋体" w:eastAsia="宋体" w:cs="Times New Roman"/>
          <w:bCs/>
          <w:color w:val="000000"/>
          <w:szCs w:val="21"/>
          <w:lang w:val="en-US" w:eastAsia="zh-CN"/>
        </w:rPr>
        <w:fldChar w:fldCharType="separate"/>
      </w:r>
      <w:r>
        <w:rPr>
          <w:rFonts w:hint="eastAsia" w:ascii="宋体" w:hAnsi="宋体" w:eastAsia="宋体" w:cs="Times New Roman"/>
          <w:bCs/>
          <w:color w:val="000000"/>
          <w:szCs w:val="21"/>
          <w:lang w:val="en-US" w:eastAsia="zh-CN"/>
        </w:rPr>
        <w:t>gxgsyycgb@163.com</w:t>
      </w:r>
      <w:r>
        <w:rPr>
          <w:rFonts w:hint="eastAsia" w:ascii="宋体" w:hAnsi="宋体" w:eastAsia="宋体" w:cs="Times New Roman"/>
          <w:bCs/>
          <w:color w:val="000000"/>
          <w:szCs w:val="21"/>
          <w:lang w:val="en-US" w:eastAsia="zh-CN"/>
        </w:rPr>
        <w:fldChar w:fldCharType="end"/>
      </w:r>
    </w:p>
    <w:p w14:paraId="4C47CAB3">
      <w:pPr>
        <w:spacing w:line="400" w:lineRule="exact"/>
        <w:ind w:firstLine="420" w:firstLineChars="200"/>
        <w:rPr>
          <w:rFonts w:hint="default" w:ascii="宋体" w:hAnsi="宋体" w:eastAsia="宋体" w:cs="Times New Roman"/>
          <w:bCs/>
          <w:color w:val="000000"/>
          <w:szCs w:val="21"/>
          <w:lang w:val="en-US" w:eastAsia="zh-CN"/>
        </w:rPr>
      </w:pPr>
    </w:p>
    <w:p w14:paraId="775340B1">
      <w:pPr>
        <w:spacing w:line="400" w:lineRule="exact"/>
        <w:rPr>
          <w:rFonts w:hint="default" w:ascii="宋体" w:hAnsi="宋体" w:eastAsia="宋体" w:cs="Times New Roman"/>
          <w:bCs/>
          <w:color w:val="000000"/>
          <w:szCs w:val="21"/>
          <w:lang w:val="en-US" w:eastAsia="zh-CN"/>
        </w:rPr>
      </w:pPr>
    </w:p>
    <w:p w14:paraId="20F3EFD2">
      <w:pPr>
        <w:spacing w:line="400" w:lineRule="exact"/>
        <w:ind w:firstLine="420" w:firstLineChars="200"/>
        <w:rPr>
          <w:rFonts w:hint="default" w:ascii="宋体" w:hAnsi="宋体" w:eastAsia="宋体" w:cs="Times New Roman"/>
          <w:bCs/>
          <w:color w:val="000000"/>
          <w:szCs w:val="21"/>
          <w:lang w:val="en-US" w:eastAsia="zh-CN"/>
        </w:rPr>
      </w:pPr>
    </w:p>
    <w:p w14:paraId="56808B6E">
      <w:pPr>
        <w:spacing w:line="400" w:lineRule="exact"/>
        <w:ind w:firstLine="420" w:firstLineChars="200"/>
        <w:jc w:val="righ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广西骨伤医院</w:t>
      </w:r>
    </w:p>
    <w:p w14:paraId="08E0E571">
      <w:pPr>
        <w:spacing w:line="400" w:lineRule="exact"/>
        <w:ind w:firstLine="420" w:firstLineChars="200"/>
        <w:jc w:val="right"/>
        <w:rPr>
          <w:rFonts w:hint="default" w:ascii="宋体" w:hAnsi="宋体" w:eastAsia="宋体" w:cs="Times New Roman"/>
          <w:bCs/>
          <w:color w:val="000000"/>
          <w:szCs w:val="21"/>
          <w:highlight w:val="yellow"/>
          <w:lang w:val="en-US" w:eastAsia="zh-CN"/>
        </w:rPr>
      </w:pPr>
      <w:r>
        <w:rPr>
          <w:rFonts w:hint="eastAsia" w:ascii="宋体" w:hAnsi="宋体" w:eastAsia="宋体" w:cs="Times New Roman"/>
          <w:bCs/>
          <w:color w:val="000000"/>
          <w:szCs w:val="21"/>
          <w:highlight w:val="none"/>
          <w:lang w:val="en-US" w:eastAsia="zh-CN"/>
        </w:rPr>
        <w:t>2026年7月21日</w:t>
      </w:r>
    </w:p>
    <w:p w14:paraId="517885C8">
      <w:pPr>
        <w:spacing w:line="320" w:lineRule="exact"/>
        <w:rPr>
          <w:rFonts w:hint="eastAsia" w:ascii="宋体" w:hAnsi="宋体" w:eastAsia="宋体" w:cs="Times New Roman"/>
          <w:color w:val="000000"/>
          <w:szCs w:val="21"/>
        </w:rPr>
      </w:pPr>
    </w:p>
    <w:p w14:paraId="0D66C9A0">
      <w:pPr>
        <w:rPr>
          <w:rFonts w:hint="eastAsia" w:ascii="Cambria" w:hAnsi="Cambria" w:eastAsia="宋体" w:cs="Times New Roman"/>
          <w:b/>
          <w:bCs/>
          <w:color w:val="000000"/>
          <w:kern w:val="2"/>
          <w:sz w:val="32"/>
          <w:szCs w:val="32"/>
          <w:lang w:val="en-US" w:eastAsia="zh-CN" w:bidi="ar-SA"/>
        </w:rPr>
      </w:pPr>
      <w:r>
        <w:rPr>
          <w:rFonts w:hint="eastAsia" w:ascii="Cambria" w:hAnsi="Cambria" w:eastAsia="宋体" w:cs="Times New Roman"/>
          <w:b/>
          <w:bCs/>
          <w:color w:val="000000"/>
          <w:kern w:val="2"/>
          <w:sz w:val="32"/>
          <w:szCs w:val="32"/>
          <w:lang w:val="en-US" w:eastAsia="zh-CN" w:bidi="ar-SA"/>
        </w:rPr>
        <w:br w:type="page"/>
      </w:r>
    </w:p>
    <w:p w14:paraId="4709F9F9">
      <w:pPr>
        <w:keepNext/>
        <w:keepLines/>
        <w:numPr>
          <w:ilvl w:val="0"/>
          <w:numId w:val="0"/>
        </w:numPr>
        <w:spacing w:before="260" w:after="260" w:line="416" w:lineRule="auto"/>
        <w:jc w:val="center"/>
        <w:outlineLvl w:val="1"/>
        <w:rPr>
          <w:rFonts w:hint="default"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第二章  </w:t>
      </w:r>
      <w:r>
        <w:rPr>
          <w:rFonts w:hint="eastAsia" w:ascii="Cambria" w:hAnsi="Cambria" w:eastAsia="宋体" w:cs="Times New Roman"/>
          <w:b/>
          <w:bCs/>
          <w:color w:val="000000"/>
          <w:sz w:val="32"/>
          <w:szCs w:val="32"/>
          <w:lang w:val="en-US" w:eastAsia="zh-CN"/>
        </w:rPr>
        <w:t>竞标须知</w:t>
      </w:r>
    </w:p>
    <w:tbl>
      <w:tblPr>
        <w:tblStyle w:val="10"/>
        <w:tblW w:w="93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4"/>
        <w:gridCol w:w="1659"/>
        <w:gridCol w:w="6882"/>
      </w:tblGrid>
      <w:tr w14:paraId="509110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4" w:type="dxa"/>
            <w:noWrap w:val="0"/>
            <w:vAlign w:val="center"/>
          </w:tcPr>
          <w:p w14:paraId="160BFC3B">
            <w:pPr>
              <w:pStyle w:val="5"/>
              <w:spacing w:line="240" w:lineRule="auto"/>
              <w:jc w:val="center"/>
              <w:rPr>
                <w:rFonts w:hint="eastAsia" w:ascii="仿宋" w:hAnsi="仿宋" w:eastAsia="仿宋"/>
                <w:b/>
                <w:bCs/>
                <w:highlight w:val="none"/>
              </w:rPr>
            </w:pPr>
            <w:r>
              <w:rPr>
                <w:rFonts w:hint="eastAsia" w:ascii="仿宋" w:hAnsi="仿宋" w:eastAsia="仿宋"/>
                <w:b/>
                <w:bCs/>
                <w:highlight w:val="none"/>
              </w:rPr>
              <w:t>项号</w:t>
            </w:r>
          </w:p>
        </w:tc>
        <w:tc>
          <w:tcPr>
            <w:tcW w:w="1659" w:type="dxa"/>
            <w:noWrap w:val="0"/>
            <w:vAlign w:val="center"/>
          </w:tcPr>
          <w:p w14:paraId="79AFEED7">
            <w:pPr>
              <w:pStyle w:val="5"/>
              <w:spacing w:line="240" w:lineRule="auto"/>
              <w:jc w:val="center"/>
              <w:rPr>
                <w:rFonts w:hint="default" w:ascii="仿宋" w:hAnsi="仿宋" w:eastAsia="仿宋"/>
                <w:b/>
                <w:bCs/>
                <w:highlight w:val="none"/>
                <w:lang w:val="en-US" w:eastAsia="zh-CN"/>
              </w:rPr>
            </w:pPr>
            <w:r>
              <w:rPr>
                <w:rFonts w:hint="eastAsia" w:ascii="仿宋" w:hAnsi="仿宋" w:eastAsia="仿宋"/>
                <w:b/>
                <w:bCs/>
                <w:highlight w:val="none"/>
                <w:lang w:val="en-US" w:eastAsia="zh-CN"/>
              </w:rPr>
              <w:t>条款内容</w:t>
            </w:r>
          </w:p>
        </w:tc>
        <w:tc>
          <w:tcPr>
            <w:tcW w:w="6882" w:type="dxa"/>
            <w:noWrap w:val="0"/>
            <w:vAlign w:val="center"/>
          </w:tcPr>
          <w:p w14:paraId="092DA706">
            <w:pPr>
              <w:pStyle w:val="5"/>
              <w:spacing w:line="240" w:lineRule="auto"/>
              <w:jc w:val="both"/>
              <w:rPr>
                <w:rFonts w:hint="eastAsia" w:ascii="仿宋" w:hAnsi="仿宋" w:eastAsia="仿宋"/>
                <w:b/>
                <w:bCs/>
                <w:highlight w:val="none"/>
              </w:rPr>
            </w:pPr>
            <w:r>
              <w:rPr>
                <w:rFonts w:hint="eastAsia" w:ascii="仿宋" w:hAnsi="仿宋" w:eastAsia="仿宋"/>
                <w:b/>
                <w:bCs/>
                <w:highlight w:val="none"/>
              </w:rPr>
              <w:t>编列内容</w:t>
            </w:r>
          </w:p>
        </w:tc>
      </w:tr>
      <w:tr w14:paraId="53EB21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14" w:type="dxa"/>
            <w:noWrap w:val="0"/>
            <w:vAlign w:val="center"/>
          </w:tcPr>
          <w:p w14:paraId="50AFB612">
            <w:pPr>
              <w:pStyle w:val="5"/>
              <w:spacing w:line="240" w:lineRule="auto"/>
              <w:jc w:val="center"/>
              <w:rPr>
                <w:rFonts w:hint="eastAsia" w:ascii="仿宋" w:hAnsi="仿宋" w:eastAsia="仿宋"/>
                <w:highlight w:val="none"/>
              </w:rPr>
            </w:pPr>
            <w:r>
              <w:rPr>
                <w:rFonts w:hint="eastAsia" w:ascii="仿宋" w:hAnsi="仿宋" w:eastAsia="仿宋"/>
                <w:highlight w:val="none"/>
              </w:rPr>
              <w:t>1</w:t>
            </w:r>
          </w:p>
        </w:tc>
        <w:tc>
          <w:tcPr>
            <w:tcW w:w="1659" w:type="dxa"/>
            <w:noWrap w:val="0"/>
            <w:vAlign w:val="center"/>
          </w:tcPr>
          <w:p w14:paraId="249D5D9A">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项目信息</w:t>
            </w:r>
          </w:p>
        </w:tc>
        <w:tc>
          <w:tcPr>
            <w:tcW w:w="6882" w:type="dxa"/>
            <w:noWrap w:val="0"/>
            <w:vAlign w:val="center"/>
          </w:tcPr>
          <w:p w14:paraId="676B903E">
            <w:pPr>
              <w:pStyle w:val="5"/>
              <w:spacing w:line="240" w:lineRule="auto"/>
              <w:ind w:right="-481" w:rightChars="-229"/>
              <w:jc w:val="left"/>
              <w:rPr>
                <w:rFonts w:hint="default" w:ascii="仿宋" w:hAnsi="仿宋" w:eastAsia="仿宋"/>
                <w:highlight w:val="none"/>
                <w:lang w:val="en-US" w:eastAsia="zh-CN"/>
              </w:rPr>
            </w:pPr>
            <w:r>
              <w:rPr>
                <w:rFonts w:hint="eastAsia" w:ascii="仿宋" w:hAnsi="仿宋" w:eastAsia="仿宋"/>
                <w:highlight w:val="none"/>
              </w:rPr>
              <w:t>项目名称：</w:t>
            </w:r>
            <w:r>
              <w:rPr>
                <w:rFonts w:hint="eastAsia" w:ascii="仿宋" w:hAnsi="仿宋" w:eastAsia="仿宋"/>
                <w:highlight w:val="none"/>
                <w:lang w:val="en-US" w:eastAsia="zh-CN"/>
              </w:rPr>
              <w:t>广西骨伤医院超声高频探头采购项目</w:t>
            </w:r>
          </w:p>
          <w:p w14:paraId="7BD7F988">
            <w:pPr>
              <w:spacing w:line="240" w:lineRule="auto"/>
              <w:rPr>
                <w:rFonts w:hint="eastAsia" w:ascii="仿宋" w:hAnsi="仿宋" w:eastAsia="仿宋"/>
                <w:highlight w:val="none"/>
                <w:lang w:eastAsia="zh-CN"/>
              </w:rPr>
            </w:pPr>
            <w:r>
              <w:rPr>
                <w:rFonts w:hint="eastAsia" w:ascii="仿宋" w:hAnsi="仿宋" w:eastAsia="仿宋"/>
                <w:highlight w:val="none"/>
              </w:rPr>
              <w:t>项目编号：</w:t>
            </w:r>
            <w:r>
              <w:rPr>
                <w:rFonts w:hint="eastAsia" w:ascii="仿宋" w:hAnsi="仿宋" w:eastAsia="仿宋" w:cstheme="minorBidi"/>
                <w:kern w:val="2"/>
                <w:sz w:val="21"/>
                <w:szCs w:val="20"/>
                <w:highlight w:val="none"/>
                <w:lang w:val="en-US" w:eastAsia="zh-CN" w:bidi="ar-SA"/>
              </w:rPr>
              <w:t>GXGSYY-CGB-YLSBK-2026-24</w:t>
            </w:r>
          </w:p>
        </w:tc>
      </w:tr>
      <w:tr w14:paraId="0E823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814" w:type="dxa"/>
            <w:noWrap w:val="0"/>
            <w:vAlign w:val="center"/>
          </w:tcPr>
          <w:p w14:paraId="4F192757">
            <w:pPr>
              <w:pStyle w:val="5"/>
              <w:spacing w:line="240" w:lineRule="auto"/>
              <w:jc w:val="center"/>
              <w:rPr>
                <w:rFonts w:hint="eastAsia" w:ascii="仿宋" w:hAnsi="仿宋" w:eastAsia="仿宋"/>
                <w:highlight w:val="none"/>
              </w:rPr>
            </w:pPr>
            <w:r>
              <w:rPr>
                <w:rFonts w:hint="eastAsia" w:ascii="仿宋" w:hAnsi="仿宋" w:eastAsia="仿宋"/>
                <w:highlight w:val="none"/>
              </w:rPr>
              <w:t>2</w:t>
            </w:r>
          </w:p>
        </w:tc>
        <w:tc>
          <w:tcPr>
            <w:tcW w:w="1659" w:type="dxa"/>
            <w:noWrap w:val="0"/>
            <w:vAlign w:val="center"/>
          </w:tcPr>
          <w:p w14:paraId="5B172601">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服务地点</w:t>
            </w:r>
          </w:p>
        </w:tc>
        <w:tc>
          <w:tcPr>
            <w:tcW w:w="6882" w:type="dxa"/>
            <w:noWrap w:val="0"/>
            <w:vAlign w:val="center"/>
          </w:tcPr>
          <w:p w14:paraId="3726363E">
            <w:pPr>
              <w:spacing w:line="240" w:lineRule="auto"/>
              <w:rPr>
                <w:rFonts w:hint="default" w:ascii="仿宋" w:hAnsi="仿宋" w:eastAsia="仿宋"/>
                <w:highlight w:val="none"/>
                <w:lang w:val="en-US" w:eastAsia="zh-CN"/>
              </w:rPr>
            </w:pPr>
            <w:r>
              <w:rPr>
                <w:rFonts w:hint="eastAsia" w:ascii="仿宋" w:hAnsi="仿宋" w:eastAsia="仿宋" w:cs="宋体"/>
                <w:szCs w:val="21"/>
                <w:highlight w:val="none"/>
              </w:rPr>
              <w:t>南宁市新民路32号广西骨伤医院</w:t>
            </w:r>
          </w:p>
        </w:tc>
      </w:tr>
      <w:tr w14:paraId="40B8E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4" w:type="dxa"/>
            <w:noWrap w:val="0"/>
            <w:vAlign w:val="center"/>
          </w:tcPr>
          <w:p w14:paraId="4C31679B">
            <w:pPr>
              <w:pStyle w:val="5"/>
              <w:spacing w:line="240" w:lineRule="auto"/>
              <w:jc w:val="center"/>
              <w:rPr>
                <w:rFonts w:hint="eastAsia" w:ascii="仿宋" w:hAnsi="仿宋" w:eastAsia="仿宋"/>
                <w:highlight w:val="none"/>
              </w:rPr>
            </w:pPr>
            <w:r>
              <w:rPr>
                <w:rFonts w:hint="eastAsia" w:ascii="仿宋" w:hAnsi="仿宋" w:eastAsia="仿宋"/>
                <w:highlight w:val="none"/>
              </w:rPr>
              <w:t>3</w:t>
            </w:r>
          </w:p>
        </w:tc>
        <w:tc>
          <w:tcPr>
            <w:tcW w:w="1659" w:type="dxa"/>
            <w:noWrap w:val="0"/>
            <w:vAlign w:val="center"/>
          </w:tcPr>
          <w:p w14:paraId="5A26B613">
            <w:pPr>
              <w:pStyle w:val="5"/>
              <w:spacing w:line="240" w:lineRule="auto"/>
              <w:jc w:val="center"/>
              <w:rPr>
                <w:rFonts w:hint="eastAsia" w:ascii="仿宋" w:hAnsi="仿宋" w:eastAsia="仿宋"/>
                <w:highlight w:val="none"/>
              </w:rPr>
            </w:pPr>
            <w:r>
              <w:rPr>
                <w:rFonts w:hint="eastAsia" w:ascii="仿宋" w:hAnsi="仿宋" w:eastAsia="仿宋"/>
                <w:szCs w:val="22"/>
                <w:highlight w:val="none"/>
              </w:rPr>
              <w:t>供应商资格</w:t>
            </w:r>
          </w:p>
        </w:tc>
        <w:tc>
          <w:tcPr>
            <w:tcW w:w="6882" w:type="dxa"/>
            <w:noWrap w:val="0"/>
            <w:vAlign w:val="center"/>
          </w:tcPr>
          <w:p w14:paraId="3164C791">
            <w:pPr>
              <w:pStyle w:val="5"/>
              <w:spacing w:line="240" w:lineRule="auto"/>
              <w:rPr>
                <w:rFonts w:hint="eastAsia" w:ascii="仿宋" w:hAnsi="仿宋" w:eastAsia="仿宋"/>
                <w:szCs w:val="22"/>
                <w:highlight w:val="none"/>
              </w:rPr>
            </w:pPr>
            <w:r>
              <w:rPr>
                <w:rFonts w:hint="eastAsia" w:ascii="仿宋" w:hAnsi="仿宋" w:eastAsia="仿宋"/>
                <w:highlight w:val="none"/>
              </w:rPr>
              <w:t>详见</w:t>
            </w:r>
            <w:r>
              <w:rPr>
                <w:rFonts w:hint="eastAsia" w:ascii="仿宋" w:hAnsi="仿宋" w:eastAsia="仿宋"/>
                <w:highlight w:val="none"/>
                <w:lang w:eastAsia="zh-CN"/>
              </w:rPr>
              <w:t>谈判</w:t>
            </w:r>
            <w:r>
              <w:rPr>
                <w:rFonts w:ascii="仿宋" w:hAnsi="仿宋" w:eastAsia="仿宋"/>
                <w:highlight w:val="none"/>
              </w:rPr>
              <w:t>公告</w:t>
            </w:r>
          </w:p>
        </w:tc>
      </w:tr>
      <w:tr w14:paraId="71530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814" w:type="dxa"/>
            <w:noWrap w:val="0"/>
            <w:vAlign w:val="center"/>
          </w:tcPr>
          <w:p w14:paraId="34B59801">
            <w:pPr>
              <w:pStyle w:val="5"/>
              <w:spacing w:line="240" w:lineRule="auto"/>
              <w:jc w:val="center"/>
              <w:rPr>
                <w:rFonts w:hint="eastAsia" w:ascii="仿宋" w:hAnsi="仿宋" w:eastAsia="仿宋"/>
                <w:highlight w:val="none"/>
              </w:rPr>
            </w:pPr>
            <w:r>
              <w:rPr>
                <w:rFonts w:hint="eastAsia" w:ascii="仿宋" w:hAnsi="仿宋" w:eastAsia="仿宋"/>
                <w:highlight w:val="none"/>
              </w:rPr>
              <w:t>4</w:t>
            </w:r>
          </w:p>
        </w:tc>
        <w:tc>
          <w:tcPr>
            <w:tcW w:w="1659" w:type="dxa"/>
            <w:noWrap w:val="0"/>
            <w:vAlign w:val="center"/>
          </w:tcPr>
          <w:p w14:paraId="06370FAC">
            <w:pPr>
              <w:pStyle w:val="5"/>
              <w:spacing w:line="240" w:lineRule="auto"/>
              <w:jc w:val="center"/>
              <w:rPr>
                <w:rFonts w:hint="eastAsia" w:ascii="仿宋" w:hAnsi="仿宋" w:eastAsia="仿宋"/>
                <w:highlight w:val="none"/>
              </w:rPr>
            </w:pPr>
            <w:r>
              <w:rPr>
                <w:rFonts w:ascii="仿宋" w:hAnsi="仿宋" w:eastAsia="仿宋"/>
                <w:highlight w:val="none"/>
              </w:rPr>
              <w:t>价格合同</w:t>
            </w:r>
          </w:p>
        </w:tc>
        <w:tc>
          <w:tcPr>
            <w:tcW w:w="6882" w:type="dxa"/>
            <w:noWrap w:val="0"/>
            <w:vAlign w:val="center"/>
          </w:tcPr>
          <w:p w14:paraId="47145A5E">
            <w:pPr>
              <w:pStyle w:val="5"/>
              <w:spacing w:line="240" w:lineRule="auto"/>
              <w:rPr>
                <w:rFonts w:hint="eastAsia" w:ascii="仿宋" w:hAnsi="仿宋" w:eastAsia="仿宋"/>
                <w:highlight w:val="none"/>
              </w:rPr>
            </w:pPr>
            <w:r>
              <w:rPr>
                <w:rFonts w:hint="eastAsia" w:ascii="仿宋" w:hAnsi="仿宋" w:eastAsia="仿宋"/>
                <w:szCs w:val="22"/>
                <w:highlight w:val="none"/>
                <w:lang w:val="en-US" w:eastAsia="zh-CN"/>
              </w:rPr>
              <w:t>总价全包</w:t>
            </w:r>
            <w:r>
              <w:rPr>
                <w:rFonts w:hint="eastAsia" w:ascii="仿宋" w:hAnsi="仿宋" w:eastAsia="仿宋"/>
                <w:highlight w:val="none"/>
              </w:rPr>
              <w:t>。</w:t>
            </w:r>
          </w:p>
        </w:tc>
      </w:tr>
      <w:tr w14:paraId="219C2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1" w:hRule="atLeast"/>
          <w:jc w:val="center"/>
        </w:trPr>
        <w:tc>
          <w:tcPr>
            <w:tcW w:w="814" w:type="dxa"/>
            <w:noWrap w:val="0"/>
            <w:vAlign w:val="center"/>
          </w:tcPr>
          <w:p w14:paraId="79653898">
            <w:pPr>
              <w:pStyle w:val="5"/>
              <w:spacing w:line="240" w:lineRule="auto"/>
              <w:jc w:val="center"/>
              <w:rPr>
                <w:rFonts w:hint="eastAsia" w:ascii="仿宋" w:hAnsi="仿宋" w:eastAsia="仿宋"/>
                <w:highlight w:val="none"/>
              </w:rPr>
            </w:pPr>
            <w:r>
              <w:rPr>
                <w:rFonts w:hint="eastAsia" w:ascii="仿宋" w:hAnsi="仿宋" w:eastAsia="仿宋"/>
                <w:highlight w:val="none"/>
              </w:rPr>
              <w:t>5</w:t>
            </w:r>
          </w:p>
        </w:tc>
        <w:tc>
          <w:tcPr>
            <w:tcW w:w="1659" w:type="dxa"/>
            <w:noWrap w:val="0"/>
            <w:vAlign w:val="center"/>
          </w:tcPr>
          <w:p w14:paraId="63E3A1EA">
            <w:pPr>
              <w:pStyle w:val="5"/>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有效期</w:t>
            </w:r>
          </w:p>
        </w:tc>
        <w:tc>
          <w:tcPr>
            <w:tcW w:w="6882" w:type="dxa"/>
            <w:noWrap w:val="0"/>
            <w:vAlign w:val="center"/>
          </w:tcPr>
          <w:p w14:paraId="6B8093BA">
            <w:pPr>
              <w:pStyle w:val="5"/>
              <w:spacing w:line="240" w:lineRule="auto"/>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截止期结束后</w:t>
            </w:r>
            <w:r>
              <w:rPr>
                <w:rFonts w:hint="eastAsia" w:ascii="仿宋" w:hAnsi="仿宋" w:eastAsia="仿宋"/>
                <w:highlight w:val="none"/>
                <w:u w:val="single"/>
              </w:rPr>
              <w:t>90天</w:t>
            </w:r>
            <w:r>
              <w:rPr>
                <w:rFonts w:hint="eastAsia" w:ascii="仿宋" w:hAnsi="仿宋" w:eastAsia="仿宋"/>
                <w:highlight w:val="none"/>
              </w:rPr>
              <w:t>内。</w:t>
            </w:r>
          </w:p>
        </w:tc>
      </w:tr>
      <w:tr w14:paraId="58378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4" w:type="dxa"/>
            <w:noWrap w:val="0"/>
            <w:vAlign w:val="center"/>
          </w:tcPr>
          <w:p w14:paraId="38099C48">
            <w:pPr>
              <w:pStyle w:val="5"/>
              <w:spacing w:line="240" w:lineRule="auto"/>
              <w:jc w:val="center"/>
              <w:rPr>
                <w:rFonts w:hint="eastAsia" w:ascii="仿宋" w:hAnsi="仿宋" w:eastAsia="仿宋"/>
                <w:highlight w:val="none"/>
              </w:rPr>
            </w:pPr>
            <w:r>
              <w:rPr>
                <w:rFonts w:hint="eastAsia" w:ascii="仿宋" w:hAnsi="仿宋" w:eastAsia="仿宋"/>
                <w:highlight w:val="none"/>
              </w:rPr>
              <w:t>6</w:t>
            </w:r>
          </w:p>
        </w:tc>
        <w:tc>
          <w:tcPr>
            <w:tcW w:w="1659" w:type="dxa"/>
            <w:noWrap w:val="0"/>
            <w:vAlign w:val="center"/>
          </w:tcPr>
          <w:p w14:paraId="3357ACF6">
            <w:pPr>
              <w:pStyle w:val="5"/>
              <w:spacing w:line="240" w:lineRule="auto"/>
              <w:jc w:val="center"/>
              <w:rPr>
                <w:rFonts w:hint="eastAsia" w:ascii="仿宋" w:hAnsi="仿宋" w:eastAsia="仿宋"/>
                <w:highlight w:val="none"/>
              </w:rPr>
            </w:pPr>
            <w:r>
              <w:rPr>
                <w:rFonts w:hint="eastAsia" w:ascii="仿宋" w:hAnsi="仿宋" w:eastAsia="仿宋"/>
                <w:highlight w:val="none"/>
              </w:rPr>
              <w:t>质量标准</w:t>
            </w:r>
          </w:p>
        </w:tc>
        <w:tc>
          <w:tcPr>
            <w:tcW w:w="6882" w:type="dxa"/>
            <w:noWrap w:val="0"/>
            <w:vAlign w:val="center"/>
          </w:tcPr>
          <w:p w14:paraId="0C8BBEAC">
            <w:pPr>
              <w:autoSpaceDE w:val="0"/>
              <w:autoSpaceDN w:val="0"/>
              <w:spacing w:line="240" w:lineRule="auto"/>
              <w:ind w:right="69" w:rightChars="33"/>
              <w:jc w:val="left"/>
              <w:rPr>
                <w:rFonts w:hint="eastAsia" w:ascii="仿宋" w:hAnsi="仿宋" w:eastAsia="仿宋" w:cs="Times New Roman"/>
                <w:highlight w:val="none"/>
                <w:lang w:eastAsia="zh-CN"/>
              </w:rPr>
            </w:pPr>
            <w:r>
              <w:rPr>
                <w:rFonts w:hint="eastAsia" w:ascii="仿宋" w:hAnsi="仿宋" w:eastAsia="仿宋"/>
                <w:highlight w:val="none"/>
              </w:rPr>
              <w:t>质量应达到</w:t>
            </w:r>
            <w:r>
              <w:rPr>
                <w:rFonts w:hint="eastAsia" w:ascii="仿宋" w:hAnsi="仿宋" w:eastAsia="仿宋"/>
                <w:highlight w:val="none"/>
                <w:lang w:val="en-US" w:eastAsia="zh-CN"/>
              </w:rPr>
              <w:t>采购需求要求标准</w:t>
            </w:r>
            <w:r>
              <w:rPr>
                <w:rFonts w:hint="eastAsia" w:ascii="仿宋" w:hAnsi="仿宋" w:eastAsia="仿宋" w:cs="Times New Roman"/>
                <w:szCs w:val="20"/>
                <w:highlight w:val="none"/>
                <w:u w:val="none"/>
                <w:lang w:eastAsia="zh-CN"/>
              </w:rPr>
              <w:t>；</w:t>
            </w:r>
          </w:p>
        </w:tc>
      </w:tr>
      <w:tr w14:paraId="7B5B9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jc w:val="center"/>
        </w:trPr>
        <w:tc>
          <w:tcPr>
            <w:tcW w:w="814" w:type="dxa"/>
            <w:noWrap w:val="0"/>
            <w:vAlign w:val="center"/>
          </w:tcPr>
          <w:p w14:paraId="3FF2E649">
            <w:pPr>
              <w:pStyle w:val="5"/>
              <w:spacing w:line="240" w:lineRule="auto"/>
              <w:jc w:val="center"/>
              <w:rPr>
                <w:rFonts w:hint="eastAsia" w:ascii="仿宋" w:hAnsi="仿宋" w:eastAsia="仿宋"/>
                <w:highlight w:val="none"/>
              </w:rPr>
            </w:pPr>
            <w:r>
              <w:rPr>
                <w:rFonts w:hint="eastAsia" w:ascii="仿宋" w:hAnsi="仿宋" w:eastAsia="仿宋"/>
                <w:highlight w:val="none"/>
              </w:rPr>
              <w:t>7</w:t>
            </w:r>
          </w:p>
        </w:tc>
        <w:tc>
          <w:tcPr>
            <w:tcW w:w="1659" w:type="dxa"/>
            <w:noWrap w:val="0"/>
            <w:vAlign w:val="center"/>
          </w:tcPr>
          <w:p w14:paraId="47EB2840">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数量</w:t>
            </w:r>
          </w:p>
        </w:tc>
        <w:tc>
          <w:tcPr>
            <w:tcW w:w="6882" w:type="dxa"/>
            <w:noWrap w:val="0"/>
            <w:vAlign w:val="center"/>
          </w:tcPr>
          <w:p w14:paraId="694F71CC">
            <w:pPr>
              <w:pStyle w:val="5"/>
              <w:spacing w:line="240" w:lineRule="auto"/>
              <w:rPr>
                <w:rFonts w:ascii="仿宋" w:hAnsi="仿宋" w:eastAsia="仿宋"/>
                <w:highlight w:val="none"/>
              </w:rPr>
            </w:pPr>
            <w:r>
              <w:rPr>
                <w:rFonts w:hint="eastAsia" w:ascii="仿宋" w:hAnsi="仿宋" w:eastAsia="仿宋"/>
                <w:highlight w:val="none"/>
              </w:rPr>
              <w:t>提供</w:t>
            </w:r>
            <w:r>
              <w:rPr>
                <w:rFonts w:hint="eastAsia" w:ascii="仿宋" w:hAnsi="仿宋" w:eastAsia="仿宋"/>
                <w:highlight w:val="none"/>
                <w:lang w:eastAsia="zh-CN"/>
              </w:rPr>
              <w:t>谈判</w:t>
            </w:r>
            <w:r>
              <w:rPr>
                <w:rFonts w:hint="eastAsia" w:ascii="仿宋" w:hAnsi="仿宋" w:eastAsia="仿宋"/>
                <w:highlight w:val="none"/>
              </w:rPr>
              <w:t>响应文件（一份正本，</w:t>
            </w:r>
            <w:r>
              <w:rPr>
                <w:rFonts w:hint="eastAsia" w:ascii="仿宋" w:hAnsi="仿宋" w:eastAsia="仿宋"/>
                <w:b/>
                <w:bCs/>
                <w:highlight w:val="none"/>
                <w:lang w:val="en-US" w:eastAsia="zh-CN"/>
              </w:rPr>
              <w:t>肆</w:t>
            </w:r>
            <w:r>
              <w:rPr>
                <w:rFonts w:hint="eastAsia" w:ascii="仿宋" w:hAnsi="仿宋" w:eastAsia="仿宋"/>
                <w:highlight w:val="none"/>
              </w:rPr>
              <w:t>份副本）</w:t>
            </w:r>
          </w:p>
        </w:tc>
      </w:tr>
      <w:tr w14:paraId="17A2EA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2333DE70">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8</w:t>
            </w:r>
          </w:p>
        </w:tc>
        <w:tc>
          <w:tcPr>
            <w:tcW w:w="1659" w:type="dxa"/>
            <w:noWrap w:val="0"/>
            <w:vAlign w:val="center"/>
          </w:tcPr>
          <w:p w14:paraId="33042196">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响应文件编制</w:t>
            </w:r>
          </w:p>
        </w:tc>
        <w:tc>
          <w:tcPr>
            <w:tcW w:w="6882" w:type="dxa"/>
            <w:noWrap w:val="0"/>
            <w:vAlign w:val="center"/>
          </w:tcPr>
          <w:p w14:paraId="2E4B9372">
            <w:pPr>
              <w:pStyle w:val="5"/>
              <w:spacing w:line="240" w:lineRule="auto"/>
              <w:rPr>
                <w:rFonts w:hint="default" w:ascii="仿宋" w:hAnsi="仿宋" w:eastAsia="仿宋" w:cs="Times New Roman"/>
                <w:b/>
                <w:bCs/>
                <w:highlight w:val="none"/>
                <w:lang w:val="en-US" w:eastAsia="zh-CN"/>
              </w:rPr>
            </w:pPr>
            <w:r>
              <w:rPr>
                <w:rFonts w:hint="eastAsia" w:ascii="仿宋" w:hAnsi="仿宋" w:eastAsia="仿宋" w:cs="Times New Roman"/>
                <w:highlight w:val="none"/>
                <w:lang w:val="en-US" w:eastAsia="zh-CN"/>
              </w:rPr>
              <w:t>响应文件应包含报价、商务、技术文件内容。</w:t>
            </w:r>
          </w:p>
          <w:p w14:paraId="4D8CAB03">
            <w:pPr>
              <w:pStyle w:val="5"/>
              <w:spacing w:line="240" w:lineRule="auto"/>
              <w:rPr>
                <w:rFonts w:hint="default" w:ascii="仿宋" w:hAnsi="仿宋" w:eastAsia="仿宋" w:cs="Times New Roman"/>
                <w:highlight w:val="none"/>
                <w:lang w:val="en-US" w:eastAsia="zh-CN"/>
              </w:rPr>
            </w:pPr>
            <w:r>
              <w:rPr>
                <w:rFonts w:hint="eastAsia" w:ascii="仿宋" w:hAnsi="仿宋" w:eastAsia="仿宋" w:cs="Times New Roman"/>
                <w:highlight w:val="none"/>
                <w:lang w:val="en-US" w:eastAsia="zh-CN"/>
              </w:rPr>
              <w:t>按第五章 响应文件格式编制</w:t>
            </w:r>
          </w:p>
        </w:tc>
      </w:tr>
      <w:tr w14:paraId="5BFFB1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8" w:hRule="atLeast"/>
          <w:jc w:val="center"/>
        </w:trPr>
        <w:tc>
          <w:tcPr>
            <w:tcW w:w="814" w:type="dxa"/>
            <w:noWrap w:val="0"/>
            <w:vAlign w:val="center"/>
          </w:tcPr>
          <w:p w14:paraId="50730675">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9</w:t>
            </w:r>
          </w:p>
        </w:tc>
        <w:tc>
          <w:tcPr>
            <w:tcW w:w="1659" w:type="dxa"/>
            <w:noWrap w:val="0"/>
            <w:vAlign w:val="center"/>
          </w:tcPr>
          <w:p w14:paraId="2995E634">
            <w:pPr>
              <w:pStyle w:val="5"/>
              <w:spacing w:line="240" w:lineRule="auto"/>
              <w:jc w:val="center"/>
              <w:rPr>
                <w:rFonts w:hint="eastAsia" w:ascii="仿宋" w:hAnsi="仿宋" w:eastAsia="仿宋"/>
                <w:highlight w:val="none"/>
                <w:lang w:val="en-US" w:eastAsia="zh-CN"/>
              </w:rPr>
            </w:pPr>
            <w:r>
              <w:rPr>
                <w:rFonts w:hint="eastAsia" w:ascii="仿宋" w:hAnsi="仿宋" w:eastAsia="仿宋"/>
                <w:highlight w:val="none"/>
                <w:lang w:val="en-US" w:eastAsia="zh-CN"/>
              </w:rPr>
              <w:t>响应</w:t>
            </w:r>
            <w:r>
              <w:rPr>
                <w:rFonts w:hint="eastAsia" w:ascii="仿宋" w:hAnsi="仿宋" w:eastAsia="仿宋"/>
                <w:highlight w:val="none"/>
              </w:rPr>
              <w:t>文件</w:t>
            </w:r>
            <w:r>
              <w:rPr>
                <w:rFonts w:hint="eastAsia" w:ascii="仿宋" w:hAnsi="仿宋" w:eastAsia="仿宋"/>
                <w:highlight w:val="none"/>
                <w:lang w:val="en-US" w:eastAsia="zh-CN"/>
              </w:rPr>
              <w:t>密封要求</w:t>
            </w:r>
          </w:p>
        </w:tc>
        <w:tc>
          <w:tcPr>
            <w:tcW w:w="6882" w:type="dxa"/>
            <w:noWrap w:val="0"/>
            <w:vAlign w:val="center"/>
          </w:tcPr>
          <w:p w14:paraId="445274B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谈判供应商应将谈判文件正本和副本密封在文件袋包封内，包封加盖密封章提交（如同一谈判供应商参与不同标段的谈判，应将谈判文件分标段密封）</w:t>
            </w:r>
          </w:p>
          <w:p w14:paraId="7B23943A">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包封外应：</w:t>
            </w:r>
          </w:p>
          <w:p w14:paraId="29BD03F1">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（1）写明：项目名称和项目编号；</w:t>
            </w:r>
          </w:p>
          <w:p w14:paraId="6FEA2FB6">
            <w:pPr>
              <w:pStyle w:val="5"/>
              <w:spacing w:line="240" w:lineRule="auto"/>
              <w:rPr>
                <w:rFonts w:hint="eastAsia" w:ascii="仿宋" w:hAnsi="仿宋" w:eastAsia="仿宋" w:cs="Times New Roman"/>
                <w:highlight w:val="none"/>
                <w:lang w:val="en-US" w:eastAsia="zh-CN"/>
              </w:rPr>
            </w:pPr>
            <w:r>
              <w:rPr>
                <w:rFonts w:hint="eastAsia" w:ascii="仿宋" w:hAnsi="仿宋" w:eastAsia="仿宋" w:cs="Times New Roman"/>
                <w:highlight w:val="none"/>
                <w:lang w:val="en-US" w:eastAsia="zh-CN"/>
              </w:rPr>
              <w:t>（2）标有：在本须知前附表所述截标日期和时间前不能启封的字样，以提请注意。</w:t>
            </w:r>
          </w:p>
          <w:p w14:paraId="253DE925">
            <w:pPr>
              <w:pStyle w:val="5"/>
              <w:spacing w:line="240" w:lineRule="auto"/>
              <w:ind w:firstLine="0" w:firstLineChars="0"/>
              <w:rPr>
                <w:rFonts w:hint="eastAsia"/>
                <w:lang w:val="en-US" w:eastAsia="zh-CN"/>
              </w:rPr>
            </w:pPr>
            <w:r>
              <w:rPr>
                <w:rFonts w:hint="eastAsia" w:ascii="仿宋" w:hAnsi="仿宋" w:eastAsia="仿宋" w:cs="Times New Roman"/>
                <w:highlight w:val="none"/>
                <w:lang w:val="en-US" w:eastAsia="zh-CN"/>
              </w:rPr>
              <w:t>（3）备注：谈判供应商的名称与地址/联系人及联系电话。</w:t>
            </w:r>
          </w:p>
        </w:tc>
      </w:tr>
      <w:tr w14:paraId="6B7E8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1" w:hRule="atLeast"/>
          <w:jc w:val="center"/>
        </w:trPr>
        <w:tc>
          <w:tcPr>
            <w:tcW w:w="814" w:type="dxa"/>
            <w:noWrap w:val="0"/>
            <w:vAlign w:val="center"/>
          </w:tcPr>
          <w:p w14:paraId="0556D07A">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10</w:t>
            </w:r>
          </w:p>
        </w:tc>
        <w:tc>
          <w:tcPr>
            <w:tcW w:w="1659" w:type="dxa"/>
            <w:noWrap w:val="0"/>
            <w:vAlign w:val="center"/>
          </w:tcPr>
          <w:p w14:paraId="0E49C0A2">
            <w:pPr>
              <w:pStyle w:val="5"/>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采购人</w:t>
            </w:r>
          </w:p>
        </w:tc>
        <w:tc>
          <w:tcPr>
            <w:tcW w:w="6882" w:type="dxa"/>
            <w:noWrap w:val="0"/>
            <w:vAlign w:val="center"/>
          </w:tcPr>
          <w:p w14:paraId="58D65574">
            <w:pPr>
              <w:pStyle w:val="5"/>
              <w:spacing w:line="240" w:lineRule="auto"/>
              <w:rPr>
                <w:rFonts w:hint="eastAsia" w:ascii="仿宋" w:hAnsi="仿宋" w:eastAsia="仿宋"/>
                <w:highlight w:val="none"/>
              </w:rPr>
            </w:pPr>
            <w:r>
              <w:rPr>
                <w:rFonts w:hint="eastAsia" w:ascii="仿宋" w:hAnsi="仿宋" w:eastAsia="仿宋"/>
                <w:highlight w:val="none"/>
              </w:rPr>
              <w:t>广西骨伤医院</w:t>
            </w:r>
          </w:p>
        </w:tc>
      </w:tr>
      <w:tr w14:paraId="3F16DD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4" w:hRule="atLeast"/>
          <w:jc w:val="center"/>
        </w:trPr>
        <w:tc>
          <w:tcPr>
            <w:tcW w:w="814" w:type="dxa"/>
            <w:noWrap w:val="0"/>
            <w:vAlign w:val="center"/>
          </w:tcPr>
          <w:p w14:paraId="5AF89BBF">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11</w:t>
            </w:r>
          </w:p>
        </w:tc>
        <w:tc>
          <w:tcPr>
            <w:tcW w:w="1659" w:type="dxa"/>
            <w:noWrap w:val="0"/>
            <w:vAlign w:val="center"/>
          </w:tcPr>
          <w:p w14:paraId="643744C6">
            <w:pPr>
              <w:pStyle w:val="5"/>
              <w:spacing w:line="240" w:lineRule="auto"/>
              <w:jc w:val="center"/>
              <w:rPr>
                <w:rFonts w:hint="eastAsia" w:ascii="仿宋" w:hAnsi="仿宋" w:eastAsia="仿宋"/>
                <w:highlight w:val="none"/>
              </w:rPr>
            </w:pPr>
            <w:r>
              <w:rPr>
                <w:rFonts w:hint="eastAsia" w:ascii="仿宋" w:hAnsi="仿宋" w:eastAsia="仿宋"/>
                <w:highlight w:val="none"/>
                <w:lang w:eastAsia="zh-CN"/>
              </w:rPr>
              <w:t>谈判</w:t>
            </w:r>
            <w:r>
              <w:rPr>
                <w:rFonts w:hint="eastAsia" w:ascii="仿宋" w:hAnsi="仿宋" w:eastAsia="仿宋"/>
                <w:highlight w:val="none"/>
              </w:rPr>
              <w:t>文件递交</w:t>
            </w:r>
          </w:p>
        </w:tc>
        <w:tc>
          <w:tcPr>
            <w:tcW w:w="6882" w:type="dxa"/>
            <w:noWrap w:val="0"/>
            <w:vAlign w:val="center"/>
          </w:tcPr>
          <w:p w14:paraId="78FAB143">
            <w:pPr>
              <w:pStyle w:val="5"/>
              <w:spacing w:line="240" w:lineRule="auto"/>
              <w:rPr>
                <w:rFonts w:hint="default" w:ascii="仿宋" w:hAnsi="仿宋" w:eastAsia="仿宋"/>
                <w:color w:val="FF0000"/>
                <w:highlight w:val="none"/>
                <w:lang w:val="en-US" w:eastAsia="zh-CN"/>
              </w:rPr>
            </w:pPr>
            <w:r>
              <w:rPr>
                <w:rFonts w:hint="eastAsia" w:ascii="仿宋" w:hAnsi="仿宋" w:eastAsia="仿宋"/>
                <w:color w:val="FF0000"/>
                <w:highlight w:val="none"/>
                <w:u w:val="single"/>
                <w:lang w:val="en-US" w:eastAsia="zh-CN"/>
              </w:rPr>
              <w:t>截止时间：见竞争性谈判公告</w:t>
            </w:r>
          </w:p>
          <w:p w14:paraId="51C7D522">
            <w:pPr>
              <w:pStyle w:val="5"/>
              <w:spacing w:line="240" w:lineRule="auto"/>
              <w:rPr>
                <w:rFonts w:hint="eastAsia" w:ascii="仿宋" w:hAnsi="仿宋" w:eastAsia="仿宋"/>
                <w:highlight w:val="none"/>
              </w:rPr>
            </w:pPr>
            <w:r>
              <w:rPr>
                <w:rFonts w:hint="eastAsia" w:ascii="仿宋" w:hAnsi="仿宋" w:eastAsia="仿宋"/>
                <w:highlight w:val="none"/>
              </w:rPr>
              <w:t>递交</w:t>
            </w:r>
            <w:r>
              <w:rPr>
                <w:rFonts w:hint="eastAsia" w:ascii="仿宋" w:hAnsi="仿宋" w:eastAsia="仿宋"/>
                <w:highlight w:val="none"/>
                <w:lang w:val="en-US" w:eastAsia="zh-CN"/>
              </w:rPr>
              <w:t>地址</w:t>
            </w:r>
            <w:r>
              <w:rPr>
                <w:rFonts w:hint="eastAsia" w:ascii="仿宋" w:hAnsi="仿宋" w:eastAsia="仿宋"/>
                <w:highlight w:val="none"/>
              </w:rPr>
              <w:t>：</w:t>
            </w:r>
            <w:r>
              <w:rPr>
                <w:rFonts w:hint="eastAsia" w:ascii="仿宋" w:hAnsi="仿宋" w:eastAsia="仿宋"/>
                <w:highlight w:val="none"/>
                <w:lang w:val="en-US" w:eastAsia="zh-CN"/>
              </w:rPr>
              <w:t>青秀区东葛路1号锦华副楼401</w:t>
            </w:r>
            <w:r>
              <w:rPr>
                <w:rFonts w:hint="eastAsia" w:ascii="仿宋" w:hAnsi="仿宋" w:eastAsia="仿宋"/>
                <w:highlight w:val="none"/>
              </w:rPr>
              <w:t xml:space="preserve"> </w:t>
            </w:r>
          </w:p>
        </w:tc>
      </w:tr>
      <w:tr w14:paraId="4BE7E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814" w:type="dxa"/>
            <w:noWrap w:val="0"/>
            <w:vAlign w:val="center"/>
          </w:tcPr>
          <w:p w14:paraId="57F10043">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2</w:t>
            </w:r>
          </w:p>
        </w:tc>
        <w:tc>
          <w:tcPr>
            <w:tcW w:w="1659" w:type="dxa"/>
            <w:noWrap w:val="0"/>
            <w:vAlign w:val="center"/>
          </w:tcPr>
          <w:p w14:paraId="78195272">
            <w:pPr>
              <w:pStyle w:val="5"/>
              <w:spacing w:line="240" w:lineRule="auto"/>
              <w:jc w:val="center"/>
              <w:rPr>
                <w:rFonts w:hint="eastAsia" w:ascii="仿宋" w:hAnsi="仿宋" w:eastAsia="仿宋"/>
                <w:highlight w:val="none"/>
                <w:lang w:eastAsia="zh-CN"/>
              </w:rPr>
            </w:pPr>
            <w:r>
              <w:rPr>
                <w:rFonts w:hint="eastAsia" w:ascii="仿宋" w:hAnsi="仿宋" w:eastAsia="仿宋"/>
                <w:highlight w:val="none"/>
                <w:lang w:val="en-US" w:eastAsia="zh-CN"/>
              </w:rPr>
              <w:t>预付款</w:t>
            </w:r>
          </w:p>
        </w:tc>
        <w:tc>
          <w:tcPr>
            <w:tcW w:w="6882" w:type="dxa"/>
            <w:noWrap w:val="0"/>
            <w:vAlign w:val="center"/>
          </w:tcPr>
          <w:p w14:paraId="41E84EB9">
            <w:pPr>
              <w:pStyle w:val="5"/>
              <w:rPr>
                <w:rFonts w:hint="eastAsia" w:ascii="仿宋" w:hAnsi="仿宋" w:eastAsia="仿宋" w:cstheme="minorBidi"/>
                <w:kern w:val="2"/>
                <w:szCs w:val="20"/>
                <w:highlight w:val="none"/>
                <w:lang w:val="en-US" w:eastAsia="zh-CN"/>
              </w:rPr>
            </w:pPr>
            <w:r>
              <w:rPr>
                <w:rFonts w:hint="eastAsia" w:ascii="仿宋" w:hAnsi="仿宋" w:eastAsia="仿宋" w:cstheme="minorBidi"/>
                <w:kern w:val="2"/>
                <w:szCs w:val="20"/>
                <w:highlight w:val="none"/>
                <w:lang w:val="en-US" w:eastAsia="zh-CN"/>
              </w:rPr>
              <w:t>（1）合同签订后支付</w:t>
            </w:r>
            <w:r>
              <w:rPr>
                <w:rFonts w:hint="eastAsia" w:ascii="仿宋" w:hAnsi="仿宋" w:eastAsia="仿宋" w:cstheme="minorBidi"/>
                <w:szCs w:val="20"/>
                <w:highlight w:val="none"/>
                <w:lang w:val="en-US" w:eastAsia="zh-CN"/>
              </w:rPr>
              <w:t>50%合</w:t>
            </w:r>
            <w:r>
              <w:rPr>
                <w:rFonts w:hint="eastAsia" w:ascii="仿宋" w:hAnsi="仿宋" w:eastAsia="仿宋" w:cstheme="minorBidi"/>
                <w:kern w:val="2"/>
                <w:szCs w:val="20"/>
                <w:highlight w:val="none"/>
                <w:lang w:val="en-US" w:eastAsia="zh-CN"/>
              </w:rPr>
              <w:t>同款，支付前中标人须开具等额有效增值税发票给采购人，采购人自收到发票后</w:t>
            </w:r>
            <w:r>
              <w:rPr>
                <w:rFonts w:hint="eastAsia" w:ascii="仿宋" w:hAnsi="仿宋" w:eastAsia="仿宋" w:cstheme="minorBidi"/>
                <w:kern w:val="2"/>
                <w:szCs w:val="20"/>
                <w:highlight w:val="none"/>
                <w:u w:val="none"/>
                <w:lang w:val="en-US" w:eastAsia="zh-CN"/>
              </w:rPr>
              <w:t>15个工作日内</w:t>
            </w:r>
            <w:r>
              <w:rPr>
                <w:rFonts w:hint="eastAsia" w:ascii="仿宋" w:hAnsi="仿宋" w:eastAsia="仿宋" w:cstheme="minorBidi"/>
                <w:kern w:val="2"/>
                <w:szCs w:val="20"/>
                <w:highlight w:val="none"/>
                <w:lang w:val="en-US" w:eastAsia="zh-CN"/>
              </w:rPr>
              <w:t>将预付款以对公转账方式支付给中标人；</w:t>
            </w:r>
          </w:p>
          <w:p w14:paraId="295E48AF">
            <w:pPr>
              <w:pStyle w:val="5"/>
              <w:spacing w:line="240" w:lineRule="auto"/>
              <w:rPr>
                <w:rFonts w:hint="eastAsia" w:ascii="仿宋" w:hAnsi="仿宋" w:eastAsia="仿宋"/>
                <w:highlight w:val="none"/>
              </w:rPr>
            </w:pPr>
            <w:r>
              <w:rPr>
                <w:rFonts w:hint="eastAsia" w:ascii="仿宋" w:hAnsi="仿宋" w:eastAsia="仿宋" w:cstheme="minorBidi"/>
                <w:kern w:val="2"/>
                <w:szCs w:val="20"/>
                <w:highlight w:val="none"/>
                <w:lang w:val="en-US" w:eastAsia="zh-CN"/>
              </w:rPr>
              <w:t>（2）项目实施完成并通过验收后，双方协商一致，</w:t>
            </w:r>
            <w:r>
              <w:rPr>
                <w:rFonts w:hint="eastAsia" w:ascii="仿宋" w:hAnsi="仿宋" w:eastAsia="仿宋" w:cstheme="minorBidi"/>
                <w:kern w:val="2"/>
                <w:szCs w:val="20"/>
                <w:highlight w:val="none"/>
              </w:rPr>
              <w:t>采购人</w:t>
            </w:r>
            <w:r>
              <w:rPr>
                <w:rFonts w:hint="eastAsia" w:ascii="仿宋" w:hAnsi="仿宋" w:eastAsia="仿宋" w:cstheme="minorBidi"/>
                <w:kern w:val="2"/>
                <w:szCs w:val="20"/>
                <w:highlight w:val="none"/>
                <w:lang w:val="en-US" w:eastAsia="zh-CN"/>
              </w:rPr>
              <w:t>自收到中标人开具发票后</w:t>
            </w:r>
            <w:r>
              <w:rPr>
                <w:rFonts w:hint="eastAsia" w:ascii="仿宋" w:hAnsi="仿宋" w:eastAsia="仿宋" w:cstheme="minorBidi"/>
                <w:kern w:val="2"/>
                <w:szCs w:val="20"/>
                <w:highlight w:val="none"/>
                <w:u w:val="none"/>
                <w:lang w:val="en-US" w:eastAsia="zh-CN"/>
              </w:rPr>
              <w:t>7个工作日内</w:t>
            </w:r>
            <w:r>
              <w:rPr>
                <w:rFonts w:hint="eastAsia" w:ascii="仿宋" w:hAnsi="仿宋" w:eastAsia="仿宋" w:cstheme="minorBidi"/>
                <w:kern w:val="2"/>
                <w:szCs w:val="20"/>
                <w:highlight w:val="none"/>
                <w:lang w:val="en-US" w:eastAsia="zh-CN"/>
              </w:rPr>
              <w:t>支付剩余50%合同款给中标人</w:t>
            </w:r>
            <w:r>
              <w:rPr>
                <w:rFonts w:hint="eastAsia" w:ascii="仿宋" w:hAnsi="仿宋" w:eastAsia="仿宋" w:cstheme="minorBidi"/>
                <w:kern w:val="2"/>
                <w:szCs w:val="20"/>
                <w:highlight w:val="none"/>
              </w:rPr>
              <w:t>。</w:t>
            </w:r>
          </w:p>
        </w:tc>
      </w:tr>
      <w:tr w14:paraId="01C6E7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0020735">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3</w:t>
            </w:r>
          </w:p>
        </w:tc>
        <w:tc>
          <w:tcPr>
            <w:tcW w:w="1659" w:type="dxa"/>
            <w:noWrap w:val="0"/>
            <w:vAlign w:val="center"/>
          </w:tcPr>
          <w:p w14:paraId="37CB251C">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履约保证金</w:t>
            </w:r>
          </w:p>
        </w:tc>
        <w:tc>
          <w:tcPr>
            <w:tcW w:w="6882" w:type="dxa"/>
            <w:noWrap w:val="0"/>
            <w:vAlign w:val="center"/>
          </w:tcPr>
          <w:p w14:paraId="00CC8955">
            <w:pPr>
              <w:rPr>
                <w:rFonts w:hint="eastAsia" w:ascii="仿宋" w:hAnsi="仿宋" w:eastAsia="仿宋"/>
                <w:highlight w:val="none"/>
              </w:rPr>
            </w:pPr>
            <w:r>
              <w:rPr>
                <w:rFonts w:ascii="仿宋" w:hAnsi="仿宋" w:eastAsia="仿宋"/>
                <w:b w:val="0"/>
                <w:bCs w:val="0"/>
                <w:szCs w:val="21"/>
                <w:highlight w:val="none"/>
              </w:rPr>
              <w:t>本项目</w:t>
            </w:r>
            <w:r>
              <w:rPr>
                <w:rFonts w:hint="eastAsia" w:ascii="仿宋" w:hAnsi="仿宋" w:eastAsia="仿宋"/>
                <w:b w:val="0"/>
                <w:bCs w:val="0"/>
                <w:szCs w:val="21"/>
                <w:highlight w:val="none"/>
                <w:lang w:val="en-US" w:eastAsia="zh-CN"/>
              </w:rPr>
              <w:t>无需</w:t>
            </w:r>
            <w:r>
              <w:rPr>
                <w:rFonts w:ascii="仿宋" w:hAnsi="仿宋" w:eastAsia="仿宋"/>
                <w:b w:val="0"/>
                <w:bCs w:val="0"/>
                <w:szCs w:val="21"/>
                <w:highlight w:val="none"/>
              </w:rPr>
              <w:t>缴</w:t>
            </w:r>
            <w:r>
              <w:rPr>
                <w:rFonts w:ascii="仿宋" w:hAnsi="仿宋" w:eastAsia="仿宋"/>
                <w:b w:val="0"/>
                <w:bCs w:val="0"/>
                <w:kern w:val="0"/>
                <w:szCs w:val="21"/>
                <w:highlight w:val="none"/>
              </w:rPr>
              <w:t>纳</w:t>
            </w:r>
            <w:r>
              <w:rPr>
                <w:rFonts w:ascii="仿宋" w:hAnsi="仿宋" w:eastAsia="仿宋"/>
                <w:b w:val="0"/>
                <w:bCs w:val="0"/>
                <w:szCs w:val="21"/>
                <w:highlight w:val="none"/>
              </w:rPr>
              <w:t>履约保证金</w:t>
            </w:r>
          </w:p>
        </w:tc>
      </w:tr>
      <w:tr w14:paraId="4189A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jc w:val="center"/>
        </w:trPr>
        <w:tc>
          <w:tcPr>
            <w:tcW w:w="814" w:type="dxa"/>
            <w:noWrap w:val="0"/>
            <w:vAlign w:val="center"/>
          </w:tcPr>
          <w:p w14:paraId="01A93D1E">
            <w:pPr>
              <w:pStyle w:val="5"/>
              <w:spacing w:line="240" w:lineRule="auto"/>
              <w:jc w:val="center"/>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14</w:t>
            </w:r>
          </w:p>
        </w:tc>
        <w:tc>
          <w:tcPr>
            <w:tcW w:w="1659" w:type="dxa"/>
            <w:noWrap w:val="0"/>
            <w:vAlign w:val="center"/>
          </w:tcPr>
          <w:p w14:paraId="10EAF754">
            <w:pPr>
              <w:pStyle w:val="5"/>
              <w:spacing w:line="240" w:lineRule="auto"/>
              <w:ind w:firstLine="420" w:firstLineChars="200"/>
              <w:rPr>
                <w:rFonts w:hint="default" w:ascii="仿宋" w:hAnsi="仿宋" w:eastAsia="仿宋" w:cs="宋体"/>
                <w:szCs w:val="21"/>
                <w:highlight w:val="none"/>
                <w:lang w:val="en-US" w:eastAsia="zh-CN"/>
              </w:rPr>
            </w:pPr>
            <w:r>
              <w:rPr>
                <w:rFonts w:hint="eastAsia" w:ascii="仿宋" w:hAnsi="仿宋" w:eastAsia="仿宋" w:cs="宋体"/>
                <w:szCs w:val="21"/>
                <w:highlight w:val="none"/>
                <w:lang w:val="en-US" w:eastAsia="zh-CN"/>
              </w:rPr>
              <w:t>质保金</w:t>
            </w:r>
          </w:p>
        </w:tc>
        <w:tc>
          <w:tcPr>
            <w:tcW w:w="6882" w:type="dxa"/>
            <w:noWrap w:val="0"/>
            <w:vAlign w:val="center"/>
          </w:tcPr>
          <w:p w14:paraId="5F133D0A">
            <w:pPr>
              <w:pStyle w:val="5"/>
              <w:spacing w:line="240" w:lineRule="auto"/>
              <w:rPr>
                <w:rFonts w:hint="eastAsia" w:ascii="仿宋" w:hAnsi="仿宋" w:eastAsia="仿宋" w:cs="宋体"/>
                <w:szCs w:val="21"/>
                <w:highlight w:val="none"/>
                <w:lang w:val="en-US" w:eastAsia="zh-CN"/>
              </w:rPr>
            </w:pPr>
            <w:r>
              <w:rPr>
                <w:rFonts w:hint="eastAsia" w:ascii="仿宋" w:hAnsi="仿宋" w:eastAsia="仿宋" w:cs="宋体"/>
                <w:szCs w:val="21"/>
                <w:highlight w:val="none"/>
                <w:lang w:val="en-US" w:eastAsia="zh-CN"/>
              </w:rPr>
              <w:t>无</w:t>
            </w:r>
          </w:p>
        </w:tc>
      </w:tr>
      <w:tr w14:paraId="3C4212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34838ED8">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5</w:t>
            </w:r>
          </w:p>
        </w:tc>
        <w:tc>
          <w:tcPr>
            <w:tcW w:w="1659" w:type="dxa"/>
            <w:noWrap w:val="0"/>
            <w:vAlign w:val="center"/>
          </w:tcPr>
          <w:p w14:paraId="28618529">
            <w:pPr>
              <w:pStyle w:val="5"/>
              <w:spacing w:line="240" w:lineRule="auto"/>
              <w:jc w:val="center"/>
              <w:rPr>
                <w:rFonts w:hint="eastAsia" w:ascii="仿宋" w:hAnsi="仿宋" w:eastAsia="仿宋"/>
                <w:highlight w:val="none"/>
              </w:rPr>
            </w:pPr>
            <w:r>
              <w:rPr>
                <w:rFonts w:hint="eastAsia" w:ascii="仿宋" w:hAnsi="仿宋" w:eastAsia="仿宋"/>
                <w:highlight w:val="none"/>
              </w:rPr>
              <w:t>评标办法</w:t>
            </w:r>
          </w:p>
        </w:tc>
        <w:tc>
          <w:tcPr>
            <w:tcW w:w="6882" w:type="dxa"/>
            <w:noWrap w:val="0"/>
            <w:vAlign w:val="center"/>
          </w:tcPr>
          <w:p w14:paraId="5C6D1C88">
            <w:pPr>
              <w:pStyle w:val="5"/>
              <w:spacing w:line="240" w:lineRule="auto"/>
              <w:rPr>
                <w:rFonts w:hint="default" w:ascii="仿宋" w:hAnsi="仿宋" w:eastAsia="仿宋"/>
                <w:b/>
                <w:bCs/>
                <w:highlight w:val="none"/>
                <w:lang w:val="en-US" w:eastAsia="zh-CN"/>
              </w:rPr>
            </w:pPr>
            <w:r>
              <w:rPr>
                <w:rFonts w:hint="eastAsia" w:ascii="仿宋" w:hAnsi="仿宋" w:eastAsia="仿宋"/>
                <w:highlight w:val="none"/>
                <w:lang w:val="en-US" w:eastAsia="zh-CN"/>
              </w:rPr>
              <w:t>竞争性谈判，符合资质及满足采购需求的供应商，以最低报价成交。</w:t>
            </w:r>
          </w:p>
        </w:tc>
      </w:tr>
      <w:tr w14:paraId="486665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814" w:type="dxa"/>
            <w:noWrap w:val="0"/>
            <w:vAlign w:val="center"/>
          </w:tcPr>
          <w:p w14:paraId="52C08A23">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16</w:t>
            </w:r>
          </w:p>
        </w:tc>
        <w:tc>
          <w:tcPr>
            <w:tcW w:w="1659" w:type="dxa"/>
            <w:noWrap w:val="0"/>
            <w:vAlign w:val="center"/>
          </w:tcPr>
          <w:p w14:paraId="7BE88D82">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谈判日期地点</w:t>
            </w:r>
          </w:p>
        </w:tc>
        <w:tc>
          <w:tcPr>
            <w:tcW w:w="6882" w:type="dxa"/>
            <w:noWrap w:val="0"/>
            <w:vAlign w:val="center"/>
          </w:tcPr>
          <w:p w14:paraId="16F4BBDD">
            <w:pPr>
              <w:pStyle w:val="5"/>
              <w:spacing w:line="240" w:lineRule="auto"/>
              <w:rPr>
                <w:rFonts w:hint="eastAsia" w:ascii="仿宋" w:hAnsi="仿宋" w:eastAsia="仿宋"/>
                <w:highlight w:val="none"/>
              </w:rPr>
            </w:pPr>
            <w:r>
              <w:rPr>
                <w:rFonts w:hint="eastAsia" w:ascii="仿宋" w:hAnsi="仿宋" w:eastAsia="仿宋"/>
                <w:highlight w:val="none"/>
                <w:lang w:val="en-US" w:eastAsia="zh-CN"/>
              </w:rPr>
              <w:t>另行通知</w:t>
            </w:r>
          </w:p>
        </w:tc>
      </w:tr>
      <w:tr w14:paraId="4394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 w:hRule="atLeast"/>
          <w:jc w:val="center"/>
        </w:trPr>
        <w:tc>
          <w:tcPr>
            <w:tcW w:w="814" w:type="dxa"/>
            <w:noWrap w:val="0"/>
            <w:vAlign w:val="center"/>
          </w:tcPr>
          <w:p w14:paraId="381311CE">
            <w:pPr>
              <w:pStyle w:val="5"/>
              <w:spacing w:line="240" w:lineRule="auto"/>
              <w:jc w:val="center"/>
              <w:rPr>
                <w:rFonts w:hint="eastAsia" w:ascii="仿宋" w:hAnsi="仿宋" w:eastAsia="仿宋"/>
                <w:highlight w:val="none"/>
                <w:lang w:eastAsia="zh-CN"/>
              </w:rPr>
            </w:pPr>
            <w:r>
              <w:rPr>
                <w:rFonts w:hint="eastAsia" w:ascii="仿宋" w:hAnsi="仿宋" w:eastAsia="仿宋"/>
                <w:highlight w:val="none"/>
              </w:rPr>
              <w:t>1</w:t>
            </w:r>
            <w:r>
              <w:rPr>
                <w:rFonts w:hint="eastAsia" w:ascii="仿宋" w:hAnsi="仿宋" w:eastAsia="仿宋"/>
                <w:highlight w:val="none"/>
                <w:lang w:val="en-US" w:eastAsia="zh-CN"/>
              </w:rPr>
              <w:t>7</w:t>
            </w:r>
          </w:p>
        </w:tc>
        <w:tc>
          <w:tcPr>
            <w:tcW w:w="1659" w:type="dxa"/>
            <w:noWrap w:val="0"/>
            <w:vAlign w:val="center"/>
          </w:tcPr>
          <w:p w14:paraId="7EB9CBAE">
            <w:pPr>
              <w:pStyle w:val="5"/>
              <w:spacing w:line="240" w:lineRule="auto"/>
              <w:jc w:val="center"/>
              <w:rPr>
                <w:rFonts w:hint="eastAsia" w:ascii="仿宋" w:hAnsi="仿宋" w:eastAsia="仿宋"/>
                <w:highlight w:val="none"/>
              </w:rPr>
            </w:pPr>
            <w:r>
              <w:rPr>
                <w:rFonts w:hint="eastAsia" w:ascii="仿宋" w:hAnsi="仿宋" w:eastAsia="仿宋" w:cs="Times New Roman"/>
                <w:highlight w:val="none"/>
                <w:lang w:val="en-US" w:eastAsia="zh-CN"/>
              </w:rPr>
              <w:t>现场踏勘</w:t>
            </w:r>
          </w:p>
        </w:tc>
        <w:tc>
          <w:tcPr>
            <w:tcW w:w="6882" w:type="dxa"/>
            <w:noWrap w:val="0"/>
            <w:vAlign w:val="center"/>
          </w:tcPr>
          <w:p w14:paraId="29DD1B2C">
            <w:pPr>
              <w:spacing w:line="240" w:lineRule="auto"/>
              <w:rPr>
                <w:rFonts w:hint="eastAsia" w:ascii="仿宋" w:hAnsi="仿宋" w:eastAsia="仿宋"/>
                <w:highlight w:val="none"/>
              </w:rPr>
            </w:pPr>
            <w:r>
              <w:rPr>
                <w:rFonts w:hint="eastAsia" w:ascii="仿宋" w:hAnsi="仿宋" w:eastAsia="仿宋" w:cs="仿宋"/>
                <w:b/>
                <w:bCs/>
                <w:szCs w:val="21"/>
                <w:highlight w:val="none"/>
                <w:lang w:eastAsia="zh-CN"/>
              </w:rPr>
              <w:t>（</w:t>
            </w:r>
            <w:r>
              <w:rPr>
                <w:rFonts w:hint="eastAsia" w:ascii="仿宋" w:hAnsi="仿宋" w:eastAsia="仿宋" w:cs="仿宋"/>
                <w:b/>
                <w:bCs/>
                <w:szCs w:val="21"/>
                <w:highlight w:val="none"/>
                <w:lang w:val="en-US" w:eastAsia="zh-CN"/>
              </w:rPr>
              <w:t>本项目不组织</w:t>
            </w:r>
            <w:r>
              <w:rPr>
                <w:rFonts w:hint="eastAsia" w:ascii="仿宋" w:hAnsi="仿宋" w:eastAsia="仿宋" w:cs="仿宋"/>
                <w:b/>
                <w:bCs/>
                <w:szCs w:val="21"/>
                <w:highlight w:val="none"/>
                <w:lang w:eastAsia="zh-CN"/>
              </w:rPr>
              <w:t>现场踏勘）</w:t>
            </w:r>
          </w:p>
        </w:tc>
      </w:tr>
      <w:tr w14:paraId="1548E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3AFB2D24">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18</w:t>
            </w:r>
          </w:p>
        </w:tc>
        <w:tc>
          <w:tcPr>
            <w:tcW w:w="1659" w:type="dxa"/>
            <w:noWrap w:val="0"/>
            <w:vAlign w:val="center"/>
          </w:tcPr>
          <w:p w14:paraId="1400F051">
            <w:pPr>
              <w:pStyle w:val="5"/>
              <w:spacing w:line="240" w:lineRule="auto"/>
              <w:jc w:val="center"/>
              <w:rPr>
                <w:rFonts w:hint="default" w:ascii="仿宋" w:hAnsi="仿宋" w:eastAsia="仿宋" w:cs="Times New Roman"/>
                <w:highlight w:val="none"/>
                <w:lang w:val="en-US" w:eastAsia="zh-CN"/>
              </w:rPr>
            </w:pPr>
            <w:r>
              <w:rPr>
                <w:rFonts w:hint="eastAsia" w:ascii="仿宋" w:hAnsi="仿宋" w:eastAsia="仿宋" w:cs="仿宋"/>
                <w:szCs w:val="22"/>
                <w:highlight w:val="none"/>
              </w:rPr>
              <w:t>质疑</w:t>
            </w:r>
          </w:p>
        </w:tc>
        <w:tc>
          <w:tcPr>
            <w:tcW w:w="6882" w:type="dxa"/>
            <w:noWrap w:val="0"/>
            <w:vAlign w:val="center"/>
          </w:tcPr>
          <w:p w14:paraId="570D3714">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方式：书面形式</w:t>
            </w:r>
          </w:p>
          <w:p w14:paraId="2B41A736">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递交时间：质疑期内每个工作日 8 时 00 分至 12 时 00 分，15 时00 分至18时00分</w:t>
            </w:r>
          </w:p>
          <w:p w14:paraId="46118F29">
            <w:pPr>
              <w:pStyle w:val="5"/>
              <w:spacing w:line="240" w:lineRule="auto"/>
              <w:rPr>
                <w:rFonts w:hint="eastAsia" w:ascii="仿宋" w:hAnsi="仿宋" w:eastAsia="仿宋" w:cs="仿宋"/>
                <w:szCs w:val="22"/>
                <w:highlight w:val="none"/>
                <w:lang w:val="en-US" w:eastAsia="zh-CN"/>
              </w:rPr>
            </w:pPr>
            <w:r>
              <w:rPr>
                <w:rFonts w:hint="default" w:ascii="仿宋" w:hAnsi="仿宋" w:eastAsia="仿宋" w:cs="仿宋"/>
                <w:szCs w:val="22"/>
                <w:highlight w:val="none"/>
                <w:lang w:val="en-US" w:eastAsia="zh-CN"/>
              </w:rPr>
              <w:t>质疑联系部门及联系方式</w:t>
            </w:r>
            <w:r>
              <w:rPr>
                <w:rFonts w:hint="eastAsia" w:ascii="仿宋" w:hAnsi="仿宋" w:eastAsia="仿宋" w:cs="仿宋"/>
                <w:szCs w:val="22"/>
                <w:highlight w:val="none"/>
                <w:lang w:val="en-US" w:eastAsia="zh-CN"/>
              </w:rPr>
              <w:t>：</w:t>
            </w:r>
          </w:p>
          <w:p w14:paraId="33416749">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地址：广西骨伤医院采购办</w:t>
            </w:r>
          </w:p>
          <w:p w14:paraId="74B0C61C">
            <w:pPr>
              <w:pStyle w:val="5"/>
              <w:spacing w:line="240" w:lineRule="auto"/>
              <w:rPr>
                <w:rFonts w:hint="default"/>
                <w:lang w:val="en-US" w:eastAsia="zh-CN"/>
              </w:rPr>
            </w:pPr>
            <w:r>
              <w:rPr>
                <w:rFonts w:hint="eastAsia" w:ascii="仿宋" w:hAnsi="仿宋" w:eastAsia="仿宋" w:cs="仿宋"/>
                <w:szCs w:val="22"/>
                <w:highlight w:val="none"/>
                <w:lang w:val="en-US" w:eastAsia="zh-CN"/>
              </w:rPr>
              <w:t>联系人：李老师  0771-2622251</w:t>
            </w:r>
          </w:p>
        </w:tc>
      </w:tr>
      <w:tr w14:paraId="050DC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6" w:hRule="atLeast"/>
          <w:jc w:val="center"/>
        </w:trPr>
        <w:tc>
          <w:tcPr>
            <w:tcW w:w="814" w:type="dxa"/>
            <w:noWrap w:val="0"/>
            <w:vAlign w:val="center"/>
          </w:tcPr>
          <w:p w14:paraId="2D1789E7">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19</w:t>
            </w:r>
          </w:p>
        </w:tc>
        <w:tc>
          <w:tcPr>
            <w:tcW w:w="1659" w:type="dxa"/>
            <w:noWrap w:val="0"/>
            <w:vAlign w:val="center"/>
          </w:tcPr>
          <w:p w14:paraId="34BFBB2B">
            <w:pPr>
              <w:pStyle w:val="5"/>
              <w:spacing w:line="240" w:lineRule="auto"/>
              <w:jc w:val="center"/>
              <w:rPr>
                <w:rFonts w:hint="eastAsia" w:ascii="仿宋" w:hAnsi="仿宋" w:eastAsia="仿宋" w:cs="仿宋"/>
                <w:szCs w:val="22"/>
                <w:highlight w:val="none"/>
              </w:rPr>
            </w:pPr>
            <w:r>
              <w:rPr>
                <w:rFonts w:hint="eastAsia" w:ascii="仿宋" w:hAnsi="仿宋" w:eastAsia="仿宋" w:cs="仿宋"/>
                <w:szCs w:val="22"/>
                <w:highlight w:val="none"/>
                <w:lang w:val="en-US" w:eastAsia="zh-CN"/>
              </w:rPr>
              <w:t>投诉</w:t>
            </w:r>
          </w:p>
        </w:tc>
        <w:tc>
          <w:tcPr>
            <w:tcW w:w="6882" w:type="dxa"/>
            <w:noWrap w:val="0"/>
            <w:vAlign w:val="center"/>
          </w:tcPr>
          <w:p w14:paraId="2F56DEF2">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受理方式：纸质方式受理（经过质疑的事项才可投诉）</w:t>
            </w:r>
          </w:p>
        </w:tc>
      </w:tr>
      <w:tr w14:paraId="25326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53B4C96E">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20</w:t>
            </w:r>
          </w:p>
        </w:tc>
        <w:tc>
          <w:tcPr>
            <w:tcW w:w="1659" w:type="dxa"/>
            <w:noWrap w:val="0"/>
            <w:vAlign w:val="center"/>
          </w:tcPr>
          <w:p w14:paraId="081C8441">
            <w:pPr>
              <w:pStyle w:val="5"/>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解释</w:t>
            </w:r>
          </w:p>
        </w:tc>
        <w:tc>
          <w:tcPr>
            <w:tcW w:w="6882" w:type="dxa"/>
            <w:noWrap w:val="0"/>
            <w:vAlign w:val="center"/>
          </w:tcPr>
          <w:p w14:paraId="0934AA94">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解释权</w:t>
            </w:r>
            <w:r>
              <w:rPr>
                <w:rFonts w:hint="eastAsia" w:ascii="仿宋" w:hAnsi="仿宋" w:eastAsia="仿宋" w:cs="仿宋"/>
                <w:szCs w:val="22"/>
                <w:highlight w:val="none"/>
                <w:lang w:val="en-US" w:eastAsia="zh-CN"/>
              </w:rPr>
              <w:t xml:space="preserve">：构成本谈判文件的各个组成文件应互为解释，互为说明；除谈判文件中有特别规定外，仅适用于竞标阶段的规定，按更正公告（澄清公告）、竞争性谈判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谈判文件不一致时以更正公告（澄清公告）为准。按本款前述规定仍不能形成结论的，由采购人或者采购代理机构负责解释。 </w:t>
            </w:r>
          </w:p>
          <w:p w14:paraId="568CDEFF">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b/>
                <w:bCs/>
                <w:szCs w:val="22"/>
                <w:highlight w:val="none"/>
                <w:lang w:val="en-US" w:eastAsia="zh-CN"/>
              </w:rPr>
              <w:t>法律责任</w:t>
            </w:r>
            <w:r>
              <w:rPr>
                <w:rFonts w:hint="eastAsia" w:ascii="仿宋" w:hAnsi="仿宋" w:eastAsia="仿宋" w:cs="仿宋"/>
                <w:szCs w:val="22"/>
                <w:highlight w:val="none"/>
                <w:lang w:val="en-US" w:eastAsia="zh-CN"/>
              </w:rPr>
              <w:t>：本采购文件</w:t>
            </w:r>
            <w:r>
              <w:rPr>
                <w:rFonts w:hint="eastAsia" w:ascii="仿宋" w:hAnsi="仿宋" w:eastAsia="仿宋" w:cs="仿宋"/>
                <w:b/>
                <w:bCs/>
                <w:szCs w:val="22"/>
                <w:highlight w:val="none"/>
                <w:lang w:val="en-US" w:eastAsia="zh-CN"/>
              </w:rPr>
              <w:t>参照</w:t>
            </w:r>
            <w:r>
              <w:rPr>
                <w:rFonts w:hint="eastAsia" w:ascii="仿宋" w:hAnsi="仿宋" w:eastAsia="仿宋" w:cs="仿宋"/>
                <w:szCs w:val="22"/>
                <w:highlight w:val="none"/>
                <w:lang w:val="en-US" w:eastAsia="zh-CN"/>
              </w:rPr>
              <w:t>《中华人民共和国政府采购法》《中华人民共和国民法典》；《中华人民共和国政府采购法实施条例》《政府采购竞争性谈判采购方式管理暂行办法》等有关法律法规编制，参与本项目的各采购当事人依法享有上述法律法规所赋予的权利与义务。</w:t>
            </w:r>
          </w:p>
        </w:tc>
      </w:tr>
      <w:tr w14:paraId="79E9B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2EE511ED">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21</w:t>
            </w:r>
          </w:p>
        </w:tc>
        <w:tc>
          <w:tcPr>
            <w:tcW w:w="1659" w:type="dxa"/>
            <w:noWrap w:val="0"/>
            <w:vAlign w:val="center"/>
          </w:tcPr>
          <w:p w14:paraId="272209F7">
            <w:pPr>
              <w:pStyle w:val="5"/>
              <w:spacing w:line="240" w:lineRule="auto"/>
              <w:jc w:val="center"/>
              <w:rPr>
                <w:rFonts w:hint="default" w:ascii="仿宋" w:hAnsi="仿宋" w:eastAsia="仿宋" w:cs="仿宋"/>
                <w:szCs w:val="22"/>
                <w:highlight w:val="none"/>
                <w:lang w:val="en-US" w:eastAsia="zh-CN"/>
              </w:rPr>
            </w:pPr>
            <w:r>
              <w:rPr>
                <w:rFonts w:hint="eastAsia" w:ascii="仿宋" w:hAnsi="仿宋" w:eastAsia="仿宋" w:cs="仿宋"/>
                <w:szCs w:val="22"/>
                <w:highlight w:val="none"/>
                <w:lang w:val="en-US" w:eastAsia="zh-CN"/>
              </w:rPr>
              <w:t>参数偏离</w:t>
            </w:r>
          </w:p>
        </w:tc>
        <w:tc>
          <w:tcPr>
            <w:tcW w:w="6882" w:type="dxa"/>
            <w:noWrap w:val="0"/>
            <w:vAlign w:val="center"/>
          </w:tcPr>
          <w:p w14:paraId="33474A56">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（1）本项目技术（服务）参数允许</w:t>
            </w:r>
            <w:r>
              <w:rPr>
                <w:rFonts w:hint="eastAsia" w:ascii="仿宋" w:hAnsi="仿宋" w:eastAsia="仿宋" w:cs="仿宋"/>
                <w:color w:val="0000FF"/>
                <w:szCs w:val="22"/>
                <w:highlight w:val="none"/>
                <w:lang w:val="en-US" w:eastAsia="zh-CN"/>
              </w:rPr>
              <w:t>负</w:t>
            </w:r>
            <w:r>
              <w:rPr>
                <w:rFonts w:hint="eastAsia" w:ascii="仿宋" w:hAnsi="仿宋" w:eastAsia="仿宋" w:cs="仿宋"/>
                <w:szCs w:val="22"/>
                <w:highlight w:val="none"/>
                <w:lang w:val="en-US" w:eastAsia="zh-CN"/>
              </w:rPr>
              <w:t>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p w14:paraId="291BE7A5">
            <w:pPr>
              <w:pStyle w:val="5"/>
              <w:spacing w:line="240" w:lineRule="auto"/>
              <w:rPr>
                <w:rFonts w:hint="default"/>
                <w:lang w:val="en-US" w:eastAsia="zh-CN"/>
              </w:rPr>
            </w:pPr>
            <w:r>
              <w:rPr>
                <w:rFonts w:hint="eastAsia" w:ascii="仿宋" w:hAnsi="仿宋" w:eastAsia="仿宋" w:cs="仿宋"/>
                <w:szCs w:val="22"/>
                <w:highlight w:val="none"/>
                <w:lang w:val="en-US" w:eastAsia="zh-CN"/>
              </w:rPr>
              <w:t>（2）本项目商务参数允许</w:t>
            </w:r>
            <w:r>
              <w:rPr>
                <w:rFonts w:hint="eastAsia" w:ascii="仿宋" w:hAnsi="仿宋" w:eastAsia="仿宋" w:cs="仿宋"/>
                <w:color w:val="0000FF"/>
                <w:szCs w:val="22"/>
                <w:highlight w:val="none"/>
                <w:lang w:val="en-US" w:eastAsia="zh-CN"/>
              </w:rPr>
              <w:t>负</w:t>
            </w:r>
            <w:r>
              <w:rPr>
                <w:rFonts w:hint="eastAsia" w:ascii="仿宋" w:hAnsi="仿宋" w:eastAsia="仿宋" w:cs="仿宋"/>
                <w:szCs w:val="22"/>
                <w:highlight w:val="none"/>
                <w:lang w:val="en-US" w:eastAsia="zh-CN"/>
              </w:rPr>
              <w:t>偏离</w:t>
            </w:r>
            <w:r>
              <w:rPr>
                <w:rFonts w:hint="eastAsia" w:ascii="仿宋" w:hAnsi="仿宋" w:eastAsia="仿宋" w:cs="仿宋"/>
                <w:szCs w:val="22"/>
                <w:highlight w:val="none"/>
                <w:u w:val="single"/>
                <w:lang w:val="en-US" w:eastAsia="zh-CN"/>
              </w:rPr>
              <w:t>0</w:t>
            </w:r>
            <w:r>
              <w:rPr>
                <w:rFonts w:hint="eastAsia" w:ascii="仿宋" w:hAnsi="仿宋" w:eastAsia="仿宋" w:cs="仿宋"/>
                <w:szCs w:val="22"/>
                <w:highlight w:val="none"/>
                <w:lang w:val="en-US" w:eastAsia="zh-CN"/>
              </w:rPr>
              <w:t>项；</w:t>
            </w:r>
          </w:p>
        </w:tc>
      </w:tr>
      <w:tr w14:paraId="34EF96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3" w:hRule="atLeast"/>
          <w:jc w:val="center"/>
        </w:trPr>
        <w:tc>
          <w:tcPr>
            <w:tcW w:w="814" w:type="dxa"/>
            <w:noWrap w:val="0"/>
            <w:vAlign w:val="center"/>
          </w:tcPr>
          <w:p w14:paraId="6B903DA0">
            <w:pPr>
              <w:pStyle w:val="5"/>
              <w:spacing w:line="240" w:lineRule="auto"/>
              <w:jc w:val="center"/>
              <w:rPr>
                <w:rFonts w:hint="default" w:ascii="仿宋" w:hAnsi="仿宋" w:eastAsia="仿宋"/>
                <w:highlight w:val="none"/>
                <w:lang w:val="en-US" w:eastAsia="zh-CN"/>
              </w:rPr>
            </w:pPr>
            <w:r>
              <w:rPr>
                <w:rFonts w:hint="eastAsia" w:ascii="仿宋" w:hAnsi="仿宋" w:eastAsia="仿宋"/>
                <w:highlight w:val="none"/>
                <w:lang w:val="en-US" w:eastAsia="zh-CN"/>
              </w:rPr>
              <w:t>22</w:t>
            </w:r>
          </w:p>
        </w:tc>
        <w:tc>
          <w:tcPr>
            <w:tcW w:w="1659" w:type="dxa"/>
            <w:noWrap w:val="0"/>
            <w:vAlign w:val="center"/>
          </w:tcPr>
          <w:p w14:paraId="33E21C13">
            <w:pPr>
              <w:pStyle w:val="5"/>
              <w:spacing w:line="240" w:lineRule="auto"/>
              <w:jc w:val="center"/>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其他</w:t>
            </w:r>
          </w:p>
        </w:tc>
        <w:tc>
          <w:tcPr>
            <w:tcW w:w="6882" w:type="dxa"/>
            <w:noWrap w:val="0"/>
            <w:vAlign w:val="center"/>
          </w:tcPr>
          <w:p w14:paraId="6E4A9A47">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1）法定代表人或负责人或其授权代表签字或盖章：本竞争性谈判文件所涉及的法定代表人或负责人或其授权代表签字或盖章的内容，如果谈判单位没有法定代表人或负责人电子签章，涉及法定代表人或负责人或其授权代表签字或盖章的内容，谈判单位可以线下签字或盖章后扫描上传。</w:t>
            </w:r>
          </w:p>
          <w:p w14:paraId="06EC32D7">
            <w:pPr>
              <w:pStyle w:val="5"/>
              <w:spacing w:line="240" w:lineRule="auto"/>
              <w:rPr>
                <w:rFonts w:hint="eastAsia" w:ascii="仿宋" w:hAnsi="仿宋" w:eastAsia="仿宋" w:cs="仿宋"/>
                <w:szCs w:val="22"/>
                <w:highlight w:val="none"/>
                <w:lang w:val="en-US" w:eastAsia="zh-CN"/>
              </w:rPr>
            </w:pPr>
            <w:r>
              <w:rPr>
                <w:rFonts w:hint="eastAsia" w:ascii="仿宋" w:hAnsi="仿宋" w:eastAsia="仿宋" w:cs="仿宋"/>
                <w:szCs w:val="22"/>
                <w:highlight w:val="none"/>
                <w:lang w:val="en-US" w:eastAsia="zh-CN"/>
              </w:rPr>
              <w:t>（2）本谈判文件所称的“以上”“以下”“以内”“届满”，包括本数；所称的“不满”“超过”“以外”，不包括本数。</w:t>
            </w:r>
          </w:p>
        </w:tc>
      </w:tr>
    </w:tbl>
    <w:p w14:paraId="43260B71">
      <w:pPr>
        <w:rPr>
          <w:rFonts w:hint="default" w:ascii="宋体" w:hAnsi="宋体" w:eastAsia="宋体" w:cs="Times New Roman"/>
          <w:color w:val="000000"/>
          <w:szCs w:val="21"/>
          <w:lang w:val="en-US" w:eastAsia="zh-CN"/>
        </w:rPr>
      </w:pPr>
      <w:r>
        <w:rPr>
          <w:rFonts w:hint="default" w:ascii="宋体" w:hAnsi="宋体" w:eastAsia="宋体" w:cs="Times New Roman"/>
          <w:color w:val="000000"/>
          <w:szCs w:val="21"/>
          <w:lang w:val="en-US" w:eastAsia="zh-CN"/>
        </w:rPr>
        <w:br w:type="page"/>
      </w:r>
    </w:p>
    <w:p w14:paraId="199D94F3">
      <w:pPr>
        <w:keepNext/>
        <w:keepLines/>
        <w:numPr>
          <w:ilvl w:val="0"/>
          <w:numId w:val="0"/>
        </w:numPr>
        <w:spacing w:before="260" w:after="260" w:line="416" w:lineRule="auto"/>
        <w:jc w:val="center"/>
        <w:outlineLvl w:val="1"/>
        <w:rPr>
          <w:rFonts w:hint="eastAsia" w:ascii="Cambria" w:hAnsi="Cambria" w:eastAsia="宋体" w:cs="Times New Roman"/>
          <w:b/>
          <w:bCs/>
          <w:color w:val="000000"/>
          <w:sz w:val="32"/>
          <w:szCs w:val="32"/>
          <w:lang w:val="en-US" w:eastAsia="zh-CN"/>
        </w:rPr>
      </w:pPr>
      <w:r>
        <w:rPr>
          <w:rFonts w:hint="eastAsia" w:ascii="Cambria" w:hAnsi="Cambria" w:eastAsia="宋体" w:cs="Times New Roman"/>
          <w:b/>
          <w:bCs/>
          <w:color w:val="000000"/>
          <w:kern w:val="2"/>
          <w:sz w:val="32"/>
          <w:szCs w:val="32"/>
          <w:lang w:val="en-US" w:eastAsia="zh-CN" w:bidi="ar-SA"/>
        </w:rPr>
        <w:t xml:space="preserve">第三章  </w:t>
      </w:r>
      <w:r>
        <w:rPr>
          <w:rFonts w:hint="eastAsia" w:ascii="Cambria" w:hAnsi="Cambria" w:eastAsia="宋体" w:cs="Times New Roman"/>
          <w:b/>
          <w:bCs/>
          <w:color w:val="000000"/>
          <w:sz w:val="32"/>
          <w:szCs w:val="32"/>
          <w:lang w:val="en-US" w:eastAsia="zh-CN"/>
        </w:rPr>
        <w:t>采购需求</w:t>
      </w:r>
    </w:p>
    <w:p w14:paraId="10A65DBF">
      <w:pPr>
        <w:numPr>
          <w:ilvl w:val="0"/>
          <w:numId w:val="0"/>
        </w:numPr>
        <w:spacing w:line="320" w:lineRule="exact"/>
        <w:jc w:val="both"/>
        <w:rPr>
          <w:rFonts w:hint="default" w:ascii="宋体" w:hAnsi="宋体" w:eastAsia="宋体" w:cs="Times New Roman"/>
          <w:color w:val="000000"/>
          <w:szCs w:val="21"/>
          <w:lang w:val="en-US" w:eastAsia="zh-CN"/>
        </w:rPr>
      </w:pPr>
    </w:p>
    <w:p w14:paraId="795FBBF2">
      <w:pPr>
        <w:tabs>
          <w:tab w:val="left" w:pos="180"/>
          <w:tab w:val="left" w:pos="1620"/>
        </w:tabs>
        <w:spacing w:line="440" w:lineRule="exact"/>
        <w:rPr>
          <w:rFonts w:hint="eastAsia" w:ascii="宋体" w:hAnsi="宋体"/>
          <w:b/>
          <w:color w:val="auto"/>
          <w:sz w:val="24"/>
        </w:rPr>
      </w:pPr>
      <w:r>
        <w:rPr>
          <w:rFonts w:hint="eastAsia" w:ascii="宋体" w:hAnsi="宋体"/>
          <w:b/>
          <w:color w:val="auto"/>
          <w:sz w:val="24"/>
        </w:rPr>
        <w:t>说明：</w:t>
      </w:r>
    </w:p>
    <w:p w14:paraId="40024C9E">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1.项目需要及技术需求中带有“▲”为实质性技术指标要求，必须满足，否则响应无效。本项目允许负偏离技术参数</w:t>
      </w:r>
      <w:r>
        <w:rPr>
          <w:rFonts w:hint="eastAsia" w:ascii="宋体" w:hAnsi="宋体" w:eastAsia="宋体" w:cs="Times New Roman"/>
          <w:b/>
          <w:bCs w:val="0"/>
          <w:color w:val="000000"/>
          <w:szCs w:val="21"/>
          <w:u w:val="single"/>
          <w:lang w:val="en-US" w:eastAsia="zh-CN"/>
        </w:rPr>
        <w:t xml:space="preserve"> 0 </w:t>
      </w:r>
      <w:r>
        <w:rPr>
          <w:rFonts w:hint="eastAsia" w:ascii="宋体" w:hAnsi="宋体" w:eastAsia="宋体" w:cs="Times New Roman"/>
          <w:bCs/>
          <w:color w:val="000000"/>
          <w:szCs w:val="21"/>
          <w:lang w:val="en-US" w:eastAsia="zh-CN"/>
        </w:rPr>
        <w:t>项；允许负偏离商务参数</w:t>
      </w:r>
      <w:r>
        <w:rPr>
          <w:rFonts w:hint="eastAsia" w:ascii="宋体" w:hAnsi="宋体" w:eastAsia="宋体" w:cs="Times New Roman"/>
          <w:b/>
          <w:bCs w:val="0"/>
          <w:color w:val="000000"/>
          <w:szCs w:val="21"/>
          <w:u w:val="single"/>
          <w:lang w:val="en-US" w:eastAsia="zh-CN"/>
        </w:rPr>
        <w:t xml:space="preserve"> 0 </w:t>
      </w:r>
      <w:r>
        <w:rPr>
          <w:rFonts w:hint="eastAsia" w:ascii="宋体" w:hAnsi="宋体" w:eastAsia="宋体" w:cs="Times New Roman"/>
          <w:bCs/>
          <w:color w:val="000000"/>
          <w:szCs w:val="21"/>
          <w:lang w:val="en-US" w:eastAsia="zh-CN"/>
        </w:rPr>
        <w:t>项。</w:t>
      </w:r>
    </w:p>
    <w:p w14:paraId="351FC9E3">
      <w:pPr>
        <w:spacing w:line="400" w:lineRule="exact"/>
        <w:jc w:val="left"/>
        <w:rPr>
          <w:rFonts w:hint="eastAsia" w:ascii="宋体" w:hAnsi="宋体" w:eastAsia="宋体" w:cs="Times New Roman"/>
          <w:bCs/>
          <w:color w:val="000000"/>
          <w:szCs w:val="21"/>
          <w:u w:val="single"/>
          <w:lang w:val="en-US" w:eastAsia="zh-CN"/>
        </w:rPr>
      </w:pPr>
      <w:r>
        <w:rPr>
          <w:rFonts w:hint="eastAsia" w:ascii="宋体" w:hAnsi="宋体" w:eastAsia="宋体" w:cs="Times New Roman"/>
          <w:bCs/>
          <w:color w:val="000000"/>
          <w:szCs w:val="21"/>
          <w:lang w:val="en-US" w:eastAsia="zh-CN"/>
        </w:rPr>
        <w:t>2.采购标的对应的中小企业划分标准所属行业：根据《关于印发中小企业划型标准规定的通知》（工信部联企业〔2011〕300号），本次采购标的属于：</w:t>
      </w:r>
      <w:r>
        <w:rPr>
          <w:rFonts w:hint="eastAsia" w:ascii="宋体" w:hAnsi="宋体" w:eastAsia="宋体" w:cs="Times New Roman"/>
          <w:bCs/>
          <w:color w:val="000000"/>
          <w:szCs w:val="21"/>
          <w:u w:val="single"/>
          <w:lang w:val="en-US" w:eastAsia="zh-CN"/>
        </w:rPr>
        <w:t>工业。</w:t>
      </w:r>
    </w:p>
    <w:p w14:paraId="1336ED58">
      <w:pPr>
        <w:spacing w:line="400" w:lineRule="exact"/>
        <w:jc w:val="left"/>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u w:val="single"/>
          <w:lang w:val="en-US" w:eastAsia="zh-CN"/>
        </w:rPr>
        <w:t>3.</w:t>
      </w:r>
      <w:r>
        <w:rPr>
          <w:rFonts w:hint="eastAsia" w:ascii="宋体" w:hAnsi="宋体" w:eastAsia="宋体" w:cs="Times New Roman"/>
          <w:bCs/>
          <w:color w:val="000000"/>
          <w:szCs w:val="21"/>
          <w:lang w:val="en-US" w:eastAsia="zh-CN"/>
        </w:rPr>
        <w:t>采购需求中出现的品牌、型号或者生产厂家仅起参考作用，不属于指定品牌、型号或者生产厂家的情形。投标人可参照或者选用其他相当的品牌、型号或者生产厂家替代，但选用的投标产品参数性能必须满足实质性要求。</w:t>
      </w:r>
    </w:p>
    <w:p w14:paraId="5092D936">
      <w:pPr>
        <w:widowControl/>
        <w:ind w:firstLine="420" w:firstLineChars="200"/>
        <w:rPr>
          <w:rFonts w:ascii="宋体" w:hAnsi="宋体" w:eastAsia="宋体" w:cs="Times New Roman"/>
          <w:color w:val="000000"/>
          <w:szCs w:val="21"/>
        </w:rPr>
      </w:pPr>
    </w:p>
    <w:tbl>
      <w:tblPr>
        <w:tblStyle w:val="10"/>
        <w:tblW w:w="1040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804"/>
        <w:gridCol w:w="2904"/>
        <w:gridCol w:w="2003"/>
        <w:gridCol w:w="3695"/>
      </w:tblGrid>
      <w:tr w14:paraId="3952CB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630228D2">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货物名称</w:t>
            </w:r>
          </w:p>
        </w:tc>
        <w:tc>
          <w:tcPr>
            <w:tcW w:w="8602" w:type="dxa"/>
            <w:gridSpan w:val="3"/>
            <w:tcBorders>
              <w:top w:val="single" w:color="auto" w:sz="4" w:space="0"/>
              <w:bottom w:val="single" w:color="auto" w:sz="4" w:space="0"/>
              <w:right w:val="single" w:color="auto" w:sz="4" w:space="0"/>
            </w:tcBorders>
            <w:noWrap w:val="0"/>
            <w:vAlign w:val="center"/>
          </w:tcPr>
          <w:p w14:paraId="1C6ADDEE">
            <w:pPr>
              <w:tabs>
                <w:tab w:val="left" w:pos="180"/>
                <w:tab w:val="left" w:pos="1620"/>
              </w:tabs>
              <w:spacing w:line="320" w:lineRule="exact"/>
              <w:jc w:val="center"/>
              <w:rPr>
                <w:rFonts w:hint="default" w:ascii="宋体" w:hAnsi="宋体" w:eastAsia="宋体"/>
                <w:szCs w:val="21"/>
                <w:lang w:val="en-US" w:eastAsia="zh-CN"/>
              </w:rPr>
            </w:pPr>
            <w:r>
              <w:rPr>
                <w:rFonts w:hint="eastAsia"/>
                <w:lang w:val="en-US" w:eastAsia="zh-CN"/>
              </w:rPr>
              <w:t>超声高频探头</w:t>
            </w:r>
          </w:p>
        </w:tc>
      </w:tr>
      <w:tr w14:paraId="1B7469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137EC9D8">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采购数量</w:t>
            </w:r>
          </w:p>
        </w:tc>
        <w:tc>
          <w:tcPr>
            <w:tcW w:w="2904" w:type="dxa"/>
            <w:tcBorders>
              <w:top w:val="single" w:color="auto" w:sz="4" w:space="0"/>
              <w:bottom w:val="single" w:color="auto" w:sz="4" w:space="0"/>
              <w:right w:val="single" w:color="auto" w:sz="4" w:space="0"/>
            </w:tcBorders>
            <w:noWrap w:val="0"/>
            <w:vAlign w:val="center"/>
          </w:tcPr>
          <w:p w14:paraId="56FC210E">
            <w:pPr>
              <w:tabs>
                <w:tab w:val="left" w:pos="180"/>
                <w:tab w:val="left" w:pos="1620"/>
              </w:tabs>
              <w:spacing w:line="320" w:lineRule="exact"/>
              <w:jc w:val="center"/>
              <w:rPr>
                <w:rFonts w:hint="eastAsia" w:ascii="宋体" w:hAnsi="宋体"/>
                <w:szCs w:val="21"/>
              </w:rPr>
            </w:pPr>
            <w:r>
              <w:rPr>
                <w:rFonts w:hint="eastAsia" w:ascii="宋体" w:hAnsi="宋体"/>
                <w:szCs w:val="21"/>
              </w:rPr>
              <w:t xml:space="preserve"> 1           </w:t>
            </w:r>
          </w:p>
        </w:tc>
        <w:tc>
          <w:tcPr>
            <w:tcW w:w="2003" w:type="dxa"/>
            <w:tcBorders>
              <w:top w:val="single" w:color="auto" w:sz="4" w:space="0"/>
              <w:left w:val="single" w:color="auto" w:sz="4" w:space="0"/>
              <w:bottom w:val="single" w:color="auto" w:sz="4" w:space="0"/>
              <w:right w:val="single" w:color="auto" w:sz="4" w:space="0"/>
            </w:tcBorders>
            <w:noWrap w:val="0"/>
            <w:vAlign w:val="center"/>
          </w:tcPr>
          <w:p w14:paraId="0D069C4E">
            <w:pPr>
              <w:tabs>
                <w:tab w:val="left" w:pos="180"/>
                <w:tab w:val="left" w:pos="1620"/>
              </w:tabs>
              <w:spacing w:line="320" w:lineRule="exact"/>
              <w:jc w:val="center"/>
              <w:rPr>
                <w:rFonts w:ascii="宋体" w:hAnsi="宋体"/>
                <w:szCs w:val="21"/>
              </w:rPr>
            </w:pPr>
            <w:r>
              <w:rPr>
                <w:rFonts w:hint="eastAsia" w:ascii="宋体" w:hAnsi="宋体"/>
                <w:szCs w:val="21"/>
              </w:rPr>
              <w:t>采购预算（上控价）</w:t>
            </w:r>
          </w:p>
        </w:tc>
        <w:tc>
          <w:tcPr>
            <w:tcW w:w="3695" w:type="dxa"/>
            <w:tcBorders>
              <w:top w:val="single" w:color="auto" w:sz="4" w:space="0"/>
              <w:left w:val="single" w:color="auto" w:sz="4" w:space="0"/>
              <w:bottom w:val="single" w:color="auto" w:sz="4" w:space="0"/>
              <w:right w:val="single" w:color="auto" w:sz="4" w:space="0"/>
            </w:tcBorders>
            <w:noWrap w:val="0"/>
            <w:vAlign w:val="center"/>
          </w:tcPr>
          <w:p w14:paraId="74098736">
            <w:pPr>
              <w:tabs>
                <w:tab w:val="left" w:pos="180"/>
                <w:tab w:val="left" w:pos="1620"/>
              </w:tabs>
              <w:spacing w:line="320" w:lineRule="exact"/>
              <w:jc w:val="center"/>
              <w:rPr>
                <w:rFonts w:hint="eastAsia" w:ascii="宋体" w:hAnsi="宋体"/>
                <w:szCs w:val="21"/>
              </w:rPr>
            </w:pPr>
            <w:r>
              <w:rPr>
                <w:rFonts w:hint="eastAsia" w:ascii="宋体" w:hAnsi="宋体"/>
                <w:szCs w:val="21"/>
              </w:rPr>
              <w:t xml:space="preserve">  </w:t>
            </w:r>
            <w:r>
              <w:rPr>
                <w:rFonts w:hint="eastAsia" w:ascii="宋体" w:hAnsi="宋体"/>
                <w:szCs w:val="21"/>
                <w:lang w:val="en-US" w:eastAsia="zh-CN"/>
              </w:rPr>
              <w:t>6.5</w:t>
            </w:r>
            <w:r>
              <w:rPr>
                <w:rFonts w:hint="eastAsia" w:ascii="宋体" w:hAnsi="宋体"/>
                <w:szCs w:val="21"/>
              </w:rPr>
              <w:t xml:space="preserve">  （单位：万元）</w:t>
            </w:r>
          </w:p>
        </w:tc>
      </w:tr>
      <w:tr w14:paraId="718EA8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804" w:type="dxa"/>
            <w:tcBorders>
              <w:top w:val="single" w:color="auto" w:sz="4" w:space="0"/>
              <w:left w:val="single" w:color="auto" w:sz="4" w:space="0"/>
              <w:bottom w:val="single" w:color="auto" w:sz="4" w:space="0"/>
            </w:tcBorders>
            <w:noWrap w:val="0"/>
            <w:vAlign w:val="center"/>
          </w:tcPr>
          <w:p w14:paraId="7C0200DA">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经费来源</w:t>
            </w:r>
          </w:p>
        </w:tc>
        <w:tc>
          <w:tcPr>
            <w:tcW w:w="8602" w:type="dxa"/>
            <w:gridSpan w:val="3"/>
            <w:tcBorders>
              <w:top w:val="single" w:color="auto" w:sz="4" w:space="0"/>
              <w:bottom w:val="single" w:color="auto" w:sz="4" w:space="0"/>
              <w:right w:val="single" w:color="auto" w:sz="4" w:space="0"/>
            </w:tcBorders>
            <w:noWrap w:val="0"/>
            <w:vAlign w:val="center"/>
          </w:tcPr>
          <w:p w14:paraId="7D6EF9FE">
            <w:pPr>
              <w:tabs>
                <w:tab w:val="left" w:pos="180"/>
                <w:tab w:val="left" w:pos="1620"/>
              </w:tabs>
              <w:spacing w:line="320" w:lineRule="exact"/>
              <w:jc w:val="center"/>
              <w:rPr>
                <w:rFonts w:ascii="宋体" w:hAnsi="宋体"/>
                <w:szCs w:val="21"/>
              </w:rPr>
            </w:pPr>
            <w:r>
              <w:rPr>
                <w:rFonts w:hint="eastAsia" w:ascii="仿宋_GB2312" w:hAnsi="仿宋_GB2312" w:eastAsia="仿宋_GB2312" w:cs="仿宋_GB2312"/>
                <w:sz w:val="24"/>
              </w:rPr>
              <w:t>☑财政资金      □自有资金      □其他：</w:t>
            </w:r>
          </w:p>
        </w:tc>
      </w:tr>
      <w:tr w14:paraId="28214F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94" w:hRule="atLeast"/>
          <w:jc w:val="center"/>
        </w:trPr>
        <w:tc>
          <w:tcPr>
            <w:tcW w:w="1804" w:type="dxa"/>
            <w:tcBorders>
              <w:top w:val="single" w:color="auto" w:sz="4" w:space="0"/>
              <w:left w:val="single" w:color="auto" w:sz="4" w:space="0"/>
              <w:bottom w:val="single" w:color="auto" w:sz="4" w:space="0"/>
            </w:tcBorders>
            <w:noWrap w:val="0"/>
            <w:vAlign w:val="center"/>
          </w:tcPr>
          <w:p w14:paraId="7E5C47A6">
            <w:pPr>
              <w:tabs>
                <w:tab w:val="left" w:pos="180"/>
                <w:tab w:val="left" w:pos="1620"/>
              </w:tabs>
              <w:spacing w:line="320" w:lineRule="exact"/>
              <w:jc w:val="center"/>
              <w:rPr>
                <w:rFonts w:ascii="宋体" w:hAnsi="宋体" w:cs="宋体"/>
                <w:color w:val="000000"/>
                <w:szCs w:val="21"/>
              </w:rPr>
            </w:pPr>
            <w:r>
              <w:rPr>
                <w:rFonts w:hint="eastAsia" w:ascii="宋体" w:hAnsi="宋体" w:cs="宋体"/>
                <w:color w:val="000000"/>
                <w:szCs w:val="21"/>
              </w:rPr>
              <w:t>项目概况</w:t>
            </w:r>
          </w:p>
        </w:tc>
        <w:tc>
          <w:tcPr>
            <w:tcW w:w="8602" w:type="dxa"/>
            <w:gridSpan w:val="3"/>
            <w:tcBorders>
              <w:top w:val="single" w:color="auto" w:sz="4" w:space="0"/>
              <w:bottom w:val="single" w:color="auto" w:sz="4" w:space="0"/>
              <w:right w:val="single" w:color="auto" w:sz="4" w:space="0"/>
            </w:tcBorders>
            <w:noWrap w:val="0"/>
            <w:vAlign w:val="top"/>
          </w:tcPr>
          <w:p w14:paraId="743D018F">
            <w:pPr>
              <w:tabs>
                <w:tab w:val="left" w:pos="180"/>
                <w:tab w:val="left" w:pos="1620"/>
              </w:tabs>
              <w:spacing w:line="320" w:lineRule="exact"/>
              <w:ind w:left="420" w:leftChars="200"/>
            </w:pPr>
            <w:r>
              <w:rPr>
                <w:rFonts w:hint="eastAsia"/>
              </w:rPr>
              <w:t>根据医院</w:t>
            </w:r>
            <w:r>
              <w:rPr>
                <w:rFonts w:hint="eastAsia"/>
                <w:u w:val="single"/>
              </w:rPr>
              <w:t xml:space="preserve"> </w:t>
            </w:r>
            <w:r>
              <w:rPr>
                <w:rFonts w:hint="eastAsia"/>
                <w:u w:val="single"/>
                <w:lang w:val="en-US" w:eastAsia="zh-CN"/>
              </w:rPr>
              <w:t>麻醉</w:t>
            </w:r>
            <w:r>
              <w:rPr>
                <w:rFonts w:hint="eastAsia"/>
                <w:u w:val="single"/>
              </w:rPr>
              <w:t xml:space="preserve">科 </w:t>
            </w:r>
            <w:r>
              <w:rPr>
                <w:rFonts w:hint="eastAsia"/>
              </w:rPr>
              <w:t xml:space="preserve"> 业务开展需要，拟采购 </w:t>
            </w:r>
            <w:r>
              <w:rPr>
                <w:rFonts w:hint="eastAsia"/>
                <w:u w:val="single"/>
                <w:lang w:val="en-US" w:eastAsia="zh-CN"/>
              </w:rPr>
              <w:t>超声高频探头</w:t>
            </w:r>
            <w:r>
              <w:rPr>
                <w:rFonts w:hint="eastAsia"/>
              </w:rPr>
              <w:t xml:space="preserve"> ，预算资金</w:t>
            </w:r>
            <w:r>
              <w:rPr>
                <w:rFonts w:hint="eastAsia" w:ascii="宋体" w:hAnsi="宋体"/>
                <w:szCs w:val="21"/>
                <w:u w:val="single"/>
                <w:lang w:val="en-US" w:eastAsia="zh-CN"/>
              </w:rPr>
              <w:t>6.5</w:t>
            </w:r>
            <w:r>
              <w:rPr>
                <w:rFonts w:hint="eastAsia"/>
              </w:rPr>
              <w:t>万元。</w:t>
            </w:r>
          </w:p>
        </w:tc>
      </w:tr>
      <w:tr w14:paraId="7B45495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2" w:hRule="atLeast"/>
          <w:jc w:val="center"/>
        </w:trPr>
        <w:tc>
          <w:tcPr>
            <w:tcW w:w="10406" w:type="dxa"/>
            <w:gridSpan w:val="4"/>
            <w:tcBorders>
              <w:top w:val="single" w:color="auto" w:sz="4" w:space="0"/>
            </w:tcBorders>
            <w:noWrap w:val="0"/>
            <w:vAlign w:val="center"/>
          </w:tcPr>
          <w:p w14:paraId="2897CAF2">
            <w:pPr>
              <w:widowControl/>
              <w:adjustRightInd w:val="0"/>
              <w:snapToGrid w:val="0"/>
              <w:ind w:firstLine="560" w:firstLineChars="200"/>
              <w:jc w:val="center"/>
              <w:rPr>
                <w:rFonts w:hint="eastAsia"/>
              </w:rPr>
            </w:pPr>
            <w:r>
              <w:rPr>
                <w:rFonts w:hint="eastAsia" w:ascii="黑体" w:hAnsi="黑体" w:eastAsia="黑体" w:cs="黑体"/>
                <w:sz w:val="28"/>
                <w:szCs w:val="28"/>
              </w:rPr>
              <w:t>技术需求参数</w:t>
            </w:r>
          </w:p>
        </w:tc>
      </w:tr>
      <w:tr w14:paraId="07ADD67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90" w:hRule="atLeast"/>
          <w:jc w:val="center"/>
        </w:trPr>
        <w:tc>
          <w:tcPr>
            <w:tcW w:w="10406" w:type="dxa"/>
            <w:gridSpan w:val="4"/>
            <w:noWrap w:val="0"/>
            <w:vAlign w:val="center"/>
          </w:tcPr>
          <w:p w14:paraId="7958E4E5">
            <w:pPr>
              <w:pStyle w:val="9"/>
              <w:spacing w:beforeAutospacing="0" w:afterAutospacing="0" w:line="400" w:lineRule="exact"/>
              <w:rPr>
                <w:rFonts w:hint="eastAsia" w:cs="宋体"/>
                <w:b/>
                <w:bCs/>
                <w:color w:val="000000"/>
                <w:kern w:val="2"/>
                <w:sz w:val="21"/>
                <w:szCs w:val="21"/>
              </w:rPr>
            </w:pPr>
            <w:r>
              <w:rPr>
                <w:rFonts w:hint="eastAsia" w:cs="宋体"/>
                <w:b/>
                <w:bCs/>
                <w:color w:val="000000"/>
                <w:kern w:val="2"/>
                <w:sz w:val="21"/>
                <w:szCs w:val="21"/>
              </w:rPr>
              <w:t>一、整体功能要求</w:t>
            </w:r>
          </w:p>
          <w:p w14:paraId="12E66214">
            <w:pPr>
              <w:pStyle w:val="22"/>
              <w:shd w:val="clear" w:color="auto" w:fill="FFFFFF"/>
              <w:spacing w:before="192" w:beforeAutospacing="0" w:after="192" w:afterAutospacing="0"/>
              <w:rPr>
                <w:rFonts w:hint="eastAsia" w:eastAsia="宋体"/>
                <w:kern w:val="2"/>
                <w:sz w:val="21"/>
                <w:szCs w:val="21"/>
              </w:rPr>
            </w:pPr>
            <w:r>
              <w:rPr>
                <w:rFonts w:hint="eastAsia"/>
                <w:kern w:val="2"/>
                <w:sz w:val="21"/>
                <w:szCs w:val="21"/>
              </w:rPr>
              <w:t>产品适用范围/预期用途</w:t>
            </w:r>
            <w:r>
              <w:rPr>
                <w:rFonts w:hint="eastAsia" w:eastAsia="宋体"/>
                <w:kern w:val="2"/>
                <w:sz w:val="21"/>
                <w:szCs w:val="21"/>
              </w:rPr>
              <w:t>：用于</w:t>
            </w:r>
            <w:r>
              <w:rPr>
                <w:rFonts w:hint="eastAsia" w:eastAsia="宋体"/>
                <w:kern w:val="2"/>
                <w:sz w:val="21"/>
                <w:szCs w:val="21"/>
                <w:lang w:val="en-US" w:eastAsia="zh-CN"/>
              </w:rPr>
              <w:t>浅表组织、</w:t>
            </w:r>
            <w:r>
              <w:rPr>
                <w:rFonts w:hint="eastAsia" w:eastAsia="宋体"/>
                <w:kern w:val="2"/>
                <w:sz w:val="21"/>
                <w:szCs w:val="21"/>
              </w:rPr>
              <w:t>神经、</w:t>
            </w:r>
            <w:r>
              <w:rPr>
                <w:rFonts w:hint="eastAsia" w:eastAsia="宋体"/>
                <w:kern w:val="2"/>
                <w:sz w:val="21"/>
                <w:szCs w:val="21"/>
                <w:lang w:val="en-US" w:eastAsia="zh-CN"/>
              </w:rPr>
              <w:t>血管、</w:t>
            </w:r>
            <w:r>
              <w:rPr>
                <w:rFonts w:hint="eastAsia" w:eastAsia="宋体"/>
                <w:kern w:val="2"/>
                <w:sz w:val="21"/>
                <w:szCs w:val="21"/>
              </w:rPr>
              <w:t>肌骨</w:t>
            </w:r>
            <w:r>
              <w:rPr>
                <w:rFonts w:hint="eastAsia" w:eastAsia="宋体"/>
                <w:kern w:val="2"/>
                <w:sz w:val="21"/>
                <w:szCs w:val="21"/>
                <w:lang w:val="en-US" w:eastAsia="zh-CN"/>
              </w:rPr>
              <w:t>等成像</w:t>
            </w:r>
            <w:r>
              <w:rPr>
                <w:rFonts w:hint="eastAsia" w:eastAsia="宋体"/>
                <w:kern w:val="2"/>
                <w:sz w:val="21"/>
                <w:szCs w:val="21"/>
              </w:rPr>
              <w:t>。</w:t>
            </w:r>
          </w:p>
          <w:p w14:paraId="20EB0440">
            <w:pPr>
              <w:widowControl/>
              <w:numPr>
                <w:ilvl w:val="0"/>
                <w:numId w:val="1"/>
              </w:numPr>
              <w:adjustRightInd w:val="0"/>
              <w:snapToGrid w:val="0"/>
              <w:rPr>
                <w:rFonts w:hint="eastAsia" w:ascii="宋体" w:hAnsi="宋体" w:cs="宋体"/>
                <w:b/>
                <w:bCs/>
                <w:color w:val="000000"/>
                <w:szCs w:val="21"/>
              </w:rPr>
            </w:pPr>
            <w:r>
              <w:rPr>
                <w:rFonts w:hint="eastAsia"/>
                <w:b/>
                <w:bCs/>
                <w:lang w:val="en-US" w:eastAsia="zh-CN"/>
              </w:rPr>
              <w:t>超声高频探头</w:t>
            </w:r>
            <w:r>
              <w:rPr>
                <w:rFonts w:hint="eastAsia" w:ascii="宋体" w:hAnsi="宋体" w:cs="宋体"/>
                <w:b/>
                <w:bCs/>
                <w:color w:val="000000"/>
                <w:szCs w:val="21"/>
              </w:rPr>
              <w:t>参数</w:t>
            </w:r>
          </w:p>
          <w:p w14:paraId="1905C07F">
            <w:pPr>
              <w:widowControl/>
              <w:numPr>
                <w:ilvl w:val="0"/>
                <w:numId w:val="0"/>
              </w:numPr>
              <w:adjustRightInd w:val="0"/>
              <w:snapToGrid w:val="0"/>
              <w:rPr>
                <w:rFonts w:hint="eastAsia" w:ascii="宋体" w:hAnsi="宋体" w:eastAsia="宋体" w:cs="宋体"/>
                <w:kern w:val="2"/>
                <w:sz w:val="21"/>
                <w:szCs w:val="21"/>
                <w:lang w:val="en-US" w:eastAsia="zh-CN" w:bidi="ar-SA"/>
              </w:rPr>
            </w:pPr>
            <w:r>
              <w:rPr>
                <w:rFonts w:hint="eastAsia" w:ascii="宋体" w:hAnsi="宋体" w:cs="宋体"/>
                <w:szCs w:val="21"/>
              </w:rPr>
              <w:t>▲</w:t>
            </w:r>
            <w:r>
              <w:rPr>
                <w:rFonts w:hint="eastAsia" w:ascii="宋体" w:hAnsi="宋体" w:cs="宋体"/>
                <w:szCs w:val="21"/>
                <w:lang w:val="en-US" w:eastAsia="zh-CN"/>
              </w:rPr>
              <w:t>1、</w:t>
            </w:r>
            <w:r>
              <w:rPr>
                <w:rFonts w:hint="eastAsia" w:ascii="宋体" w:hAnsi="宋体" w:eastAsia="宋体" w:cs="宋体"/>
                <w:kern w:val="2"/>
                <w:sz w:val="21"/>
                <w:szCs w:val="21"/>
                <w:lang w:val="en-US" w:eastAsia="zh-CN" w:bidi="ar-SA"/>
              </w:rPr>
              <w:t>适配索诺声超声，型号M-Turbo，高频探头，型号：HFL38x；</w:t>
            </w:r>
          </w:p>
          <w:p w14:paraId="60BBF8A9">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w:t>
            </w:r>
            <w:r>
              <w:rPr>
                <w:rFonts w:hint="default" w:ascii="宋体" w:hAnsi="宋体" w:eastAsia="宋体" w:cs="宋体"/>
                <w:kern w:val="2"/>
                <w:sz w:val="21"/>
                <w:szCs w:val="21"/>
                <w:lang w:val="en-US" w:eastAsia="zh-CN" w:bidi="ar-SA"/>
              </w:rPr>
              <w:t xml:space="preserve">探头频率：6-13 </w:t>
            </w:r>
            <w:r>
              <w:rPr>
                <w:rFonts w:ascii="宋体" w:hAnsi="宋体" w:eastAsia="宋体" w:cs="宋体"/>
                <w:sz w:val="24"/>
                <w:szCs w:val="24"/>
              </w:rPr>
              <w:t>MHz</w:t>
            </w:r>
            <w:r>
              <w:rPr>
                <w:rFonts w:hint="eastAsia" w:ascii="宋体" w:hAnsi="宋体" w:eastAsia="宋体" w:cs="宋体"/>
                <w:kern w:val="2"/>
                <w:sz w:val="21"/>
                <w:szCs w:val="21"/>
                <w:lang w:val="en-US" w:eastAsia="zh-CN" w:bidi="ar-SA"/>
              </w:rPr>
              <w:t>；</w:t>
            </w:r>
          </w:p>
          <w:p w14:paraId="25EFF2C7">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3、最大扫描深度：6cm；</w:t>
            </w:r>
          </w:p>
          <w:p w14:paraId="01F1B8EE">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4、具备多种</w:t>
            </w:r>
            <w:r>
              <w:rPr>
                <w:rFonts w:hint="default" w:ascii="宋体" w:hAnsi="宋体" w:eastAsia="宋体" w:cs="宋体"/>
                <w:kern w:val="2"/>
                <w:sz w:val="21"/>
                <w:szCs w:val="21"/>
                <w:lang w:val="en-US" w:eastAsia="zh-CN" w:bidi="ar-SA"/>
              </w:rPr>
              <w:t>成像模式</w:t>
            </w:r>
            <w:r>
              <w:rPr>
                <w:rFonts w:hint="eastAsia" w:ascii="宋体" w:hAnsi="宋体" w:eastAsia="宋体" w:cs="宋体"/>
                <w:kern w:val="2"/>
                <w:sz w:val="21"/>
                <w:szCs w:val="21"/>
                <w:lang w:val="en-US" w:eastAsia="zh-CN" w:bidi="ar-SA"/>
              </w:rPr>
              <w:t>；</w:t>
            </w:r>
          </w:p>
          <w:p w14:paraId="7664BFF1">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5、具有</w:t>
            </w:r>
            <w:r>
              <w:rPr>
                <w:rFonts w:hint="default" w:ascii="宋体" w:hAnsi="宋体" w:eastAsia="宋体" w:cs="宋体"/>
                <w:kern w:val="2"/>
                <w:sz w:val="21"/>
                <w:szCs w:val="21"/>
                <w:lang w:val="en-US" w:eastAsia="zh-CN" w:bidi="ar-SA"/>
              </w:rPr>
              <w:t>高分辨率成像技术</w:t>
            </w:r>
            <w:r>
              <w:rPr>
                <w:rFonts w:hint="eastAsia" w:ascii="宋体" w:hAnsi="宋体" w:eastAsia="宋体" w:cs="宋体"/>
                <w:kern w:val="2"/>
                <w:sz w:val="21"/>
                <w:szCs w:val="21"/>
                <w:lang w:val="en-US" w:eastAsia="zh-CN" w:bidi="ar-SA"/>
              </w:rPr>
              <w:t>；</w:t>
            </w:r>
          </w:p>
          <w:p w14:paraId="367FD597">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6、具有</w:t>
            </w:r>
            <w:r>
              <w:rPr>
                <w:rFonts w:hint="default" w:ascii="宋体" w:hAnsi="宋体" w:eastAsia="宋体" w:cs="宋体"/>
                <w:kern w:val="2"/>
                <w:sz w:val="21"/>
                <w:szCs w:val="21"/>
                <w:lang w:val="en-US" w:eastAsia="zh-CN" w:bidi="ar-SA"/>
              </w:rPr>
              <w:t>常规测量</w:t>
            </w:r>
            <w:r>
              <w:rPr>
                <w:rFonts w:hint="eastAsia" w:ascii="宋体" w:hAnsi="宋体" w:eastAsia="宋体" w:cs="宋体"/>
                <w:kern w:val="2"/>
                <w:sz w:val="21"/>
                <w:szCs w:val="21"/>
                <w:lang w:val="en-US" w:eastAsia="zh-CN" w:bidi="ar-SA"/>
              </w:rPr>
              <w:t>功能；</w:t>
            </w:r>
          </w:p>
          <w:p w14:paraId="09BDD8B9">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7、</w:t>
            </w:r>
            <w:r>
              <w:rPr>
                <w:rFonts w:hint="default" w:ascii="宋体" w:hAnsi="宋体" w:eastAsia="宋体" w:cs="宋体"/>
                <w:kern w:val="2"/>
                <w:sz w:val="21"/>
                <w:szCs w:val="21"/>
                <w:lang w:val="en-US" w:eastAsia="zh-CN" w:bidi="ar-SA"/>
              </w:rPr>
              <w:t>触点式（非针孔式）探头连接口，支持热插拔；</w:t>
            </w:r>
          </w:p>
          <w:p w14:paraId="463C5282">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8、探头使用效期：≧5年</w:t>
            </w:r>
          </w:p>
          <w:p w14:paraId="308FA52E">
            <w:pPr>
              <w:widowControl/>
              <w:numPr>
                <w:ilvl w:val="0"/>
                <w:numId w:val="0"/>
              </w:numPr>
              <w:adjustRightInd w:val="0"/>
              <w:snapToGrid w:val="0"/>
              <w:ind w:firstLine="210" w:firstLineChars="1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9、配置清单：</w:t>
            </w:r>
          </w:p>
          <w:p w14:paraId="5C6D7328">
            <w:pPr>
              <w:widowControl/>
              <w:numPr>
                <w:ilvl w:val="0"/>
                <w:numId w:val="0"/>
              </w:numPr>
              <w:adjustRightInd w:val="0"/>
              <w:snapToGrid w:val="0"/>
              <w:ind w:firstLine="420" w:firstLineChars="200"/>
              <w:rPr>
                <w:rFonts w:hint="eastAsia"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（1）探头线缆</w:t>
            </w:r>
          </w:p>
          <w:p w14:paraId="732440CB">
            <w:pPr>
              <w:widowControl/>
              <w:numPr>
                <w:ilvl w:val="0"/>
                <w:numId w:val="0"/>
              </w:numPr>
              <w:adjustRightInd w:val="0"/>
              <w:snapToGrid w:val="0"/>
              <w:ind w:firstLine="420" w:firstLineChars="200"/>
              <w:rPr>
                <w:rFonts w:hint="default" w:ascii="宋体" w:hAnsi="宋体" w:eastAsia="宋体" w:cs="宋体"/>
                <w:kern w:val="2"/>
                <w:sz w:val="21"/>
                <w:szCs w:val="21"/>
                <w:lang w:val="en-US" w:eastAsia="zh-CN" w:bidi="ar-SA"/>
              </w:rPr>
            </w:pPr>
            <w:r>
              <w:rPr>
                <w:rFonts w:hint="eastAsia" w:ascii="宋体" w:hAnsi="宋体" w:eastAsia="宋体" w:cs="宋体"/>
                <w:kern w:val="2"/>
                <w:sz w:val="21"/>
                <w:szCs w:val="21"/>
                <w:lang w:val="en-US" w:eastAsia="zh-CN" w:bidi="ar-SA"/>
              </w:rPr>
              <w:t>（2）探头保护套</w:t>
            </w:r>
          </w:p>
          <w:p w14:paraId="4ACB84FF">
            <w:pPr>
              <w:widowControl/>
              <w:numPr>
                <w:ilvl w:val="0"/>
                <w:numId w:val="0"/>
              </w:numPr>
              <w:adjustRightInd w:val="0"/>
              <w:snapToGrid w:val="0"/>
              <w:ind w:firstLine="420" w:firstLineChars="200"/>
              <w:rPr>
                <w:rFonts w:hint="eastAsia" w:ascii="宋体" w:hAnsi="宋体" w:cs="宋体"/>
                <w:szCs w:val="21"/>
              </w:rPr>
            </w:pPr>
            <w:r>
              <w:rPr>
                <w:rFonts w:hint="eastAsia" w:ascii="宋体" w:hAnsi="宋体" w:eastAsia="宋体" w:cs="宋体"/>
                <w:kern w:val="2"/>
                <w:sz w:val="21"/>
                <w:szCs w:val="21"/>
                <w:lang w:val="en-US" w:eastAsia="zh-CN" w:bidi="ar-SA"/>
              </w:rPr>
              <w:t>（3）说明书、保修卡1套</w:t>
            </w:r>
          </w:p>
        </w:tc>
      </w:tr>
      <w:tr w14:paraId="57D2BD5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5" w:hRule="atLeast"/>
          <w:jc w:val="center"/>
        </w:trPr>
        <w:tc>
          <w:tcPr>
            <w:tcW w:w="10406" w:type="dxa"/>
            <w:gridSpan w:val="4"/>
            <w:tcBorders>
              <w:top w:val="single" w:color="auto" w:sz="4" w:space="0"/>
              <w:left w:val="single" w:color="auto" w:sz="4" w:space="0"/>
              <w:bottom w:val="single" w:color="auto" w:sz="4" w:space="0"/>
              <w:right w:val="single" w:color="auto" w:sz="4" w:space="0"/>
            </w:tcBorders>
            <w:noWrap w:val="0"/>
            <w:vAlign w:val="top"/>
          </w:tcPr>
          <w:p w14:paraId="1AE091E6">
            <w:pPr>
              <w:widowControl/>
              <w:adjustRightInd w:val="0"/>
              <w:snapToGrid w:val="0"/>
              <w:jc w:val="center"/>
            </w:pPr>
            <w:r>
              <w:rPr>
                <w:rFonts w:hint="eastAsia" w:ascii="黑体" w:hAnsi="黑体" w:eastAsia="黑体" w:cs="黑体"/>
                <w:sz w:val="28"/>
                <w:szCs w:val="28"/>
              </w:rPr>
              <w:t>商务要求参数</w:t>
            </w:r>
          </w:p>
        </w:tc>
      </w:tr>
      <w:tr w14:paraId="6066BAC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7B32371">
            <w:pPr>
              <w:spacing w:line="400" w:lineRule="exact"/>
              <w:jc w:val="center"/>
              <w:rPr>
                <w:rFonts w:hint="eastAsia"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交货地点</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3C0BE938">
            <w:pPr>
              <w:widowControl/>
              <w:jc w:val="left"/>
              <w:rPr>
                <w:rFonts w:ascii="宋体" w:hAnsi="宋体"/>
                <w:szCs w:val="21"/>
              </w:rPr>
            </w:pPr>
            <w:r>
              <w:rPr>
                <w:rFonts w:hint="eastAsia" w:ascii="宋体" w:hAnsi="宋体"/>
                <w:szCs w:val="21"/>
              </w:rPr>
              <w:t>采购人指定地点：</w:t>
            </w:r>
            <w:r>
              <w:rPr>
                <w:rFonts w:hint="eastAsia" w:ascii="宋体" w:hAnsi="宋体"/>
                <w:szCs w:val="21"/>
                <w:u w:val="single"/>
              </w:rPr>
              <w:t>广西骨伤医院</w:t>
            </w:r>
            <w:r>
              <w:rPr>
                <w:rFonts w:hint="eastAsia" w:ascii="宋体" w:hAnsi="宋体"/>
                <w:szCs w:val="21"/>
                <w:u w:val="single"/>
                <w:lang w:val="en-US" w:eastAsia="zh-CN"/>
              </w:rPr>
              <w:t>麻醉</w:t>
            </w:r>
            <w:r>
              <w:rPr>
                <w:rFonts w:hint="eastAsia" w:ascii="宋体" w:hAnsi="宋体"/>
                <w:szCs w:val="21"/>
                <w:u w:val="single"/>
              </w:rPr>
              <w:t>科</w:t>
            </w:r>
          </w:p>
        </w:tc>
      </w:tr>
      <w:tr w14:paraId="5980C24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6675723C">
            <w:pPr>
              <w:spacing w:line="400" w:lineRule="exact"/>
              <w:jc w:val="center"/>
              <w:rPr>
                <w:rFonts w:ascii="宋体" w:hAnsi="宋体" w:cs="宋体"/>
                <w:b/>
                <w:bCs/>
                <w:color w:val="000000"/>
                <w:szCs w:val="21"/>
              </w:rPr>
            </w:pPr>
            <w:r>
              <w:rPr>
                <w:rFonts w:hint="eastAsia" w:ascii="宋体" w:hAnsi="宋体" w:cs="宋体"/>
                <w:b/>
                <w:bCs/>
                <w:color w:val="000000"/>
                <w:szCs w:val="21"/>
              </w:rPr>
              <w:t>合同签订期限</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683AA63B">
            <w:pPr>
              <w:spacing w:line="400" w:lineRule="exact"/>
              <w:rPr>
                <w:rFonts w:ascii="宋体" w:hAnsi="宋体"/>
                <w:szCs w:val="21"/>
              </w:rPr>
            </w:pPr>
            <w:r>
              <w:rPr>
                <w:rFonts w:hint="eastAsia" w:ascii="宋体" w:hAnsi="宋体"/>
                <w:szCs w:val="21"/>
              </w:rPr>
              <w:t>自成交通知发出之日起</w:t>
            </w:r>
            <w:r>
              <w:rPr>
                <w:rFonts w:hint="eastAsia" w:ascii="宋体" w:hAnsi="宋体"/>
                <w:szCs w:val="21"/>
                <w:u w:val="single"/>
              </w:rPr>
              <w:t xml:space="preserve"> </w:t>
            </w:r>
            <w:r>
              <w:rPr>
                <w:rFonts w:hint="eastAsia" w:ascii="宋体" w:hAnsi="宋体"/>
                <w:szCs w:val="21"/>
                <w:u w:val="single"/>
                <w:lang w:val="en-US" w:eastAsia="zh-CN"/>
              </w:rPr>
              <w:t>7</w:t>
            </w:r>
            <w:r>
              <w:rPr>
                <w:rFonts w:hint="eastAsia" w:ascii="宋体" w:hAnsi="宋体"/>
                <w:szCs w:val="21"/>
                <w:u w:val="single"/>
              </w:rPr>
              <w:t xml:space="preserve"> </w:t>
            </w:r>
            <w:r>
              <w:rPr>
                <w:rFonts w:hint="eastAsia" w:ascii="宋体" w:hAnsi="宋体"/>
                <w:szCs w:val="21"/>
              </w:rPr>
              <w:t>个工作</w:t>
            </w:r>
            <w:r>
              <w:rPr>
                <w:rFonts w:hint="eastAsia" w:ascii="宋体" w:hAnsi="宋体"/>
                <w:szCs w:val="21"/>
                <w:lang w:eastAsia="zh-CN"/>
              </w:rPr>
              <w:t>日内</w:t>
            </w:r>
            <w:r>
              <w:rPr>
                <w:rFonts w:hint="eastAsia" w:ascii="宋体" w:hAnsi="宋体"/>
                <w:szCs w:val="21"/>
              </w:rPr>
              <w:t>，逾期未签订合同视为放弃中标资格。</w:t>
            </w:r>
          </w:p>
        </w:tc>
      </w:tr>
      <w:tr w14:paraId="4424DC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5CBA053">
            <w:pPr>
              <w:spacing w:line="400" w:lineRule="exact"/>
              <w:jc w:val="center"/>
              <w:rPr>
                <w:rFonts w:ascii="宋体" w:hAnsi="宋体" w:cs="宋体"/>
                <w:b/>
                <w:bCs/>
                <w:color w:val="000000"/>
                <w:szCs w:val="21"/>
              </w:rPr>
            </w:pPr>
            <w:r>
              <w:rPr>
                <w:rFonts w:hint="eastAsia" w:ascii="宋体" w:hAnsi="宋体" w:cs="宋体"/>
                <w:szCs w:val="21"/>
              </w:rPr>
              <w:t>▲</w:t>
            </w:r>
            <w:r>
              <w:rPr>
                <w:rFonts w:hint="eastAsia" w:ascii="宋体" w:hAnsi="宋体" w:cs="宋体"/>
                <w:b/>
                <w:bCs/>
                <w:color w:val="000000"/>
                <w:szCs w:val="21"/>
              </w:rPr>
              <w:t>到货时间</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8466F85">
            <w:pPr>
              <w:spacing w:line="400" w:lineRule="exact"/>
              <w:rPr>
                <w:rFonts w:ascii="宋体" w:hAnsi="宋体"/>
                <w:szCs w:val="21"/>
              </w:rPr>
            </w:pPr>
            <w:r>
              <w:rPr>
                <w:rFonts w:ascii="宋体" w:hAnsi="宋体" w:cs="宋体"/>
                <w:szCs w:val="21"/>
              </w:rPr>
              <w:t>合同签订生效后，经采购人与中标供应商确认具备安装条件后</w:t>
            </w:r>
            <w:r>
              <w:rPr>
                <w:rFonts w:hint="eastAsia" w:ascii="宋体" w:hAnsi="宋体" w:cs="宋体"/>
                <w:szCs w:val="21"/>
                <w:lang w:val="en-US" w:eastAsia="zh-CN"/>
              </w:rPr>
              <w:t>1</w:t>
            </w:r>
            <w:r>
              <w:rPr>
                <w:rFonts w:hint="eastAsia" w:ascii="宋体" w:hAnsi="宋体"/>
                <w:szCs w:val="21"/>
                <w:u w:val="single"/>
              </w:rPr>
              <w:t>0日历</w:t>
            </w:r>
            <w:r>
              <w:rPr>
                <w:rFonts w:ascii="宋体" w:hAnsi="宋体" w:cs="宋体"/>
                <w:szCs w:val="21"/>
              </w:rPr>
              <w:t>天内</w:t>
            </w:r>
            <w:r>
              <w:rPr>
                <w:rFonts w:hint="eastAsia" w:ascii="宋体" w:hAnsi="宋体" w:cs="宋体"/>
                <w:szCs w:val="21"/>
              </w:rPr>
              <w:t>完成供货。</w:t>
            </w:r>
          </w:p>
        </w:tc>
      </w:tr>
      <w:tr w14:paraId="68BA0D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6"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92FA5FA">
            <w:pPr>
              <w:spacing w:line="400" w:lineRule="exact"/>
              <w:jc w:val="center"/>
              <w:rPr>
                <w:b/>
                <w:bCs/>
                <w:color w:val="000000"/>
                <w:szCs w:val="21"/>
              </w:rPr>
            </w:pPr>
            <w:r>
              <w:rPr>
                <w:rFonts w:hint="eastAsia" w:ascii="宋体" w:hAnsi="宋体" w:cs="宋体"/>
                <w:szCs w:val="21"/>
              </w:rPr>
              <w:t>▲</w:t>
            </w:r>
            <w:r>
              <w:rPr>
                <w:b/>
                <w:bCs/>
                <w:color w:val="000000"/>
                <w:szCs w:val="21"/>
              </w:rPr>
              <w:t>报价要求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DA87A14">
            <w:pPr>
              <w:wordWrap w:val="0"/>
              <w:topLinePunct/>
              <w:snapToGrid w:val="0"/>
              <w:spacing w:line="400" w:lineRule="exact"/>
              <w:rPr>
                <w:rFonts w:hint="eastAsia" w:ascii="黑体" w:hAnsi="黑体" w:eastAsia="黑体" w:cs="黑体"/>
                <w:b/>
                <w:bCs/>
                <w:szCs w:val="21"/>
              </w:rPr>
            </w:pPr>
            <w:r>
              <w:rPr>
                <w:rFonts w:hint="eastAsia" w:ascii="黑体" w:hAnsi="黑体" w:eastAsia="黑体" w:cs="黑体"/>
                <w:b/>
                <w:bCs/>
                <w:szCs w:val="21"/>
              </w:rPr>
              <w:t>1.设备报价：</w:t>
            </w:r>
          </w:p>
          <w:p w14:paraId="6A6707E2">
            <w:pPr>
              <w:wordWrap w:val="0"/>
              <w:topLinePunct/>
              <w:snapToGrid w:val="0"/>
              <w:spacing w:line="400" w:lineRule="exact"/>
              <w:rPr>
                <w:rFonts w:hint="eastAsia" w:ascii="宋体" w:hAnsi="宋体" w:cs="宋体"/>
                <w:szCs w:val="21"/>
              </w:rPr>
            </w:pPr>
            <w:r>
              <w:rPr>
                <w:rFonts w:hint="eastAsia" w:ascii="宋体" w:hAnsi="宋体" w:cs="宋体"/>
                <w:szCs w:val="21"/>
              </w:rPr>
              <w:t>设备报价按一口价全包价报价，报价必须</w:t>
            </w:r>
            <w:r>
              <w:rPr>
                <w:rFonts w:hint="eastAsia" w:ascii="宋体" w:hAnsi="宋体" w:cs="宋体"/>
                <w:szCs w:val="21"/>
                <w:lang w:eastAsia="zh-CN"/>
              </w:rPr>
              <w:t>包含</w:t>
            </w:r>
            <w:r>
              <w:rPr>
                <w:rFonts w:hint="eastAsia" w:ascii="宋体" w:hAnsi="宋体" w:cs="宋体"/>
                <w:szCs w:val="21"/>
              </w:rPr>
              <w:t>以下部分，包括，但不限于：</w:t>
            </w:r>
          </w:p>
          <w:p w14:paraId="4AF0932F">
            <w:pPr>
              <w:wordWrap w:val="0"/>
              <w:topLinePunct/>
              <w:snapToGrid w:val="0"/>
              <w:spacing w:line="400" w:lineRule="exact"/>
              <w:rPr>
                <w:rFonts w:hint="eastAsia" w:ascii="宋体" w:hAnsi="宋体" w:cs="宋体"/>
                <w:szCs w:val="21"/>
              </w:rPr>
            </w:pPr>
            <w:r>
              <w:rPr>
                <w:rFonts w:hint="eastAsia" w:ascii="宋体" w:hAnsi="宋体" w:cs="宋体"/>
                <w:szCs w:val="21"/>
              </w:rPr>
              <w:t>（1）货物的价格；</w:t>
            </w:r>
          </w:p>
          <w:p w14:paraId="3EA6F256">
            <w:pPr>
              <w:wordWrap w:val="0"/>
              <w:topLinePunct/>
              <w:snapToGrid w:val="0"/>
              <w:spacing w:line="400" w:lineRule="exact"/>
              <w:rPr>
                <w:rFonts w:hint="eastAsia" w:ascii="宋体" w:hAnsi="宋体" w:cs="宋体"/>
                <w:szCs w:val="21"/>
              </w:rPr>
            </w:pPr>
            <w:r>
              <w:rPr>
                <w:rFonts w:hint="eastAsia" w:ascii="宋体" w:hAnsi="宋体" w:cs="宋体"/>
                <w:szCs w:val="21"/>
              </w:rPr>
              <w:t>（2）货物的标准附件、备品备件、专用工具的价格；</w:t>
            </w:r>
          </w:p>
          <w:p w14:paraId="4B80705C">
            <w:pPr>
              <w:wordWrap w:val="0"/>
              <w:topLinePunct/>
              <w:snapToGrid w:val="0"/>
              <w:spacing w:line="400" w:lineRule="exact"/>
              <w:rPr>
                <w:rFonts w:hint="eastAsia" w:ascii="宋体" w:hAnsi="宋体" w:cs="宋体"/>
                <w:szCs w:val="21"/>
              </w:rPr>
            </w:pPr>
            <w:r>
              <w:rPr>
                <w:rFonts w:hint="eastAsia" w:ascii="宋体" w:hAnsi="宋体" w:cs="宋体"/>
                <w:szCs w:val="21"/>
              </w:rPr>
              <w:t>（3）运输、送货上门、调试、培训、技术支持、售后服务、验收等费用；</w:t>
            </w:r>
          </w:p>
          <w:p w14:paraId="72F7403F">
            <w:pPr>
              <w:wordWrap w:val="0"/>
              <w:topLinePunct/>
              <w:snapToGrid w:val="0"/>
              <w:spacing w:line="400" w:lineRule="exact"/>
              <w:rPr>
                <w:rFonts w:hint="eastAsia" w:ascii="宋体" w:hAnsi="宋体" w:cs="宋体"/>
                <w:szCs w:val="21"/>
              </w:rPr>
            </w:pPr>
            <w:r>
              <w:rPr>
                <w:rFonts w:hint="eastAsia" w:ascii="宋体" w:hAnsi="宋体" w:cs="宋体"/>
                <w:szCs w:val="21"/>
              </w:rPr>
              <w:t>（4）必要的保险费用和各项税费；</w:t>
            </w:r>
          </w:p>
          <w:p w14:paraId="6ED65FE0">
            <w:pPr>
              <w:wordWrap w:val="0"/>
              <w:topLinePunct/>
              <w:snapToGrid w:val="0"/>
              <w:spacing w:line="400" w:lineRule="exact"/>
              <w:rPr>
                <w:rFonts w:hint="eastAsia" w:ascii="宋体" w:hAnsi="宋体" w:cs="宋体"/>
                <w:szCs w:val="21"/>
              </w:rPr>
            </w:pPr>
            <w:r>
              <w:rPr>
                <w:rFonts w:hint="eastAsia" w:ascii="宋体" w:hAnsi="宋体" w:cs="宋体"/>
                <w:szCs w:val="21"/>
              </w:rPr>
              <w:t>（5）安装费用等所有费用，除另有约定外，甲方不再支付额外费用。</w:t>
            </w:r>
          </w:p>
          <w:p w14:paraId="18C5712D">
            <w:pPr>
              <w:wordWrap w:val="0"/>
              <w:topLinePunct/>
              <w:snapToGrid w:val="0"/>
              <w:spacing w:line="400" w:lineRule="exact"/>
              <w:rPr>
                <w:rFonts w:hint="eastAsia" w:ascii="黑体" w:hAnsi="黑体" w:eastAsia="黑体" w:cs="黑体"/>
                <w:b/>
                <w:bCs/>
                <w:szCs w:val="21"/>
              </w:rPr>
            </w:pPr>
            <w:r>
              <w:rPr>
                <w:rFonts w:hint="eastAsia" w:ascii="黑体" w:hAnsi="黑体" w:eastAsia="黑体" w:cs="黑体"/>
                <w:b/>
                <w:bCs/>
                <w:szCs w:val="21"/>
              </w:rPr>
              <w:t>2.配套耗材报价：</w:t>
            </w:r>
          </w:p>
          <w:p w14:paraId="779731B8">
            <w:pPr>
              <w:wordWrap w:val="0"/>
              <w:topLinePunct/>
              <w:snapToGrid w:val="0"/>
              <w:spacing w:line="400" w:lineRule="exact"/>
              <w:rPr>
                <w:rFonts w:ascii="宋体" w:hAnsi="宋体" w:cs="宋体"/>
                <w:szCs w:val="21"/>
              </w:rPr>
            </w:pPr>
            <w:r>
              <w:rPr>
                <w:rFonts w:hint="eastAsia" w:ascii="宋体" w:hAnsi="宋体" w:cs="宋体"/>
                <w:szCs w:val="21"/>
              </w:rPr>
              <w:t>投标人须在报价中列明全部耗材，未列明的耗材采购人</w:t>
            </w:r>
            <w:r>
              <w:rPr>
                <w:rFonts w:hint="eastAsia" w:ascii="宋体" w:hAnsi="宋体" w:cs="宋体"/>
                <w:szCs w:val="21"/>
                <w:lang w:eastAsia="zh-CN"/>
              </w:rPr>
              <w:t>将不予支付</w:t>
            </w:r>
            <w:r>
              <w:rPr>
                <w:rFonts w:hint="eastAsia" w:ascii="宋体" w:hAnsi="宋体" w:cs="宋体"/>
                <w:szCs w:val="21"/>
              </w:rPr>
              <w:t>。</w:t>
            </w:r>
          </w:p>
          <w:p w14:paraId="7392FB18">
            <w:pPr>
              <w:wordWrap w:val="0"/>
              <w:topLinePunct/>
              <w:snapToGrid w:val="0"/>
              <w:spacing w:line="400" w:lineRule="exact"/>
              <w:rPr>
                <w:rFonts w:ascii="宋体" w:hAnsi="宋体" w:cs="宋体"/>
                <w:szCs w:val="21"/>
              </w:rPr>
            </w:pPr>
            <w:r>
              <w:rPr>
                <w:rFonts w:hint="eastAsia" w:ascii="黑体" w:hAnsi="黑体" w:eastAsia="黑体" w:cs="黑体"/>
                <w:b/>
                <w:bCs/>
                <w:szCs w:val="21"/>
              </w:rPr>
              <w:t>3.</w:t>
            </w:r>
            <w:r>
              <w:rPr>
                <w:rFonts w:ascii="黑体" w:hAnsi="黑体" w:eastAsia="黑体" w:cs="黑体"/>
                <w:b/>
                <w:bCs/>
                <w:szCs w:val="21"/>
              </w:rPr>
              <w:t>报价必须含以下部分：</w:t>
            </w:r>
            <w:r>
              <w:rPr>
                <w:rFonts w:ascii="宋体" w:hAnsi="宋体" w:cs="宋体"/>
                <w:szCs w:val="21"/>
              </w:rPr>
              <w:t xml:space="preserve"> </w:t>
            </w:r>
          </w:p>
          <w:p w14:paraId="0C4CD870">
            <w:pPr>
              <w:wordWrap w:val="0"/>
              <w:topLinePunct/>
              <w:snapToGrid w:val="0"/>
              <w:spacing w:line="400" w:lineRule="exact"/>
              <w:rPr>
                <w:rFonts w:ascii="宋体" w:hAnsi="宋体" w:cs="宋体"/>
                <w:szCs w:val="21"/>
              </w:rPr>
            </w:pPr>
            <w:r>
              <w:rPr>
                <w:rFonts w:ascii="宋体" w:hAnsi="宋体" w:cs="宋体"/>
                <w:szCs w:val="21"/>
              </w:rPr>
              <w:t xml:space="preserve">①货物、服务费用； </w:t>
            </w:r>
          </w:p>
          <w:p w14:paraId="773B1713">
            <w:pPr>
              <w:wordWrap w:val="0"/>
              <w:topLinePunct/>
              <w:snapToGrid w:val="0"/>
              <w:spacing w:line="400" w:lineRule="exact"/>
              <w:rPr>
                <w:rFonts w:ascii="宋体" w:hAnsi="宋体" w:cs="宋体"/>
                <w:szCs w:val="21"/>
              </w:rPr>
            </w:pPr>
            <w:r>
              <w:rPr>
                <w:rFonts w:ascii="宋体" w:hAnsi="宋体" w:cs="宋体"/>
                <w:szCs w:val="21"/>
              </w:rPr>
              <w:t xml:space="preserve">②报价需包含必要的保险费用和各项税金费用； </w:t>
            </w:r>
          </w:p>
          <w:p w14:paraId="39F0C3E7">
            <w:pPr>
              <w:wordWrap w:val="0"/>
              <w:topLinePunct/>
              <w:snapToGrid w:val="0"/>
              <w:spacing w:line="400" w:lineRule="exact"/>
              <w:rPr>
                <w:rFonts w:ascii="宋体" w:hAnsi="宋体" w:cs="宋体"/>
                <w:szCs w:val="21"/>
              </w:rPr>
            </w:pPr>
            <w:r>
              <w:rPr>
                <w:rFonts w:ascii="宋体" w:hAnsi="宋体" w:cs="宋体"/>
                <w:szCs w:val="21"/>
              </w:rPr>
              <w:t xml:space="preserve">③报价需包含包装、运输、仓储、配送、搬运、检验检测、售后服务等相关费用。 </w:t>
            </w:r>
          </w:p>
          <w:p w14:paraId="4A0B3427">
            <w:pPr>
              <w:wordWrap w:val="0"/>
              <w:topLinePunct/>
              <w:snapToGrid w:val="0"/>
              <w:spacing w:line="400" w:lineRule="exact"/>
              <w:rPr>
                <w:rFonts w:ascii="宋体" w:hAnsi="宋体" w:cs="宋体"/>
                <w:szCs w:val="21"/>
              </w:rPr>
            </w:pPr>
            <w:r>
              <w:rPr>
                <w:rFonts w:ascii="宋体" w:hAnsi="宋体" w:cs="宋体"/>
                <w:szCs w:val="21"/>
              </w:rPr>
              <w:t>备注：</w:t>
            </w:r>
            <w:r>
              <w:rPr>
                <w:rFonts w:hint="eastAsia" w:ascii="宋体" w:hAnsi="宋体" w:cs="宋体"/>
                <w:szCs w:val="21"/>
              </w:rPr>
              <w:t>采购人</w:t>
            </w:r>
            <w:r>
              <w:rPr>
                <w:rFonts w:ascii="宋体" w:hAnsi="宋体" w:cs="宋体"/>
                <w:szCs w:val="21"/>
              </w:rPr>
              <w:t>认为投标人的报价明显低于其他通过符合性审查投标人的报价，有可能影响产品质量或者不能诚信履约的，应当要求其在评标现场合理的时间内提供厂家设备生产完整的成本说明材料并加盖公章，必要时提交相关证明材料；投标人不能证明其报价合理性的，评标委员会应当将其作为无效投标处理。</w:t>
            </w:r>
          </w:p>
        </w:tc>
      </w:tr>
      <w:tr w14:paraId="3126CAF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2940B9D9">
            <w:pPr>
              <w:spacing w:line="400" w:lineRule="exact"/>
              <w:jc w:val="center"/>
              <w:rPr>
                <w:rFonts w:hint="eastAsia" w:ascii="宋体" w:hAnsi="宋体" w:cs="宋体"/>
                <w:b/>
                <w:szCs w:val="21"/>
              </w:rPr>
            </w:pPr>
            <w:r>
              <w:rPr>
                <w:rFonts w:hint="eastAsia" w:ascii="宋体" w:hAnsi="宋体" w:cs="宋体"/>
                <w:szCs w:val="21"/>
              </w:rPr>
              <w:t>▲</w:t>
            </w:r>
            <w:r>
              <w:rPr>
                <w:rFonts w:hint="eastAsia" w:ascii="宋体" w:hAnsi="宋体" w:cs="宋体"/>
                <w:b/>
                <w:szCs w:val="21"/>
              </w:rPr>
              <w:t>质保期</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781E84F5">
            <w:pPr>
              <w:spacing w:line="400" w:lineRule="exact"/>
              <w:jc w:val="left"/>
              <w:rPr>
                <w:rFonts w:hint="eastAsia" w:ascii="宋体" w:hAnsi="宋体" w:cs="宋体"/>
                <w:szCs w:val="21"/>
              </w:rPr>
            </w:pPr>
            <w:r>
              <w:rPr>
                <w:rFonts w:hint="eastAsia" w:ascii="宋体" w:hAnsi="宋体" w:cs="宋体"/>
                <w:b/>
                <w:bCs/>
                <w:szCs w:val="21"/>
              </w:rPr>
              <w:t>质保期</w:t>
            </w:r>
            <w:r>
              <w:rPr>
                <w:rFonts w:hint="eastAsia" w:ascii="宋体" w:hAnsi="宋体" w:cs="宋体"/>
                <w:szCs w:val="21"/>
              </w:rPr>
              <w:t>：保修（全保）≥</w:t>
            </w:r>
            <w:r>
              <w:rPr>
                <w:rFonts w:hint="eastAsia" w:ascii="宋体" w:hAnsi="宋体" w:cs="宋体"/>
                <w:szCs w:val="21"/>
                <w:lang w:val="en-US" w:eastAsia="zh-CN"/>
              </w:rPr>
              <w:t>壹</w:t>
            </w:r>
            <w:r>
              <w:rPr>
                <w:rFonts w:hint="eastAsia" w:ascii="宋体" w:hAnsi="宋体" w:cs="宋体"/>
                <w:szCs w:val="21"/>
              </w:rPr>
              <w:t>年</w:t>
            </w:r>
            <w:r>
              <w:rPr>
                <w:rFonts w:hint="eastAsia" w:ascii="宋体" w:hAnsi="宋体" w:cs="宋体"/>
                <w:szCs w:val="21"/>
                <w:lang w:eastAsia="zh-CN"/>
              </w:rPr>
              <w:t>（</w:t>
            </w:r>
            <w:r>
              <w:rPr>
                <w:rFonts w:hint="eastAsia" w:ascii="宋体" w:hAnsi="宋体" w:cs="宋体"/>
                <w:szCs w:val="21"/>
              </w:rPr>
              <w:t>含整机及所有零配件以及第三方产品等</w:t>
            </w:r>
            <w:r>
              <w:rPr>
                <w:rFonts w:hint="eastAsia" w:ascii="宋体" w:hAnsi="宋体" w:cs="宋体"/>
                <w:szCs w:val="21"/>
                <w:lang w:eastAsia="zh-CN"/>
              </w:rPr>
              <w:t>）</w:t>
            </w:r>
            <w:r>
              <w:rPr>
                <w:rFonts w:hint="eastAsia" w:ascii="宋体" w:hAnsi="宋体" w:cs="宋体"/>
                <w:szCs w:val="21"/>
              </w:rPr>
              <w:t>，原厂软件系统免费升级及维护；提供远程维修诊断系统。</w:t>
            </w:r>
          </w:p>
          <w:p w14:paraId="2F1E5BE1">
            <w:pPr>
              <w:spacing w:line="400" w:lineRule="exact"/>
              <w:jc w:val="left"/>
              <w:rPr>
                <w:rFonts w:hint="eastAsia" w:ascii="宋体" w:hAnsi="宋体" w:cs="宋体"/>
                <w:szCs w:val="21"/>
              </w:rPr>
            </w:pPr>
            <w:r>
              <w:rPr>
                <w:rFonts w:hint="eastAsia" w:ascii="宋体" w:hAnsi="宋体" w:cs="宋体"/>
                <w:b/>
                <w:bCs/>
                <w:szCs w:val="21"/>
              </w:rPr>
              <w:t>质保范围</w:t>
            </w:r>
            <w:r>
              <w:rPr>
                <w:rFonts w:hint="eastAsia" w:ascii="宋体" w:hAnsi="宋体" w:cs="宋体"/>
                <w:szCs w:val="21"/>
              </w:rPr>
              <w:t>：整机（整台、整套）及软件，质保期内保证设备的合法性使用，质保期内的质量责任由中标供应商承担；因设备质量造成的安全事故由中标供应商承担；质保期内货物故障由中标供应商负责更换新件。</w:t>
            </w:r>
          </w:p>
          <w:p w14:paraId="6850DC66">
            <w:pPr>
              <w:spacing w:line="400" w:lineRule="exact"/>
              <w:jc w:val="left"/>
              <w:rPr>
                <w:rFonts w:hint="eastAsia" w:ascii="宋体" w:hAnsi="宋体" w:cs="宋体"/>
                <w:szCs w:val="21"/>
              </w:rPr>
            </w:pPr>
            <w:r>
              <w:rPr>
                <w:rFonts w:hint="eastAsia" w:ascii="宋体" w:hAnsi="宋体" w:cs="宋体"/>
                <w:b/>
                <w:bCs/>
                <w:szCs w:val="21"/>
              </w:rPr>
              <w:t>相关费用：</w:t>
            </w:r>
            <w:r>
              <w:rPr>
                <w:rFonts w:hint="eastAsia" w:ascii="宋体" w:hAnsi="宋体" w:cs="宋体"/>
                <w:szCs w:val="21"/>
              </w:rPr>
              <w:t>应包含在投标总价中。</w:t>
            </w:r>
          </w:p>
        </w:tc>
      </w:tr>
      <w:tr w14:paraId="55AB3E0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14"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73F20900">
            <w:pPr>
              <w:spacing w:line="400" w:lineRule="exact"/>
              <w:jc w:val="center"/>
              <w:rPr>
                <w:color w:val="000000"/>
                <w:szCs w:val="21"/>
              </w:rPr>
            </w:pPr>
            <w:r>
              <w:rPr>
                <w:rFonts w:hint="eastAsia" w:ascii="宋体" w:hAnsi="宋体" w:cs="宋体"/>
                <w:szCs w:val="21"/>
              </w:rPr>
              <w:t>▲</w:t>
            </w:r>
            <w:r>
              <w:rPr>
                <w:rFonts w:hint="eastAsia" w:ascii="宋体" w:hAnsi="宋体" w:cs="宋体"/>
                <w:b/>
                <w:szCs w:val="21"/>
              </w:rPr>
              <w:t>售后服务要求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EDF03A7">
            <w:pPr>
              <w:spacing w:line="400" w:lineRule="exact"/>
              <w:jc w:val="left"/>
              <w:rPr>
                <w:rFonts w:hint="eastAsia" w:ascii="宋体" w:hAnsi="宋体" w:cs="宋体"/>
                <w:b/>
                <w:bCs/>
                <w:szCs w:val="21"/>
              </w:rPr>
            </w:pPr>
            <w:r>
              <w:rPr>
                <w:rFonts w:hint="eastAsia" w:ascii="宋体" w:hAnsi="宋体" w:cs="宋体"/>
                <w:szCs w:val="21"/>
              </w:rPr>
              <w:t>1.交货验收合格之日起，按国家有关产品“三包”规定执行免费上门“三包”。</w:t>
            </w:r>
          </w:p>
          <w:p w14:paraId="7AC0FCC1">
            <w:pPr>
              <w:spacing w:line="400" w:lineRule="exact"/>
              <w:jc w:val="left"/>
              <w:rPr>
                <w:rFonts w:hint="eastAsia" w:ascii="宋体" w:hAnsi="宋体" w:cs="宋体"/>
                <w:szCs w:val="21"/>
              </w:rPr>
            </w:pPr>
            <w:r>
              <w:rPr>
                <w:rFonts w:hint="eastAsia" w:ascii="宋体" w:hAnsi="宋体" w:cs="宋体"/>
                <w:b/>
                <w:bCs/>
                <w:szCs w:val="21"/>
              </w:rPr>
              <w:t>2.服务响应时间</w:t>
            </w:r>
            <w:r>
              <w:rPr>
                <w:rFonts w:hint="eastAsia" w:ascii="宋体" w:hAnsi="宋体" w:cs="宋体"/>
                <w:szCs w:val="21"/>
              </w:rPr>
              <w:t>：7×24 小时提供服务。电话报修要求2 小时内响应，如果合同设备停机且需要现场服务，</w:t>
            </w:r>
            <w:r>
              <w:rPr>
                <w:rFonts w:hint="eastAsia" w:ascii="宋体" w:hAnsi="宋体" w:cs="宋体"/>
                <w:szCs w:val="21"/>
                <w:lang w:eastAsia="zh-CN"/>
              </w:rPr>
              <w:t>工程师</w:t>
            </w:r>
            <w:r>
              <w:rPr>
                <w:rFonts w:hint="eastAsia" w:ascii="宋体" w:hAnsi="宋体" w:cs="宋体"/>
                <w:szCs w:val="21"/>
              </w:rPr>
              <w:t>须 24 小时内到达维修现场。</w:t>
            </w:r>
          </w:p>
          <w:p w14:paraId="6B546D57">
            <w:pPr>
              <w:spacing w:line="400" w:lineRule="exact"/>
              <w:jc w:val="left"/>
              <w:rPr>
                <w:rFonts w:hint="eastAsia" w:ascii="宋体" w:hAnsi="宋体" w:cs="宋体"/>
                <w:szCs w:val="21"/>
              </w:rPr>
            </w:pPr>
            <w:r>
              <w:rPr>
                <w:rFonts w:hint="eastAsia" w:ascii="宋体" w:hAnsi="宋体" w:cs="宋体"/>
                <w:b/>
                <w:bCs/>
                <w:szCs w:val="21"/>
              </w:rPr>
              <w:t>3.备品备件要求</w:t>
            </w:r>
            <w:r>
              <w:rPr>
                <w:rFonts w:hint="eastAsia" w:ascii="宋体" w:hAnsi="宋体" w:cs="宋体"/>
                <w:szCs w:val="21"/>
              </w:rPr>
              <w:t xml:space="preserve">：维修设备时更换问题部件，并负责备件的运输，具体包括：（1）提供保修所需的备件供应要及时、充足。 （2）备件必须是原厂提供的未拆封原装备件。（3）备件送达期限：国内＜2 天。 </w:t>
            </w:r>
          </w:p>
          <w:p w14:paraId="35017448">
            <w:pPr>
              <w:spacing w:line="400" w:lineRule="exact"/>
              <w:jc w:val="left"/>
              <w:rPr>
                <w:rFonts w:hint="eastAsia" w:ascii="宋体" w:hAnsi="宋体" w:cs="宋体"/>
                <w:szCs w:val="21"/>
              </w:rPr>
            </w:pPr>
            <w:r>
              <w:rPr>
                <w:rFonts w:hint="eastAsia" w:ascii="宋体" w:hAnsi="宋体" w:cs="宋体"/>
                <w:b/>
                <w:bCs/>
                <w:szCs w:val="21"/>
              </w:rPr>
              <w:t>4.培训要求：</w:t>
            </w:r>
            <w:r>
              <w:rPr>
                <w:rFonts w:hint="eastAsia" w:ascii="宋体" w:hAnsi="宋体" w:cs="宋体"/>
                <w:szCs w:val="21"/>
              </w:rPr>
              <w:t>（1）培训科室有关人员操作，直至掌握使用该设备应用现场操作培训3次以上，总计时间大于 3 周，相关培训证明材料（现场培训签到、图片至少2张、现场至少3名培训人员的培训后意见）；（2）使用培训为验收要件之一，须培训采购人熟练使用该设备，否则采购人不予验收本项目。</w:t>
            </w:r>
          </w:p>
          <w:p w14:paraId="62D4E044">
            <w:pPr>
              <w:spacing w:line="400" w:lineRule="exact"/>
              <w:jc w:val="left"/>
              <w:rPr>
                <w:rFonts w:hint="eastAsia" w:ascii="宋体" w:hAnsi="宋体" w:cs="宋体"/>
                <w:szCs w:val="21"/>
              </w:rPr>
            </w:pPr>
            <w:r>
              <w:rPr>
                <w:rFonts w:hint="eastAsia" w:ascii="宋体" w:hAnsi="宋体" w:cs="宋体"/>
                <w:b/>
                <w:bCs/>
                <w:szCs w:val="21"/>
              </w:rPr>
              <w:t>5.本政府采购项目现执行的有关政策、法律及法规，如有与国家最新发布的政策、法律及法规相抵触时，投标人必须无条件按照最新规定执行，且造成的损失均由中标供应商自行承担。</w:t>
            </w:r>
            <w:r>
              <w:rPr>
                <w:rFonts w:hint="eastAsia" w:ascii="宋体" w:hAnsi="宋体" w:cs="宋体"/>
                <w:szCs w:val="21"/>
              </w:rPr>
              <w:t xml:space="preserve"> </w:t>
            </w:r>
            <w:r>
              <w:rPr>
                <w:rFonts w:hint="eastAsia" w:ascii="宋体" w:hAnsi="宋体" w:cs="宋体"/>
                <w:b/>
                <w:bCs/>
                <w:szCs w:val="21"/>
              </w:rPr>
              <w:t>6.维修工程师：</w:t>
            </w:r>
            <w:r>
              <w:rPr>
                <w:rFonts w:hint="eastAsia" w:ascii="宋体" w:hAnsi="宋体" w:cs="宋体"/>
                <w:szCs w:val="21"/>
              </w:rPr>
              <w:t>本项目配备须配备固定的维修工程师。</w:t>
            </w:r>
          </w:p>
          <w:p w14:paraId="6422B575">
            <w:pPr>
              <w:spacing w:line="400" w:lineRule="exact"/>
              <w:jc w:val="left"/>
              <w:rPr>
                <w:rFonts w:hint="eastAsia" w:ascii="宋体" w:hAnsi="宋体" w:cs="宋体"/>
                <w:szCs w:val="21"/>
              </w:rPr>
            </w:pPr>
            <w:r>
              <w:rPr>
                <w:rFonts w:hint="eastAsia" w:ascii="宋体" w:hAnsi="宋体" w:cs="宋体"/>
                <w:b/>
                <w:bCs/>
                <w:szCs w:val="21"/>
              </w:rPr>
              <w:t>7.提供免费保修电话：</w:t>
            </w:r>
            <w:r>
              <w:rPr>
                <w:rFonts w:hint="eastAsia" w:ascii="宋体" w:hAnsi="宋体" w:cs="宋体"/>
                <w:szCs w:val="21"/>
              </w:rPr>
              <w:t>提供400或其它专线免费保修电话号码。</w:t>
            </w:r>
          </w:p>
          <w:p w14:paraId="497595E6">
            <w:pPr>
              <w:spacing w:line="400" w:lineRule="exact"/>
              <w:jc w:val="left"/>
              <w:rPr>
                <w:rFonts w:hint="eastAsia" w:ascii="宋体" w:hAnsi="宋体" w:cs="宋体"/>
                <w:szCs w:val="21"/>
              </w:rPr>
            </w:pPr>
            <w:r>
              <w:rPr>
                <w:rFonts w:hint="eastAsia" w:ascii="宋体" w:hAnsi="宋体" w:cs="宋体"/>
                <w:b/>
                <w:bCs/>
                <w:szCs w:val="21"/>
              </w:rPr>
              <w:t>8.投标文件提供应急预案</w:t>
            </w:r>
            <w:r>
              <w:rPr>
                <w:rFonts w:hint="eastAsia" w:ascii="宋体" w:hAnsi="宋体" w:cs="宋体"/>
                <w:szCs w:val="21"/>
              </w:rPr>
              <w:t>，包括但不限于：保证设备使用过程中不发生断电的风险应对措施、设施、人力资源调度等，投标报价须包含为实现该目的所产生的一切费用。</w:t>
            </w:r>
          </w:p>
        </w:tc>
      </w:tr>
      <w:tr w14:paraId="4B53D9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14640BE6">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验收标准</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9936245">
            <w:pPr>
              <w:wordWrap w:val="0"/>
              <w:topLinePunct/>
              <w:snapToGrid w:val="0"/>
              <w:spacing w:line="400" w:lineRule="exact"/>
              <w:rPr>
                <w:rFonts w:hint="eastAsia"/>
                <w:color w:val="000000"/>
                <w:szCs w:val="21"/>
              </w:rPr>
            </w:pPr>
            <w:r>
              <w:rPr>
                <w:rFonts w:hint="eastAsia"/>
                <w:color w:val="000000"/>
                <w:szCs w:val="21"/>
              </w:rPr>
              <w:t>▲1.中标供应商向采购人提供的货物必须是全新的产品（含医疗器械注册证）；所提供的</w:t>
            </w:r>
            <w:r>
              <w:rPr>
                <w:rFonts w:hint="eastAsia"/>
                <w:color w:val="000000"/>
                <w:szCs w:val="21"/>
                <w:lang w:val="en-US" w:eastAsia="zh-CN"/>
              </w:rPr>
              <w:t>货物</w:t>
            </w:r>
            <w:r>
              <w:rPr>
                <w:rFonts w:hint="eastAsia"/>
                <w:color w:val="000000"/>
                <w:szCs w:val="21"/>
              </w:rPr>
              <w:t>必须是签订合同之日前1年内生产的机型。</w:t>
            </w:r>
          </w:p>
          <w:p w14:paraId="4B588A25">
            <w:pPr>
              <w:wordWrap w:val="0"/>
              <w:topLinePunct/>
              <w:snapToGrid w:val="0"/>
              <w:spacing w:line="400" w:lineRule="exact"/>
              <w:rPr>
                <w:rFonts w:hint="eastAsia"/>
                <w:color w:val="000000"/>
                <w:szCs w:val="21"/>
              </w:rPr>
            </w:pPr>
            <w:r>
              <w:rPr>
                <w:rFonts w:hint="eastAsia"/>
                <w:color w:val="000000"/>
                <w:szCs w:val="21"/>
              </w:rPr>
              <w:t>2.本项目中的货物，投标文件必须提供包含该设备生产商编写的、完整的、中（英）文版的性能参数描述等有关产品说明或彩页（可以是从生产厂家网页下载的PDF或HTML 文件）。当投标文件提供的设备性能参数与该设备生产商提供的性能参数不符合时，以后者为准。</w:t>
            </w:r>
          </w:p>
          <w:p w14:paraId="1C0C5C3C">
            <w:pPr>
              <w:wordWrap w:val="0"/>
              <w:topLinePunct/>
              <w:snapToGrid w:val="0"/>
              <w:spacing w:line="400" w:lineRule="exact"/>
              <w:rPr>
                <w:rFonts w:hint="eastAsia"/>
                <w:color w:val="000000"/>
                <w:szCs w:val="21"/>
              </w:rPr>
            </w:pPr>
            <w:r>
              <w:rPr>
                <w:rFonts w:hint="eastAsia"/>
                <w:color w:val="000000"/>
                <w:szCs w:val="21"/>
              </w:rPr>
              <w:t>3.验收过程中所产生的一切费用均由中标供应商承担，投标人报价时应考虑相关费用。</w:t>
            </w:r>
          </w:p>
          <w:p w14:paraId="6799A46E">
            <w:pPr>
              <w:wordWrap w:val="0"/>
              <w:topLinePunct/>
              <w:snapToGrid w:val="0"/>
              <w:spacing w:line="400" w:lineRule="exact"/>
              <w:rPr>
                <w:rFonts w:hint="eastAsia"/>
                <w:color w:val="000000"/>
                <w:szCs w:val="21"/>
              </w:rPr>
            </w:pPr>
            <w:r>
              <w:rPr>
                <w:rFonts w:hint="eastAsia"/>
                <w:color w:val="000000"/>
                <w:szCs w:val="21"/>
              </w:rPr>
              <w:t>4.中标供应商在货物验收时由采购人对照招标文件的功能目标及技术指标全面核对检验，对所有要求出具的证明文件的原件进行核查，采购人在货物验收阶段发现货物技术参数指标达</w:t>
            </w:r>
            <w:r>
              <w:rPr>
                <w:rFonts w:hint="eastAsia"/>
                <w:color w:val="000000"/>
                <w:szCs w:val="21"/>
                <w:lang w:eastAsia="zh-CN"/>
              </w:rPr>
              <w:t>不到</w:t>
            </w:r>
            <w:r>
              <w:rPr>
                <w:rFonts w:hint="eastAsia"/>
                <w:color w:val="000000"/>
                <w:szCs w:val="21"/>
              </w:rPr>
              <w:t>招标文件技术要求，属虚假应标行为，采购人将拒绝收货，因采购时间延迟造成采购人经济等方面损失，将由该中标人承担，视情况采购人将情况上报政府采购监督管</w:t>
            </w:r>
            <w:r>
              <w:rPr>
                <w:rFonts w:hint="eastAsia"/>
                <w:color w:val="000000"/>
                <w:szCs w:val="21"/>
                <w:lang w:eastAsia="zh-CN"/>
              </w:rPr>
              <w:t>理部</w:t>
            </w:r>
            <w:r>
              <w:rPr>
                <w:rFonts w:hint="eastAsia"/>
                <w:color w:val="000000"/>
                <w:szCs w:val="21"/>
              </w:rPr>
              <w:t>门，采购人保留进一步追究责任的权利。</w:t>
            </w:r>
          </w:p>
          <w:p w14:paraId="58B5A9B5">
            <w:pPr>
              <w:wordWrap w:val="0"/>
              <w:topLinePunct/>
              <w:snapToGrid w:val="0"/>
              <w:spacing w:line="400" w:lineRule="exact"/>
              <w:rPr>
                <w:rFonts w:hint="eastAsia"/>
                <w:color w:val="000000"/>
                <w:szCs w:val="21"/>
              </w:rPr>
            </w:pPr>
            <w:r>
              <w:rPr>
                <w:rFonts w:hint="eastAsia"/>
                <w:color w:val="000000"/>
                <w:szCs w:val="21"/>
              </w:rPr>
              <w:t>5.本采购文件的相关要求。</w:t>
            </w:r>
          </w:p>
          <w:p w14:paraId="0D7C5AA7">
            <w:pPr>
              <w:wordWrap w:val="0"/>
              <w:topLinePunct/>
              <w:snapToGrid w:val="0"/>
              <w:spacing w:line="400" w:lineRule="exact"/>
              <w:rPr>
                <w:rFonts w:hint="eastAsia"/>
                <w:color w:val="000000"/>
                <w:szCs w:val="21"/>
              </w:rPr>
            </w:pPr>
            <w:r>
              <w:rPr>
                <w:rFonts w:hint="eastAsia"/>
                <w:color w:val="000000"/>
                <w:szCs w:val="21"/>
              </w:rPr>
              <w:t>6.国家相关</w:t>
            </w:r>
            <w:r>
              <w:rPr>
                <w:rFonts w:hint="eastAsia"/>
                <w:color w:val="000000"/>
                <w:szCs w:val="21"/>
                <w:lang w:eastAsia="zh-CN"/>
              </w:rPr>
              <w:t>法律法规</w:t>
            </w:r>
            <w:r>
              <w:rPr>
                <w:rFonts w:hint="eastAsia"/>
                <w:color w:val="000000"/>
                <w:szCs w:val="21"/>
              </w:rPr>
              <w:t>、标准和规范等。</w:t>
            </w:r>
          </w:p>
        </w:tc>
      </w:tr>
      <w:tr w14:paraId="6B86B1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22DFE1D">
            <w:pPr>
              <w:wordWrap w:val="0"/>
              <w:topLinePunct/>
              <w:snapToGrid w:val="0"/>
              <w:jc w:val="center"/>
              <w:rPr>
                <w:color w:val="000000"/>
                <w:szCs w:val="21"/>
              </w:rPr>
            </w:pPr>
            <w:r>
              <w:rPr>
                <w:rFonts w:hint="eastAsia" w:ascii="宋体" w:hAnsi="宋体" w:cs="宋体"/>
                <w:szCs w:val="21"/>
              </w:rPr>
              <w:t>▲</w:t>
            </w:r>
            <w:r>
              <w:rPr>
                <w:rFonts w:hint="eastAsia" w:ascii="宋体" w:hAnsi="宋体" w:cs="宋体"/>
                <w:b/>
                <w:szCs w:val="21"/>
              </w:rPr>
              <w:t>付款条件</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0F6C5F91">
            <w:pPr>
              <w:spacing w:line="400" w:lineRule="exact"/>
              <w:jc w:val="left"/>
              <w:rPr>
                <w:rFonts w:hint="eastAsia" w:ascii="宋体" w:hAnsi="宋体" w:cs="宋体"/>
                <w:szCs w:val="21"/>
              </w:rPr>
            </w:pPr>
            <w:r>
              <w:rPr>
                <w:rFonts w:hint="eastAsia" w:ascii="宋体" w:hAnsi="宋体" w:cs="宋体"/>
                <w:szCs w:val="21"/>
              </w:rPr>
              <w:t>1.按合同分期付款，合同签订后，自签订之日起</w:t>
            </w:r>
            <w:r>
              <w:rPr>
                <w:rFonts w:hint="eastAsia" w:ascii="宋体" w:hAnsi="宋体" w:cs="宋体"/>
                <w:szCs w:val="21"/>
                <w:u w:val="single"/>
                <w:lang w:val="en-US" w:eastAsia="zh-CN"/>
              </w:rPr>
              <w:t>7</w:t>
            </w:r>
            <w:r>
              <w:rPr>
                <w:rFonts w:hint="eastAsia" w:ascii="宋体" w:hAnsi="宋体" w:cs="宋体"/>
                <w:szCs w:val="21"/>
              </w:rPr>
              <w:t>个工作日内预付50%合同款；</w:t>
            </w:r>
          </w:p>
          <w:p w14:paraId="504A2DA9">
            <w:pPr>
              <w:spacing w:line="400" w:lineRule="exact"/>
              <w:jc w:val="left"/>
              <w:rPr>
                <w:rFonts w:hint="eastAsia"/>
                <w:color w:val="000000"/>
                <w:szCs w:val="21"/>
              </w:rPr>
            </w:pPr>
            <w:r>
              <w:rPr>
                <w:rFonts w:hint="eastAsia" w:ascii="宋体" w:hAnsi="宋体" w:cs="宋体"/>
                <w:szCs w:val="21"/>
              </w:rPr>
              <w:t>2.</w:t>
            </w:r>
            <w:r>
              <w:rPr>
                <w:rFonts w:hint="eastAsia" w:ascii="宋体" w:hAnsi="宋体" w:cs="宋体"/>
                <w:szCs w:val="21"/>
                <w:lang w:val="en-US" w:eastAsia="zh-CN"/>
              </w:rPr>
              <w:t>货物到货后</w:t>
            </w:r>
            <w:r>
              <w:rPr>
                <w:rFonts w:hint="eastAsia" w:ascii="宋体" w:hAnsi="宋体" w:cs="宋体"/>
                <w:szCs w:val="21"/>
              </w:rPr>
              <w:t>入场安装、调试并验收合格正常使用之日（以验收日期为准）起</w:t>
            </w:r>
            <w:r>
              <w:rPr>
                <w:rFonts w:hint="eastAsia" w:ascii="宋体" w:hAnsi="宋体" w:cs="宋体"/>
                <w:szCs w:val="21"/>
                <w:u w:val="single"/>
              </w:rPr>
              <w:t xml:space="preserve"> </w:t>
            </w:r>
            <w:r>
              <w:rPr>
                <w:rFonts w:hint="eastAsia" w:ascii="宋体" w:hAnsi="宋体" w:cs="宋体"/>
                <w:szCs w:val="21"/>
                <w:u w:val="single"/>
                <w:lang w:val="en-US" w:eastAsia="zh-CN"/>
              </w:rPr>
              <w:t>7</w:t>
            </w:r>
            <w:r>
              <w:rPr>
                <w:rFonts w:hint="eastAsia" w:ascii="宋体" w:hAnsi="宋体" w:cs="宋体"/>
                <w:szCs w:val="21"/>
                <w:u w:val="single"/>
              </w:rPr>
              <w:t xml:space="preserve"> </w:t>
            </w:r>
            <w:r>
              <w:rPr>
                <w:rFonts w:hint="eastAsia" w:ascii="宋体" w:hAnsi="宋体" w:cs="宋体"/>
                <w:szCs w:val="21"/>
              </w:rPr>
              <w:t>个工作日内，乙方开具货款全额发票给甲方，甲方具备支付条件之日支付剩余</w:t>
            </w:r>
            <w:r>
              <w:rPr>
                <w:rFonts w:hint="eastAsia" w:ascii="宋体" w:hAnsi="宋体" w:cs="宋体"/>
                <w:szCs w:val="21"/>
                <w:lang w:val="en-US" w:eastAsia="zh-CN"/>
              </w:rPr>
              <w:t>5</w:t>
            </w:r>
            <w:r>
              <w:rPr>
                <w:rFonts w:hint="eastAsia" w:ascii="宋体" w:hAnsi="宋体" w:cs="宋体"/>
                <w:szCs w:val="21"/>
              </w:rPr>
              <w:t>0%合同款。</w:t>
            </w:r>
          </w:p>
        </w:tc>
      </w:tr>
      <w:tr w14:paraId="1095621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5BEFD645">
            <w:pPr>
              <w:snapToGrid w:val="0"/>
              <w:spacing w:line="360" w:lineRule="auto"/>
              <w:jc w:val="center"/>
              <w:rPr>
                <w:color w:val="000000"/>
                <w:szCs w:val="21"/>
              </w:rPr>
            </w:pPr>
            <w:r>
              <w:rPr>
                <w:rFonts w:hint="eastAsia" w:ascii="宋体" w:hAnsi="宋体" w:cs="宋体"/>
                <w:szCs w:val="21"/>
              </w:rPr>
              <w:t>▲</w:t>
            </w:r>
            <w:r>
              <w:rPr>
                <w:rFonts w:hint="eastAsia" w:ascii="宋体" w:hAnsi="宋体" w:cs="宋体"/>
                <w:b/>
                <w:szCs w:val="21"/>
              </w:rPr>
              <w:t>知识产权要求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5863BB5E">
            <w:pPr>
              <w:spacing w:line="400" w:lineRule="exact"/>
              <w:rPr>
                <w:rFonts w:hint="eastAsia"/>
                <w:color w:val="000000"/>
                <w:szCs w:val="21"/>
              </w:rPr>
            </w:pPr>
            <w:r>
              <w:rPr>
                <w:rFonts w:hint="eastAsia" w:ascii="宋体" w:hAnsi="宋体" w:cs="宋体"/>
                <w:szCs w:val="21"/>
              </w:rPr>
              <w:t>须保证招标人在使用过程中不受到第三方关于侵犯专利权等知识产权的指控。任何第三方如果提出指控，投标人须与第三方交涉并承担可能发生的一切法律责任和费用。</w:t>
            </w:r>
          </w:p>
        </w:tc>
      </w:tr>
      <w:tr w14:paraId="42BAC2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51" w:hRule="atLeast"/>
          <w:jc w:val="center"/>
        </w:trPr>
        <w:tc>
          <w:tcPr>
            <w:tcW w:w="1804" w:type="dxa"/>
            <w:tcBorders>
              <w:top w:val="single" w:color="auto" w:sz="4" w:space="0"/>
              <w:left w:val="single" w:color="auto" w:sz="4" w:space="0"/>
              <w:bottom w:val="single" w:color="auto" w:sz="4" w:space="0"/>
              <w:right w:val="single" w:color="auto" w:sz="4" w:space="0"/>
            </w:tcBorders>
            <w:noWrap w:val="0"/>
            <w:vAlign w:val="center"/>
          </w:tcPr>
          <w:p w14:paraId="3A9B9B76">
            <w:pPr>
              <w:snapToGrid w:val="0"/>
              <w:spacing w:line="360" w:lineRule="auto"/>
              <w:jc w:val="center"/>
              <w:rPr>
                <w:rFonts w:ascii="宋体" w:hAnsi="宋体" w:cs="宋体"/>
                <w:b/>
                <w:szCs w:val="21"/>
              </w:rPr>
            </w:pPr>
            <w:r>
              <w:rPr>
                <w:rFonts w:hint="eastAsia" w:ascii="宋体" w:hAnsi="宋体" w:cs="宋体"/>
                <w:szCs w:val="21"/>
              </w:rPr>
              <w:t>▲</w:t>
            </w:r>
            <w:r>
              <w:rPr>
                <w:rFonts w:hint="eastAsia" w:ascii="宋体" w:hAnsi="宋体" w:cs="宋体"/>
                <w:b/>
                <w:szCs w:val="21"/>
              </w:rPr>
              <w:t>保密要求</w:t>
            </w:r>
          </w:p>
        </w:tc>
        <w:tc>
          <w:tcPr>
            <w:tcW w:w="8602" w:type="dxa"/>
            <w:gridSpan w:val="3"/>
            <w:tcBorders>
              <w:top w:val="single" w:color="auto" w:sz="4" w:space="0"/>
              <w:left w:val="single" w:color="auto" w:sz="4" w:space="0"/>
              <w:bottom w:val="single" w:color="auto" w:sz="4" w:space="0"/>
              <w:right w:val="single" w:color="auto" w:sz="4" w:space="0"/>
            </w:tcBorders>
            <w:noWrap w:val="0"/>
            <w:vAlign w:val="center"/>
          </w:tcPr>
          <w:p w14:paraId="4C4F4B6E">
            <w:pPr>
              <w:wordWrap w:val="0"/>
              <w:topLinePunct/>
              <w:snapToGrid w:val="0"/>
              <w:spacing w:line="400" w:lineRule="exact"/>
              <w:rPr>
                <w:rFonts w:hint="eastAsia" w:ascii="宋体" w:hAnsi="宋体" w:cs="宋体"/>
                <w:szCs w:val="21"/>
              </w:rPr>
            </w:pPr>
            <w:r>
              <w:rPr>
                <w:rFonts w:hint="eastAsia" w:ascii="宋体" w:hAnsi="宋体" w:cs="宋体"/>
                <w:szCs w:val="21"/>
                <w:lang w:eastAsia="zh-CN"/>
              </w:rPr>
              <w:t>1.</w:t>
            </w:r>
            <w:r>
              <w:rPr>
                <w:rFonts w:hint="eastAsia" w:ascii="宋体" w:hAnsi="宋体" w:cs="宋体"/>
                <w:szCs w:val="21"/>
              </w:rPr>
              <w:t>投标人应承诺遵守知识产权与安全保密有关规定，投标人必须承诺对本项目技术文件以及由采购人提供的所有内部资料、技术文档和信息予以保密；未经采购人书面许可，不得以任何形式向第三方透露本项目标书以及本项目的任何内容；如采购人要求，投标人必须按照采购人的要求签订相关的保密协议。</w:t>
            </w:r>
          </w:p>
          <w:p w14:paraId="4E4F5D8E">
            <w:pPr>
              <w:spacing w:line="400" w:lineRule="exact"/>
              <w:rPr>
                <w:rFonts w:hint="eastAsia" w:ascii="宋体" w:hAnsi="宋体" w:cs="宋体"/>
                <w:szCs w:val="21"/>
              </w:rPr>
            </w:pPr>
            <w:r>
              <w:rPr>
                <w:rFonts w:hint="eastAsia" w:ascii="宋体" w:hAnsi="宋体" w:cs="宋体"/>
                <w:szCs w:val="21"/>
                <w:lang w:eastAsia="zh-CN"/>
              </w:rPr>
              <w:t>2.</w:t>
            </w:r>
            <w:r>
              <w:rPr>
                <w:rFonts w:hint="eastAsia" w:ascii="宋体" w:hAnsi="宋体" w:cs="宋体"/>
                <w:szCs w:val="21"/>
              </w:rPr>
              <w:t>投标人应加强本项目资料的保密管控，必须针对本项目全生命周期涉及的纸质、声音、影像、图像、电子等各种形态资料及其载体的保密管控措施，记录资料由生成到销毁整个生命周期内的使用日志，并根据实际工作情况及时对制度进行调整，资料保密管理制度的建立和修订需得到采购</w:t>
            </w:r>
            <w:r>
              <w:rPr>
                <w:rFonts w:hint="eastAsia" w:ascii="宋体" w:hAnsi="宋体" w:cs="宋体"/>
                <w:szCs w:val="21"/>
                <w:lang w:eastAsia="zh-CN"/>
              </w:rPr>
              <w:t>人</w:t>
            </w:r>
            <w:r>
              <w:rPr>
                <w:rFonts w:hint="eastAsia" w:ascii="宋体" w:hAnsi="宋体" w:cs="宋体"/>
                <w:szCs w:val="21"/>
              </w:rPr>
              <w:t>的同意后方可</w:t>
            </w:r>
            <w:r>
              <w:rPr>
                <w:rFonts w:hint="eastAsia" w:ascii="宋体" w:hAnsi="宋体" w:cs="宋体"/>
                <w:szCs w:val="21"/>
                <w:lang w:eastAsia="zh-CN"/>
              </w:rPr>
              <w:t>施行</w:t>
            </w:r>
            <w:r>
              <w:rPr>
                <w:rFonts w:hint="eastAsia" w:ascii="宋体" w:hAnsi="宋体" w:cs="宋体"/>
                <w:szCs w:val="21"/>
              </w:rPr>
              <w:t>。</w:t>
            </w:r>
          </w:p>
        </w:tc>
      </w:tr>
    </w:tbl>
    <w:p w14:paraId="4B48B3E5">
      <w:pPr>
        <w:widowControl/>
        <w:ind w:firstLine="420" w:firstLineChars="200"/>
        <w:rPr>
          <w:rFonts w:ascii="宋体" w:hAnsi="宋体" w:eastAsia="宋体" w:cs="Times New Roman"/>
          <w:color w:val="000000"/>
          <w:szCs w:val="21"/>
        </w:rPr>
      </w:pPr>
    </w:p>
    <w:p w14:paraId="7255D3F3">
      <w:pPr>
        <w:widowControl/>
        <w:ind w:firstLine="420" w:firstLineChars="200"/>
        <w:rPr>
          <w:rFonts w:ascii="宋体" w:hAnsi="宋体" w:eastAsia="宋体" w:cs="Times New Roman"/>
          <w:color w:val="000000"/>
          <w:szCs w:val="21"/>
        </w:rPr>
      </w:pPr>
    </w:p>
    <w:p w14:paraId="26231B89">
      <w:pPr>
        <w:rPr>
          <w:rFonts w:hint="eastAsia" w:ascii="宋体" w:hAnsi="宋体" w:eastAsia="宋体"/>
          <w:b/>
          <w:bCs/>
          <w:sz w:val="32"/>
          <w:szCs w:val="32"/>
        </w:rPr>
      </w:pPr>
      <w:r>
        <w:rPr>
          <w:rFonts w:hint="eastAsia" w:ascii="宋体" w:hAnsi="宋体" w:eastAsia="宋体"/>
          <w:b/>
          <w:bCs/>
          <w:sz w:val="32"/>
          <w:szCs w:val="32"/>
        </w:rPr>
        <w:br w:type="page"/>
      </w:r>
    </w:p>
    <w:p w14:paraId="66D6643B">
      <w:pPr>
        <w:jc w:val="center"/>
        <w:rPr>
          <w:rFonts w:ascii="宋体" w:hAnsi="宋体" w:eastAsia="宋体"/>
          <w:b/>
          <w:bCs/>
          <w:sz w:val="32"/>
          <w:szCs w:val="32"/>
        </w:rPr>
      </w:pPr>
      <w:r>
        <w:rPr>
          <w:rFonts w:hint="eastAsia" w:ascii="宋体" w:hAnsi="宋体" w:eastAsia="宋体"/>
          <w:b/>
          <w:bCs/>
          <w:sz w:val="32"/>
          <w:szCs w:val="32"/>
        </w:rPr>
        <w:t>第</w:t>
      </w:r>
      <w:r>
        <w:rPr>
          <w:rFonts w:hint="eastAsia" w:ascii="宋体" w:hAnsi="宋体" w:eastAsia="宋体"/>
          <w:b/>
          <w:bCs/>
          <w:sz w:val="32"/>
          <w:szCs w:val="32"/>
          <w:lang w:val="en-US" w:eastAsia="zh-CN"/>
        </w:rPr>
        <w:t>四</w:t>
      </w:r>
      <w:r>
        <w:rPr>
          <w:rFonts w:hint="eastAsia" w:ascii="宋体" w:hAnsi="宋体" w:eastAsia="宋体"/>
          <w:b/>
          <w:bCs/>
          <w:sz w:val="32"/>
          <w:szCs w:val="32"/>
        </w:rPr>
        <w:t xml:space="preserve">章 </w:t>
      </w:r>
      <w:r>
        <w:rPr>
          <w:rFonts w:ascii="宋体" w:hAnsi="宋体" w:eastAsia="宋体"/>
          <w:b/>
          <w:bCs/>
          <w:sz w:val="32"/>
          <w:szCs w:val="32"/>
        </w:rPr>
        <w:t xml:space="preserve"> </w:t>
      </w:r>
      <w:r>
        <w:rPr>
          <w:rFonts w:hint="eastAsia" w:ascii="宋体" w:hAnsi="宋体" w:eastAsia="宋体"/>
          <w:b/>
          <w:bCs/>
          <w:sz w:val="32"/>
          <w:szCs w:val="32"/>
        </w:rPr>
        <w:t>评标办法</w:t>
      </w:r>
    </w:p>
    <w:p w14:paraId="627DBE43">
      <w:pPr>
        <w:spacing w:line="400" w:lineRule="exact"/>
        <w:ind w:firstLine="422" w:firstLineChars="200"/>
        <w:rPr>
          <w:rFonts w:hint="eastAsia" w:ascii="宋体" w:hAnsi="宋体" w:eastAsia="宋体" w:cs="Times New Roman"/>
          <w:b/>
          <w:bCs w:val="0"/>
          <w:color w:val="000000"/>
          <w:szCs w:val="21"/>
        </w:rPr>
      </w:pPr>
      <w:r>
        <w:rPr>
          <w:rFonts w:hint="eastAsia" w:ascii="宋体" w:hAnsi="宋体" w:eastAsia="宋体" w:cs="Times New Roman"/>
          <w:b/>
          <w:bCs w:val="0"/>
          <w:color w:val="000000"/>
          <w:szCs w:val="21"/>
        </w:rPr>
        <w:t>一、评标办法：</w:t>
      </w:r>
    </w:p>
    <w:p w14:paraId="7B96AC08">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竞争性谈判法</w:t>
      </w:r>
    </w:p>
    <w:p w14:paraId="7ED134D7">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二、评审原则</w:t>
      </w:r>
    </w:p>
    <w:p w14:paraId="3BDD34D3">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1.本项目采用封闭式评标，由采购监督部门全过程监督。</w:t>
      </w:r>
    </w:p>
    <w:p w14:paraId="205DF2B0">
      <w:pPr>
        <w:spacing w:line="400" w:lineRule="exact"/>
        <w:ind w:firstLine="420" w:firstLineChars="200"/>
        <w:rPr>
          <w:rFonts w:ascii="宋体" w:hAnsi="宋体" w:eastAsia="宋体" w:cs="Times New Roman"/>
          <w:bCs/>
          <w:color w:val="000000"/>
          <w:szCs w:val="21"/>
        </w:rPr>
      </w:pPr>
      <w:r>
        <w:rPr>
          <w:rFonts w:hint="eastAsia" w:ascii="宋体" w:hAnsi="宋体" w:eastAsia="宋体" w:cs="Times New Roman"/>
          <w:bCs/>
          <w:color w:val="000000"/>
          <w:szCs w:val="21"/>
          <w:lang w:val="en-US" w:eastAsia="zh-CN"/>
        </w:rPr>
        <w:t>2.</w:t>
      </w:r>
      <w:r>
        <w:rPr>
          <w:rFonts w:ascii="宋体" w:hAnsi="宋体" w:eastAsia="宋体" w:cs="Times New Roman"/>
          <w:bCs/>
          <w:color w:val="000000"/>
          <w:szCs w:val="21"/>
        </w:rPr>
        <w:t>评委构成：</w:t>
      </w:r>
      <w:r>
        <w:rPr>
          <w:rFonts w:hint="eastAsia" w:ascii="宋体" w:hAnsi="宋体" w:eastAsia="宋体" w:cs="Times New Roman"/>
          <w:bCs/>
          <w:color w:val="000000"/>
          <w:szCs w:val="21"/>
          <w:lang w:eastAsia="zh-CN"/>
        </w:rPr>
        <w:t>本次</w:t>
      </w:r>
      <w:r>
        <w:rPr>
          <w:rFonts w:ascii="宋体" w:hAnsi="宋体" w:eastAsia="宋体" w:cs="Times New Roman"/>
          <w:bCs/>
          <w:color w:val="000000"/>
          <w:szCs w:val="21"/>
        </w:rPr>
        <w:t>招标采购项目的</w:t>
      </w:r>
      <w:r>
        <w:rPr>
          <w:rFonts w:hint="eastAsia" w:ascii="宋体" w:hAnsi="宋体" w:eastAsia="宋体" w:cs="Times New Roman"/>
          <w:bCs/>
          <w:color w:val="000000"/>
          <w:szCs w:val="21"/>
          <w:lang w:val="en-US" w:eastAsia="zh-CN"/>
        </w:rPr>
        <w:t>评审专家</w:t>
      </w:r>
      <w:r>
        <w:rPr>
          <w:rFonts w:ascii="宋体" w:hAnsi="宋体" w:eastAsia="宋体" w:cs="Times New Roman"/>
          <w:bCs/>
          <w:color w:val="000000"/>
          <w:szCs w:val="21"/>
        </w:rPr>
        <w:t>由</w:t>
      </w:r>
      <w:r>
        <w:rPr>
          <w:rFonts w:hint="eastAsia" w:ascii="宋体" w:hAnsi="宋体" w:eastAsia="宋体" w:cs="Times New Roman"/>
          <w:bCs/>
          <w:color w:val="000000"/>
          <w:szCs w:val="21"/>
          <w:lang w:val="en-US" w:eastAsia="zh-CN"/>
        </w:rPr>
        <w:t>医院3名评审专家组</w:t>
      </w:r>
      <w:r>
        <w:rPr>
          <w:rFonts w:ascii="宋体" w:hAnsi="宋体" w:eastAsia="宋体" w:cs="Times New Roman"/>
          <w:bCs/>
          <w:color w:val="000000"/>
          <w:szCs w:val="21"/>
        </w:rPr>
        <w:t>成。</w:t>
      </w:r>
    </w:p>
    <w:p w14:paraId="15C2A085">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三、评定方法</w:t>
      </w:r>
    </w:p>
    <w:p w14:paraId="5EDD1B09">
      <w:pPr>
        <w:spacing w:line="400" w:lineRule="exact"/>
        <w:ind w:firstLine="420" w:firstLineChars="200"/>
        <w:rPr>
          <w:rFonts w:hint="eastAsia" w:ascii="宋体" w:hAnsi="宋体" w:eastAsia="宋体" w:cs="Times New Roman"/>
          <w:bCs/>
          <w:color w:val="000000"/>
          <w:szCs w:val="21"/>
        </w:rPr>
      </w:pPr>
      <w:r>
        <w:rPr>
          <w:rFonts w:hint="eastAsia" w:ascii="宋体" w:hAnsi="宋体" w:eastAsia="宋体" w:cs="Times New Roman"/>
          <w:bCs/>
          <w:color w:val="000000"/>
          <w:szCs w:val="21"/>
        </w:rPr>
        <w:t>（一）本项目采用竞争性谈判法。</w:t>
      </w:r>
    </w:p>
    <w:p w14:paraId="6411211F">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rPr>
        <w:t>（二）</w:t>
      </w:r>
      <w:r>
        <w:rPr>
          <w:rFonts w:hint="eastAsia" w:ascii="宋体" w:hAnsi="宋体" w:eastAsia="宋体" w:cs="Times New Roman"/>
          <w:bCs/>
          <w:color w:val="000000"/>
          <w:szCs w:val="21"/>
          <w:lang w:val="en-US" w:eastAsia="zh-CN"/>
        </w:rPr>
        <w:t>审核各公司资格条件</w:t>
      </w:r>
    </w:p>
    <w:p w14:paraId="6EAE7C61">
      <w:pPr>
        <w:spacing w:line="400" w:lineRule="exact"/>
        <w:ind w:firstLine="420" w:firstLineChars="200"/>
        <w:rPr>
          <w:rFonts w:hint="eastAsia" w:ascii="宋体" w:hAnsi="宋体" w:eastAsia="宋体" w:cs="Times New Roman"/>
          <w:bCs/>
          <w:color w:val="000000"/>
          <w:szCs w:val="21"/>
          <w:lang w:eastAsia="zh-CN"/>
        </w:rPr>
      </w:pPr>
      <w:r>
        <w:rPr>
          <w:rFonts w:hint="eastAsia" w:ascii="宋体" w:hAnsi="宋体" w:eastAsia="宋体" w:cs="Times New Roman"/>
          <w:bCs/>
          <w:color w:val="000000"/>
          <w:szCs w:val="21"/>
          <w:lang w:val="en-US" w:eastAsia="zh-CN"/>
        </w:rPr>
        <w:t>（三）对技术、商务各项条款的响应均符合文件要求后进入谈判</w:t>
      </w:r>
      <w:r>
        <w:rPr>
          <w:rFonts w:hint="eastAsia" w:ascii="宋体" w:hAnsi="宋体" w:eastAsia="宋体" w:cs="Times New Roman"/>
          <w:bCs/>
          <w:color w:val="000000"/>
          <w:szCs w:val="21"/>
          <w:lang w:eastAsia="zh-CN"/>
        </w:rPr>
        <w:t>。</w:t>
      </w:r>
    </w:p>
    <w:p w14:paraId="7AA7B462">
      <w:pPr>
        <w:spacing w:line="400" w:lineRule="exact"/>
        <w:ind w:firstLine="420" w:firstLineChars="200"/>
        <w:rPr>
          <w:rFonts w:hint="eastAsia" w:ascii="宋体" w:hAnsi="宋体" w:eastAsia="宋体" w:cs="Times New Roman"/>
          <w:bCs/>
          <w:color w:val="000000"/>
          <w:szCs w:val="21"/>
          <w:lang w:val="en-US" w:eastAsia="zh-CN"/>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三</w:t>
      </w: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谈判小组与供应商围绕产品的技术、商务指标进行细致谈判；</w:t>
      </w:r>
    </w:p>
    <w:p w14:paraId="588241C7">
      <w:pPr>
        <w:spacing w:line="400" w:lineRule="exact"/>
        <w:ind w:firstLine="420" w:firstLineChars="200"/>
        <w:rPr>
          <w:rFonts w:hint="default" w:ascii="宋体" w:hAnsi="宋体" w:eastAsia="宋体" w:cs="Times New Roman"/>
          <w:bCs/>
          <w:color w:val="000000"/>
          <w:szCs w:val="21"/>
          <w:lang w:val="en-US" w:eastAsia="zh-CN"/>
        </w:rPr>
      </w:pPr>
      <w:r>
        <w:rPr>
          <w:rFonts w:hint="eastAsia" w:ascii="宋体" w:hAnsi="宋体" w:eastAsia="宋体" w:cs="Times New Roman"/>
          <w:bCs/>
          <w:color w:val="000000"/>
          <w:szCs w:val="21"/>
          <w:lang w:val="en-US" w:eastAsia="zh-CN"/>
        </w:rPr>
        <w:t>（四）供应商二次报价。</w:t>
      </w:r>
    </w:p>
    <w:p w14:paraId="335D5077">
      <w:pPr>
        <w:spacing w:line="400" w:lineRule="exact"/>
        <w:ind w:firstLine="422" w:firstLineChars="200"/>
        <w:rPr>
          <w:rFonts w:ascii="宋体" w:hAnsi="宋体" w:eastAsia="宋体" w:cs="Times New Roman"/>
          <w:b/>
          <w:bCs w:val="0"/>
          <w:color w:val="000000"/>
          <w:szCs w:val="21"/>
        </w:rPr>
      </w:pPr>
      <w:r>
        <w:rPr>
          <w:rFonts w:hint="eastAsia" w:ascii="宋体" w:hAnsi="宋体" w:eastAsia="宋体" w:cs="Times New Roman"/>
          <w:b/>
          <w:bCs w:val="0"/>
          <w:color w:val="000000"/>
          <w:szCs w:val="21"/>
        </w:rPr>
        <w:t>四、中标候选人推荐原则</w:t>
      </w:r>
    </w:p>
    <w:p w14:paraId="3B1EC396">
      <w:pPr>
        <w:spacing w:line="400" w:lineRule="exact"/>
        <w:ind w:firstLine="420" w:firstLineChars="200"/>
        <w:rPr>
          <w:rFonts w:hint="eastAsia" w:ascii="宋体" w:hAnsi="宋体" w:eastAsia="宋体"/>
          <w:szCs w:val="21"/>
        </w:rPr>
      </w:pPr>
      <w:r>
        <w:rPr>
          <w:rFonts w:hint="eastAsia" w:ascii="宋体" w:hAnsi="宋体" w:eastAsia="宋体" w:cs="Times New Roman"/>
          <w:bCs/>
          <w:color w:val="000000"/>
          <w:szCs w:val="21"/>
          <w:lang w:eastAsia="zh-CN"/>
        </w:rPr>
        <w:t>（</w:t>
      </w:r>
      <w:r>
        <w:rPr>
          <w:rFonts w:hint="eastAsia" w:ascii="宋体" w:hAnsi="宋体" w:eastAsia="宋体" w:cs="Times New Roman"/>
          <w:bCs/>
          <w:color w:val="000000"/>
          <w:szCs w:val="21"/>
          <w:lang w:val="en-US" w:eastAsia="zh-CN"/>
        </w:rPr>
        <w:t>1）</w:t>
      </w:r>
      <w:r>
        <w:rPr>
          <w:rFonts w:hint="eastAsia" w:ascii="宋体" w:hAnsi="宋体" w:eastAsia="宋体" w:cs="Times New Roman"/>
          <w:bCs/>
          <w:color w:val="000000"/>
          <w:szCs w:val="21"/>
        </w:rPr>
        <w:t>评标小组将根据</w:t>
      </w:r>
      <w:r>
        <w:rPr>
          <w:rFonts w:hint="eastAsia" w:ascii="宋体" w:hAnsi="宋体" w:eastAsia="宋体" w:cs="Times New Roman"/>
          <w:bCs/>
          <w:color w:val="000000"/>
          <w:szCs w:val="21"/>
          <w:lang w:val="en-US" w:eastAsia="zh-CN"/>
        </w:rPr>
        <w:t>价格</w:t>
      </w:r>
      <w:r>
        <w:rPr>
          <w:rFonts w:hint="eastAsia" w:ascii="宋体" w:hAnsi="宋体" w:eastAsia="宋体" w:cs="Times New Roman"/>
          <w:bCs/>
          <w:color w:val="000000"/>
          <w:szCs w:val="21"/>
        </w:rPr>
        <w:t>，由</w:t>
      </w:r>
      <w:r>
        <w:rPr>
          <w:rFonts w:hint="eastAsia" w:ascii="宋体" w:hAnsi="宋体" w:eastAsia="宋体" w:cs="Times New Roman"/>
          <w:bCs/>
          <w:color w:val="000000"/>
          <w:szCs w:val="21"/>
          <w:lang w:val="en-US" w:eastAsia="zh-CN"/>
        </w:rPr>
        <w:t>低</w:t>
      </w:r>
      <w:r>
        <w:rPr>
          <w:rFonts w:hint="eastAsia" w:ascii="宋体" w:hAnsi="宋体" w:eastAsia="宋体" w:cs="Times New Roman"/>
          <w:bCs/>
          <w:color w:val="000000"/>
          <w:szCs w:val="21"/>
        </w:rPr>
        <w:t>到</w:t>
      </w:r>
      <w:r>
        <w:rPr>
          <w:rFonts w:hint="eastAsia" w:ascii="宋体" w:hAnsi="宋体" w:eastAsia="宋体" w:cs="Times New Roman"/>
          <w:bCs/>
          <w:color w:val="000000"/>
          <w:szCs w:val="21"/>
          <w:lang w:val="en-US" w:eastAsia="zh-CN"/>
        </w:rPr>
        <w:t>高</w:t>
      </w:r>
      <w:r>
        <w:rPr>
          <w:rFonts w:hint="eastAsia" w:ascii="宋体" w:hAnsi="宋体" w:eastAsia="宋体" w:cs="Times New Roman"/>
          <w:bCs/>
          <w:color w:val="000000"/>
          <w:szCs w:val="21"/>
        </w:rPr>
        <w:t>排列次序。</w:t>
      </w:r>
      <w:r>
        <w:rPr>
          <w:rFonts w:hint="eastAsia" w:ascii="宋体" w:hAnsi="宋体" w:eastAsia="宋体"/>
          <w:szCs w:val="21"/>
        </w:rPr>
        <w:t>评审小组推荐</w:t>
      </w:r>
      <w:r>
        <w:rPr>
          <w:rFonts w:hint="eastAsia" w:ascii="宋体" w:hAnsi="宋体" w:eastAsia="宋体"/>
          <w:szCs w:val="21"/>
          <w:lang w:val="en-US" w:eastAsia="zh-CN"/>
        </w:rPr>
        <w:t>价格最低的</w:t>
      </w:r>
      <w:r>
        <w:rPr>
          <w:rFonts w:hint="eastAsia" w:ascii="宋体" w:hAnsi="宋体" w:eastAsia="宋体"/>
          <w:szCs w:val="21"/>
        </w:rPr>
        <w:t>排名第一的中标候选人为中标人。排名第一的中标候选人放弃中标、因不可抗力提出不能履行合同，可以选择排名第二的中标候选人为中标人。排名第二的中标候选人因前款规定的同样原因不能签订合同的，可以选择排名第三的中标候选人为中标人。</w:t>
      </w:r>
    </w:p>
    <w:p w14:paraId="5B95BA4D">
      <w:pPr>
        <w:spacing w:line="400" w:lineRule="exact"/>
        <w:ind w:firstLine="420" w:firstLineChars="200"/>
        <w:rPr>
          <w:rFonts w:hint="default" w:ascii="宋体" w:hAnsi="宋体" w:eastAsia="宋体"/>
          <w:szCs w:val="21"/>
          <w:lang w:val="en-US" w:eastAsia="zh-CN"/>
        </w:rPr>
      </w:pPr>
      <w:r>
        <w:rPr>
          <w:rFonts w:hint="eastAsia" w:ascii="宋体" w:hAnsi="宋体" w:eastAsia="宋体"/>
          <w:szCs w:val="21"/>
          <w:lang w:eastAsia="zh-CN"/>
        </w:rPr>
        <w:t>（</w:t>
      </w:r>
      <w:r>
        <w:rPr>
          <w:rFonts w:hint="eastAsia" w:ascii="宋体" w:hAnsi="宋体" w:eastAsia="宋体"/>
          <w:szCs w:val="21"/>
          <w:lang w:val="en-US" w:eastAsia="zh-CN"/>
        </w:rPr>
        <w:t>2）成交供应商因非不可抗力原因拒绝签订合同造成损失的，采购人将依法追偿并纳入采购活动黑名单，3年内严禁参加医院任何采购活动。</w:t>
      </w:r>
    </w:p>
    <w:p w14:paraId="2D8A6EE2">
      <w:pPr>
        <w:rPr>
          <w:rFonts w:hint="eastAsia" w:ascii="宋体" w:hAnsi="宋体" w:eastAsia="宋体"/>
          <w:szCs w:val="21"/>
        </w:rPr>
      </w:pPr>
      <w:r>
        <w:rPr>
          <w:rFonts w:hint="eastAsia" w:ascii="宋体" w:hAnsi="宋体" w:eastAsia="宋体"/>
          <w:szCs w:val="21"/>
        </w:rPr>
        <w:br w:type="page"/>
      </w:r>
    </w:p>
    <w:p w14:paraId="32AB180F">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b/>
          <w:bCs/>
          <w:sz w:val="32"/>
          <w:szCs w:val="32"/>
          <w:lang w:val="en-US" w:eastAsia="zh-CN"/>
        </w:rPr>
        <w:t>第四章  拟签订合同书</w:t>
      </w:r>
    </w:p>
    <w:p w14:paraId="15EA0408">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sz w:val="44"/>
          <w:szCs w:val="44"/>
        </w:rPr>
      </w:pPr>
    </w:p>
    <w:p w14:paraId="3600F7B9">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rPr>
      </w:pPr>
    </w:p>
    <w:p w14:paraId="3371CBC3">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rPr>
      </w:pPr>
    </w:p>
    <w:p w14:paraId="551931A0">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方正小标宋简体" w:hAnsi="方正小标宋简体" w:eastAsia="方正小标宋简体" w:cs="方正小标宋简体"/>
          <w:b/>
          <w:bCs/>
          <w:sz w:val="44"/>
          <w:szCs w:val="44"/>
          <w:lang w:val="en-US" w:eastAsia="zh-CN"/>
        </w:rPr>
      </w:pPr>
      <w:r>
        <w:rPr>
          <w:rFonts w:hint="eastAsia" w:ascii="方正小标宋简体" w:hAnsi="方正小标宋简体" w:eastAsia="方正小标宋简体" w:cs="方正小标宋简体"/>
          <w:b/>
          <w:bCs/>
          <w:sz w:val="44"/>
          <w:szCs w:val="44"/>
          <w:lang w:val="en-US" w:eastAsia="zh-CN"/>
        </w:rPr>
        <w:t>采购</w:t>
      </w:r>
      <w:r>
        <w:rPr>
          <w:rFonts w:hint="eastAsia" w:ascii="方正小标宋简体" w:hAnsi="方正小标宋简体" w:eastAsia="方正小标宋简体" w:cs="方正小标宋简体"/>
          <w:b/>
          <w:bCs/>
          <w:sz w:val="44"/>
          <w:szCs w:val="44"/>
        </w:rPr>
        <w:t>合同</w:t>
      </w:r>
      <w:r>
        <w:rPr>
          <w:rFonts w:hint="eastAsia" w:ascii="方正小标宋简体" w:hAnsi="方正小标宋简体" w:eastAsia="方正小标宋简体" w:cs="方正小标宋简体"/>
          <w:b/>
          <w:bCs/>
          <w:sz w:val="44"/>
          <w:szCs w:val="44"/>
          <w:lang w:val="en-US" w:eastAsia="zh-CN"/>
        </w:rPr>
        <w:t>书</w:t>
      </w:r>
    </w:p>
    <w:p w14:paraId="58CEE5F2">
      <w:pPr>
        <w:rPr>
          <w:rFonts w:hint="eastAsia"/>
          <w:sz w:val="24"/>
          <w:szCs w:val="24"/>
        </w:rPr>
      </w:pPr>
    </w:p>
    <w:p w14:paraId="0537EF8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项目名称：</w:t>
      </w:r>
      <w:r>
        <w:rPr>
          <w:rFonts w:hint="eastAsia" w:ascii="Times New Roman" w:hAnsi="Times New Roman" w:eastAsia="宋体" w:cs="Times New Roman"/>
          <w:sz w:val="24"/>
          <w:szCs w:val="24"/>
          <w:u w:val="single"/>
          <w:lang w:val="en-US" w:eastAsia="zh-CN"/>
        </w:rPr>
        <w:t xml:space="preserve">                               </w:t>
      </w:r>
    </w:p>
    <w:p w14:paraId="463DEE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u w:val="single"/>
        </w:rPr>
      </w:pPr>
      <w:r>
        <w:rPr>
          <w:rFonts w:hint="default" w:ascii="Times New Roman" w:hAnsi="Times New Roman" w:eastAsia="宋体" w:cs="Times New Roman"/>
          <w:sz w:val="24"/>
          <w:szCs w:val="24"/>
        </w:rPr>
        <w:t>项目编号：</w:t>
      </w:r>
      <w:r>
        <w:rPr>
          <w:rFonts w:hint="eastAsia" w:ascii="宋体" w:hAnsi="宋体" w:eastAsia="宋体" w:cs="Times New Roman"/>
          <w:bCs/>
          <w:color w:val="000000"/>
          <w:kern w:val="2"/>
          <w:sz w:val="21"/>
          <w:szCs w:val="21"/>
          <w:highlight w:val="none"/>
          <w:u w:val="single"/>
          <w:lang w:val="en-US" w:eastAsia="zh-CN" w:bidi="ar-SA"/>
        </w:rPr>
        <w:t xml:space="preserve">                                    </w:t>
      </w:r>
    </w:p>
    <w:p w14:paraId="0C65053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p>
    <w:p w14:paraId="58CFCD2B">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甲方</w:t>
      </w:r>
      <w:r>
        <w:rPr>
          <w:rFonts w:hint="eastAsia" w:ascii="Times New Roman" w:hAnsi="Times New Roman" w:eastAsia="宋体" w:cs="Times New Roman"/>
          <w:sz w:val="24"/>
          <w:szCs w:val="24"/>
          <w:lang w:eastAsia="zh-CN"/>
        </w:rPr>
        <w:t>（</w:t>
      </w:r>
      <w:r>
        <w:rPr>
          <w:rFonts w:hint="eastAsia" w:ascii="Times New Roman" w:hAnsi="Times New Roman" w:eastAsia="宋体" w:cs="Times New Roman"/>
          <w:sz w:val="24"/>
          <w:szCs w:val="24"/>
          <w:lang w:val="en-US" w:eastAsia="zh-CN"/>
        </w:rPr>
        <w:t>采购人）</w:t>
      </w:r>
      <w:r>
        <w:rPr>
          <w:rFonts w:hint="default" w:ascii="Times New Roman" w:hAnsi="Times New Roman" w:eastAsia="宋体" w:cs="Times New Roman"/>
          <w:sz w:val="24"/>
          <w:szCs w:val="24"/>
          <w:lang w:val="en-US" w:eastAsia="zh-CN"/>
        </w:rPr>
        <w:t>：</w:t>
      </w:r>
      <w:r>
        <w:rPr>
          <w:rFonts w:hint="default" w:ascii="Times New Roman" w:hAnsi="Times New Roman" w:eastAsia="宋体" w:cs="Times New Roman"/>
          <w:sz w:val="24"/>
          <w:szCs w:val="24"/>
          <w:u w:val="single"/>
          <w:lang w:eastAsia="zh-CN"/>
        </w:rPr>
        <w:t>广西骨伤医院</w:t>
      </w:r>
      <w:r>
        <w:rPr>
          <w:rFonts w:hint="eastAsia" w:ascii="Times New Roman" w:hAnsi="Times New Roman" w:eastAsia="宋体" w:cs="Times New Roman"/>
          <w:sz w:val="24"/>
          <w:szCs w:val="24"/>
          <w:u w:val="single"/>
          <w:lang w:val="en-US" w:eastAsia="zh-CN"/>
        </w:rPr>
        <w:t xml:space="preserve">                </w:t>
      </w:r>
    </w:p>
    <w:p w14:paraId="0FD1402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乙方</w:t>
      </w:r>
      <w:r>
        <w:rPr>
          <w:rFonts w:hint="eastAsia" w:ascii="Times New Roman" w:hAnsi="Times New Roman" w:eastAsia="宋体" w:cs="Times New Roman"/>
          <w:sz w:val="24"/>
          <w:szCs w:val="24"/>
          <w:lang w:val="en-US" w:eastAsia="zh-CN"/>
        </w:rPr>
        <w:t>（成交人）</w:t>
      </w:r>
      <w:r>
        <w:rPr>
          <w:rFonts w:hint="default" w:ascii="Times New Roman" w:hAnsi="Times New Roman" w:eastAsia="宋体" w:cs="Times New Roman"/>
          <w:sz w:val="24"/>
          <w:szCs w:val="24"/>
          <w:lang w:val="en-US" w:eastAsia="zh-CN"/>
        </w:rPr>
        <w:t>：</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rPr>
        <w:tab/>
      </w:r>
    </w:p>
    <w:p w14:paraId="3152DF9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根据《</w:t>
      </w:r>
      <w:r>
        <w:rPr>
          <w:rFonts w:hint="default" w:ascii="Times New Roman" w:hAnsi="Times New Roman" w:eastAsia="宋体" w:cs="Times New Roman"/>
          <w:sz w:val="24"/>
          <w:szCs w:val="24"/>
          <w:lang w:val="en-US" w:eastAsia="zh-CN"/>
        </w:rPr>
        <w:t>中华人民共</w:t>
      </w:r>
      <w:r>
        <w:rPr>
          <w:rFonts w:hint="default" w:ascii="Times New Roman" w:hAnsi="Times New Roman" w:eastAsia="宋体" w:cs="Times New Roman"/>
          <w:sz w:val="24"/>
          <w:szCs w:val="24"/>
        </w:rPr>
        <w:t>和国民法典》</w:t>
      </w:r>
      <w:r>
        <w:rPr>
          <w:rFonts w:hint="eastAsia" w:ascii="Times New Roman" w:hAnsi="Times New Roman" w:eastAsia="宋体" w:cs="Times New Roman"/>
          <w:sz w:val="24"/>
          <w:szCs w:val="24"/>
          <w:lang w:eastAsia="zh-CN"/>
        </w:rPr>
        <w:t>《</w:t>
      </w:r>
      <w:r>
        <w:rPr>
          <w:rFonts w:hint="default" w:ascii="Times New Roman" w:hAnsi="Times New Roman" w:eastAsia="宋体" w:cs="Times New Roman"/>
          <w:sz w:val="24"/>
          <w:szCs w:val="24"/>
          <w:lang w:val="en-US" w:eastAsia="zh-CN"/>
        </w:rPr>
        <w:t>中华人民共</w:t>
      </w:r>
      <w:r>
        <w:rPr>
          <w:rFonts w:hint="default" w:ascii="Times New Roman" w:hAnsi="Times New Roman" w:eastAsia="宋体" w:cs="Times New Roman"/>
          <w:sz w:val="24"/>
          <w:szCs w:val="24"/>
        </w:rPr>
        <w:t>和国</w:t>
      </w:r>
      <w:r>
        <w:rPr>
          <w:rFonts w:hint="eastAsia" w:ascii="Times New Roman" w:hAnsi="Times New Roman" w:eastAsia="宋体" w:cs="Times New Roman"/>
          <w:sz w:val="24"/>
          <w:szCs w:val="24"/>
          <w:lang w:val="en-US" w:eastAsia="zh-CN"/>
        </w:rPr>
        <w:t>政府采购法》等</w:t>
      </w:r>
      <w:r>
        <w:rPr>
          <w:rFonts w:hint="default" w:ascii="Times New Roman" w:hAnsi="Times New Roman" w:eastAsia="宋体" w:cs="Times New Roman"/>
          <w:sz w:val="24"/>
          <w:szCs w:val="24"/>
        </w:rPr>
        <w:t>相关法律法规和地方政府的规定，甲、乙双方经协商，甲方向乙方订购下列服务</w:t>
      </w:r>
      <w:r>
        <w:rPr>
          <w:rFonts w:hint="eastAsia" w:ascii="Times New Roman" w:hAnsi="Times New Roman" w:eastAsia="宋体" w:cs="Times New Roman"/>
          <w:sz w:val="24"/>
          <w:szCs w:val="24"/>
          <w:lang w:val="en-US" w:eastAsia="zh-CN"/>
        </w:rPr>
        <w:t>及</w:t>
      </w:r>
      <w:r>
        <w:rPr>
          <w:rFonts w:hint="default" w:ascii="Times New Roman" w:hAnsi="Times New Roman" w:eastAsia="宋体" w:cs="Times New Roman"/>
          <w:sz w:val="24"/>
          <w:szCs w:val="24"/>
          <w:lang w:val="en-US" w:eastAsia="zh-CN"/>
        </w:rPr>
        <w:t>配件</w:t>
      </w:r>
      <w:r>
        <w:rPr>
          <w:rFonts w:hint="default" w:ascii="Times New Roman" w:hAnsi="Times New Roman" w:eastAsia="宋体" w:cs="Times New Roman"/>
          <w:sz w:val="24"/>
          <w:szCs w:val="24"/>
        </w:rPr>
        <w:t>，为明确双方责任和权利，特签订本合同，共同遵守。具体条款如下</w:t>
      </w:r>
      <w:r>
        <w:rPr>
          <w:rFonts w:hint="default" w:ascii="Times New Roman" w:hAnsi="Times New Roman" w:eastAsia="宋体" w:cs="Times New Roman"/>
          <w:sz w:val="24"/>
          <w:szCs w:val="24"/>
          <w:lang w:eastAsia="zh-CN"/>
        </w:rPr>
        <w:t>：</w:t>
      </w:r>
    </w:p>
    <w:p w14:paraId="5EEA983B">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rPr>
      </w:pPr>
      <w:r>
        <w:rPr>
          <w:rFonts w:hint="eastAsia" w:ascii="Times New Roman" w:hAnsi="Times New Roman" w:eastAsia="宋体" w:cs="Times New Roman"/>
          <w:b/>
          <w:bCs/>
          <w:sz w:val="24"/>
          <w:szCs w:val="24"/>
          <w:lang w:val="en-US" w:eastAsia="zh-CN"/>
        </w:rPr>
        <w:t>第一条  采购标的及合同价款</w:t>
      </w:r>
    </w:p>
    <w:tbl>
      <w:tblPr>
        <w:tblStyle w:val="10"/>
        <w:tblW w:w="100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5"/>
        <w:gridCol w:w="2316"/>
        <w:gridCol w:w="2017"/>
        <w:gridCol w:w="531"/>
        <w:gridCol w:w="470"/>
        <w:gridCol w:w="1364"/>
        <w:gridCol w:w="1428"/>
        <w:gridCol w:w="1294"/>
      </w:tblGrid>
      <w:tr w14:paraId="49CD50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53" w:hRule="atLeast"/>
          <w:jc w:val="center"/>
        </w:trPr>
        <w:tc>
          <w:tcPr>
            <w:tcW w:w="635" w:type="dxa"/>
            <w:tcBorders>
              <w:top w:val="single" w:color="auto" w:sz="4" w:space="0"/>
              <w:left w:val="single" w:color="auto" w:sz="4" w:space="0"/>
              <w:bottom w:val="single" w:color="auto" w:sz="4" w:space="0"/>
              <w:right w:val="single" w:color="auto" w:sz="4" w:space="0"/>
            </w:tcBorders>
            <w:vAlign w:val="center"/>
          </w:tcPr>
          <w:p w14:paraId="462078B8">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序号</w:t>
            </w:r>
          </w:p>
        </w:tc>
        <w:tc>
          <w:tcPr>
            <w:tcW w:w="2316" w:type="dxa"/>
            <w:tcBorders>
              <w:top w:val="single" w:color="auto" w:sz="4" w:space="0"/>
              <w:left w:val="nil"/>
              <w:bottom w:val="single" w:color="auto" w:sz="4" w:space="0"/>
              <w:right w:val="single" w:color="auto" w:sz="4" w:space="0"/>
            </w:tcBorders>
            <w:vAlign w:val="center"/>
          </w:tcPr>
          <w:p w14:paraId="1FD6B01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eastAsia" w:ascii="Times New Roman" w:hAnsi="Times New Roman" w:eastAsia="宋体" w:cs="Times New Roman"/>
                <w:color w:val="000000"/>
                <w:sz w:val="18"/>
                <w:szCs w:val="18"/>
                <w:lang w:val="en-US" w:eastAsia="zh-CN"/>
              </w:rPr>
              <w:t>产品</w:t>
            </w:r>
            <w:r>
              <w:rPr>
                <w:rFonts w:hint="default" w:ascii="Times New Roman" w:hAnsi="Times New Roman" w:eastAsia="宋体" w:cs="Times New Roman"/>
                <w:color w:val="000000"/>
                <w:sz w:val="18"/>
                <w:szCs w:val="18"/>
              </w:rPr>
              <w:t>名称</w:t>
            </w:r>
          </w:p>
        </w:tc>
        <w:tc>
          <w:tcPr>
            <w:tcW w:w="2017" w:type="dxa"/>
            <w:tcBorders>
              <w:top w:val="single" w:color="auto" w:sz="4" w:space="0"/>
              <w:left w:val="nil"/>
              <w:bottom w:val="single" w:color="auto" w:sz="4" w:space="0"/>
              <w:right w:val="single" w:color="auto" w:sz="4" w:space="0"/>
            </w:tcBorders>
            <w:vAlign w:val="center"/>
          </w:tcPr>
          <w:p w14:paraId="68040B9D">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品牌/型号/生产厂家</w:t>
            </w:r>
          </w:p>
        </w:tc>
        <w:tc>
          <w:tcPr>
            <w:tcW w:w="531" w:type="dxa"/>
            <w:tcBorders>
              <w:top w:val="single" w:color="auto" w:sz="4" w:space="0"/>
              <w:left w:val="nil"/>
              <w:bottom w:val="single" w:color="auto" w:sz="4" w:space="0"/>
              <w:right w:val="single" w:color="auto" w:sz="4" w:space="0"/>
            </w:tcBorders>
            <w:vAlign w:val="center"/>
          </w:tcPr>
          <w:p w14:paraId="416577EC">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数量</w:t>
            </w:r>
          </w:p>
        </w:tc>
        <w:tc>
          <w:tcPr>
            <w:tcW w:w="470" w:type="dxa"/>
            <w:tcBorders>
              <w:top w:val="single" w:color="auto" w:sz="4" w:space="0"/>
              <w:left w:val="nil"/>
              <w:bottom w:val="single" w:color="auto" w:sz="4" w:space="0"/>
              <w:right w:val="single" w:color="auto" w:sz="4" w:space="0"/>
            </w:tcBorders>
            <w:vAlign w:val="center"/>
          </w:tcPr>
          <w:p w14:paraId="156316D1">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单位</w:t>
            </w:r>
          </w:p>
        </w:tc>
        <w:tc>
          <w:tcPr>
            <w:tcW w:w="1364" w:type="dxa"/>
            <w:tcBorders>
              <w:top w:val="single" w:color="auto" w:sz="4" w:space="0"/>
              <w:left w:val="nil"/>
              <w:bottom w:val="single" w:color="auto" w:sz="4" w:space="0"/>
              <w:right w:val="single" w:color="auto" w:sz="4" w:space="0"/>
            </w:tcBorders>
            <w:vAlign w:val="center"/>
          </w:tcPr>
          <w:p w14:paraId="10C54116">
            <w:pPr>
              <w:keepNext w:val="0"/>
              <w:keepLines w:val="0"/>
              <w:pageBreakBefore w:val="0"/>
              <w:kinsoku/>
              <w:wordWrap/>
              <w:overflowPunct/>
              <w:topLinePunct w:val="0"/>
              <w:autoSpaceDE/>
              <w:autoSpaceDN/>
              <w:bidi w:val="0"/>
              <w:adjustRightInd/>
              <w:spacing w:line="360" w:lineRule="auto"/>
              <w:jc w:val="center"/>
              <w:textAlignment w:val="auto"/>
              <w:rPr>
                <w:rFonts w:hint="eastAsia"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单价</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元）</w:t>
            </w:r>
          </w:p>
        </w:tc>
        <w:tc>
          <w:tcPr>
            <w:tcW w:w="1428" w:type="dxa"/>
            <w:tcBorders>
              <w:top w:val="single" w:color="auto" w:sz="4" w:space="0"/>
              <w:left w:val="nil"/>
              <w:bottom w:val="single" w:color="auto" w:sz="4" w:space="0"/>
              <w:right w:val="single" w:color="auto" w:sz="4" w:space="0"/>
            </w:tcBorders>
            <w:vAlign w:val="center"/>
          </w:tcPr>
          <w:p w14:paraId="3BA943C6">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rPr>
              <w:t>总价</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元）</w:t>
            </w:r>
          </w:p>
        </w:tc>
        <w:tc>
          <w:tcPr>
            <w:tcW w:w="1294" w:type="dxa"/>
            <w:tcBorders>
              <w:top w:val="single" w:color="auto" w:sz="4" w:space="0"/>
              <w:left w:val="nil"/>
              <w:bottom w:val="single" w:color="auto" w:sz="4" w:space="0"/>
              <w:right w:val="single" w:color="auto" w:sz="4" w:space="0"/>
            </w:tcBorders>
            <w:vAlign w:val="center"/>
          </w:tcPr>
          <w:p w14:paraId="23F87C70">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备注</w:t>
            </w:r>
          </w:p>
        </w:tc>
      </w:tr>
      <w:tr w14:paraId="106139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4" w:hRule="atLeast"/>
          <w:jc w:val="center"/>
        </w:trPr>
        <w:tc>
          <w:tcPr>
            <w:tcW w:w="635" w:type="dxa"/>
            <w:tcBorders>
              <w:top w:val="single" w:color="auto" w:sz="4" w:space="0"/>
              <w:left w:val="single" w:color="auto" w:sz="4" w:space="0"/>
              <w:bottom w:val="single" w:color="auto" w:sz="4" w:space="0"/>
              <w:right w:val="single" w:color="auto" w:sz="4" w:space="0"/>
            </w:tcBorders>
            <w:vAlign w:val="center"/>
          </w:tcPr>
          <w:p w14:paraId="1898C689">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1</w:t>
            </w:r>
          </w:p>
        </w:tc>
        <w:tc>
          <w:tcPr>
            <w:tcW w:w="2316" w:type="dxa"/>
            <w:tcBorders>
              <w:top w:val="single" w:color="auto" w:sz="4" w:space="0"/>
              <w:left w:val="nil"/>
              <w:bottom w:val="single" w:color="auto" w:sz="4" w:space="0"/>
              <w:right w:val="single" w:color="auto" w:sz="4" w:space="0"/>
            </w:tcBorders>
            <w:vAlign w:val="center"/>
          </w:tcPr>
          <w:p w14:paraId="1C98D867">
            <w:pPr>
              <w:keepNext w:val="0"/>
              <w:keepLines w:val="0"/>
              <w:pageBreakBefore w:val="0"/>
              <w:kinsoku/>
              <w:wordWrap/>
              <w:overflowPunct/>
              <w:topLinePunct w:val="0"/>
              <w:autoSpaceDE/>
              <w:autoSpaceDN/>
              <w:bidi w:val="0"/>
              <w:adjustRightInd/>
              <w:spacing w:line="360" w:lineRule="auto"/>
              <w:jc w:val="center"/>
              <w:textAlignment w:val="auto"/>
              <w:rPr>
                <w:rFonts w:hint="default" w:ascii="Times New Roman" w:hAnsi="Times New Roman" w:eastAsia="宋体" w:cs="Times New Roman"/>
                <w:color w:val="000000"/>
                <w:sz w:val="18"/>
                <w:szCs w:val="18"/>
              </w:rPr>
            </w:pPr>
          </w:p>
        </w:tc>
        <w:tc>
          <w:tcPr>
            <w:tcW w:w="2017" w:type="dxa"/>
            <w:tcBorders>
              <w:top w:val="single" w:color="auto" w:sz="4" w:space="0"/>
              <w:left w:val="nil"/>
              <w:bottom w:val="single" w:color="auto" w:sz="4" w:space="0"/>
              <w:right w:val="single" w:color="auto" w:sz="4" w:space="0"/>
            </w:tcBorders>
            <w:vAlign w:val="center"/>
          </w:tcPr>
          <w:p w14:paraId="59950985">
            <w:pPr>
              <w:keepNext w:val="0"/>
              <w:keepLines w:val="0"/>
              <w:pageBreakBefore w:val="0"/>
              <w:kinsoku/>
              <w:wordWrap/>
              <w:overflowPunct/>
              <w:topLinePunct w:val="0"/>
              <w:autoSpaceDE/>
              <w:autoSpaceDN/>
              <w:bidi w:val="0"/>
              <w:adjustRightInd/>
              <w:spacing w:line="360" w:lineRule="auto"/>
              <w:jc w:val="left"/>
              <w:textAlignment w:val="auto"/>
              <w:rPr>
                <w:rFonts w:hint="default" w:ascii="Times New Roman" w:hAnsi="Times New Roman" w:eastAsia="宋体" w:cs="Times New Roman"/>
                <w:color w:val="000000"/>
                <w:sz w:val="18"/>
                <w:szCs w:val="18"/>
                <w:lang w:val="en-US" w:eastAsia="zh-CN"/>
              </w:rPr>
            </w:pPr>
          </w:p>
        </w:tc>
        <w:tc>
          <w:tcPr>
            <w:tcW w:w="531" w:type="dxa"/>
            <w:tcBorders>
              <w:top w:val="single" w:color="auto" w:sz="4" w:space="0"/>
              <w:left w:val="nil"/>
              <w:bottom w:val="single" w:color="auto" w:sz="4" w:space="0"/>
              <w:right w:val="single" w:color="auto" w:sz="4" w:space="0"/>
            </w:tcBorders>
            <w:vAlign w:val="center"/>
          </w:tcPr>
          <w:p w14:paraId="57D2E715">
            <w:pPr>
              <w:keepNext w:val="0"/>
              <w:keepLines w:val="0"/>
              <w:pageBreakBefore w:val="0"/>
              <w:widowControl/>
              <w:suppressLineNumbers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rPr>
            </w:pPr>
          </w:p>
        </w:tc>
        <w:tc>
          <w:tcPr>
            <w:tcW w:w="470" w:type="dxa"/>
            <w:tcBorders>
              <w:top w:val="single" w:color="auto" w:sz="4" w:space="0"/>
              <w:left w:val="nil"/>
              <w:bottom w:val="single" w:color="auto" w:sz="4" w:space="0"/>
              <w:right w:val="single" w:color="auto" w:sz="4" w:space="0"/>
            </w:tcBorders>
            <w:vAlign w:val="center"/>
          </w:tcPr>
          <w:p w14:paraId="6EF653F4">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rPr>
            </w:pPr>
          </w:p>
        </w:tc>
        <w:tc>
          <w:tcPr>
            <w:tcW w:w="1364" w:type="dxa"/>
            <w:tcBorders>
              <w:top w:val="single" w:color="auto" w:sz="4" w:space="0"/>
              <w:left w:val="nil"/>
              <w:bottom w:val="single" w:color="auto" w:sz="4" w:space="0"/>
              <w:right w:val="single" w:color="auto" w:sz="4" w:space="0"/>
            </w:tcBorders>
            <w:vAlign w:val="center"/>
          </w:tcPr>
          <w:p w14:paraId="05BCEC99">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rPr>
            </w:pPr>
          </w:p>
        </w:tc>
        <w:tc>
          <w:tcPr>
            <w:tcW w:w="1428" w:type="dxa"/>
            <w:tcBorders>
              <w:top w:val="single" w:color="auto" w:sz="4" w:space="0"/>
              <w:left w:val="nil"/>
              <w:bottom w:val="single" w:color="auto" w:sz="4" w:space="0"/>
              <w:right w:val="single" w:color="auto" w:sz="4" w:space="0"/>
            </w:tcBorders>
            <w:vAlign w:val="center"/>
          </w:tcPr>
          <w:p w14:paraId="56719498">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center"/>
              <w:textAlignment w:val="auto"/>
              <w:rPr>
                <w:rFonts w:hint="default" w:ascii="Times New Roman" w:hAnsi="Times New Roman" w:eastAsia="宋体" w:cs="Times New Roman"/>
                <w:color w:val="000000"/>
                <w:sz w:val="18"/>
                <w:szCs w:val="18"/>
                <w:lang w:val="en-US" w:eastAsia="zh-CN"/>
              </w:rPr>
            </w:pPr>
          </w:p>
        </w:tc>
        <w:tc>
          <w:tcPr>
            <w:tcW w:w="1294" w:type="dxa"/>
            <w:tcBorders>
              <w:top w:val="single" w:color="auto" w:sz="4" w:space="0"/>
              <w:left w:val="nil"/>
              <w:bottom w:val="single" w:color="auto" w:sz="4" w:space="0"/>
              <w:right w:val="single" w:color="auto" w:sz="4" w:space="0"/>
            </w:tcBorders>
            <w:vAlign w:val="center"/>
          </w:tcPr>
          <w:p w14:paraId="72919ABC">
            <w:pPr>
              <w:keepNext w:val="0"/>
              <w:keepLines w:val="0"/>
              <w:pageBreakBefore w:val="0"/>
              <w:kinsoku/>
              <w:wordWrap/>
              <w:overflowPunct/>
              <w:topLinePunct w:val="0"/>
              <w:autoSpaceDE/>
              <w:autoSpaceDN/>
              <w:bidi w:val="0"/>
              <w:adjustRightInd/>
              <w:spacing w:line="360" w:lineRule="auto"/>
              <w:ind w:left="0" w:leftChars="0" w:right="0" w:rightChars="0" w:firstLine="0" w:firstLineChars="0"/>
              <w:jc w:val="left"/>
              <w:textAlignment w:val="auto"/>
              <w:rPr>
                <w:rFonts w:hint="default" w:ascii="Times New Roman" w:hAnsi="Times New Roman" w:eastAsia="宋体" w:cs="Times New Roman"/>
                <w:color w:val="000000"/>
                <w:sz w:val="18"/>
                <w:szCs w:val="18"/>
                <w:lang w:val="en-US" w:eastAsia="zh-CN"/>
              </w:rPr>
            </w:pPr>
          </w:p>
        </w:tc>
      </w:tr>
      <w:tr w14:paraId="4BFBAE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2" w:hRule="atLeast"/>
          <w:jc w:val="center"/>
        </w:trPr>
        <w:tc>
          <w:tcPr>
            <w:tcW w:w="10055" w:type="dxa"/>
            <w:gridSpan w:val="8"/>
            <w:tcBorders>
              <w:top w:val="single" w:color="auto" w:sz="4" w:space="0"/>
              <w:left w:val="single" w:color="auto" w:sz="4" w:space="0"/>
              <w:bottom w:val="single" w:color="auto" w:sz="4" w:space="0"/>
              <w:right w:val="single" w:color="auto" w:sz="4" w:space="0"/>
            </w:tcBorders>
            <w:vAlign w:val="center"/>
          </w:tcPr>
          <w:p w14:paraId="696F819F">
            <w:pPr>
              <w:keepNext w:val="0"/>
              <w:keepLines w:val="0"/>
              <w:pageBreakBefore w:val="0"/>
              <w:kinsoku/>
              <w:wordWrap/>
              <w:overflowPunct/>
              <w:topLinePunct w:val="0"/>
              <w:autoSpaceDE/>
              <w:autoSpaceDN/>
              <w:bidi w:val="0"/>
              <w:adjustRightInd/>
              <w:snapToGrid w:val="0"/>
              <w:spacing w:before="50" w:after="50" w:line="360" w:lineRule="auto"/>
              <w:textAlignment w:val="auto"/>
              <w:rPr>
                <w:rFonts w:hint="default" w:ascii="Times New Roman" w:hAnsi="Times New Roman" w:eastAsia="宋体" w:cs="Times New Roman"/>
                <w:color w:val="000000"/>
                <w:sz w:val="18"/>
                <w:szCs w:val="18"/>
              </w:rPr>
            </w:pPr>
            <w:r>
              <w:rPr>
                <w:rFonts w:hint="default" w:ascii="Times New Roman" w:hAnsi="Times New Roman" w:eastAsia="宋体" w:cs="Times New Roman"/>
                <w:color w:val="000000"/>
                <w:sz w:val="18"/>
                <w:szCs w:val="18"/>
              </w:rPr>
              <w:t>合计金额大写：人民币</w:t>
            </w:r>
            <w:r>
              <w:rPr>
                <w:rFonts w:hint="eastAsia" w:ascii="Times New Roman" w:hAnsi="Times New Roman" w:eastAsia="宋体" w:cs="Times New Roman"/>
                <w:color w:val="000000"/>
                <w:sz w:val="18"/>
                <w:szCs w:val="18"/>
                <w:lang w:eastAsia="zh-CN"/>
              </w:rPr>
              <w:t>（</w:t>
            </w:r>
            <w:r>
              <w:rPr>
                <w:rFonts w:hint="eastAsia" w:ascii="Times New Roman" w:hAnsi="Times New Roman" w:eastAsia="宋体" w:cs="Times New Roman"/>
                <w:color w:val="000000"/>
                <w:sz w:val="18"/>
                <w:szCs w:val="18"/>
                <w:lang w:val="en-US" w:eastAsia="zh-CN"/>
              </w:rPr>
              <w:t>大写）</w:t>
            </w:r>
            <w:r>
              <w:rPr>
                <w:rFonts w:hint="default" w:ascii="Times New Roman" w:hAnsi="Times New Roman" w:eastAsia="宋体" w:cs="Times New Roman"/>
                <w:color w:val="000000"/>
                <w:sz w:val="18"/>
                <w:szCs w:val="18"/>
                <w:u w:val="single"/>
              </w:rPr>
              <w:t xml:space="preserve"> </w:t>
            </w:r>
            <w:r>
              <w:rPr>
                <w:rFonts w:hint="eastAsia" w:ascii="Times New Roman" w:hAnsi="Times New Roman" w:eastAsia="宋体" w:cs="Times New Roman"/>
                <w:color w:val="000000"/>
                <w:sz w:val="18"/>
                <w:szCs w:val="18"/>
                <w:u w:val="single"/>
                <w:lang w:val="en-US" w:eastAsia="zh-CN"/>
              </w:rPr>
              <w:t xml:space="preserve">       </w:t>
            </w:r>
            <w:r>
              <w:rPr>
                <w:rFonts w:hint="default" w:ascii="Times New Roman" w:hAnsi="Times New Roman" w:eastAsia="宋体" w:cs="Times New Roman"/>
                <w:color w:val="000000"/>
                <w:sz w:val="18"/>
                <w:szCs w:val="18"/>
                <w:u w:val="single"/>
              </w:rPr>
              <w:t xml:space="preserve">  </w:t>
            </w:r>
            <w:r>
              <w:rPr>
                <w:rFonts w:hint="default" w:ascii="Times New Roman" w:hAnsi="Times New Roman" w:eastAsia="宋体" w:cs="Times New Roman"/>
                <w:color w:val="000000"/>
                <w:sz w:val="18"/>
                <w:szCs w:val="18"/>
              </w:rPr>
              <w:t>（</w:t>
            </w:r>
            <w:r>
              <w:rPr>
                <w:rFonts w:hint="default" w:ascii="Arial" w:hAnsi="Arial" w:eastAsia="宋体" w:cs="Arial"/>
                <w:color w:val="000000"/>
                <w:sz w:val="18"/>
                <w:szCs w:val="18"/>
              </w:rPr>
              <w:t>¥</w:t>
            </w:r>
            <w:r>
              <w:rPr>
                <w:rFonts w:hint="default" w:ascii="Times New Roman" w:hAnsi="Times New Roman" w:eastAsia="宋体" w:cs="Times New Roman"/>
                <w:color w:val="000000"/>
                <w:sz w:val="18"/>
                <w:szCs w:val="18"/>
                <w:u w:val="single"/>
              </w:rPr>
              <w:t xml:space="preserve"> </w:t>
            </w:r>
            <w:r>
              <w:rPr>
                <w:rFonts w:hint="eastAsia" w:ascii="Times New Roman" w:hAnsi="Times New Roman" w:eastAsia="宋体" w:cs="Times New Roman"/>
                <w:color w:val="000000"/>
                <w:sz w:val="18"/>
                <w:szCs w:val="18"/>
                <w:u w:val="single"/>
                <w:lang w:val="en-US" w:eastAsia="zh-CN"/>
              </w:rPr>
              <w:t>00，</w:t>
            </w:r>
            <w:r>
              <w:rPr>
                <w:rFonts w:hint="default" w:ascii="Times New Roman" w:hAnsi="Times New Roman" w:eastAsia="宋体" w:cs="Times New Roman"/>
                <w:color w:val="000000"/>
                <w:sz w:val="18"/>
                <w:szCs w:val="18"/>
                <w:u w:val="single"/>
                <w:lang w:val="en-US" w:eastAsia="zh-CN"/>
              </w:rPr>
              <w:t>000.00元</w:t>
            </w:r>
            <w:r>
              <w:rPr>
                <w:rFonts w:hint="default" w:ascii="Times New Roman" w:hAnsi="Times New Roman" w:eastAsia="宋体" w:cs="Times New Roman"/>
                <w:color w:val="000000"/>
                <w:sz w:val="18"/>
                <w:szCs w:val="18"/>
              </w:rPr>
              <w:t>）</w:t>
            </w:r>
          </w:p>
        </w:tc>
      </w:tr>
      <w:tr w14:paraId="3BAFE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1" w:hRule="atLeast"/>
          <w:jc w:val="center"/>
        </w:trPr>
        <w:tc>
          <w:tcPr>
            <w:tcW w:w="10055" w:type="dxa"/>
            <w:gridSpan w:val="8"/>
            <w:tcBorders>
              <w:top w:val="single" w:color="auto" w:sz="4" w:space="0"/>
              <w:left w:val="single" w:color="auto" w:sz="4" w:space="0"/>
              <w:bottom w:val="single" w:color="auto" w:sz="4" w:space="0"/>
              <w:right w:val="single" w:color="auto" w:sz="4" w:space="0"/>
            </w:tcBorders>
            <w:vAlign w:val="center"/>
          </w:tcPr>
          <w:p w14:paraId="6C235646">
            <w:pPr>
              <w:keepNext w:val="0"/>
              <w:keepLines w:val="0"/>
              <w:pageBreakBefore w:val="0"/>
              <w:kinsoku/>
              <w:wordWrap/>
              <w:overflowPunct/>
              <w:topLinePunct w:val="0"/>
              <w:autoSpaceDE/>
              <w:autoSpaceDN/>
              <w:bidi w:val="0"/>
              <w:adjustRightInd/>
              <w:snapToGrid w:val="0"/>
              <w:spacing w:before="50" w:after="50" w:line="360" w:lineRule="auto"/>
              <w:textAlignment w:val="auto"/>
              <w:rPr>
                <w:rFonts w:hint="default" w:ascii="Times New Roman" w:hAnsi="Times New Roman" w:eastAsia="宋体" w:cs="Times New Roman"/>
                <w:color w:val="000000"/>
                <w:sz w:val="18"/>
                <w:szCs w:val="18"/>
                <w:lang w:val="en-US" w:eastAsia="zh-CN"/>
              </w:rPr>
            </w:pPr>
            <w:r>
              <w:rPr>
                <w:rFonts w:hint="default" w:ascii="Times New Roman" w:hAnsi="Times New Roman" w:eastAsia="宋体" w:cs="Times New Roman"/>
                <w:color w:val="000000"/>
                <w:sz w:val="18"/>
                <w:szCs w:val="18"/>
                <w:lang w:val="en-US" w:eastAsia="zh-CN"/>
              </w:rPr>
              <w:t>备注：</w:t>
            </w:r>
            <w:r>
              <w:rPr>
                <w:rFonts w:hint="eastAsia" w:ascii="Times New Roman" w:hAnsi="Times New Roman" w:eastAsia="宋体" w:cs="Times New Roman"/>
                <w:color w:val="000000"/>
                <w:sz w:val="18"/>
                <w:szCs w:val="18"/>
                <w:lang w:val="en-US" w:eastAsia="zh-CN"/>
              </w:rPr>
              <w:t>合同价</w:t>
            </w:r>
            <w:r>
              <w:rPr>
                <w:rFonts w:hint="default" w:ascii="Times New Roman" w:hAnsi="Times New Roman" w:eastAsia="宋体" w:cs="Times New Roman"/>
                <w:color w:val="000000"/>
                <w:sz w:val="18"/>
                <w:szCs w:val="18"/>
                <w:lang w:val="en-US" w:eastAsia="zh-CN"/>
              </w:rPr>
              <w:t>为全包价，以人民币为结算单位，包括本项目所有检测、运输、安装调试、人工费、验收、培训、售后服务、伴随的服务、各种税费等全部费用。在合同实施时，甲方无需支付乙方没有列入的项目费用，此项目的费用已包括在总报价中。</w:t>
            </w:r>
          </w:p>
        </w:tc>
      </w:tr>
    </w:tbl>
    <w:p w14:paraId="0D5CCB2A">
      <w:pPr>
        <w:keepNext w:val="0"/>
        <w:keepLines w:val="0"/>
        <w:pageBreakBefore w:val="0"/>
        <w:widowControl w:val="0"/>
        <w:numPr>
          <w:ilvl w:val="0"/>
          <w:numId w:val="0"/>
        </w:numPr>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sz w:val="24"/>
          <w:szCs w:val="24"/>
        </w:rPr>
      </w:pPr>
    </w:p>
    <w:p w14:paraId="2160571C">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第二条  履约期限</w:t>
      </w:r>
      <w:r>
        <w:rPr>
          <w:rFonts w:hint="default" w:ascii="Times New Roman" w:hAnsi="Times New Roman" w:eastAsia="宋体" w:cs="Times New Roman"/>
          <w:b/>
          <w:bCs/>
          <w:sz w:val="24"/>
          <w:szCs w:val="24"/>
          <w:lang w:val="en-US" w:eastAsia="zh-CN"/>
        </w:rPr>
        <w:t>及地点：</w:t>
      </w:r>
    </w:p>
    <w:p w14:paraId="3FDB507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1.交付时间：自签订合同之日起</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天内（日历天）。</w:t>
      </w:r>
    </w:p>
    <w:p w14:paraId="7D3BC37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2.交货地点：</w:t>
      </w:r>
      <w:r>
        <w:rPr>
          <w:rFonts w:hint="default" w:ascii="Times New Roman" w:hAnsi="Times New Roman" w:eastAsia="宋体" w:cs="Times New Roman"/>
          <w:sz w:val="24"/>
          <w:szCs w:val="24"/>
          <w:u w:val="single"/>
          <w:lang w:val="en-US" w:eastAsia="zh-CN"/>
        </w:rPr>
        <w:t>广西骨伤医院。</w:t>
      </w:r>
    </w:p>
    <w:p w14:paraId="117CD19E">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 xml:space="preserve">第三条  </w:t>
      </w:r>
      <w:r>
        <w:rPr>
          <w:rFonts w:hint="default" w:ascii="Times New Roman" w:hAnsi="Times New Roman" w:eastAsia="宋体" w:cs="Times New Roman"/>
          <w:b/>
          <w:bCs/>
          <w:sz w:val="24"/>
          <w:szCs w:val="24"/>
          <w:lang w:val="en-US" w:eastAsia="zh-CN"/>
        </w:rPr>
        <w:t>验收标准</w:t>
      </w:r>
    </w:p>
    <w:p w14:paraId="5EAADF4F">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向</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提供的货物是全新的原装产品；所提供的所有设备是签订合同之日前1年内生产的</w:t>
      </w:r>
      <w:r>
        <w:rPr>
          <w:rFonts w:hint="eastAsia" w:ascii="Times New Roman" w:hAnsi="Times New Roman" w:eastAsia="宋体" w:cs="Times New Roman"/>
          <w:sz w:val="24"/>
          <w:szCs w:val="24"/>
          <w:lang w:val="en-US" w:eastAsia="zh-CN"/>
        </w:rPr>
        <w:t>产品</w:t>
      </w:r>
      <w:r>
        <w:rPr>
          <w:rFonts w:hint="default" w:ascii="Times New Roman" w:hAnsi="Times New Roman" w:eastAsia="宋体" w:cs="Times New Roman"/>
          <w:sz w:val="24"/>
          <w:szCs w:val="24"/>
          <w:lang w:val="en-US" w:eastAsia="zh-CN"/>
        </w:rPr>
        <w:t>。</w:t>
      </w:r>
    </w:p>
    <w:p w14:paraId="1751106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2.本项目中的货物，</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提供包含该设备生产商编写的、完整的、中（英）文版的性能参数描述等有关产品说明或彩页。当</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提供的设备性能参数与该设备生产商提供的性能参数不符合时，以设备生产商为准。</w:t>
      </w:r>
    </w:p>
    <w:p w14:paraId="76FFAC9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3.验收过程中所产生的一切费用均由</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承担。</w:t>
      </w:r>
    </w:p>
    <w:p w14:paraId="59E3D3E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4.</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在货物验收时由</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对照招标文件的功能目标及技术指标全面核对检验，对所有要求出具的证明文件的原件进行核查，不符合招标文件的技术需求及要求或提供虚假承诺的，按相关规定做退货处理及违约处理，</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承担所有责任和费用，</w:t>
      </w:r>
      <w:r>
        <w:rPr>
          <w:rFonts w:hint="eastAsia" w:ascii="Times New Roman" w:hAnsi="Times New Roman" w:eastAsia="宋体" w:cs="Times New Roman"/>
          <w:sz w:val="24"/>
          <w:szCs w:val="24"/>
          <w:lang w:val="en-US" w:eastAsia="zh-CN"/>
        </w:rPr>
        <w:t>甲方</w:t>
      </w:r>
      <w:r>
        <w:rPr>
          <w:rFonts w:hint="default" w:ascii="Times New Roman" w:hAnsi="Times New Roman" w:eastAsia="宋体" w:cs="Times New Roman"/>
          <w:sz w:val="24"/>
          <w:szCs w:val="24"/>
          <w:lang w:val="en-US" w:eastAsia="zh-CN"/>
        </w:rPr>
        <w:t>保留进一步追究责任的权利。</w:t>
      </w:r>
    </w:p>
    <w:p w14:paraId="6A076BCA">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采购文件的相关要求。</w:t>
      </w:r>
    </w:p>
    <w:p w14:paraId="0F86303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国家相关</w:t>
      </w:r>
      <w:r>
        <w:rPr>
          <w:rFonts w:hint="eastAsia" w:ascii="Times New Roman" w:hAnsi="Times New Roman" w:eastAsia="宋体" w:cs="Times New Roman"/>
          <w:sz w:val="24"/>
          <w:szCs w:val="24"/>
          <w:lang w:val="en-US" w:eastAsia="zh-CN"/>
        </w:rPr>
        <w:t>法律法规</w:t>
      </w:r>
      <w:r>
        <w:rPr>
          <w:rFonts w:hint="default" w:ascii="Times New Roman" w:hAnsi="Times New Roman" w:eastAsia="宋体" w:cs="Times New Roman"/>
          <w:sz w:val="24"/>
          <w:szCs w:val="24"/>
          <w:lang w:val="en-US" w:eastAsia="zh-CN"/>
        </w:rPr>
        <w:t>、标准和规范等。乙方提供本合同所涉及的相关产品或者服务，均须符合国家、行业各项</w:t>
      </w:r>
      <w:r>
        <w:rPr>
          <w:rFonts w:hint="eastAsia" w:ascii="Times New Roman" w:hAnsi="Times New Roman" w:eastAsia="宋体" w:cs="Times New Roman"/>
          <w:sz w:val="24"/>
          <w:szCs w:val="24"/>
          <w:lang w:val="en-US" w:eastAsia="zh-CN"/>
        </w:rPr>
        <w:t>法律法规</w:t>
      </w:r>
      <w:r>
        <w:rPr>
          <w:rFonts w:hint="default" w:ascii="Times New Roman" w:hAnsi="Times New Roman" w:eastAsia="宋体" w:cs="Times New Roman"/>
          <w:sz w:val="24"/>
          <w:szCs w:val="24"/>
          <w:lang w:val="en-US" w:eastAsia="zh-CN"/>
        </w:rPr>
        <w:t>以及标准规范，如存在多个标准规范的，以最高要求的标准规范为准。</w:t>
      </w:r>
    </w:p>
    <w:p w14:paraId="03762461">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 xml:space="preserve">第四条  </w:t>
      </w:r>
      <w:r>
        <w:rPr>
          <w:rFonts w:hint="default" w:ascii="Times New Roman" w:hAnsi="Times New Roman" w:eastAsia="宋体" w:cs="Times New Roman"/>
          <w:b/>
          <w:bCs/>
          <w:sz w:val="24"/>
          <w:szCs w:val="24"/>
        </w:rPr>
        <w:t>付款方式</w:t>
      </w:r>
    </w:p>
    <w:p w14:paraId="301DB692">
      <w:pPr>
        <w:wordWrap/>
        <w:topLinePunct w:val="0"/>
        <w:snapToGrid/>
        <w:spacing w:line="520" w:lineRule="exact"/>
        <w:ind w:firstLine="480" w:firstLineChars="200"/>
        <w:rPr>
          <w:rFonts w:hint="default" w:ascii="Times New Roman" w:hAnsi="Times New Roman" w:eastAsia="宋体" w:cs="Times New Roman"/>
          <w:kern w:val="2"/>
          <w:sz w:val="24"/>
          <w:szCs w:val="24"/>
          <w:highlight w:val="none"/>
          <w:lang w:val="en-US" w:eastAsia="zh-CN"/>
        </w:rPr>
      </w:pPr>
      <w:r>
        <w:rPr>
          <w:rFonts w:hint="default" w:ascii="Times New Roman" w:hAnsi="Times New Roman" w:eastAsia="宋体" w:cs="Times New Roman"/>
          <w:sz w:val="24"/>
          <w:szCs w:val="24"/>
          <w:lang w:val="en-US" w:eastAsia="zh-CN"/>
        </w:rPr>
        <w:t>1.</w:t>
      </w:r>
      <w:r>
        <w:rPr>
          <w:rFonts w:hint="default" w:ascii="Times New Roman" w:hAnsi="Times New Roman" w:eastAsia="宋体" w:cs="Times New Roman"/>
          <w:kern w:val="2"/>
          <w:sz w:val="24"/>
          <w:szCs w:val="24"/>
          <w:highlight w:val="none"/>
          <w:lang w:val="en-US" w:eastAsia="zh-CN"/>
        </w:rPr>
        <w:t>本项目按以下进度付款：</w:t>
      </w:r>
    </w:p>
    <w:p w14:paraId="0F965C86">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（1）按合同分期付款，合同签订后，自签订之日起7个工作日内预付50%合同款；</w:t>
      </w:r>
    </w:p>
    <w:p w14:paraId="2A55A838">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（2）货物到货后入场安装、调试并验收合格正常使用之日（以验收日期为准）起 7 个工作日内，乙方开具货款全额发票给甲方，甲方具备支付条件之日支付剩余50%合同款</w:t>
      </w:r>
      <w:r>
        <w:rPr>
          <w:rFonts w:hint="default" w:ascii="Times New Roman" w:hAnsi="Times New Roman" w:eastAsia="宋体" w:cs="Times New Roman"/>
          <w:sz w:val="24"/>
          <w:szCs w:val="24"/>
          <w:lang w:val="en-US" w:eastAsia="zh-CN"/>
        </w:rPr>
        <w:t>。支付前乙方须开具等额增值税发票给甲方，甲方自收到发票之日起 10个工作日内支付合同费用。乙方应在甲方付款前向甲方开具合法等额专用发票，否则甲方有权相应延后付款。</w:t>
      </w:r>
    </w:p>
    <w:p w14:paraId="6A839E00">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乙</w:t>
      </w:r>
      <w:r>
        <w:rPr>
          <w:rFonts w:hint="default" w:ascii="Times New Roman" w:hAnsi="Times New Roman" w:eastAsia="宋体" w:cs="Times New Roman"/>
          <w:sz w:val="24"/>
          <w:szCs w:val="24"/>
        </w:rPr>
        <w:t>方账户信息为：</w:t>
      </w:r>
    </w:p>
    <w:p w14:paraId="46F7CFF9">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户    名</w:t>
      </w:r>
      <w:r>
        <w:rPr>
          <w:rFonts w:hint="default" w:ascii="Times New Roman" w:hAnsi="Times New Roman" w:eastAsia="宋体" w:cs="Times New Roman"/>
          <w:sz w:val="24"/>
          <w:szCs w:val="24"/>
        </w:rPr>
        <w:t>：</w:t>
      </w:r>
    </w:p>
    <w:p w14:paraId="57B45692">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开户银行：</w:t>
      </w:r>
    </w:p>
    <w:p w14:paraId="387548FD">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账</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rPr>
        <w:t>号：</w:t>
      </w:r>
    </w:p>
    <w:p w14:paraId="05BDDA39">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val="en-US" w:eastAsia="zh-CN"/>
        </w:rPr>
        <w:t>2.</w:t>
      </w:r>
      <w:r>
        <w:rPr>
          <w:rFonts w:hint="default" w:ascii="Times New Roman" w:hAnsi="Times New Roman" w:eastAsia="宋体" w:cs="Times New Roman"/>
          <w:b w:val="0"/>
          <w:bCs w:val="0"/>
          <w:sz w:val="24"/>
          <w:szCs w:val="24"/>
          <w:lang w:eastAsia="zh-CN"/>
        </w:rPr>
        <w:t>本协议所约定的付款义务，一方逾期履行的，应按照</w:t>
      </w:r>
      <w:r>
        <w:rPr>
          <w:rFonts w:hint="eastAsia" w:ascii="Times New Roman" w:hAnsi="Times New Roman" w:eastAsia="宋体" w:cs="Times New Roman"/>
          <w:b w:val="0"/>
          <w:bCs w:val="0"/>
          <w:sz w:val="24"/>
          <w:szCs w:val="24"/>
          <w:lang w:eastAsia="zh-CN"/>
        </w:rPr>
        <w:t>本合同订立时</w:t>
      </w:r>
      <w:r>
        <w:rPr>
          <w:rFonts w:hint="default" w:ascii="Times New Roman" w:hAnsi="Times New Roman" w:eastAsia="宋体" w:cs="Times New Roman"/>
          <w:b w:val="0"/>
          <w:bCs w:val="0"/>
          <w:sz w:val="24"/>
          <w:szCs w:val="24"/>
          <w:lang w:eastAsia="zh-CN"/>
        </w:rPr>
        <w:t>一年期贷款市场报价利率计算利息（逾期付款损失）。但利息（逾期付款损失）不得超过合同金额的5%。</w:t>
      </w:r>
    </w:p>
    <w:p w14:paraId="37232C19">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b/>
          <w:bCs/>
          <w:sz w:val="24"/>
          <w:szCs w:val="24"/>
          <w:lang w:eastAsia="zh-CN"/>
        </w:rPr>
      </w:pPr>
      <w:r>
        <w:rPr>
          <w:rFonts w:hint="eastAsia" w:ascii="Times New Roman" w:hAnsi="Times New Roman" w:eastAsia="宋体" w:cs="Times New Roman"/>
          <w:b/>
          <w:bCs/>
          <w:sz w:val="24"/>
          <w:szCs w:val="24"/>
          <w:lang w:val="en-US" w:eastAsia="zh-CN"/>
        </w:rPr>
        <w:t xml:space="preserve">第五条  </w:t>
      </w:r>
      <w:r>
        <w:rPr>
          <w:rFonts w:hint="default" w:ascii="Times New Roman" w:hAnsi="Times New Roman" w:eastAsia="宋体" w:cs="Times New Roman"/>
          <w:b/>
          <w:bCs/>
          <w:sz w:val="24"/>
          <w:szCs w:val="24"/>
          <w:lang w:val="en-US" w:eastAsia="zh-CN"/>
        </w:rPr>
        <w:t>质保期</w:t>
      </w:r>
    </w:p>
    <w:p w14:paraId="5CC46055">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eastAsia="zh-CN"/>
        </w:rPr>
        <w:t>质保期</w:t>
      </w:r>
      <w:r>
        <w:rPr>
          <w:rFonts w:hint="eastAsia" w:ascii="Times New Roman" w:hAnsi="Times New Roman" w:eastAsia="宋体" w:cs="Times New Roman"/>
          <w:sz w:val="24"/>
          <w:szCs w:val="24"/>
          <w:u w:val="single"/>
          <w:lang w:val="en-US" w:eastAsia="zh-CN"/>
        </w:rPr>
        <w:t xml:space="preserve">    </w:t>
      </w:r>
      <w:r>
        <w:rPr>
          <w:rFonts w:hint="default" w:ascii="Times New Roman" w:hAnsi="Times New Roman" w:eastAsia="宋体" w:cs="Times New Roman"/>
          <w:sz w:val="24"/>
          <w:szCs w:val="24"/>
          <w:lang w:val="en-US" w:eastAsia="zh-CN"/>
        </w:rPr>
        <w:t>个月，保修期内</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对设备进行免费保养及使用指导，消除潜在故障隐患</w:t>
      </w:r>
      <w:r>
        <w:rPr>
          <w:rFonts w:hint="default" w:ascii="Times New Roman" w:hAnsi="Times New Roman" w:eastAsia="宋体" w:cs="Times New Roman"/>
          <w:sz w:val="24"/>
          <w:szCs w:val="24"/>
        </w:rPr>
        <w:t>。</w:t>
      </w:r>
    </w:p>
    <w:p w14:paraId="30813304">
      <w:pPr>
        <w:keepNext w:val="0"/>
        <w:keepLines w:val="0"/>
        <w:pageBreakBefore w:val="0"/>
        <w:widowControl w:val="0"/>
        <w:kinsoku/>
        <w:wordWrap/>
        <w:overflowPunct/>
        <w:topLinePunct w:val="0"/>
        <w:autoSpaceDE/>
        <w:autoSpaceDN/>
        <w:bidi w:val="0"/>
        <w:adjustRightInd/>
        <w:snapToGrid/>
        <w:spacing w:line="520" w:lineRule="exact"/>
        <w:ind w:firstLine="482"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 xml:space="preserve">第六条  </w:t>
      </w:r>
      <w:r>
        <w:rPr>
          <w:rFonts w:hint="default" w:ascii="Times New Roman" w:hAnsi="Times New Roman" w:eastAsia="宋体" w:cs="Times New Roman"/>
          <w:b/>
          <w:bCs/>
          <w:sz w:val="24"/>
          <w:szCs w:val="24"/>
          <w:lang w:val="en-US" w:eastAsia="zh-CN"/>
        </w:rPr>
        <w:t>售后服务</w:t>
      </w:r>
    </w:p>
    <w:p w14:paraId="32321C44">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lang w:val="en-US" w:eastAsia="zh-CN"/>
        </w:rPr>
        <w:t>提供7×24小时提供服务（客户服务专线电话：</w:t>
      </w:r>
      <w:r>
        <w:rPr>
          <w:rFonts w:hint="eastAsia" w:ascii="Times New Roman" w:hAnsi="Times New Roman" w:eastAsia="宋体" w:cs="Times New Roman"/>
          <w:sz w:val="24"/>
          <w:szCs w:val="24"/>
          <w:lang w:val="en-US" w:eastAsia="zh-CN"/>
        </w:rPr>
        <w:t xml:space="preserve">           </w:t>
      </w:r>
      <w:r>
        <w:rPr>
          <w:rFonts w:hint="default" w:ascii="Times New Roman" w:hAnsi="Times New Roman" w:eastAsia="宋体" w:cs="Times New Roman"/>
          <w:sz w:val="24"/>
          <w:szCs w:val="24"/>
          <w:lang w:val="en-US" w:eastAsia="zh-CN"/>
        </w:rPr>
        <w:t>）。电话报修2小时内响应，如果设备停机且需要现场服务，工程师24小时内到达维修现场。</w:t>
      </w:r>
    </w:p>
    <w:p w14:paraId="76C949CC">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rPr>
      </w:pPr>
      <w:r>
        <w:rPr>
          <w:rFonts w:hint="eastAsia" w:ascii="Times New Roman" w:hAnsi="Times New Roman" w:eastAsia="宋体" w:cs="Times New Roman"/>
          <w:sz w:val="24"/>
          <w:szCs w:val="24"/>
          <w:lang w:val="en-US" w:eastAsia="zh-CN"/>
        </w:rPr>
        <w:t>2.</w:t>
      </w:r>
      <w:r>
        <w:rPr>
          <w:rFonts w:hint="default" w:ascii="Times New Roman" w:hAnsi="Times New Roman" w:eastAsia="宋体" w:cs="Times New Roman"/>
          <w:sz w:val="24"/>
          <w:szCs w:val="24"/>
        </w:rPr>
        <w:t>质量要求、技术标准、</w:t>
      </w:r>
      <w:r>
        <w:rPr>
          <w:rFonts w:hint="eastAsia" w:ascii="Times New Roman" w:hAnsi="Times New Roman" w:eastAsia="宋体" w:cs="Times New Roman"/>
          <w:sz w:val="24"/>
          <w:szCs w:val="24"/>
          <w:lang w:val="en-US" w:eastAsia="zh-CN"/>
        </w:rPr>
        <w:t>乙方</w:t>
      </w:r>
      <w:r>
        <w:rPr>
          <w:rFonts w:hint="default" w:ascii="Times New Roman" w:hAnsi="Times New Roman" w:eastAsia="宋体" w:cs="Times New Roman"/>
          <w:sz w:val="24"/>
          <w:szCs w:val="24"/>
        </w:rPr>
        <w:t>对质量负责的条件和期限</w:t>
      </w:r>
      <w:r>
        <w:rPr>
          <w:rFonts w:hint="default" w:ascii="Times New Roman" w:hAnsi="Times New Roman" w:eastAsia="宋体" w:cs="Times New Roman"/>
          <w:sz w:val="24"/>
          <w:szCs w:val="24"/>
          <w:lang w:eastAsia="zh-CN"/>
        </w:rPr>
        <w:t>：</w:t>
      </w:r>
      <w:r>
        <w:rPr>
          <w:rFonts w:hint="default" w:ascii="Times New Roman" w:hAnsi="Times New Roman" w:eastAsia="宋体" w:cs="Times New Roman"/>
          <w:sz w:val="24"/>
          <w:szCs w:val="24"/>
        </w:rPr>
        <w:t>乙方保证维修好产品的质量、规格及技术特征符合甲方要求，产品能正常工作。</w:t>
      </w:r>
    </w:p>
    <w:p w14:paraId="20E1F0BA">
      <w:pPr>
        <w:pStyle w:val="2"/>
        <w:keepNext w:val="0"/>
        <w:keepLines w:val="0"/>
        <w:pageBreakBefore w:val="0"/>
        <w:widowControl w:val="0"/>
        <w:kinsoku/>
        <w:wordWrap/>
        <w:overflowPunct/>
        <w:topLinePunct w:val="0"/>
        <w:autoSpaceDE/>
        <w:autoSpaceDN/>
        <w:bidi w:val="0"/>
        <w:adjustRightInd/>
        <w:snapToGrid/>
        <w:spacing w:line="520" w:lineRule="exact"/>
        <w:textAlignment w:val="auto"/>
        <w:rPr>
          <w:rFonts w:hint="default"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3</w:t>
      </w:r>
      <w:r>
        <w:rPr>
          <w:rFonts w:hint="default" w:ascii="Times New Roman" w:hAnsi="Times New Roman" w:eastAsia="宋体" w:cs="Times New Roman"/>
          <w:b w:val="0"/>
          <w:bCs w:val="0"/>
          <w:sz w:val="24"/>
          <w:szCs w:val="24"/>
          <w:lang w:val="en-US" w:eastAsia="zh-CN"/>
        </w:rPr>
        <w:t>.保修期内</w:t>
      </w:r>
      <w:r>
        <w:rPr>
          <w:rFonts w:hint="eastAsia" w:ascii="Times New Roman" w:hAnsi="Times New Roman" w:eastAsia="宋体" w:cs="Times New Roman"/>
          <w:b w:val="0"/>
          <w:bCs w:val="0"/>
          <w:sz w:val="24"/>
          <w:szCs w:val="24"/>
          <w:lang w:val="en-US" w:eastAsia="zh-CN"/>
        </w:rPr>
        <w:t>如同部位设备故障，乙方</w:t>
      </w:r>
      <w:r>
        <w:rPr>
          <w:rFonts w:hint="default" w:ascii="Times New Roman" w:hAnsi="Times New Roman" w:eastAsia="宋体" w:cs="Times New Roman"/>
          <w:b w:val="0"/>
          <w:bCs w:val="0"/>
          <w:sz w:val="24"/>
          <w:szCs w:val="24"/>
          <w:lang w:val="en-US" w:eastAsia="zh-CN"/>
        </w:rPr>
        <w:t>提供备用</w:t>
      </w:r>
      <w:r>
        <w:rPr>
          <w:rFonts w:hint="eastAsia" w:ascii="Times New Roman" w:hAnsi="Times New Roman" w:eastAsia="宋体" w:cs="Times New Roman"/>
          <w:b w:val="0"/>
          <w:bCs w:val="0"/>
          <w:sz w:val="24"/>
          <w:szCs w:val="24"/>
          <w:lang w:val="en-US" w:eastAsia="zh-CN"/>
        </w:rPr>
        <w:t>配件替换故障件</w:t>
      </w:r>
      <w:r>
        <w:rPr>
          <w:rFonts w:hint="default" w:ascii="Times New Roman" w:hAnsi="Times New Roman" w:eastAsia="宋体" w:cs="Times New Roman"/>
          <w:b w:val="0"/>
          <w:bCs w:val="0"/>
          <w:sz w:val="24"/>
          <w:szCs w:val="24"/>
          <w:lang w:val="en-US" w:eastAsia="zh-CN"/>
        </w:rPr>
        <w:t>以便设备故障维修期间</w:t>
      </w:r>
      <w:r>
        <w:rPr>
          <w:rFonts w:hint="eastAsia" w:ascii="Times New Roman" w:hAnsi="Times New Roman" w:eastAsia="宋体" w:cs="Times New Roman"/>
          <w:b w:val="0"/>
          <w:bCs w:val="0"/>
          <w:sz w:val="24"/>
          <w:szCs w:val="24"/>
          <w:lang w:val="en-US" w:eastAsia="zh-CN"/>
        </w:rPr>
        <w:t>甲方设备可</w:t>
      </w:r>
      <w:r>
        <w:rPr>
          <w:rFonts w:hint="default" w:ascii="Times New Roman" w:hAnsi="Times New Roman" w:eastAsia="宋体" w:cs="Times New Roman"/>
          <w:b w:val="0"/>
          <w:bCs w:val="0"/>
          <w:sz w:val="24"/>
          <w:szCs w:val="24"/>
          <w:lang w:val="en-US" w:eastAsia="zh-CN"/>
        </w:rPr>
        <w:t>正常使用</w:t>
      </w:r>
      <w:r>
        <w:rPr>
          <w:rFonts w:hint="eastAsia" w:ascii="Times New Roman" w:hAnsi="Times New Roman" w:eastAsia="宋体" w:cs="Times New Roman"/>
          <w:b w:val="0"/>
          <w:bCs w:val="0"/>
          <w:sz w:val="24"/>
          <w:szCs w:val="24"/>
          <w:lang w:val="en-US" w:eastAsia="zh-CN"/>
        </w:rPr>
        <w:t>，停机时长不超过24小时，相关费用包含在合同总价中</w:t>
      </w:r>
      <w:r>
        <w:rPr>
          <w:rFonts w:hint="default" w:ascii="Times New Roman" w:hAnsi="Times New Roman" w:eastAsia="宋体" w:cs="Times New Roman"/>
          <w:b w:val="0"/>
          <w:bCs w:val="0"/>
          <w:sz w:val="24"/>
          <w:szCs w:val="24"/>
          <w:lang w:val="en-US" w:eastAsia="zh-CN"/>
        </w:rPr>
        <w:t>。</w:t>
      </w:r>
    </w:p>
    <w:p w14:paraId="236C9DB1">
      <w:pPr>
        <w:keepNext w:val="0"/>
        <w:keepLines w:val="0"/>
        <w:pageBreakBefore w:val="0"/>
        <w:widowControl w:val="0"/>
        <w:kinsoku/>
        <w:wordWrap/>
        <w:overflowPunct/>
        <w:topLinePunct w:val="0"/>
        <w:autoSpaceDE/>
        <w:autoSpaceDN/>
        <w:bidi w:val="0"/>
        <w:adjustRightInd/>
        <w:snapToGrid/>
        <w:spacing w:line="520" w:lineRule="exact"/>
        <w:ind w:firstLine="480" w:firstLineChars="200"/>
        <w:textAlignment w:val="auto"/>
        <w:rPr>
          <w:rFonts w:hint="default"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4</w:t>
      </w:r>
      <w:r>
        <w:rPr>
          <w:rFonts w:hint="default" w:ascii="Times New Roman" w:hAnsi="Times New Roman" w:eastAsia="宋体" w:cs="Times New Roman"/>
          <w:sz w:val="24"/>
          <w:szCs w:val="24"/>
          <w:lang w:val="en-US" w:eastAsia="zh-CN"/>
        </w:rPr>
        <w:t>.发生故障后备件送达期限：国内</w:t>
      </w:r>
      <w:r>
        <w:rPr>
          <w:rFonts w:hint="eastAsia" w:ascii="Times New Roman" w:hAnsi="Times New Roman" w:eastAsia="宋体" w:cs="Times New Roman"/>
          <w:sz w:val="24"/>
          <w:szCs w:val="24"/>
          <w:lang w:val="en-US" w:eastAsia="zh-CN"/>
        </w:rPr>
        <w:t>≤</w:t>
      </w:r>
      <w:r>
        <w:rPr>
          <w:rFonts w:hint="default" w:ascii="Times New Roman" w:hAnsi="Times New Roman" w:eastAsia="宋体" w:cs="Times New Roman"/>
          <w:sz w:val="24"/>
          <w:szCs w:val="24"/>
          <w:lang w:val="en-US" w:eastAsia="zh-CN"/>
        </w:rPr>
        <w:t>2天。</w:t>
      </w:r>
    </w:p>
    <w:p w14:paraId="532AA042">
      <w:pPr>
        <w:spacing w:line="520" w:lineRule="exact"/>
        <w:ind w:firstLine="480"/>
        <w:rPr>
          <w:rFonts w:hint="default" w:ascii="Times New Roman" w:hAnsi="Times New Roman" w:eastAsia="宋体" w:cs="Times New Roman"/>
          <w:sz w:val="24"/>
          <w:szCs w:val="24"/>
          <w:lang w:val="en-US" w:eastAsia="zh-CN"/>
        </w:rPr>
      </w:pPr>
      <w:r>
        <w:rPr>
          <w:rFonts w:hint="eastAsia" w:ascii="Times New Roman" w:hAnsi="Times New Roman" w:eastAsia="宋体" w:cs="Times New Roman"/>
          <w:b/>
          <w:bCs/>
          <w:sz w:val="24"/>
          <w:szCs w:val="24"/>
          <w:lang w:val="en-US" w:eastAsia="zh-CN"/>
        </w:rPr>
        <w:t>第六条  责任及义务</w:t>
      </w:r>
    </w:p>
    <w:p w14:paraId="456134CF">
      <w:pPr>
        <w:spacing w:line="520" w:lineRule="exact"/>
        <w:ind w:firstLine="480"/>
        <w:rPr>
          <w:rFonts w:hint="eastAsia" w:ascii="Times New Roman" w:hAnsi="Times New Roman" w:eastAsia="宋体" w:cs="Times New Roman"/>
          <w:sz w:val="24"/>
          <w:szCs w:val="24"/>
          <w:lang w:val="en-US" w:eastAsia="zh-CN"/>
        </w:rPr>
      </w:pPr>
      <w:r>
        <w:rPr>
          <w:rFonts w:hint="eastAsia" w:ascii="Times New Roman" w:hAnsi="Times New Roman" w:eastAsia="宋体" w:cs="Times New Roman"/>
          <w:sz w:val="24"/>
          <w:szCs w:val="24"/>
          <w:lang w:val="en-US" w:eastAsia="zh-CN"/>
        </w:rPr>
        <w:t>1.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4001E516">
      <w:pPr>
        <w:spacing w:line="520" w:lineRule="exact"/>
        <w:ind w:firstLine="480" w:firstLineChars="20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2</w:t>
      </w:r>
      <w:r>
        <w:rPr>
          <w:rFonts w:hint="default" w:ascii="Times New Roman" w:hAnsi="Times New Roman" w:eastAsia="宋体" w:cs="Times New Roman"/>
          <w:sz w:val="24"/>
          <w:lang w:val="en-US" w:eastAsia="zh-CN"/>
        </w:rPr>
        <w:t>.乙方在维修作业理期间，负责培训所有工作人员合规操作各项设施、设备，并做好安全保障工作，做好相应各种紧急事件的预案制度。在维修作业期间，确保安全生产，对人身、财产安全做好指导、监督、管理工作，避免对相关人员、财产造成任何损害。如造成任何人身、财产损害的，由乙方承担一切法律责任。</w:t>
      </w:r>
    </w:p>
    <w:p w14:paraId="47124407">
      <w:pPr>
        <w:spacing w:line="520" w:lineRule="exact"/>
        <w:ind w:firstLine="48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3</w:t>
      </w:r>
      <w:r>
        <w:rPr>
          <w:rFonts w:hint="default" w:ascii="Times New Roman" w:hAnsi="Times New Roman" w:eastAsia="宋体" w:cs="Times New Roman"/>
          <w:sz w:val="24"/>
          <w:lang w:val="en-US" w:eastAsia="zh-CN"/>
        </w:rPr>
        <w:t>.未经甲方书面同意，乙方不得转让本合同项下全部或部分义务。</w:t>
      </w:r>
    </w:p>
    <w:p w14:paraId="6BC93660">
      <w:pPr>
        <w:spacing w:line="520" w:lineRule="exact"/>
        <w:ind w:firstLine="480" w:firstLineChars="200"/>
        <w:rPr>
          <w:rFonts w:hint="default" w:ascii="Times New Roman" w:hAnsi="Times New Roman" w:eastAsia="宋体" w:cs="Times New Roman"/>
          <w:sz w:val="24"/>
        </w:rPr>
      </w:pPr>
      <w:r>
        <w:rPr>
          <w:rFonts w:hint="eastAsia" w:ascii="Times New Roman" w:hAnsi="Times New Roman" w:eastAsia="宋体" w:cs="Times New Roman"/>
          <w:sz w:val="24"/>
          <w:lang w:val="en-US" w:eastAsia="zh-CN"/>
        </w:rPr>
        <w:t>4</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rPr>
        <w:t>乙方及乙方工作人员对甲方及甲方患者应履行保密义务。如乙方及乙方服务人员因违反本条约定给甲方及甲方患者造成损失的，乙方应当承担相应的法律责任，并赔偿由此给甲方造成的一切损失。乙方对于保密信息的义务应延续至该等信息因合法的原因而成为公开信息。本保密条款具有独立性，不受合同终止或解除的影响。</w:t>
      </w:r>
    </w:p>
    <w:p w14:paraId="76786D91">
      <w:pPr>
        <w:spacing w:line="520" w:lineRule="exact"/>
        <w:ind w:firstLine="480"/>
        <w:rPr>
          <w:rFonts w:hint="default" w:ascii="Times New Roman" w:hAnsi="Times New Roman" w:eastAsia="宋体" w:cs="Times New Roman"/>
          <w:sz w:val="24"/>
          <w:lang w:val="en-US" w:eastAsia="zh-CN"/>
        </w:rPr>
      </w:pPr>
      <w:r>
        <w:rPr>
          <w:rFonts w:hint="eastAsia" w:ascii="Times New Roman" w:hAnsi="Times New Roman" w:eastAsia="宋体" w:cs="Times New Roman"/>
          <w:sz w:val="24"/>
          <w:lang w:val="en-US" w:eastAsia="zh-CN"/>
        </w:rPr>
        <w:t>5</w:t>
      </w:r>
      <w:r>
        <w:rPr>
          <w:rFonts w:hint="default" w:ascii="Times New Roman" w:hAnsi="Times New Roman" w:eastAsia="宋体" w:cs="Times New Roman"/>
          <w:sz w:val="24"/>
          <w:lang w:val="en-US" w:eastAsia="zh-CN"/>
        </w:rPr>
        <w:t>.</w:t>
      </w:r>
      <w:r>
        <w:rPr>
          <w:rFonts w:hint="default" w:ascii="Times New Roman" w:hAnsi="Times New Roman" w:eastAsia="宋体" w:cs="Times New Roman"/>
          <w:sz w:val="24"/>
          <w:lang w:eastAsia="zh-CN"/>
        </w:rPr>
        <w:t>乙方对其所提供的产品、医疗器械的安全性、有效性、时效性、稳定性等负责。如因该产品、医疗器械造成</w:t>
      </w:r>
      <w:r>
        <w:rPr>
          <w:rFonts w:hint="eastAsia" w:ascii="Times New Roman" w:hAnsi="Times New Roman" w:eastAsia="宋体" w:cs="Times New Roman"/>
          <w:sz w:val="24"/>
          <w:lang w:val="en-US" w:eastAsia="zh-CN"/>
        </w:rPr>
        <w:t>设备或</w:t>
      </w:r>
      <w:r>
        <w:rPr>
          <w:rFonts w:hint="default" w:ascii="Times New Roman" w:hAnsi="Times New Roman" w:eastAsia="宋体" w:cs="Times New Roman"/>
          <w:sz w:val="24"/>
          <w:lang w:eastAsia="zh-CN"/>
        </w:rPr>
        <w:t>人身损害的，由乙方承担全部法律责任。</w:t>
      </w:r>
    </w:p>
    <w:p w14:paraId="1DCF4D88">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bCs/>
          <w:sz w:val="24"/>
          <w:szCs w:val="24"/>
          <w:lang w:val="en-US" w:eastAsia="zh-CN"/>
        </w:rPr>
        <w:t>第七条</w:t>
      </w:r>
      <w:r>
        <w:rPr>
          <w:rFonts w:hint="eastAsia" w:ascii="Times New Roman" w:hAnsi="Times New Roman" w:eastAsia="宋体" w:cs="Times New Roman"/>
          <w:b w:val="0"/>
          <w:bCs w:val="0"/>
          <w:sz w:val="24"/>
          <w:szCs w:val="24"/>
          <w:lang w:val="en-US" w:eastAsia="zh-CN"/>
        </w:rPr>
        <w:t xml:space="preserve">  </w:t>
      </w:r>
      <w:r>
        <w:rPr>
          <w:rFonts w:hint="default" w:ascii="Times New Roman" w:hAnsi="Times New Roman" w:eastAsia="宋体" w:cs="Times New Roman"/>
          <w:b/>
          <w:bCs/>
          <w:sz w:val="24"/>
          <w:szCs w:val="24"/>
          <w:lang w:eastAsia="zh-CN"/>
        </w:rPr>
        <w:t>解决合同纠纷的方式</w:t>
      </w:r>
    </w:p>
    <w:p w14:paraId="4CA89A63">
      <w:pPr>
        <w:pStyle w:val="2"/>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签约双方在履约中发生争执和分歧，双方通过友好协商解决，若经协商不能达成合同时，</w:t>
      </w:r>
      <w:r>
        <w:rPr>
          <w:rFonts w:hint="eastAsia" w:ascii="Times New Roman" w:hAnsi="Times New Roman" w:eastAsia="宋体" w:cs="Times New Roman"/>
          <w:b w:val="0"/>
          <w:bCs w:val="0"/>
          <w:sz w:val="24"/>
          <w:szCs w:val="24"/>
          <w:lang w:val="en-US" w:eastAsia="zh-CN"/>
        </w:rPr>
        <w:t>应当</w:t>
      </w:r>
      <w:r>
        <w:rPr>
          <w:rFonts w:hint="default" w:ascii="Times New Roman" w:hAnsi="Times New Roman" w:eastAsia="宋体" w:cs="Times New Roman"/>
          <w:b w:val="0"/>
          <w:bCs w:val="0"/>
          <w:sz w:val="24"/>
          <w:szCs w:val="24"/>
          <w:lang w:eastAsia="zh-CN"/>
        </w:rPr>
        <w:t>由甲方所在地人民法院提起诉讼。受理期间，双方应继续执行合同其余部分。</w:t>
      </w:r>
    </w:p>
    <w:p w14:paraId="36E08771">
      <w:pPr>
        <w:pStyle w:val="2"/>
        <w:rPr>
          <w:rFonts w:hint="eastAsia"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第八条  违约责任</w:t>
      </w:r>
    </w:p>
    <w:p w14:paraId="1BDDCED0">
      <w:pPr>
        <w:pStyle w:val="2"/>
        <w:rPr>
          <w:rFonts w:hint="default" w:ascii="Times New Roman" w:hAnsi="Times New Roman" w:eastAsia="宋体" w:cs="Times New Roman"/>
          <w:b w:val="0"/>
          <w:bCs w:val="0"/>
          <w:sz w:val="24"/>
          <w:szCs w:val="24"/>
          <w:lang w:eastAsia="zh-CN"/>
        </w:rPr>
      </w:pPr>
      <w:r>
        <w:rPr>
          <w:rFonts w:hint="default" w:ascii="Times New Roman" w:hAnsi="Times New Roman" w:eastAsia="宋体" w:cs="Times New Roman"/>
          <w:b w:val="0"/>
          <w:bCs w:val="0"/>
          <w:sz w:val="24"/>
          <w:szCs w:val="24"/>
          <w:lang w:eastAsia="zh-CN"/>
        </w:rPr>
        <w:t>双方均应按协议约定履行，如违反本协议约定，违约方须赔偿由此给另一方造成的损失，包括直接的财产损失，以及因违约造成的可能产生的预期经济损失以及守约方为应对相关处罚、纠纷、诉讼支出的全部费用（包括但不限于守约方因此承担的处罚、赔偿责任、发生的当事人以及代理人差旅费、诉讼费、公告费、律师费、公证费、保全费、诉讼保全保险费、评估费、鉴定费及其他损失等）。</w:t>
      </w:r>
    </w:p>
    <w:p w14:paraId="5BB4D681">
      <w:pPr>
        <w:pStyle w:val="2"/>
        <w:rPr>
          <w:rFonts w:hint="default" w:ascii="Times New Roman" w:hAnsi="Times New Roman" w:eastAsia="宋体" w:cs="Times New Roman"/>
          <w:b/>
          <w:bCs/>
          <w:sz w:val="24"/>
          <w:szCs w:val="24"/>
          <w:lang w:val="en-US" w:eastAsia="zh-CN"/>
        </w:rPr>
      </w:pPr>
      <w:r>
        <w:rPr>
          <w:rFonts w:hint="eastAsia" w:ascii="Times New Roman" w:hAnsi="Times New Roman" w:eastAsia="宋体" w:cs="Times New Roman"/>
          <w:b/>
          <w:bCs/>
          <w:sz w:val="24"/>
          <w:szCs w:val="24"/>
          <w:lang w:val="en-US" w:eastAsia="zh-CN"/>
        </w:rPr>
        <w:t>第</w:t>
      </w:r>
      <w:r>
        <w:rPr>
          <w:rFonts w:hint="default" w:ascii="Times New Roman" w:hAnsi="Times New Roman" w:eastAsia="宋体" w:cs="Times New Roman"/>
          <w:b/>
          <w:bCs/>
          <w:sz w:val="24"/>
          <w:szCs w:val="24"/>
          <w:lang w:val="en-US" w:eastAsia="zh-CN"/>
        </w:rPr>
        <w:t>九</w:t>
      </w:r>
      <w:r>
        <w:rPr>
          <w:rFonts w:hint="eastAsia" w:ascii="Times New Roman" w:hAnsi="Times New Roman" w:eastAsia="宋体" w:cs="Times New Roman"/>
          <w:b/>
          <w:bCs/>
          <w:sz w:val="24"/>
          <w:szCs w:val="24"/>
          <w:lang w:val="en-US" w:eastAsia="zh-CN"/>
        </w:rPr>
        <w:t xml:space="preserve">条  </w:t>
      </w:r>
      <w:r>
        <w:rPr>
          <w:rFonts w:hint="default" w:ascii="Times New Roman" w:hAnsi="Times New Roman" w:eastAsia="宋体" w:cs="Times New Roman"/>
          <w:b/>
          <w:bCs/>
          <w:sz w:val="24"/>
          <w:szCs w:val="24"/>
          <w:lang w:val="en-US" w:eastAsia="zh-CN"/>
        </w:rPr>
        <w:t>其他约定事项：</w:t>
      </w:r>
    </w:p>
    <w:p w14:paraId="079CE210">
      <w:pPr>
        <w:pStyle w:val="2"/>
        <w:rPr>
          <w:rFonts w:hint="default" w:ascii="Times New Roman" w:hAnsi="Times New Roman" w:eastAsia="宋体" w:cs="Times New Roman"/>
          <w:b w:val="0"/>
          <w:bCs w:val="0"/>
          <w:sz w:val="24"/>
          <w:szCs w:val="24"/>
          <w:lang w:eastAsia="zh-CN"/>
        </w:rPr>
      </w:pPr>
      <w:r>
        <w:rPr>
          <w:rFonts w:hint="eastAsia" w:ascii="Times New Roman" w:hAnsi="Times New Roman" w:eastAsia="宋体" w:cs="Times New Roman"/>
          <w:b w:val="0"/>
          <w:bCs w:val="0"/>
          <w:sz w:val="24"/>
          <w:szCs w:val="24"/>
          <w:lang w:val="en-US" w:eastAsia="zh-CN"/>
        </w:rPr>
        <w:t>1.</w:t>
      </w:r>
      <w:r>
        <w:rPr>
          <w:rFonts w:hint="default" w:ascii="Times New Roman" w:hAnsi="Times New Roman" w:eastAsia="宋体" w:cs="Times New Roman"/>
          <w:b w:val="0"/>
          <w:bCs w:val="0"/>
          <w:sz w:val="24"/>
          <w:szCs w:val="24"/>
          <w:lang w:eastAsia="zh-CN"/>
        </w:rPr>
        <w:t>本合同一式</w:t>
      </w:r>
      <w:r>
        <w:rPr>
          <w:rFonts w:hint="eastAsia" w:ascii="Times New Roman" w:hAnsi="Times New Roman" w:eastAsia="宋体" w:cs="Times New Roman"/>
          <w:b w:val="0"/>
          <w:bCs w:val="0"/>
          <w:sz w:val="24"/>
          <w:szCs w:val="24"/>
          <w:lang w:val="en-US" w:eastAsia="zh-CN"/>
        </w:rPr>
        <w:t>肆</w:t>
      </w:r>
      <w:r>
        <w:rPr>
          <w:rFonts w:hint="default" w:ascii="Times New Roman" w:hAnsi="Times New Roman" w:eastAsia="宋体" w:cs="Times New Roman"/>
          <w:b w:val="0"/>
          <w:bCs w:val="0"/>
          <w:sz w:val="24"/>
          <w:szCs w:val="24"/>
          <w:lang w:eastAsia="zh-CN"/>
        </w:rPr>
        <w:t>份，具有同等法律效力，</w:t>
      </w:r>
      <w:bookmarkStart w:id="8" w:name="OLE_LINK1"/>
      <w:r>
        <w:rPr>
          <w:rFonts w:hint="default" w:ascii="Times New Roman" w:hAnsi="Times New Roman" w:eastAsia="宋体" w:cs="Times New Roman"/>
          <w:b w:val="0"/>
          <w:bCs w:val="0"/>
          <w:sz w:val="24"/>
          <w:szCs w:val="24"/>
          <w:lang w:eastAsia="zh-CN"/>
        </w:rPr>
        <w:t>甲执</w:t>
      </w:r>
      <w:r>
        <w:rPr>
          <w:rFonts w:hint="eastAsia" w:ascii="Times New Roman" w:hAnsi="Times New Roman" w:eastAsia="宋体" w:cs="Times New Roman"/>
          <w:b w:val="0"/>
          <w:bCs w:val="0"/>
          <w:sz w:val="24"/>
          <w:szCs w:val="24"/>
          <w:lang w:val="en-US" w:eastAsia="zh-CN"/>
        </w:rPr>
        <w:t>三</w:t>
      </w:r>
      <w:r>
        <w:rPr>
          <w:rFonts w:hint="default" w:ascii="Times New Roman" w:hAnsi="Times New Roman" w:eastAsia="宋体" w:cs="Times New Roman"/>
          <w:b w:val="0"/>
          <w:bCs w:val="0"/>
          <w:sz w:val="24"/>
          <w:szCs w:val="24"/>
          <w:lang w:eastAsia="zh-CN"/>
        </w:rPr>
        <w:t>份</w:t>
      </w:r>
      <w:bookmarkEnd w:id="8"/>
      <w:r>
        <w:rPr>
          <w:rFonts w:hint="eastAsia" w:ascii="Times New Roman" w:hAnsi="Times New Roman" w:eastAsia="宋体" w:cs="Times New Roman"/>
          <w:b w:val="0"/>
          <w:bCs w:val="0"/>
          <w:sz w:val="24"/>
          <w:szCs w:val="24"/>
          <w:lang w:eastAsia="zh-CN"/>
        </w:rPr>
        <w:t>，</w:t>
      </w:r>
      <w:r>
        <w:rPr>
          <w:rFonts w:hint="eastAsia" w:ascii="Times New Roman" w:hAnsi="Times New Roman" w:eastAsia="宋体" w:cs="Times New Roman"/>
          <w:b w:val="0"/>
          <w:bCs w:val="0"/>
          <w:sz w:val="24"/>
          <w:szCs w:val="24"/>
          <w:lang w:val="en-US" w:eastAsia="zh-CN"/>
        </w:rPr>
        <w:t>乙</w:t>
      </w:r>
      <w:r>
        <w:rPr>
          <w:rFonts w:hint="default" w:ascii="Times New Roman" w:hAnsi="Times New Roman" w:eastAsia="宋体" w:cs="Times New Roman"/>
          <w:b w:val="0"/>
          <w:bCs w:val="0"/>
          <w:sz w:val="24"/>
          <w:szCs w:val="24"/>
          <w:lang w:eastAsia="zh-CN"/>
        </w:rPr>
        <w:t>执</w:t>
      </w:r>
      <w:r>
        <w:rPr>
          <w:rFonts w:hint="eastAsia" w:ascii="Times New Roman" w:hAnsi="Times New Roman" w:eastAsia="宋体" w:cs="Times New Roman"/>
          <w:b w:val="0"/>
          <w:bCs w:val="0"/>
          <w:sz w:val="24"/>
          <w:szCs w:val="24"/>
          <w:lang w:val="en-US" w:eastAsia="zh-CN"/>
        </w:rPr>
        <w:t>一</w:t>
      </w:r>
      <w:r>
        <w:rPr>
          <w:rFonts w:hint="default" w:ascii="Times New Roman" w:hAnsi="Times New Roman" w:eastAsia="宋体" w:cs="Times New Roman"/>
          <w:b w:val="0"/>
          <w:bCs w:val="0"/>
          <w:sz w:val="24"/>
          <w:szCs w:val="24"/>
          <w:lang w:eastAsia="zh-CN"/>
        </w:rPr>
        <w:t>份，合同自签字之日起</w:t>
      </w:r>
      <w:r>
        <w:rPr>
          <w:rFonts w:hint="eastAsia" w:ascii="Times New Roman" w:hAnsi="Times New Roman" w:eastAsia="宋体" w:cs="Times New Roman"/>
          <w:b w:val="0"/>
          <w:bCs w:val="0"/>
          <w:sz w:val="24"/>
          <w:szCs w:val="24"/>
          <w:lang w:eastAsia="zh-CN"/>
        </w:rPr>
        <w:t>即</w:t>
      </w:r>
      <w:r>
        <w:rPr>
          <w:rFonts w:hint="default" w:ascii="Times New Roman" w:hAnsi="Times New Roman" w:eastAsia="宋体" w:cs="Times New Roman"/>
          <w:b w:val="0"/>
          <w:bCs w:val="0"/>
          <w:sz w:val="24"/>
          <w:szCs w:val="24"/>
          <w:lang w:eastAsia="zh-CN"/>
        </w:rPr>
        <w:t>生效。本合同</w:t>
      </w:r>
      <w:r>
        <w:rPr>
          <w:rFonts w:hint="eastAsia" w:ascii="Times New Roman" w:hAnsi="Times New Roman" w:eastAsia="宋体" w:cs="Times New Roman"/>
          <w:b w:val="0"/>
          <w:bCs w:val="0"/>
          <w:sz w:val="24"/>
          <w:szCs w:val="24"/>
          <w:lang w:eastAsia="zh-CN"/>
        </w:rPr>
        <w:t>未尽事宜</w:t>
      </w:r>
      <w:r>
        <w:rPr>
          <w:rFonts w:hint="default" w:ascii="Times New Roman" w:hAnsi="Times New Roman" w:eastAsia="宋体" w:cs="Times New Roman"/>
          <w:b w:val="0"/>
          <w:bCs w:val="0"/>
          <w:sz w:val="24"/>
          <w:szCs w:val="24"/>
          <w:lang w:eastAsia="zh-CN"/>
        </w:rPr>
        <w:t>，由双方协商处理。</w:t>
      </w:r>
    </w:p>
    <w:p w14:paraId="3C4174FB">
      <w:pPr>
        <w:ind w:firstLine="480" w:firstLineChars="200"/>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2.合同的构成：</w:t>
      </w:r>
    </w:p>
    <w:p w14:paraId="49403CAC">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（1）本合同书</w:t>
      </w:r>
    </w:p>
    <w:p w14:paraId="5ACC7101">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（2）招标（采购）文件及附件材料</w:t>
      </w:r>
    </w:p>
    <w:p w14:paraId="4EB37158">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（3）乙方响应文件及有效补充、澄清材料</w:t>
      </w:r>
    </w:p>
    <w:p w14:paraId="4122E1D8">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（4）乙方承诺函</w:t>
      </w:r>
    </w:p>
    <w:p w14:paraId="23EB05B3">
      <w:pPr>
        <w:pStyle w:val="2"/>
        <w:rPr>
          <w:rFonts w:hint="eastAsia" w:ascii="Times New Roman" w:hAnsi="Times New Roman" w:eastAsia="宋体" w:cs="Times New Roman"/>
          <w:b w:val="0"/>
          <w:bCs w:val="0"/>
          <w:sz w:val="24"/>
          <w:szCs w:val="24"/>
          <w:lang w:val="en-US" w:eastAsia="zh-CN"/>
        </w:rPr>
      </w:pPr>
      <w:r>
        <w:rPr>
          <w:rFonts w:hint="eastAsia" w:ascii="Times New Roman" w:hAnsi="Times New Roman" w:eastAsia="宋体" w:cs="Times New Roman"/>
          <w:b w:val="0"/>
          <w:bCs w:val="0"/>
          <w:sz w:val="24"/>
          <w:szCs w:val="24"/>
          <w:lang w:val="en-US" w:eastAsia="zh-CN"/>
        </w:rPr>
        <w:t>如涉及乙方义务的合同文件之间存在矛盾或者不一致之处，以最高要求的约定为准。</w:t>
      </w:r>
    </w:p>
    <w:p w14:paraId="68A265F2">
      <w:pPr>
        <w:rPr>
          <w:rFonts w:hint="eastAsia" w:ascii="Times New Roman" w:hAnsi="Times New Roman" w:eastAsia="宋体" w:cs="Times New Roman"/>
          <w:b w:val="0"/>
          <w:bCs w:val="0"/>
          <w:sz w:val="24"/>
          <w:szCs w:val="24"/>
          <w:lang w:val="en-US" w:eastAsia="zh-CN"/>
        </w:rPr>
      </w:pPr>
    </w:p>
    <w:p w14:paraId="3273785A">
      <w:pPr>
        <w:rPr>
          <w:rFonts w:hint="eastAsia" w:ascii="Times New Roman" w:hAnsi="Times New Roman" w:eastAsia="宋体" w:cs="Times New Roman"/>
          <w:b w:val="0"/>
          <w:bCs w:val="0"/>
          <w:sz w:val="24"/>
          <w:szCs w:val="24"/>
          <w:lang w:val="en-US" w:eastAsia="zh-CN"/>
        </w:rPr>
      </w:pPr>
    </w:p>
    <w:p w14:paraId="2D068F06">
      <w:pPr>
        <w:rPr>
          <w:rFonts w:hint="default" w:ascii="Times New Roman" w:hAnsi="Times New Roman" w:eastAsia="宋体" w:cs="Times New Roman"/>
          <w:b w:val="0"/>
          <w:bCs w:val="0"/>
          <w:sz w:val="24"/>
          <w:szCs w:val="24"/>
          <w:lang w:val="en-US" w:eastAsia="zh-CN"/>
        </w:rPr>
      </w:pPr>
    </w:p>
    <w:tbl>
      <w:tblPr>
        <w:tblStyle w:val="10"/>
        <w:tblW w:w="10180" w:type="dxa"/>
        <w:tblInd w:w="-48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090"/>
        <w:gridCol w:w="5090"/>
      </w:tblGrid>
      <w:tr w14:paraId="68BC3C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48366E35">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甲方（公章）：广西骨伤医院</w:t>
            </w:r>
          </w:p>
          <w:p w14:paraId="122828F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c>
          <w:tcPr>
            <w:tcW w:w="5090" w:type="dxa"/>
            <w:noWrap/>
          </w:tcPr>
          <w:p w14:paraId="51377125">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乙方（公章）：</w:t>
            </w:r>
          </w:p>
          <w:p w14:paraId="738CDCB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r>
      <w:tr w14:paraId="65041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vAlign w:val="top"/>
          </w:tcPr>
          <w:p w14:paraId="76BC207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法定代表人或委托代理人（签字/签章）：</w:t>
            </w:r>
          </w:p>
          <w:p w14:paraId="2033D60F">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p>
        </w:tc>
        <w:tc>
          <w:tcPr>
            <w:tcW w:w="5090" w:type="dxa"/>
            <w:noWrap/>
            <w:vAlign w:val="top"/>
          </w:tcPr>
          <w:p w14:paraId="3A803EF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法定代表人或委托代理人（签字/签章）：</w:t>
            </w:r>
          </w:p>
        </w:tc>
      </w:tr>
      <w:tr w14:paraId="2594D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vAlign w:val="top"/>
          </w:tcPr>
          <w:p w14:paraId="29CADC4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单位地址：</w:t>
            </w:r>
          </w:p>
        </w:tc>
        <w:tc>
          <w:tcPr>
            <w:tcW w:w="5090" w:type="dxa"/>
            <w:noWrap/>
            <w:vAlign w:val="top"/>
          </w:tcPr>
          <w:p w14:paraId="0D824AB4">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单位地址：</w:t>
            </w:r>
          </w:p>
        </w:tc>
      </w:tr>
      <w:tr w14:paraId="24203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529EDCC0">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联系人及电话：</w:t>
            </w:r>
          </w:p>
        </w:tc>
        <w:tc>
          <w:tcPr>
            <w:tcW w:w="5090" w:type="dxa"/>
            <w:noWrap/>
          </w:tcPr>
          <w:p w14:paraId="372DED4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联系人及电话：</w:t>
            </w:r>
          </w:p>
        </w:tc>
      </w:tr>
      <w:tr w14:paraId="70D0F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276DEB6C">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开户名：</w:t>
            </w:r>
          </w:p>
        </w:tc>
        <w:tc>
          <w:tcPr>
            <w:tcW w:w="5090" w:type="dxa"/>
            <w:noWrap/>
          </w:tcPr>
          <w:p w14:paraId="3ABDD8E2">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开户名：</w:t>
            </w:r>
          </w:p>
        </w:tc>
      </w:tr>
      <w:tr w14:paraId="196D9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5B4DFF8E">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开户银行：</w:t>
            </w:r>
          </w:p>
        </w:tc>
        <w:tc>
          <w:tcPr>
            <w:tcW w:w="5090" w:type="dxa"/>
            <w:noWrap/>
          </w:tcPr>
          <w:p w14:paraId="7EE3ECCB">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开户银行：</w:t>
            </w:r>
          </w:p>
        </w:tc>
      </w:tr>
      <w:tr w14:paraId="70AD9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3D601BA1">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账号：</w:t>
            </w:r>
          </w:p>
        </w:tc>
        <w:tc>
          <w:tcPr>
            <w:tcW w:w="5090" w:type="dxa"/>
            <w:noWrap/>
          </w:tcPr>
          <w:p w14:paraId="6FAB9A6D">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账号：</w:t>
            </w:r>
          </w:p>
        </w:tc>
      </w:tr>
      <w:tr w14:paraId="5DFB1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090" w:type="dxa"/>
            <w:noWrap/>
          </w:tcPr>
          <w:p w14:paraId="036BB41A">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default"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日期：</w:t>
            </w:r>
          </w:p>
        </w:tc>
        <w:tc>
          <w:tcPr>
            <w:tcW w:w="5090" w:type="dxa"/>
            <w:noWrap/>
          </w:tcPr>
          <w:p w14:paraId="2F8967F1">
            <w:pPr>
              <w:pStyle w:val="2"/>
              <w:keepNext w:val="0"/>
              <w:keepLines w:val="0"/>
              <w:pageBreakBefore w:val="0"/>
              <w:widowControl w:val="0"/>
              <w:kinsoku/>
              <w:wordWrap/>
              <w:overflowPunct/>
              <w:topLinePunct w:val="0"/>
              <w:autoSpaceDE/>
              <w:autoSpaceDN/>
              <w:bidi w:val="0"/>
              <w:adjustRightInd/>
              <w:snapToGrid/>
              <w:spacing w:line="360" w:lineRule="auto"/>
              <w:ind w:firstLine="0" w:firstLineChars="0"/>
              <w:jc w:val="left"/>
              <w:textAlignment w:val="auto"/>
              <w:rPr>
                <w:rFonts w:hint="eastAsia" w:ascii="Times New Roman" w:hAnsi="Times New Roman" w:eastAsia="宋体" w:cs="Times New Roman"/>
                <w:b w:val="0"/>
                <w:bCs w:val="0"/>
                <w:sz w:val="18"/>
                <w:szCs w:val="18"/>
                <w:lang w:val="en-US" w:eastAsia="zh-CN"/>
              </w:rPr>
            </w:pPr>
            <w:r>
              <w:rPr>
                <w:rFonts w:hint="eastAsia" w:ascii="Times New Roman" w:hAnsi="Times New Roman" w:eastAsia="宋体" w:cs="Times New Roman"/>
                <w:b w:val="0"/>
                <w:bCs w:val="0"/>
                <w:sz w:val="18"/>
                <w:szCs w:val="18"/>
                <w:lang w:val="en-US" w:eastAsia="zh-CN"/>
              </w:rPr>
              <w:t>日期：</w:t>
            </w:r>
          </w:p>
        </w:tc>
      </w:tr>
    </w:tbl>
    <w:p w14:paraId="1949B7E2">
      <w:pPr>
        <w:wordWrap w:val="0"/>
        <w:topLinePunct/>
        <w:snapToGrid w:val="0"/>
        <w:spacing w:line="240" w:lineRule="auto"/>
        <w:jc w:val="center"/>
        <w:rPr>
          <w:rFonts w:hint="default"/>
          <w:b/>
          <w:bCs/>
          <w:spacing w:val="0"/>
          <w:sz w:val="21"/>
          <w:szCs w:val="21"/>
          <w:lang w:val="en-US" w:eastAsia="zh-CN"/>
        </w:rPr>
      </w:pPr>
    </w:p>
    <w:p w14:paraId="58E79080">
      <w:r>
        <w:br w:type="page"/>
      </w:r>
    </w:p>
    <w:p w14:paraId="24901FA8">
      <w:pPr>
        <w:numPr>
          <w:ilvl w:val="0"/>
          <w:numId w:val="0"/>
        </w:numPr>
        <w:spacing w:line="276" w:lineRule="auto"/>
        <w:ind w:firstLine="643" w:firstLineChars="200"/>
        <w:jc w:val="center"/>
        <w:rPr>
          <w:rFonts w:hint="eastAsia" w:ascii="宋体" w:hAnsi="宋体" w:eastAsia="宋体"/>
          <w:b/>
          <w:bCs/>
          <w:sz w:val="32"/>
          <w:szCs w:val="32"/>
          <w:lang w:val="en-US" w:eastAsia="zh-CN"/>
        </w:rPr>
      </w:pPr>
      <w:r>
        <w:rPr>
          <w:rFonts w:hint="eastAsia" w:ascii="宋体" w:hAnsi="宋体" w:eastAsia="宋体" w:cstheme="minorBidi"/>
          <w:b/>
          <w:bCs/>
          <w:kern w:val="2"/>
          <w:sz w:val="32"/>
          <w:szCs w:val="32"/>
          <w:lang w:val="en-US" w:eastAsia="zh-CN" w:bidi="ar-SA"/>
        </w:rPr>
        <w:t>第六章</w:t>
      </w:r>
      <w:r>
        <w:rPr>
          <w:rFonts w:ascii="宋体" w:hAnsi="宋体" w:eastAsia="宋体"/>
          <w:b/>
          <w:bCs/>
          <w:sz w:val="32"/>
          <w:szCs w:val="32"/>
        </w:rPr>
        <w:t xml:space="preserve"> </w:t>
      </w:r>
      <w:r>
        <w:rPr>
          <w:rFonts w:hint="eastAsia" w:ascii="宋体" w:hAnsi="宋体" w:eastAsia="宋体"/>
          <w:b/>
          <w:bCs/>
          <w:sz w:val="32"/>
          <w:szCs w:val="32"/>
          <w:lang w:val="en-US" w:eastAsia="zh-CN"/>
        </w:rPr>
        <w:t>响应文件格式</w:t>
      </w:r>
    </w:p>
    <w:p w14:paraId="1B0C43D4">
      <w:pPr>
        <w:spacing w:line="240" w:lineRule="atLeast"/>
        <w:rPr>
          <w:rFonts w:ascii="宋体" w:hAnsi="宋体" w:eastAsia="宋体" w:cs="Calibri"/>
          <w:b/>
          <w:bCs/>
          <w:color w:val="000000"/>
          <w:sz w:val="24"/>
          <w:szCs w:val="24"/>
        </w:rPr>
      </w:pPr>
    </w:p>
    <w:p w14:paraId="71B53BBA">
      <w:pPr>
        <w:spacing w:line="240" w:lineRule="atLeast"/>
        <w:jc w:val="center"/>
        <w:rPr>
          <w:rFonts w:hint="eastAsia" w:ascii="宋体" w:hAnsi="宋体" w:eastAsia="宋体" w:cs="Calibri"/>
          <w:b/>
          <w:sz w:val="32"/>
          <w:szCs w:val="32"/>
        </w:rPr>
      </w:pPr>
      <w:r>
        <w:rPr>
          <w:rFonts w:hint="eastAsia" w:ascii="方正小标宋简体" w:hAnsi="方正小标宋简体" w:eastAsia="方正小标宋简体" w:cs="Calibri"/>
          <w:bCs/>
          <w:sz w:val="44"/>
          <w:szCs w:val="44"/>
        </w:rPr>
        <w:t>响  应  文  件</w:t>
      </w:r>
      <w:r>
        <w:rPr>
          <w:rFonts w:hint="eastAsia" w:ascii="宋体" w:hAnsi="宋体" w:eastAsia="宋体" w:cs="Calibri"/>
          <w:b/>
          <w:sz w:val="32"/>
          <w:szCs w:val="32"/>
        </w:rPr>
        <w:t xml:space="preserve"> </w:t>
      </w:r>
      <w:r>
        <w:rPr>
          <w:rFonts w:hint="eastAsia" w:ascii="宋体" w:hAnsi="宋体" w:eastAsia="宋体" w:cs="Calibri"/>
          <w:b/>
          <w:sz w:val="32"/>
          <w:szCs w:val="32"/>
          <w:lang w:eastAsia="zh-CN"/>
        </w:rPr>
        <w:t>（</w:t>
      </w:r>
      <w:r>
        <w:rPr>
          <w:rFonts w:hint="eastAsia" w:ascii="宋体" w:hAnsi="宋体" w:eastAsia="宋体" w:cs="Calibri"/>
        </w:rPr>
        <w:t>封面</w:t>
      </w:r>
      <w:r>
        <w:rPr>
          <w:rFonts w:hint="eastAsia" w:ascii="宋体" w:hAnsi="宋体" w:eastAsia="宋体" w:cs="Calibri"/>
          <w:lang w:eastAsia="zh-CN"/>
        </w:rPr>
        <w:t>）</w:t>
      </w:r>
    </w:p>
    <w:p w14:paraId="50C13B97">
      <w:pPr>
        <w:spacing w:line="360" w:lineRule="auto"/>
        <w:jc w:val="center"/>
        <w:rPr>
          <w:rFonts w:hint="eastAsia" w:ascii="宋体" w:hAnsi="宋体" w:eastAsia="宋体" w:cs="Calibri"/>
        </w:rPr>
      </w:pPr>
      <w:r>
        <w:rPr>
          <w:rFonts w:hint="eastAsia" w:ascii="宋体" w:hAnsi="宋体" w:eastAsia="宋体" w:cs="Calibri"/>
        </w:rPr>
        <w:t xml:space="preserve"> </w:t>
      </w:r>
    </w:p>
    <w:p w14:paraId="2017F4C9">
      <w:pPr>
        <w:spacing w:line="360" w:lineRule="auto"/>
        <w:jc w:val="center"/>
        <w:rPr>
          <w:rFonts w:hint="eastAsia" w:ascii="宋体" w:hAnsi="宋体" w:eastAsia="宋体" w:cs="Calibri"/>
        </w:rPr>
      </w:pPr>
      <w:r>
        <w:rPr>
          <w:rFonts w:hint="eastAsia" w:ascii="宋体" w:hAnsi="宋体" w:eastAsia="宋体" w:cs="Calibri"/>
        </w:rPr>
        <w:t xml:space="preserve"> </w:t>
      </w:r>
    </w:p>
    <w:p w14:paraId="52169032">
      <w:pPr>
        <w:spacing w:line="360" w:lineRule="auto"/>
        <w:jc w:val="center"/>
        <w:rPr>
          <w:rFonts w:hint="eastAsia" w:ascii="宋体" w:hAnsi="宋体" w:eastAsia="宋体" w:cs="Calibri"/>
        </w:rPr>
      </w:pPr>
      <w:r>
        <w:rPr>
          <w:rFonts w:hint="eastAsia" w:ascii="宋体" w:hAnsi="宋体" w:eastAsia="宋体" w:cs="Calibri"/>
        </w:rPr>
        <w:t xml:space="preserve"> </w:t>
      </w:r>
    </w:p>
    <w:p w14:paraId="46A6AB73">
      <w:pPr>
        <w:spacing w:line="360" w:lineRule="auto"/>
        <w:jc w:val="center"/>
        <w:rPr>
          <w:rFonts w:hint="eastAsia" w:ascii="宋体" w:hAnsi="宋体" w:eastAsia="宋体" w:cs="Calibri"/>
        </w:rPr>
      </w:pPr>
      <w:r>
        <w:rPr>
          <w:rFonts w:hint="eastAsia" w:ascii="宋体" w:hAnsi="宋体" w:eastAsia="宋体" w:cs="Calibri"/>
        </w:rPr>
        <w:t xml:space="preserve"> </w:t>
      </w:r>
    </w:p>
    <w:p w14:paraId="030C3A17">
      <w:pPr>
        <w:spacing w:line="360" w:lineRule="auto"/>
        <w:jc w:val="center"/>
        <w:rPr>
          <w:rFonts w:hint="eastAsia" w:ascii="宋体" w:hAnsi="宋体" w:eastAsia="宋体" w:cs="Calibri"/>
        </w:rPr>
      </w:pPr>
      <w:r>
        <w:rPr>
          <w:rFonts w:hint="eastAsia" w:ascii="宋体" w:hAnsi="宋体" w:eastAsia="宋体" w:cs="Calibri"/>
        </w:rPr>
        <w:t xml:space="preserve"> </w:t>
      </w:r>
    </w:p>
    <w:p w14:paraId="071D39A2">
      <w:pPr>
        <w:spacing w:line="360" w:lineRule="auto"/>
        <w:jc w:val="center"/>
        <w:rPr>
          <w:rFonts w:hint="eastAsia" w:ascii="宋体" w:hAnsi="宋体" w:eastAsia="宋体" w:cs="Calibri"/>
        </w:rPr>
      </w:pPr>
      <w:r>
        <w:rPr>
          <w:rFonts w:hint="eastAsia" w:ascii="宋体" w:hAnsi="宋体" w:eastAsia="宋体" w:cs="Calibri"/>
        </w:rPr>
        <w:t xml:space="preserve"> </w:t>
      </w:r>
    </w:p>
    <w:p w14:paraId="0738B4F4">
      <w:pPr>
        <w:spacing w:line="360" w:lineRule="auto"/>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2582A87C">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rPr>
        <w:t>项目编号：</w:t>
      </w:r>
      <w:r>
        <w:rPr>
          <w:rFonts w:hint="eastAsia" w:ascii="仿宋_GB2312" w:hAnsi="Calibri" w:eastAsia="仿宋_GB2312" w:cs="Calibri"/>
          <w:sz w:val="32"/>
          <w:szCs w:val="32"/>
          <w:u w:val="single"/>
          <w:lang w:eastAsia="zh-CN"/>
        </w:rPr>
        <w:t xml:space="preserve">                           </w:t>
      </w:r>
    </w:p>
    <w:p w14:paraId="20865BF1">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rPr>
        <w:t>项目名称：</w:t>
      </w:r>
      <w:r>
        <w:rPr>
          <w:rFonts w:hint="eastAsia" w:ascii="仿宋_GB2312" w:hAnsi="Calibri" w:eastAsia="仿宋_GB2312" w:cs="Calibri"/>
          <w:sz w:val="32"/>
          <w:szCs w:val="32"/>
          <w:u w:val="single"/>
          <w:lang w:eastAsia="zh-CN"/>
        </w:rPr>
        <w:t xml:space="preserve">                           </w:t>
      </w:r>
    </w:p>
    <w:p w14:paraId="5D81F6A7">
      <w:pPr>
        <w:spacing w:line="360" w:lineRule="auto"/>
        <w:ind w:firstLine="640" w:firstLineChars="200"/>
        <w:rPr>
          <w:rFonts w:ascii="仿宋_GB2312" w:hAnsi="Calibri" w:eastAsia="仿宋_GB2312" w:cs="Calibri"/>
          <w:sz w:val="32"/>
          <w:szCs w:val="32"/>
          <w:u w:val="single"/>
          <w:lang w:eastAsia="zh-CN"/>
        </w:rPr>
      </w:pPr>
      <w:r>
        <w:rPr>
          <w:rFonts w:hint="eastAsia" w:ascii="仿宋_GB2312" w:hAnsi="Calibri" w:eastAsia="仿宋_GB2312" w:cs="Calibri"/>
          <w:sz w:val="32"/>
          <w:szCs w:val="32"/>
          <w:lang w:eastAsia="zh-CN"/>
        </w:rPr>
        <w:t>投标标的名称：</w:t>
      </w:r>
      <w:r>
        <w:rPr>
          <w:rFonts w:hint="eastAsia" w:ascii="仿宋_GB2312" w:hAnsi="Calibri" w:eastAsia="仿宋_GB2312" w:cs="Calibri"/>
          <w:sz w:val="32"/>
          <w:szCs w:val="32"/>
          <w:u w:val="single"/>
          <w:lang w:eastAsia="zh-CN"/>
        </w:rPr>
        <w:t xml:space="preserve">                       </w:t>
      </w:r>
    </w:p>
    <w:p w14:paraId="5DE05728">
      <w:pPr>
        <w:spacing w:line="360" w:lineRule="auto"/>
        <w:ind w:firstLine="640" w:firstLineChars="200"/>
        <w:rPr>
          <w:rFonts w:ascii="仿宋_GB2312" w:hAnsi="Calibri" w:eastAsia="仿宋_GB2312" w:cs="Calibri"/>
          <w:sz w:val="32"/>
          <w:szCs w:val="32"/>
          <w:lang w:eastAsia="zh-CN"/>
        </w:rPr>
      </w:pPr>
      <w:r>
        <w:rPr>
          <w:rFonts w:hint="eastAsia" w:ascii="仿宋_GB2312" w:hAnsi="Calibri" w:eastAsia="仿宋_GB2312" w:cs="Calibri"/>
          <w:sz w:val="32"/>
          <w:szCs w:val="32"/>
        </w:rPr>
        <w:t>供应商名称：</w:t>
      </w:r>
      <w:r>
        <w:rPr>
          <w:rFonts w:hint="eastAsia" w:ascii="仿宋_GB2312" w:hAnsi="Calibri" w:eastAsia="仿宋_GB2312" w:cs="Calibri"/>
          <w:sz w:val="32"/>
          <w:szCs w:val="32"/>
          <w:u w:val="single"/>
          <w:lang w:eastAsia="zh-CN"/>
        </w:rPr>
        <w:t xml:space="preserve">                         </w:t>
      </w:r>
      <w:r>
        <w:rPr>
          <w:rFonts w:hint="eastAsia" w:ascii="仿宋_GB2312" w:hAnsi="Calibri" w:eastAsia="仿宋_GB2312" w:cs="Calibri"/>
          <w:sz w:val="32"/>
          <w:szCs w:val="32"/>
          <w:lang w:eastAsia="zh-CN"/>
        </w:rPr>
        <w:t xml:space="preserve"> </w:t>
      </w:r>
    </w:p>
    <w:p w14:paraId="027C885B">
      <w:pPr>
        <w:spacing w:line="360" w:lineRule="auto"/>
        <w:ind w:firstLine="640" w:firstLineChars="200"/>
        <w:rPr>
          <w:rFonts w:ascii="仿宋_GB2312" w:hAnsi="Calibri" w:eastAsia="仿宋_GB2312" w:cs="Calibri"/>
          <w:sz w:val="32"/>
          <w:szCs w:val="32"/>
          <w:lang w:eastAsia="zh-CN"/>
        </w:rPr>
      </w:pPr>
      <w:r>
        <w:rPr>
          <w:rFonts w:hint="eastAsia" w:ascii="仿宋_GB2312" w:hAnsi="Calibri" w:eastAsia="仿宋_GB2312" w:cs="Calibri"/>
          <w:sz w:val="32"/>
          <w:szCs w:val="32"/>
          <w:lang w:eastAsia="zh-CN"/>
        </w:rPr>
        <w:t>联系人及电话：</w:t>
      </w:r>
      <w:r>
        <w:rPr>
          <w:rFonts w:hint="eastAsia" w:ascii="仿宋_GB2312" w:hAnsi="Calibri" w:eastAsia="仿宋_GB2312" w:cs="Calibri"/>
          <w:sz w:val="32"/>
          <w:szCs w:val="32"/>
          <w:u w:val="single"/>
          <w:lang w:eastAsia="zh-CN"/>
        </w:rPr>
        <w:t xml:space="preserve">                       </w:t>
      </w:r>
    </w:p>
    <w:p w14:paraId="7E87B0F8">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369D16DA">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4382843C">
      <w:pPr>
        <w:spacing w:before="120" w:beforeLines="50" w:after="50"/>
        <w:rPr>
          <w:rFonts w:ascii="仿宋_GB2312" w:hAnsi="Calibri" w:eastAsia="仿宋_GB2312" w:cs="Calibri"/>
          <w:sz w:val="32"/>
          <w:szCs w:val="32"/>
        </w:rPr>
      </w:pPr>
    </w:p>
    <w:p w14:paraId="0117BFE0">
      <w:pPr>
        <w:spacing w:before="120" w:beforeLines="50" w:after="50"/>
        <w:rPr>
          <w:rFonts w:ascii="仿宋_GB2312" w:hAnsi="Calibri" w:eastAsia="仿宋_GB2312" w:cs="Calibri"/>
          <w:sz w:val="32"/>
          <w:szCs w:val="32"/>
        </w:rPr>
      </w:pPr>
    </w:p>
    <w:p w14:paraId="0728B232">
      <w:pPr>
        <w:spacing w:before="120" w:beforeLines="50" w:after="50"/>
        <w:rPr>
          <w:rFonts w:ascii="仿宋_GB2312" w:hAnsi="Calibri" w:eastAsia="仿宋_GB2312" w:cs="Calibri"/>
          <w:sz w:val="32"/>
          <w:szCs w:val="32"/>
        </w:rPr>
      </w:pPr>
      <w:r>
        <w:rPr>
          <w:rFonts w:hint="eastAsia" w:ascii="仿宋_GB2312" w:hAnsi="Calibri" w:eastAsia="仿宋_GB2312" w:cs="Calibri"/>
          <w:sz w:val="32"/>
          <w:szCs w:val="32"/>
        </w:rPr>
        <w:t xml:space="preserve"> </w:t>
      </w:r>
    </w:p>
    <w:p w14:paraId="3F48D606">
      <w:pPr>
        <w:spacing w:before="120" w:beforeLines="50" w:after="50"/>
        <w:jc w:val="center"/>
        <w:rPr>
          <w:rFonts w:ascii="仿宋_GB2312" w:hAnsi="Calibri" w:eastAsia="仿宋_GB2312" w:cs="Calibri"/>
          <w:sz w:val="32"/>
          <w:szCs w:val="32"/>
        </w:rPr>
      </w:pPr>
      <w:r>
        <w:rPr>
          <w:rFonts w:hint="eastAsia" w:ascii="仿宋_GB2312" w:hAnsi="Calibri" w:eastAsia="仿宋_GB2312" w:cs="Calibri"/>
          <w:sz w:val="32"/>
          <w:szCs w:val="32"/>
        </w:rPr>
        <w:t>年    月    日</w:t>
      </w:r>
    </w:p>
    <w:p w14:paraId="68476973">
      <w:pPr>
        <w:spacing w:before="120" w:beforeLines="50" w:after="50"/>
        <w:jc w:val="center"/>
        <w:rPr>
          <w:rFonts w:hint="eastAsia" w:ascii="宋体" w:hAnsi="宋体" w:eastAsia="宋体" w:cs="Calibri"/>
          <w:b/>
          <w:bCs/>
          <w:sz w:val="32"/>
          <w:szCs w:val="32"/>
        </w:rPr>
      </w:pPr>
    </w:p>
    <w:p w14:paraId="16A54B07">
      <w:pPr>
        <w:spacing w:before="120" w:beforeLines="50" w:after="50"/>
        <w:jc w:val="center"/>
        <w:rPr>
          <w:rFonts w:hint="eastAsia"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eastAsia="zh-CN"/>
        </w:rPr>
        <w:t xml:space="preserve">  </w:t>
      </w:r>
      <w:r>
        <w:rPr>
          <w:rFonts w:hint="eastAsia" w:ascii="黑体" w:hAnsi="黑体" w:eastAsia="黑体" w:cs="黑体"/>
          <w:sz w:val="32"/>
          <w:szCs w:val="32"/>
        </w:rPr>
        <w:t>录</w:t>
      </w:r>
    </w:p>
    <w:p w14:paraId="5E3C14BF">
      <w:pPr>
        <w:kinsoku/>
        <w:spacing w:line="360" w:lineRule="auto"/>
        <w:textAlignment w:val="auto"/>
        <w:rPr>
          <w:rFonts w:hint="eastAsia" w:ascii="黑体" w:hAnsi="黑体" w:eastAsia="黑体" w:cs="黑体"/>
          <w:color w:val="auto"/>
          <w:lang w:eastAsia="zh-CN"/>
        </w:rPr>
      </w:pPr>
      <w:r>
        <w:rPr>
          <w:rFonts w:hint="eastAsia" w:ascii="黑体" w:hAnsi="黑体" w:eastAsia="黑体" w:cs="黑体"/>
          <w:color w:val="auto"/>
          <w:lang w:eastAsia="zh-CN"/>
        </w:rPr>
        <w:t>一、报价文件</w:t>
      </w:r>
    </w:p>
    <w:p w14:paraId="41F4CEFC">
      <w:pPr>
        <w:kinsoku/>
        <w:spacing w:line="360" w:lineRule="auto"/>
        <w:textAlignment w:val="auto"/>
        <w:rPr>
          <w:rFonts w:hint="eastAsia" w:ascii="宋体" w:hAnsi="宋体" w:eastAsiaTheme="minorEastAsia"/>
          <w:color w:val="auto"/>
          <w:lang w:eastAsia="zh-CN"/>
        </w:rPr>
      </w:pPr>
      <w:r>
        <w:rPr>
          <w:rFonts w:hint="eastAsia" w:ascii="宋体" w:hAnsi="宋体" w:eastAsia="宋体" w:cs="宋体"/>
          <w:color w:val="auto"/>
          <w:lang w:eastAsia="zh-CN"/>
        </w:rPr>
        <w:t>1.竞标</w:t>
      </w:r>
      <w:r>
        <w:rPr>
          <w:rFonts w:hint="eastAsia" w:ascii="宋体" w:hAnsi="宋体" w:eastAsia="宋体" w:cs="宋体"/>
          <w:color w:val="auto"/>
        </w:rPr>
        <w:t>报价表</w:t>
      </w:r>
      <w:r>
        <w:rPr>
          <w:rFonts w:hint="eastAsia" w:ascii="宋体" w:hAnsi="宋体"/>
          <w:color w:val="auto"/>
          <w:lang w:eastAsia="zh-CN"/>
        </w:rPr>
        <w:t>................................................................</w:t>
      </w:r>
    </w:p>
    <w:p w14:paraId="67B56D17">
      <w:pPr>
        <w:kinsoku/>
        <w:spacing w:line="360" w:lineRule="auto"/>
        <w:textAlignment w:val="auto"/>
        <w:rPr>
          <w:rFonts w:ascii="宋体" w:hAnsi="宋体"/>
          <w:color w:val="auto"/>
        </w:rPr>
      </w:pPr>
      <w:r>
        <w:rPr>
          <w:rFonts w:hint="eastAsia" w:ascii="黑体" w:hAnsi="黑体" w:eastAsia="黑体" w:cs="黑体"/>
          <w:color w:val="auto"/>
          <w:lang w:eastAsia="zh-CN"/>
        </w:rPr>
        <w:t>二、资质文件</w:t>
      </w:r>
      <w:r>
        <w:rPr>
          <w:rFonts w:hint="eastAsia" w:ascii="宋体" w:hAnsi="宋体"/>
          <w:color w:val="auto"/>
        </w:rPr>
        <w:t xml:space="preserve"> </w:t>
      </w:r>
    </w:p>
    <w:p w14:paraId="3626F980">
      <w:pPr>
        <w:kinsoku/>
        <w:spacing w:line="360" w:lineRule="auto"/>
        <w:textAlignment w:val="auto"/>
        <w:rPr>
          <w:rFonts w:hint="eastAsia" w:ascii="宋体" w:hAnsi="宋体" w:eastAsia="宋体"/>
          <w:color w:val="auto"/>
          <w:lang w:eastAsia="zh-CN"/>
        </w:rPr>
      </w:pPr>
      <w:r>
        <w:rPr>
          <w:rFonts w:hint="eastAsia" w:ascii="宋体" w:hAnsi="宋体" w:eastAsia="宋体" w:cs="宋体"/>
          <w:color w:val="auto"/>
          <w:lang w:eastAsia="zh-CN"/>
        </w:rPr>
        <w:t>1.投标函</w:t>
      </w:r>
      <w:r>
        <w:rPr>
          <w:rFonts w:hint="eastAsia" w:ascii="宋体" w:hAnsi="宋体" w:eastAsia="宋体" w:cs="宋体"/>
          <w:b/>
          <w:bCs/>
          <w:color w:val="auto"/>
          <w:lang w:eastAsia="zh-CN"/>
        </w:rPr>
        <w:t>（格式后附）</w:t>
      </w:r>
      <w:r>
        <w:rPr>
          <w:rFonts w:hint="eastAsia" w:ascii="宋体" w:hAnsi="宋体"/>
          <w:color w:val="auto"/>
          <w:lang w:eastAsia="zh-CN"/>
        </w:rPr>
        <w:t>........................................................</w:t>
      </w:r>
    </w:p>
    <w:p w14:paraId="103E7DCB">
      <w:pPr>
        <w:kinsoku/>
        <w:spacing w:line="360" w:lineRule="auto"/>
        <w:textAlignment w:val="auto"/>
        <w:rPr>
          <w:rFonts w:ascii="宋体" w:hAnsi="宋体"/>
          <w:color w:val="auto"/>
          <w:lang w:eastAsia="zh-CN"/>
        </w:rPr>
      </w:pPr>
      <w:r>
        <w:rPr>
          <w:rFonts w:hint="eastAsia" w:ascii="宋体" w:hAnsi="宋体"/>
          <w:color w:val="auto"/>
          <w:lang w:eastAsia="zh-CN"/>
        </w:rPr>
        <w:t>2.法人代表证明书............................................................</w:t>
      </w:r>
    </w:p>
    <w:p w14:paraId="486C8380">
      <w:pPr>
        <w:kinsoku/>
        <w:spacing w:line="360" w:lineRule="auto"/>
        <w:textAlignment w:val="auto"/>
        <w:rPr>
          <w:rFonts w:ascii="宋体" w:hAnsi="宋体"/>
          <w:bCs/>
          <w:color w:val="auto"/>
          <w:lang w:eastAsia="zh-CN"/>
        </w:rPr>
      </w:pPr>
      <w:r>
        <w:rPr>
          <w:rFonts w:hint="eastAsia" w:ascii="宋体" w:hAnsi="宋体" w:eastAsia="宋体" w:cs="Times New Roman"/>
          <w:color w:val="auto"/>
          <w:kern w:val="2"/>
          <w:lang w:eastAsia="zh-CN"/>
        </w:rPr>
        <w:t>3.授权委托书及受委托人身份证复印件</w:t>
      </w:r>
      <w:r>
        <w:rPr>
          <w:rFonts w:hint="eastAsia" w:ascii="宋体" w:hAnsi="宋体" w:eastAsia="宋体" w:cs="Times New Roman"/>
          <w:b/>
          <w:bCs/>
          <w:color w:val="auto"/>
          <w:kern w:val="2"/>
          <w:lang w:eastAsia="zh-CN"/>
        </w:rPr>
        <w:t>（格式后附）</w:t>
      </w:r>
      <w:r>
        <w:rPr>
          <w:rFonts w:hint="eastAsia" w:ascii="宋体" w:hAnsi="宋体" w:eastAsia="宋体" w:cs="Times New Roman"/>
          <w:bCs/>
          <w:color w:val="auto"/>
          <w:kern w:val="2"/>
          <w:lang w:eastAsia="zh-CN"/>
        </w:rPr>
        <w:t>..............................</w:t>
      </w:r>
    </w:p>
    <w:p w14:paraId="05FDAC88">
      <w:pPr>
        <w:kinsoku/>
        <w:spacing w:line="360" w:lineRule="auto"/>
        <w:textAlignment w:val="auto"/>
        <w:rPr>
          <w:rFonts w:ascii="宋体" w:hAnsi="宋体"/>
          <w:color w:val="auto"/>
          <w:lang w:eastAsia="zh-CN"/>
        </w:rPr>
      </w:pPr>
      <w:r>
        <w:rPr>
          <w:rFonts w:hint="eastAsia" w:ascii="宋体" w:hAnsi="宋体"/>
          <w:color w:val="auto"/>
          <w:lang w:eastAsia="zh-CN"/>
        </w:rPr>
        <w:t>4.供应商有效的资质证明文件</w:t>
      </w:r>
    </w:p>
    <w:p w14:paraId="6FD08783">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（1）有效的三证合一的营业执照、</w:t>
      </w:r>
      <w:r>
        <w:rPr>
          <w:rFonts w:hint="default" w:ascii="宋体" w:hAnsi="宋体" w:eastAsia="宋体" w:cs="宋体"/>
          <w:color w:val="auto"/>
          <w:kern w:val="2"/>
          <w:sz w:val="21"/>
          <w:szCs w:val="22"/>
          <w:lang w:val="en-US" w:eastAsia="zh-CN" w:bidi="ar-SA"/>
        </w:rPr>
        <w:t>医疗器械经营备案凭证或者经营许可证</w:t>
      </w:r>
      <w:r>
        <w:rPr>
          <w:rFonts w:hint="eastAsia" w:ascii="宋体" w:hAnsi="宋体" w:eastAsia="宋体" w:cs="宋体"/>
          <w:color w:val="auto"/>
          <w:lang w:eastAsia="zh-CN"/>
        </w:rPr>
        <w:t>等</w:t>
      </w:r>
      <w:r>
        <w:rPr>
          <w:rFonts w:hint="eastAsia" w:ascii="宋体" w:hAnsi="宋体" w:eastAsia="宋体" w:cs="宋体"/>
          <w:color w:val="auto"/>
          <w:lang w:val="en-US" w:eastAsia="zh-CN"/>
        </w:rPr>
        <w:t>资质</w:t>
      </w:r>
      <w:r>
        <w:rPr>
          <w:rFonts w:hint="eastAsia" w:ascii="宋体" w:hAnsi="宋体" w:eastAsia="宋体" w:cs="宋体"/>
          <w:color w:val="auto"/>
          <w:lang w:eastAsia="zh-CN"/>
        </w:rPr>
        <w:t>证明文件复印件...............................</w:t>
      </w:r>
    </w:p>
    <w:p w14:paraId="45C97410">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（2）202</w:t>
      </w:r>
      <w:r>
        <w:rPr>
          <w:rFonts w:hint="eastAsia" w:ascii="宋体" w:hAnsi="宋体" w:eastAsia="宋体" w:cs="宋体"/>
          <w:color w:val="auto"/>
          <w:lang w:val="en-US" w:eastAsia="zh-CN"/>
        </w:rPr>
        <w:t>6</w:t>
      </w:r>
      <w:r>
        <w:rPr>
          <w:rFonts w:hint="eastAsia" w:ascii="宋体" w:hAnsi="宋体" w:eastAsia="宋体" w:cs="宋体"/>
          <w:color w:val="auto"/>
          <w:lang w:eastAsia="zh-CN"/>
        </w:rPr>
        <w:t>年</w:t>
      </w:r>
      <w:r>
        <w:rPr>
          <w:rFonts w:hint="eastAsia" w:ascii="宋体" w:hAnsi="宋体" w:eastAsia="宋体" w:cs="宋体"/>
          <w:color w:val="auto"/>
          <w:lang w:val="en-US" w:eastAsia="zh-CN"/>
        </w:rPr>
        <w:t>1月以来任意</w:t>
      </w:r>
      <w:r>
        <w:rPr>
          <w:rFonts w:hint="eastAsia" w:ascii="宋体" w:hAnsi="宋体" w:eastAsia="宋体" w:cs="宋体"/>
          <w:color w:val="auto"/>
          <w:lang w:eastAsia="zh-CN"/>
        </w:rPr>
        <w:t>连续三个月的依法缴纳税收的凭据复印件............</w:t>
      </w:r>
    </w:p>
    <w:p w14:paraId="5C76568A">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）202</w:t>
      </w:r>
      <w:r>
        <w:rPr>
          <w:rFonts w:hint="eastAsia" w:ascii="宋体" w:hAnsi="宋体" w:eastAsia="宋体" w:cs="宋体"/>
          <w:color w:val="auto"/>
          <w:lang w:val="en-US" w:eastAsia="zh-CN"/>
        </w:rPr>
        <w:t>6</w:t>
      </w:r>
      <w:r>
        <w:rPr>
          <w:rFonts w:hint="eastAsia" w:ascii="宋体" w:hAnsi="宋体" w:eastAsia="宋体" w:cs="宋体"/>
          <w:color w:val="auto"/>
          <w:lang w:eastAsia="zh-CN"/>
        </w:rPr>
        <w:t>年</w:t>
      </w:r>
      <w:r>
        <w:rPr>
          <w:rFonts w:hint="eastAsia" w:ascii="宋体" w:hAnsi="宋体" w:eastAsia="宋体" w:cs="宋体"/>
          <w:color w:val="auto"/>
          <w:lang w:val="en-US" w:eastAsia="zh-CN"/>
        </w:rPr>
        <w:t>1月以来任意</w:t>
      </w:r>
      <w:r>
        <w:rPr>
          <w:rFonts w:hint="eastAsia" w:ascii="宋体" w:hAnsi="宋体" w:eastAsia="宋体" w:cs="宋体"/>
          <w:color w:val="auto"/>
          <w:lang w:eastAsia="zh-CN"/>
        </w:rPr>
        <w:t>连续三个月的依法缴纳社会保障资金的缴费凭证（专用收据或社会保险缴纳清单）复印件...................................................</w:t>
      </w:r>
    </w:p>
    <w:p w14:paraId="42E2C5F9">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w:t>
      </w:r>
      <w:r>
        <w:rPr>
          <w:rFonts w:hint="eastAsia" w:ascii="宋体" w:hAnsi="宋体" w:eastAsia="宋体" w:cs="宋体"/>
          <w:color w:val="auto"/>
          <w:lang w:val="en-US" w:eastAsia="zh-CN"/>
        </w:rPr>
        <w:t>2025</w:t>
      </w:r>
      <w:r>
        <w:rPr>
          <w:rFonts w:hint="eastAsia" w:ascii="宋体" w:hAnsi="宋体" w:eastAsia="宋体" w:cs="宋体"/>
          <w:color w:val="auto"/>
          <w:lang w:eastAsia="zh-CN"/>
        </w:rPr>
        <w:t>年度财务状况报告（或银行出具的资信证明）....</w:t>
      </w:r>
      <w:r>
        <w:rPr>
          <w:rFonts w:hint="eastAsia" w:ascii="宋体" w:hAnsi="宋体" w:eastAsia="宋体" w:cs="宋体"/>
          <w:color w:val="auto"/>
          <w:lang w:val="en-US" w:eastAsia="zh-CN"/>
        </w:rPr>
        <w:t>...............</w:t>
      </w:r>
      <w:r>
        <w:rPr>
          <w:rFonts w:hint="eastAsia" w:ascii="宋体" w:hAnsi="宋体" w:eastAsia="宋体" w:cs="宋体"/>
          <w:color w:val="auto"/>
          <w:lang w:eastAsia="zh-CN"/>
        </w:rPr>
        <w:t>..</w:t>
      </w:r>
    </w:p>
    <w:p w14:paraId="52430032">
      <w:pPr>
        <w:kinsoku/>
        <w:spacing w:line="360" w:lineRule="auto"/>
        <w:textAlignment w:val="auto"/>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5）产品生产厂家代理销售授权书或授权函复印件</w:t>
      </w:r>
      <w:r>
        <w:rPr>
          <w:rFonts w:hint="eastAsia" w:ascii="宋体" w:hAnsi="宋体" w:eastAsia="宋体" w:cs="宋体"/>
          <w:color w:val="auto"/>
          <w:lang w:val="en-US" w:eastAsia="zh-CN"/>
        </w:rPr>
        <w:tab/>
      </w:r>
      <w:r>
        <w:rPr>
          <w:rFonts w:hint="eastAsia" w:ascii="宋体" w:hAnsi="宋体" w:eastAsia="宋体" w:cs="宋体"/>
          <w:color w:val="auto"/>
          <w:lang w:val="en-US" w:eastAsia="zh-CN"/>
        </w:rPr>
        <w:t>.......................</w:t>
      </w:r>
    </w:p>
    <w:p w14:paraId="10D1B322">
      <w:pPr>
        <w:kinsoku/>
        <w:spacing w:line="360" w:lineRule="auto"/>
        <w:textAlignment w:val="auto"/>
        <w:rPr>
          <w:rFonts w:ascii="宋体" w:hAnsi="宋体"/>
          <w:color w:val="auto"/>
          <w:lang w:eastAsia="zh-CN"/>
        </w:rPr>
      </w:pPr>
      <w:r>
        <w:rPr>
          <w:rFonts w:hint="eastAsia" w:ascii="黑体" w:hAnsi="黑体" w:eastAsia="黑体" w:cs="黑体"/>
          <w:color w:val="auto"/>
          <w:lang w:eastAsia="zh-CN"/>
        </w:rPr>
        <w:t>三、商务技术文件</w:t>
      </w:r>
    </w:p>
    <w:p w14:paraId="57D1D260">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1.技术需求参数偏离表（格式后附）........................................</w:t>
      </w:r>
    </w:p>
    <w:p w14:paraId="2780A177">
      <w:pPr>
        <w:spacing w:line="360" w:lineRule="auto"/>
        <w:rPr>
          <w:rFonts w:hint="eastAsia" w:ascii="宋体" w:hAnsi="宋体" w:eastAsia="宋体" w:cs="宋体"/>
          <w:color w:val="auto"/>
          <w:lang w:eastAsia="zh-CN"/>
        </w:rPr>
      </w:pPr>
      <w:r>
        <w:rPr>
          <w:rFonts w:hint="eastAsia" w:ascii="宋体" w:hAnsi="宋体" w:eastAsia="宋体" w:cs="宋体"/>
          <w:color w:val="auto"/>
          <w:lang w:eastAsia="zh-CN"/>
        </w:rPr>
        <w:t>2.商务条款参数偏离表（格式后附）........................................</w:t>
      </w:r>
    </w:p>
    <w:p w14:paraId="2B5BC474">
      <w:pPr>
        <w:spacing w:line="360" w:lineRule="auto"/>
        <w:rPr>
          <w:rFonts w:hint="default" w:ascii="宋体" w:hAnsi="宋体" w:eastAsia="宋体" w:cs="宋体"/>
          <w:color w:val="auto"/>
          <w:lang w:val="en-US" w:eastAsia="zh-CN"/>
        </w:rPr>
      </w:pPr>
      <w:r>
        <w:rPr>
          <w:rFonts w:hint="eastAsia" w:ascii="宋体" w:hAnsi="宋体" w:eastAsia="宋体" w:cs="宋体"/>
          <w:color w:val="auto"/>
          <w:lang w:eastAsia="zh-CN"/>
        </w:rPr>
        <w:t>3.</w:t>
      </w:r>
      <w:r>
        <w:rPr>
          <w:rFonts w:hint="eastAsia" w:ascii="宋体" w:hAnsi="宋体" w:eastAsia="宋体" w:cs="宋体"/>
          <w:color w:val="auto"/>
          <w:lang w:val="en-US" w:eastAsia="zh-CN"/>
        </w:rPr>
        <w:t>产品技术参数资料（如彩页、说明书、检测报告）..........................</w:t>
      </w:r>
    </w:p>
    <w:p w14:paraId="1AEE1887">
      <w:pPr>
        <w:spacing w:line="360" w:lineRule="auto"/>
        <w:rPr>
          <w:rFonts w:hint="eastAsia" w:ascii="宋体" w:hAnsi="宋体" w:eastAsia="宋体" w:cs="宋体"/>
        </w:rPr>
      </w:pPr>
      <w:r>
        <w:rPr>
          <w:rFonts w:hint="eastAsia" w:ascii="宋体" w:hAnsi="宋体" w:eastAsia="宋体" w:cs="宋体"/>
          <w:lang w:val="en-US" w:eastAsia="zh-CN"/>
        </w:rPr>
        <w:t>4.</w:t>
      </w:r>
      <w:r>
        <w:rPr>
          <w:rFonts w:hint="eastAsia" w:ascii="宋体" w:hAnsi="宋体" w:eastAsia="宋体" w:cs="宋体"/>
        </w:rPr>
        <w:t>售后服务承诺书（按照采购需求售后服务需求自拟）.</w:t>
      </w:r>
      <w:r>
        <w:rPr>
          <w:rFonts w:hint="eastAsia" w:ascii="宋体" w:hAnsi="宋体" w:eastAsia="宋体" w:cs="宋体"/>
          <w:lang w:val="en-US" w:eastAsia="zh-CN"/>
        </w:rPr>
        <w:t>......................</w:t>
      </w:r>
      <w:r>
        <w:rPr>
          <w:rFonts w:hint="eastAsia" w:ascii="宋体" w:hAnsi="宋体" w:eastAsia="宋体" w:cs="宋体"/>
        </w:rPr>
        <w:t>..</w:t>
      </w:r>
    </w:p>
    <w:p w14:paraId="3B2FAD90">
      <w:pPr>
        <w:pStyle w:val="19"/>
        <w:spacing w:beforeLines="0" w:afterLines="0" w:line="360" w:lineRule="auto"/>
        <w:rPr>
          <w:rFonts w:hint="eastAsia" w:ascii="宋体" w:hAnsi="宋体" w:eastAsia="宋体" w:cs="宋体"/>
          <w:lang w:val="en-US" w:eastAsia="zh-CN"/>
        </w:rPr>
      </w:pPr>
      <w:r>
        <w:rPr>
          <w:rFonts w:hint="eastAsia" w:ascii="宋体" w:hAnsi="宋体" w:eastAsia="宋体" w:cs="宋体"/>
          <w:lang w:val="en-US" w:eastAsia="zh-CN"/>
        </w:rPr>
        <w:t>5</w:t>
      </w:r>
      <w:r>
        <w:rPr>
          <w:rFonts w:hint="eastAsia" w:ascii="宋体" w:hAnsi="宋体" w:eastAsia="宋体" w:cs="宋体"/>
        </w:rPr>
        <w:t>.</w:t>
      </w:r>
      <w:r>
        <w:rPr>
          <w:rFonts w:hint="eastAsia" w:ascii="宋体" w:hAnsi="宋体" w:eastAsia="宋体" w:cs="宋体"/>
          <w:lang w:val="en-US" w:eastAsia="zh-CN"/>
        </w:rPr>
        <w:t>投标产品有效注册或备案证明复印件（加盖公章）</w:t>
      </w:r>
      <w:r>
        <w:rPr>
          <w:rFonts w:hint="eastAsia" w:ascii="宋体" w:hAnsi="宋体" w:eastAsia="宋体" w:cs="宋体"/>
        </w:rPr>
        <w:t>...........................</w:t>
      </w:r>
    </w:p>
    <w:p w14:paraId="7B2F0D5D">
      <w:pPr>
        <w:rPr>
          <w:rFonts w:hint="default"/>
          <w:lang w:val="en-US" w:eastAsia="zh-CN"/>
        </w:rPr>
      </w:pPr>
      <w:r>
        <w:rPr>
          <w:rFonts w:hint="eastAsia" w:ascii="宋体" w:hAnsi="宋体" w:eastAsia="宋体" w:cs="宋体"/>
          <w:lang w:val="en-US" w:eastAsia="zh-CN"/>
        </w:rPr>
        <w:t>6.其他需要提交的证明文件</w:t>
      </w:r>
      <w:r>
        <w:rPr>
          <w:rFonts w:hint="eastAsia" w:ascii="宋体" w:hAnsi="宋体" w:eastAsia="宋体" w:cs="宋体"/>
          <w:lang w:val="en-US" w:eastAsia="zh-CN"/>
        </w:rPr>
        <w:tab/>
      </w:r>
      <w:r>
        <w:rPr>
          <w:rFonts w:hint="eastAsia" w:ascii="宋体" w:hAnsi="宋体" w:eastAsia="宋体" w:cs="宋体"/>
          <w:lang w:val="en-US" w:eastAsia="zh-CN"/>
        </w:rPr>
        <w:t>............................................</w:t>
      </w:r>
    </w:p>
    <w:p w14:paraId="2F2241D5">
      <w:pPr>
        <w:pStyle w:val="19"/>
        <w:spacing w:before="120" w:after="120" w:line="240" w:lineRule="auto"/>
        <w:rPr>
          <w:rFonts w:hint="eastAsia" w:ascii="宋体" w:hAnsi="宋体" w:eastAsia="宋体" w:cs="宋体"/>
        </w:rPr>
      </w:pPr>
    </w:p>
    <w:p w14:paraId="50445E05">
      <w:pPr>
        <w:jc w:val="center"/>
        <w:rPr>
          <w:rFonts w:hint="eastAsia" w:ascii="宋体" w:hAnsi="宋体" w:eastAsia="宋体" w:cs="Calibri"/>
          <w:b/>
          <w:sz w:val="28"/>
          <w:szCs w:val="28"/>
          <w:lang w:eastAsia="zh-CN"/>
        </w:rPr>
      </w:pPr>
      <w:r>
        <w:rPr>
          <w:rFonts w:hint="eastAsia" w:ascii="宋体" w:hAnsi="宋体" w:eastAsia="宋体" w:cs="Calibri"/>
          <w:b/>
          <w:sz w:val="28"/>
          <w:szCs w:val="28"/>
          <w:lang w:eastAsia="zh-CN"/>
        </w:rPr>
        <w:br w:type="page"/>
      </w:r>
    </w:p>
    <w:p w14:paraId="69D7D741">
      <w:pPr>
        <w:spacing w:before="120" w:beforeLines="50" w:after="50"/>
        <w:ind w:right="480"/>
        <w:rPr>
          <w:rFonts w:hint="eastAsia" w:ascii="宋体" w:hAnsi="宋体" w:eastAsia="宋体" w:cs="Calibri"/>
          <w:b/>
          <w:sz w:val="32"/>
          <w:szCs w:val="32"/>
          <w:lang w:eastAsia="zh-CN"/>
        </w:rPr>
      </w:pPr>
      <w:r>
        <w:rPr>
          <w:rFonts w:hint="eastAsia" w:ascii="黑体" w:hAnsi="黑体" w:eastAsia="黑体" w:cs="黑体"/>
          <w:b/>
          <w:bCs/>
          <w:sz w:val="32"/>
          <w:szCs w:val="32"/>
          <w:lang w:eastAsia="zh-CN"/>
        </w:rPr>
        <w:t>一、</w:t>
      </w:r>
      <w:r>
        <w:rPr>
          <w:rFonts w:hint="eastAsia" w:ascii="黑体" w:hAnsi="黑体" w:eastAsia="黑体" w:cs="黑体"/>
          <w:b/>
          <w:sz w:val="32"/>
          <w:szCs w:val="32"/>
          <w:lang w:eastAsia="zh-CN"/>
        </w:rPr>
        <w:t>报价文件</w:t>
      </w:r>
      <w:r>
        <w:rPr>
          <w:rFonts w:hint="eastAsia" w:ascii="宋体" w:hAnsi="宋体" w:eastAsia="宋体" w:cs="Calibri"/>
          <w:b/>
          <w:sz w:val="32"/>
          <w:szCs w:val="32"/>
          <w:lang w:eastAsia="zh-CN"/>
        </w:rPr>
        <w:t xml:space="preserve"> </w:t>
      </w:r>
    </w:p>
    <w:p w14:paraId="1869D8F8">
      <w:pPr>
        <w:spacing w:line="520" w:lineRule="exact"/>
        <w:jc w:val="both"/>
        <w:rPr>
          <w:rFonts w:hint="eastAsia" w:ascii="方正小标宋简体" w:hAnsi="方正小标宋简体" w:eastAsia="方正小标宋简体" w:cs="Calibri"/>
          <w:b/>
          <w:bCs/>
          <w:sz w:val="44"/>
          <w:szCs w:val="44"/>
          <w:lang w:eastAsia="zh-CN"/>
        </w:rPr>
      </w:pPr>
      <w:r>
        <w:rPr>
          <w:rFonts w:hint="eastAsia" w:ascii="宋体" w:hAnsi="宋体" w:eastAsia="宋体" w:cs="宋体"/>
          <w:b/>
          <w:bCs/>
          <w:color w:val="auto"/>
          <w:lang w:eastAsia="zh-CN"/>
        </w:rPr>
        <w:t>1.竞标报价表</w:t>
      </w:r>
    </w:p>
    <w:p w14:paraId="2FB55B57">
      <w:pPr>
        <w:spacing w:line="520" w:lineRule="exact"/>
        <w:jc w:val="center"/>
        <w:rPr>
          <w:rFonts w:hint="eastAsia" w:ascii="方正小标宋简体" w:hAnsi="方正小标宋简体" w:eastAsia="方正小标宋简体" w:cs="Calibri"/>
          <w:bCs/>
          <w:sz w:val="44"/>
          <w:szCs w:val="44"/>
          <w:lang w:eastAsia="zh-CN"/>
        </w:rPr>
      </w:pPr>
    </w:p>
    <w:p w14:paraId="5B7DE9C0">
      <w:pPr>
        <w:spacing w:line="520" w:lineRule="exact"/>
        <w:jc w:val="center"/>
        <w:rPr>
          <w:rFonts w:hint="eastAsia" w:ascii="方正小标宋简体" w:hAnsi="方正小标宋简体" w:eastAsia="方正小标宋简体" w:cs="Calibri"/>
          <w:bCs/>
          <w:sz w:val="32"/>
          <w:szCs w:val="32"/>
          <w:lang w:eastAsia="zh-CN"/>
        </w:rPr>
      </w:pPr>
      <w:r>
        <w:rPr>
          <w:rFonts w:hint="eastAsia" w:ascii="方正小标宋简体" w:hAnsi="方正小标宋简体" w:eastAsia="方正小标宋简体" w:cs="Calibri"/>
          <w:bCs/>
          <w:sz w:val="44"/>
          <w:szCs w:val="44"/>
          <w:lang w:eastAsia="zh-CN"/>
        </w:rPr>
        <w:t>竞  标  报  价  表</w:t>
      </w:r>
    </w:p>
    <w:p w14:paraId="087D6017">
      <w:pPr>
        <w:spacing w:line="440" w:lineRule="exact"/>
        <w:jc w:val="center"/>
        <w:rPr>
          <w:rFonts w:hint="eastAsia" w:ascii="方正小标宋简体" w:hAnsi="方正小标宋简体" w:eastAsia="方正小标宋简体" w:cs="Calibri"/>
          <w:bCs/>
          <w:sz w:val="32"/>
          <w:szCs w:val="32"/>
          <w:lang w:eastAsia="zh-CN"/>
        </w:rPr>
      </w:pPr>
      <w:r>
        <w:rPr>
          <w:rFonts w:hint="eastAsia" w:ascii="方正小标宋简体" w:hAnsi="方正小标宋简体" w:eastAsia="方正小标宋简体" w:cs="Calibri"/>
          <w:bCs/>
          <w:sz w:val="32"/>
          <w:szCs w:val="32"/>
          <w:lang w:eastAsia="zh-CN"/>
        </w:rPr>
        <w:t xml:space="preserve"> </w:t>
      </w:r>
    </w:p>
    <w:p w14:paraId="4CDC1710">
      <w:pPr>
        <w:spacing w:before="50" w:after="50" w:line="440" w:lineRule="exact"/>
        <w:rPr>
          <w:rFonts w:ascii="仿宋_GB2312" w:hAnsi="Calibri" w:eastAsia="仿宋_GB2312" w:cs="Calibri"/>
          <w:sz w:val="28"/>
          <w:szCs w:val="28"/>
          <w:u w:val="single"/>
          <w:lang w:eastAsia="zh-CN"/>
        </w:rPr>
      </w:pPr>
      <w:r>
        <w:rPr>
          <w:rFonts w:hint="eastAsia" w:ascii="仿宋_GB2312" w:hAnsi="Calibri" w:eastAsia="仿宋_GB2312" w:cs="Calibri"/>
          <w:sz w:val="28"/>
          <w:szCs w:val="28"/>
          <w:lang w:eastAsia="zh-CN"/>
        </w:rPr>
        <w:t>项目名称：</w:t>
      </w:r>
      <w:r>
        <w:rPr>
          <w:rFonts w:hint="eastAsia" w:ascii="仿宋_GB2312" w:hAnsi="Calibri" w:eastAsia="仿宋_GB2312" w:cs="Calibri"/>
          <w:sz w:val="28"/>
          <w:szCs w:val="28"/>
          <w:u w:val="single"/>
          <w:lang w:eastAsia="zh-CN"/>
        </w:rPr>
        <w:t xml:space="preserve">                                   </w:t>
      </w:r>
    </w:p>
    <w:p w14:paraId="326DB04F">
      <w:pPr>
        <w:spacing w:before="50" w:after="50" w:line="440" w:lineRule="exact"/>
        <w:rPr>
          <w:rFonts w:ascii="仿宋_GB2312" w:hAnsi="Calibri" w:eastAsia="仿宋_GB2312" w:cs="Calibri"/>
          <w:sz w:val="28"/>
          <w:szCs w:val="28"/>
          <w:u w:val="single"/>
        </w:rPr>
      </w:pPr>
      <w:r>
        <w:rPr>
          <w:rFonts w:hint="eastAsia" w:ascii="仿宋_GB2312" w:hAnsi="Calibri" w:eastAsia="仿宋_GB2312" w:cs="Calibri"/>
          <w:sz w:val="28"/>
          <w:szCs w:val="28"/>
        </w:rPr>
        <w:t>项目编号：</w:t>
      </w:r>
      <w:r>
        <w:rPr>
          <w:rFonts w:hint="eastAsia" w:ascii="仿宋_GB2312" w:hAnsi="Calibri" w:eastAsia="仿宋_GB2312" w:cs="Calibri"/>
          <w:sz w:val="28"/>
          <w:szCs w:val="28"/>
          <w:u w:val="single"/>
        </w:rPr>
        <w:t xml:space="preserve">            </w:t>
      </w:r>
      <w:r>
        <w:rPr>
          <w:rFonts w:hint="eastAsia" w:ascii="仿宋_GB2312" w:hAnsi="Calibri" w:eastAsia="仿宋_GB2312" w:cs="Calibri"/>
          <w:sz w:val="28"/>
          <w:szCs w:val="28"/>
          <w:u w:val="single"/>
          <w:lang w:eastAsia="zh-CN"/>
        </w:rPr>
        <w:t xml:space="preserve">                      </w:t>
      </w:r>
      <w:r>
        <w:rPr>
          <w:rFonts w:hint="eastAsia" w:ascii="仿宋_GB2312" w:hAnsi="Calibri" w:eastAsia="仿宋_GB2312" w:cs="Calibri"/>
          <w:sz w:val="28"/>
          <w:szCs w:val="28"/>
          <w:u w:val="single"/>
        </w:rPr>
        <w:t xml:space="preserve"> </w:t>
      </w:r>
    </w:p>
    <w:tbl>
      <w:tblPr>
        <w:tblStyle w:val="10"/>
        <w:tblW w:w="10424" w:type="dxa"/>
        <w:tblInd w:w="-48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8"/>
        <w:gridCol w:w="1977"/>
        <w:gridCol w:w="1241"/>
        <w:gridCol w:w="1105"/>
        <w:gridCol w:w="982"/>
        <w:gridCol w:w="1091"/>
        <w:gridCol w:w="1227"/>
        <w:gridCol w:w="1392"/>
        <w:gridCol w:w="791"/>
      </w:tblGrid>
      <w:tr w14:paraId="3C452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8" w:hRule="atLeast"/>
        </w:trPr>
        <w:tc>
          <w:tcPr>
            <w:tcW w:w="618" w:type="dxa"/>
            <w:vAlign w:val="center"/>
          </w:tcPr>
          <w:p w14:paraId="351184F7">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序号</w:t>
            </w:r>
          </w:p>
        </w:tc>
        <w:tc>
          <w:tcPr>
            <w:tcW w:w="1977" w:type="dxa"/>
            <w:vAlign w:val="center"/>
          </w:tcPr>
          <w:p w14:paraId="7C26CF65">
            <w:pPr>
              <w:spacing w:line="360" w:lineRule="exact"/>
              <w:jc w:val="center"/>
              <w:rPr>
                <w:rFonts w:ascii="宋体" w:hAnsi="宋体"/>
                <w:b/>
                <w:bCs/>
                <w:color w:val="000000" w:themeColor="text1"/>
                <w:lang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投标产品</w:t>
            </w:r>
            <w:r>
              <w:rPr>
                <w:rFonts w:ascii="宋体" w:hAnsi="宋体"/>
                <w:b/>
                <w:bCs/>
                <w:color w:val="000000" w:themeColor="text1"/>
                <w:lang w:eastAsia="zh-CN"/>
                <w14:textFill>
                  <w14:solidFill>
                    <w14:schemeClr w14:val="tx1"/>
                  </w14:solidFill>
                </w14:textFill>
              </w:rPr>
              <w:t>名称</w:t>
            </w:r>
          </w:p>
        </w:tc>
        <w:tc>
          <w:tcPr>
            <w:tcW w:w="1241" w:type="dxa"/>
            <w:vAlign w:val="center"/>
          </w:tcPr>
          <w:p w14:paraId="19BEC8BD">
            <w:pPr>
              <w:spacing w:line="360" w:lineRule="exact"/>
              <w:jc w:val="center"/>
              <w:rPr>
                <w:rFonts w:hint="default" w:ascii="宋体" w:hAnsi="宋体" w:eastAsiaTheme="minorEastAsia"/>
                <w:b/>
                <w:bCs/>
                <w:color w:val="000000" w:themeColor="text1"/>
                <w:lang w:val="en-US"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品牌、型号</w:t>
            </w:r>
          </w:p>
        </w:tc>
        <w:tc>
          <w:tcPr>
            <w:tcW w:w="1105" w:type="dxa"/>
            <w:vAlign w:val="center"/>
          </w:tcPr>
          <w:p w14:paraId="32A72C42">
            <w:pPr>
              <w:spacing w:line="360" w:lineRule="exact"/>
              <w:jc w:val="center"/>
              <w:rPr>
                <w:rFonts w:hint="default" w:ascii="宋体" w:hAnsi="宋体" w:eastAsiaTheme="minorEastAsia"/>
                <w:b/>
                <w:bCs/>
                <w:color w:val="000000" w:themeColor="text1"/>
                <w:lang w:val="en-US" w:eastAsia="zh-CN"/>
                <w14:textFill>
                  <w14:solidFill>
                    <w14:schemeClr w14:val="tx1"/>
                  </w14:solidFill>
                </w14:textFill>
              </w:rPr>
            </w:pPr>
            <w:r>
              <w:rPr>
                <w:rFonts w:hint="eastAsia" w:ascii="宋体" w:hAnsi="宋体"/>
                <w:b/>
                <w:bCs/>
                <w:color w:val="000000" w:themeColor="text1"/>
                <w:lang w:val="en-US" w:eastAsia="zh-CN"/>
                <w14:textFill>
                  <w14:solidFill>
                    <w14:schemeClr w14:val="tx1"/>
                  </w14:solidFill>
                </w14:textFill>
              </w:rPr>
              <w:t>生产厂家</w:t>
            </w:r>
          </w:p>
        </w:tc>
        <w:tc>
          <w:tcPr>
            <w:tcW w:w="982" w:type="dxa"/>
            <w:vAlign w:val="center"/>
          </w:tcPr>
          <w:p w14:paraId="77EF4375">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数量</w:t>
            </w:r>
          </w:p>
        </w:tc>
        <w:tc>
          <w:tcPr>
            <w:tcW w:w="1091" w:type="dxa"/>
            <w:vAlign w:val="center"/>
          </w:tcPr>
          <w:p w14:paraId="30FBE3C1">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单位</w:t>
            </w:r>
          </w:p>
        </w:tc>
        <w:tc>
          <w:tcPr>
            <w:tcW w:w="1227" w:type="dxa"/>
            <w:vAlign w:val="center"/>
          </w:tcPr>
          <w:p w14:paraId="4A5D2D84">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单价</w:t>
            </w:r>
          </w:p>
          <w:p w14:paraId="73A808F3">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（元）</w:t>
            </w:r>
          </w:p>
        </w:tc>
        <w:tc>
          <w:tcPr>
            <w:tcW w:w="1392" w:type="dxa"/>
            <w:vAlign w:val="center"/>
          </w:tcPr>
          <w:p w14:paraId="106C56FB">
            <w:pPr>
              <w:spacing w:line="360" w:lineRule="exact"/>
              <w:jc w:val="center"/>
              <w:rPr>
                <w:rFonts w:ascii="宋体" w:hAnsi="宋体"/>
                <w:b/>
                <w:bCs/>
                <w:color w:val="000000" w:themeColor="text1"/>
                <w14:textFill>
                  <w14:solidFill>
                    <w14:schemeClr w14:val="tx1"/>
                  </w14:solidFill>
                </w14:textFill>
              </w:rPr>
            </w:pPr>
            <w:r>
              <w:rPr>
                <w:rFonts w:hint="eastAsia" w:ascii="宋体" w:hAnsi="宋体" w:eastAsia="宋体"/>
                <w:b/>
                <w:bCs/>
                <w:color w:val="000000" w:themeColor="text1"/>
                <w:lang w:eastAsia="zh-CN"/>
                <w14:textFill>
                  <w14:solidFill>
                    <w14:schemeClr w14:val="tx1"/>
                  </w14:solidFill>
                </w14:textFill>
              </w:rPr>
              <w:t>总金</w:t>
            </w:r>
            <w:r>
              <w:rPr>
                <w:rFonts w:ascii="宋体" w:hAnsi="宋体"/>
                <w:b/>
                <w:bCs/>
                <w:color w:val="000000" w:themeColor="text1"/>
                <w14:textFill>
                  <w14:solidFill>
                    <w14:schemeClr w14:val="tx1"/>
                  </w14:solidFill>
                </w14:textFill>
              </w:rPr>
              <w:t>额</w:t>
            </w:r>
          </w:p>
          <w:p w14:paraId="275182AC">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（元）</w:t>
            </w:r>
          </w:p>
        </w:tc>
        <w:tc>
          <w:tcPr>
            <w:tcW w:w="791" w:type="dxa"/>
          </w:tcPr>
          <w:p w14:paraId="7D0ECFC1">
            <w:pPr>
              <w:spacing w:line="360" w:lineRule="exact"/>
              <w:jc w:val="center"/>
              <w:rPr>
                <w:rFonts w:ascii="宋体" w:hAnsi="宋体"/>
                <w:b/>
                <w:bCs/>
                <w:color w:val="000000" w:themeColor="text1"/>
                <w14:textFill>
                  <w14:solidFill>
                    <w14:schemeClr w14:val="tx1"/>
                  </w14:solidFill>
                </w14:textFill>
              </w:rPr>
            </w:pPr>
            <w:r>
              <w:rPr>
                <w:rFonts w:ascii="宋体" w:hAnsi="宋体"/>
                <w:b/>
                <w:bCs/>
                <w:color w:val="000000" w:themeColor="text1"/>
                <w14:textFill>
                  <w14:solidFill>
                    <w14:schemeClr w14:val="tx1"/>
                  </w14:solidFill>
                </w14:textFill>
              </w:rPr>
              <w:t>备注</w:t>
            </w:r>
          </w:p>
        </w:tc>
      </w:tr>
      <w:tr w14:paraId="35D14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18" w:type="dxa"/>
            <w:vAlign w:val="center"/>
          </w:tcPr>
          <w:p w14:paraId="43D1EC89">
            <w:pPr>
              <w:spacing w:line="360" w:lineRule="exact"/>
              <w:jc w:val="center"/>
              <w:rPr>
                <w:rFonts w:ascii="宋体" w:hAnsi="宋体"/>
                <w:color w:val="000000" w:themeColor="text1"/>
                <w14:textFill>
                  <w14:solidFill>
                    <w14:schemeClr w14:val="tx1"/>
                  </w14:solidFill>
                </w14:textFill>
              </w:rPr>
            </w:pPr>
            <w:r>
              <w:rPr>
                <w:rFonts w:ascii="宋体" w:hAnsi="宋体"/>
                <w:color w:val="000000" w:themeColor="text1"/>
                <w14:textFill>
                  <w14:solidFill>
                    <w14:schemeClr w14:val="tx1"/>
                  </w14:solidFill>
                </w14:textFill>
              </w:rPr>
              <w:t>1</w:t>
            </w:r>
          </w:p>
        </w:tc>
        <w:tc>
          <w:tcPr>
            <w:tcW w:w="1977" w:type="dxa"/>
            <w:vAlign w:val="center"/>
          </w:tcPr>
          <w:p w14:paraId="676C0A80">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1241" w:type="dxa"/>
            <w:vAlign w:val="center"/>
          </w:tcPr>
          <w:p w14:paraId="4FCA294C">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1105" w:type="dxa"/>
            <w:vAlign w:val="center"/>
          </w:tcPr>
          <w:p w14:paraId="723221AB">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982" w:type="dxa"/>
            <w:vAlign w:val="center"/>
          </w:tcPr>
          <w:p w14:paraId="36DBBC53">
            <w:pPr>
              <w:spacing w:line="360" w:lineRule="exact"/>
              <w:jc w:val="center"/>
              <w:rPr>
                <w:rFonts w:hint="eastAsia" w:ascii="宋体" w:hAnsi="宋体" w:eastAsia="宋体"/>
                <w:color w:val="000000" w:themeColor="text1"/>
                <w:lang w:eastAsia="zh-CN"/>
                <w14:textFill>
                  <w14:solidFill>
                    <w14:schemeClr w14:val="tx1"/>
                  </w14:solidFill>
                </w14:textFill>
              </w:rPr>
            </w:pPr>
            <w:r>
              <w:rPr>
                <w:rFonts w:hint="eastAsia" w:ascii="宋体" w:hAnsi="宋体" w:eastAsia="宋体"/>
                <w:color w:val="000000" w:themeColor="text1"/>
                <w:lang w:eastAsia="zh-CN"/>
                <w14:textFill>
                  <w14:solidFill>
                    <w14:schemeClr w14:val="tx1"/>
                  </w14:solidFill>
                </w14:textFill>
              </w:rPr>
              <w:t>1</w:t>
            </w:r>
          </w:p>
        </w:tc>
        <w:tc>
          <w:tcPr>
            <w:tcW w:w="1091" w:type="dxa"/>
            <w:vAlign w:val="center"/>
          </w:tcPr>
          <w:p w14:paraId="26D47E3E">
            <w:pPr>
              <w:spacing w:line="360" w:lineRule="exact"/>
              <w:jc w:val="center"/>
              <w:rPr>
                <w:rFonts w:hint="eastAsia" w:ascii="宋体" w:hAnsi="宋体" w:eastAsia="宋体"/>
                <w:color w:val="000000" w:themeColor="text1"/>
                <w:lang w:eastAsia="zh-CN"/>
                <w14:textFill>
                  <w14:solidFill>
                    <w14:schemeClr w14:val="tx1"/>
                  </w14:solidFill>
                </w14:textFill>
              </w:rPr>
            </w:pPr>
          </w:p>
        </w:tc>
        <w:tc>
          <w:tcPr>
            <w:tcW w:w="1227" w:type="dxa"/>
            <w:vAlign w:val="center"/>
          </w:tcPr>
          <w:p w14:paraId="40FBCBF1">
            <w:pPr>
              <w:spacing w:line="360" w:lineRule="exact"/>
              <w:jc w:val="center"/>
              <w:rPr>
                <w:rFonts w:ascii="宋体" w:hAnsi="宋体"/>
                <w:color w:val="000000" w:themeColor="text1"/>
                <w14:textFill>
                  <w14:solidFill>
                    <w14:schemeClr w14:val="tx1"/>
                  </w14:solidFill>
                </w14:textFill>
              </w:rPr>
            </w:pPr>
          </w:p>
        </w:tc>
        <w:tc>
          <w:tcPr>
            <w:tcW w:w="1392" w:type="dxa"/>
            <w:vAlign w:val="center"/>
          </w:tcPr>
          <w:p w14:paraId="16CBB7F7">
            <w:pPr>
              <w:spacing w:line="360" w:lineRule="exact"/>
              <w:jc w:val="center"/>
              <w:rPr>
                <w:rFonts w:ascii="宋体" w:hAnsi="宋体"/>
                <w:color w:val="000000" w:themeColor="text1"/>
                <w14:textFill>
                  <w14:solidFill>
                    <w14:schemeClr w14:val="tx1"/>
                  </w14:solidFill>
                </w14:textFill>
              </w:rPr>
            </w:pPr>
          </w:p>
        </w:tc>
        <w:tc>
          <w:tcPr>
            <w:tcW w:w="791" w:type="dxa"/>
            <w:vAlign w:val="center"/>
          </w:tcPr>
          <w:p w14:paraId="205D4949">
            <w:pPr>
              <w:spacing w:line="360" w:lineRule="exact"/>
              <w:jc w:val="center"/>
              <w:rPr>
                <w:rFonts w:ascii="宋体" w:hAnsi="宋体"/>
                <w:color w:val="000000" w:themeColor="text1"/>
                <w14:textFill>
                  <w14:solidFill>
                    <w14:schemeClr w14:val="tx1"/>
                  </w14:solidFill>
                </w14:textFill>
              </w:rPr>
            </w:pPr>
          </w:p>
        </w:tc>
      </w:tr>
      <w:tr w14:paraId="5E40B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8" w:hRule="atLeast"/>
        </w:trPr>
        <w:tc>
          <w:tcPr>
            <w:tcW w:w="618" w:type="dxa"/>
            <w:vAlign w:val="center"/>
          </w:tcPr>
          <w:p w14:paraId="38547FD0">
            <w:pPr>
              <w:spacing w:line="360" w:lineRule="exact"/>
              <w:jc w:val="center"/>
              <w:rPr>
                <w:rFonts w:ascii="宋体" w:hAnsi="宋体"/>
                <w:color w:val="000000" w:themeColor="text1"/>
                <w14:textFill>
                  <w14:solidFill>
                    <w14:schemeClr w14:val="tx1"/>
                  </w14:solidFill>
                </w14:textFill>
              </w:rPr>
            </w:pPr>
          </w:p>
        </w:tc>
        <w:tc>
          <w:tcPr>
            <w:tcW w:w="9806" w:type="dxa"/>
            <w:gridSpan w:val="8"/>
            <w:vAlign w:val="center"/>
          </w:tcPr>
          <w:p w14:paraId="1CB81D17">
            <w:pPr>
              <w:spacing w:line="360" w:lineRule="exact"/>
              <w:rPr>
                <w:rFonts w:ascii="宋体" w:hAnsi="宋体"/>
                <w:color w:val="000000" w:themeColor="text1"/>
                <w:lang w:eastAsia="zh-CN"/>
                <w14:textFill>
                  <w14:solidFill>
                    <w14:schemeClr w14:val="tx1"/>
                  </w14:solidFill>
                </w14:textFill>
              </w:rPr>
            </w:pPr>
            <w:r>
              <w:rPr>
                <w:rFonts w:hint="eastAsia" w:ascii="宋体" w:hAnsi="宋体"/>
                <w:color w:val="000000" w:themeColor="text1"/>
                <w:lang w:eastAsia="zh-CN"/>
                <w14:textFill>
                  <w14:solidFill>
                    <w14:schemeClr w14:val="tx1"/>
                  </w14:solidFill>
                </w14:textFill>
              </w:rPr>
              <w:t>总价（人民币）</w:t>
            </w:r>
            <w:r>
              <w:rPr>
                <w:rFonts w:ascii="宋体" w:hAnsi="宋体"/>
                <w:color w:val="000000" w:themeColor="text1"/>
                <w:lang w:eastAsia="zh-CN"/>
                <w14:textFill>
                  <w14:solidFill>
                    <w14:schemeClr w14:val="tx1"/>
                  </w14:solidFill>
                </w14:textFill>
              </w:rPr>
              <w:t>（大写）                          （小写）</w:t>
            </w:r>
          </w:p>
        </w:tc>
      </w:tr>
    </w:tbl>
    <w:p w14:paraId="7490DB40">
      <w:pPr>
        <w:spacing w:before="50" w:after="50" w:line="440" w:lineRule="exact"/>
        <w:rPr>
          <w:rFonts w:hint="eastAsia" w:ascii="黑体" w:hAnsi="黑体" w:eastAsia="黑体" w:cs="黑体"/>
          <w:b/>
          <w:bCs/>
          <w:sz w:val="32"/>
          <w:szCs w:val="32"/>
          <w:lang w:eastAsia="zh-CN"/>
        </w:rPr>
      </w:pPr>
    </w:p>
    <w:p w14:paraId="74382EFE">
      <w:pPr>
        <w:spacing w:before="50" w:after="5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注： 1.供应商的报价表必须加盖供应商公章并由法定代表人或委托代理人签字，</w:t>
      </w:r>
      <w:r>
        <w:rPr>
          <w:rFonts w:hint="eastAsia" w:ascii="仿宋_GB2312" w:hAnsi="Calibri" w:eastAsia="仿宋_GB2312" w:cs="Calibri"/>
          <w:b/>
          <w:sz w:val="24"/>
          <w:szCs w:val="24"/>
          <w:lang w:eastAsia="zh-CN"/>
        </w:rPr>
        <w:t>否则其响应文件按无效响应处理</w:t>
      </w:r>
      <w:r>
        <w:rPr>
          <w:rFonts w:hint="eastAsia" w:ascii="仿宋_GB2312" w:hAnsi="Calibri" w:eastAsia="仿宋_GB2312" w:cs="Calibri"/>
          <w:sz w:val="24"/>
          <w:szCs w:val="24"/>
          <w:lang w:eastAsia="zh-CN"/>
        </w:rPr>
        <w:t>。</w:t>
      </w:r>
    </w:p>
    <w:p w14:paraId="2A6FB325">
      <w:pPr>
        <w:spacing w:before="50" w:after="50"/>
        <w:ind w:firstLine="480" w:firstLineChars="200"/>
        <w:rPr>
          <w:rFonts w:ascii="仿宋_GB2312" w:hAnsi="Calibri" w:eastAsia="仿宋_GB2312" w:cs="Calibri"/>
          <w:b/>
          <w:sz w:val="24"/>
          <w:szCs w:val="24"/>
          <w:lang w:eastAsia="zh-CN"/>
        </w:rPr>
      </w:pPr>
      <w:r>
        <w:rPr>
          <w:rFonts w:hint="eastAsia" w:ascii="仿宋_GB2312" w:hAnsi="Calibri" w:eastAsia="仿宋_GB2312" w:cs="Calibri"/>
          <w:bCs/>
          <w:sz w:val="24"/>
          <w:szCs w:val="24"/>
          <w:lang w:eastAsia="zh-CN"/>
        </w:rPr>
        <w:t>2.</w:t>
      </w:r>
      <w:r>
        <w:rPr>
          <w:rFonts w:hint="eastAsia" w:ascii="仿宋_GB2312" w:hAnsi="Calibri" w:eastAsia="仿宋_GB2312" w:cs="Calibri"/>
          <w:sz w:val="24"/>
          <w:szCs w:val="24"/>
          <w:lang w:eastAsia="zh-CN"/>
        </w:rPr>
        <w:t>报价一经涂改，应在涂改处加盖供应商公章或由法定代表人或委托代理人签字或盖章</w:t>
      </w:r>
      <w:r>
        <w:rPr>
          <w:rFonts w:hint="eastAsia" w:ascii="仿宋_GB2312" w:hAnsi="Calibri" w:eastAsia="仿宋_GB2312" w:cs="Calibri"/>
          <w:b/>
          <w:sz w:val="24"/>
          <w:szCs w:val="24"/>
          <w:lang w:eastAsia="zh-CN"/>
        </w:rPr>
        <w:t>，否则其响应文件按无效响应处理。</w:t>
      </w:r>
    </w:p>
    <w:p w14:paraId="1A386970">
      <w:pPr>
        <w:spacing w:before="50" w:after="50" w:line="440" w:lineRule="exact"/>
        <w:ind w:right="-817" w:rightChars="-389"/>
        <w:rPr>
          <w:rFonts w:ascii="仿宋_GB2312" w:hAnsi="Calibri" w:eastAsia="仿宋_GB2312" w:cs="Calibri"/>
          <w:sz w:val="32"/>
          <w:szCs w:val="32"/>
          <w:lang w:eastAsia="zh-CN"/>
        </w:rPr>
      </w:pPr>
    </w:p>
    <w:p w14:paraId="01319CBF">
      <w:pPr>
        <w:spacing w:before="50" w:after="50" w:line="440" w:lineRule="exact"/>
        <w:ind w:right="-817" w:rightChars="-389"/>
        <w:rPr>
          <w:rFonts w:ascii="仿宋_GB2312" w:hAnsi="Calibri" w:eastAsia="仿宋_GB2312" w:cs="Calibri"/>
          <w:sz w:val="32"/>
          <w:szCs w:val="32"/>
          <w:lang w:eastAsia="zh-CN"/>
        </w:rPr>
      </w:pPr>
    </w:p>
    <w:p w14:paraId="6757018F">
      <w:pPr>
        <w:spacing w:before="50" w:after="50" w:line="440" w:lineRule="exact"/>
        <w:ind w:right="-817" w:rightChars="-389" w:firstLine="960" w:firstLineChars="4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0FE3B14E">
      <w:pPr>
        <w:spacing w:before="50" w:after="50" w:line="440" w:lineRule="exact"/>
        <w:ind w:right="-817" w:rightChars="-389" w:firstLine="2880" w:firstLineChars="1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供应商（公章）：      </w:t>
      </w:r>
    </w:p>
    <w:p w14:paraId="2D15C0EC">
      <w:pPr>
        <w:spacing w:before="50" w:after="50" w:line="440" w:lineRule="exact"/>
        <w:ind w:right="-817" w:rightChars="-389" w:firstLine="4080" w:firstLineChars="1700"/>
        <w:rPr>
          <w:rFonts w:ascii="仿宋_GB2312" w:hAnsi="Calibri" w:eastAsia="仿宋_GB2312" w:cs="Calibri"/>
          <w:b/>
          <w:sz w:val="24"/>
          <w:szCs w:val="24"/>
          <w:lang w:eastAsia="zh-CN"/>
        </w:rPr>
      </w:pPr>
      <w:r>
        <w:rPr>
          <w:rFonts w:hint="eastAsia" w:ascii="仿宋_GB2312" w:hAnsi="Calibri" w:eastAsia="仿宋_GB2312" w:cs="Calibri"/>
          <w:sz w:val="24"/>
          <w:szCs w:val="24"/>
          <w:lang w:eastAsia="zh-CN"/>
        </w:rPr>
        <w:t>日期：   年   月   日</w:t>
      </w:r>
    </w:p>
    <w:p w14:paraId="3696F16E">
      <w:pPr>
        <w:spacing w:before="240" w:beforeLines="100" w:after="120" w:afterLines="50" w:line="520" w:lineRule="exact"/>
        <w:ind w:left="540"/>
        <w:jc w:val="center"/>
        <w:rPr>
          <w:rFonts w:ascii="宋体" w:hAnsi="Courier New" w:eastAsia="宋体" w:cs="Calibri"/>
          <w:b/>
          <w:sz w:val="32"/>
          <w:szCs w:val="32"/>
          <w:lang w:eastAsia="zh-CN"/>
        </w:rPr>
      </w:pPr>
      <w:r>
        <w:rPr>
          <w:rFonts w:hint="eastAsia" w:ascii="宋体" w:hAnsi="Courier New" w:eastAsia="宋体" w:cs="Calibri"/>
          <w:b/>
          <w:sz w:val="32"/>
          <w:szCs w:val="32"/>
          <w:lang w:eastAsia="zh-CN"/>
        </w:rPr>
        <w:br w:type="page"/>
      </w:r>
    </w:p>
    <w:p w14:paraId="57B8DEAE">
      <w:pPr>
        <w:widowControl w:val="0"/>
        <w:kinsoku/>
        <w:autoSpaceDE/>
        <w:autoSpaceDN/>
        <w:adjustRightInd/>
        <w:snapToGrid/>
        <w:spacing w:line="480" w:lineRule="exact"/>
        <w:textAlignment w:val="auto"/>
        <w:rPr>
          <w:rFonts w:ascii="宋体" w:hAnsi="宋体"/>
          <w:color w:val="auto"/>
          <w:sz w:val="28"/>
          <w:szCs w:val="28"/>
          <w:lang w:eastAsia="zh-CN"/>
        </w:rPr>
      </w:pPr>
      <w:r>
        <w:rPr>
          <w:rFonts w:hint="eastAsia" w:ascii="黑体" w:hAnsi="黑体" w:eastAsia="黑体" w:cs="黑体"/>
          <w:b/>
          <w:sz w:val="28"/>
          <w:szCs w:val="28"/>
          <w:lang w:eastAsia="zh-CN"/>
        </w:rPr>
        <w:t>二、资质文件</w:t>
      </w:r>
      <w:r>
        <w:rPr>
          <w:rFonts w:hint="eastAsia" w:ascii="宋体" w:hAnsi="宋体"/>
          <w:color w:val="auto"/>
          <w:sz w:val="28"/>
          <w:szCs w:val="28"/>
          <w:lang w:eastAsia="zh-CN"/>
        </w:rPr>
        <w:t xml:space="preserve"> </w:t>
      </w:r>
    </w:p>
    <w:p w14:paraId="6A438B41">
      <w:pPr>
        <w:widowControl w:val="0"/>
        <w:kinsoku/>
        <w:autoSpaceDE/>
        <w:autoSpaceDN/>
        <w:adjustRightInd/>
        <w:snapToGrid/>
        <w:spacing w:line="480" w:lineRule="exact"/>
        <w:jc w:val="both"/>
        <w:textAlignment w:val="auto"/>
        <w:rPr>
          <w:rFonts w:ascii="宋体" w:hAnsi="Courier New" w:eastAsia="宋体" w:cs="Calibri"/>
          <w:b/>
          <w:bCs/>
          <w:sz w:val="32"/>
          <w:szCs w:val="32"/>
          <w:lang w:eastAsia="zh-CN"/>
        </w:rPr>
      </w:pPr>
      <w:r>
        <w:rPr>
          <w:rFonts w:hint="eastAsia" w:ascii="宋体" w:hAnsi="宋体" w:eastAsia="宋体" w:cs="宋体"/>
          <w:b/>
          <w:bCs/>
          <w:color w:val="auto"/>
          <w:lang w:eastAsia="zh-CN"/>
        </w:rPr>
        <w:t>1.投标函</w:t>
      </w:r>
    </w:p>
    <w:p w14:paraId="3C4238D8">
      <w:pPr>
        <w:spacing w:line="320" w:lineRule="exact"/>
        <w:jc w:val="center"/>
        <w:rPr>
          <w:rFonts w:hint="eastAsia" w:ascii="宋体" w:hAnsi="宋体" w:eastAsia="宋体" w:cs="Calibri"/>
          <w:sz w:val="24"/>
          <w:szCs w:val="24"/>
          <w:lang w:eastAsia="zh-CN"/>
        </w:rPr>
      </w:pPr>
      <w:r>
        <w:rPr>
          <w:rFonts w:hint="eastAsia" w:ascii="宋体" w:hAnsi="宋体" w:eastAsia="宋体" w:cs="Calibri"/>
          <w:b/>
          <w:sz w:val="32"/>
          <w:szCs w:val="32"/>
          <w:lang w:eastAsia="zh-CN"/>
        </w:rPr>
        <w:t>投标函</w:t>
      </w:r>
    </w:p>
    <w:p w14:paraId="538B9673">
      <w:pPr>
        <w:spacing w:before="120" w:beforeLines="50" w:after="50" w:line="320" w:lineRule="exact"/>
        <w:contextualSpacing/>
        <w:rPr>
          <w:rFonts w:hint="eastAsia" w:ascii="宋体" w:hAnsi="宋体" w:eastAsia="宋体" w:cs="Calibri"/>
          <w:lang w:eastAsia="zh-CN"/>
        </w:rPr>
      </w:pPr>
      <w:r>
        <w:rPr>
          <w:rFonts w:hint="eastAsia" w:ascii="宋体" w:hAnsi="宋体" w:eastAsia="宋体" w:cs="Calibri"/>
          <w:lang w:eastAsia="zh-CN"/>
        </w:rPr>
        <w:t>致：</w:t>
      </w:r>
      <w:r>
        <w:rPr>
          <w:rFonts w:hint="eastAsia" w:ascii="宋体" w:hAnsi="宋体" w:eastAsia="宋体" w:cs="Calibri"/>
          <w:u w:val="single"/>
          <w:lang w:eastAsia="zh-CN"/>
        </w:rPr>
        <w:t>广西骨伤医院</w:t>
      </w:r>
      <w:r>
        <w:rPr>
          <w:rFonts w:hint="eastAsia" w:ascii="宋体" w:hAnsi="宋体" w:eastAsia="宋体" w:cs="Calibri"/>
          <w:lang w:eastAsia="zh-CN"/>
        </w:rPr>
        <w:t>：</w:t>
      </w:r>
    </w:p>
    <w:p w14:paraId="2D17ADC5">
      <w:pPr>
        <w:spacing w:before="120" w:beforeLines="50" w:after="50" w:line="320" w:lineRule="exact"/>
        <w:ind w:firstLine="420" w:firstLineChars="200"/>
        <w:contextualSpacing/>
        <w:rPr>
          <w:rFonts w:hint="eastAsia" w:ascii="宋体" w:hAnsi="宋体" w:eastAsia="宋体" w:cs="Calibri"/>
          <w:lang w:eastAsia="zh-CN"/>
        </w:rPr>
      </w:pPr>
      <w:r>
        <w:rPr>
          <w:rFonts w:hint="eastAsia" w:ascii="宋体" w:hAnsi="宋体" w:eastAsia="宋体" w:cs="Calibri"/>
          <w:u w:val="single"/>
          <w:lang w:eastAsia="zh-CN"/>
        </w:rPr>
        <w:t>（供应商名称）</w:t>
      </w:r>
      <w:r>
        <w:rPr>
          <w:rFonts w:hint="eastAsia" w:ascii="宋体" w:hAnsi="宋体" w:eastAsia="宋体" w:cs="Calibri"/>
          <w:lang w:eastAsia="zh-CN"/>
        </w:rPr>
        <w:t>系中华人民共和国合法供应商，经营地址</w:t>
      </w:r>
      <w:r>
        <w:rPr>
          <w:rFonts w:hint="eastAsia" w:ascii="宋体" w:hAnsi="宋体" w:eastAsia="宋体" w:cs="Calibri"/>
          <w:u w:val="single"/>
          <w:lang w:eastAsia="zh-CN"/>
        </w:rPr>
        <w:t xml:space="preserve">                          </w:t>
      </w:r>
      <w:r>
        <w:rPr>
          <w:rFonts w:hint="eastAsia" w:ascii="宋体" w:hAnsi="宋体" w:eastAsia="宋体" w:cs="Calibri"/>
          <w:lang w:eastAsia="zh-CN"/>
        </w:rPr>
        <w:t>。</w:t>
      </w:r>
    </w:p>
    <w:p w14:paraId="007218F1">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我方愿意参加贵方组织的</w:t>
      </w:r>
      <w:r>
        <w:rPr>
          <w:rFonts w:hint="eastAsia" w:ascii="宋体" w:hAnsi="宋体" w:eastAsia="宋体" w:cs="Calibri"/>
          <w:u w:val="single"/>
          <w:lang w:eastAsia="zh-CN"/>
        </w:rPr>
        <w:t>（项目名称）</w:t>
      </w:r>
      <w:r>
        <w:rPr>
          <w:rFonts w:hint="eastAsia" w:ascii="宋体" w:hAnsi="宋体" w:eastAsia="宋体" w:cs="Calibri"/>
          <w:lang w:eastAsia="zh-CN"/>
        </w:rPr>
        <w:t>项目的竞标，为便于贵方公正、择优地确定成交供应商及其竞标产品和服务，我方就本次竞标有关事项郑重声明如下：</w:t>
      </w:r>
    </w:p>
    <w:p w14:paraId="343375C5">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1.我方向贵方提交的所有响应文件、资料都是准确的和真实的。</w:t>
      </w:r>
    </w:p>
    <w:p w14:paraId="3539E474">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我方不是采购人的附属机构；不是为本次采购项目提供整体设计、规范编制或者项目管理、监理、检测等服务的供应商；在获知本项目采购信息后，与采购人聘请的为此项目提供咨询服务的公司及其附属机构没有任何联系。</w:t>
      </w:r>
    </w:p>
    <w:p w14:paraId="08FE0BFA">
      <w:pPr>
        <w:spacing w:before="120" w:beforeLines="50" w:line="320" w:lineRule="exact"/>
        <w:ind w:firstLine="420" w:firstLineChars="200"/>
        <w:contextualSpacing/>
        <w:rPr>
          <w:rFonts w:hint="eastAsia" w:ascii="宋体" w:hAnsi="宋体" w:eastAsia="宋体" w:cs="Calibri"/>
        </w:rPr>
      </w:pPr>
      <w:r>
        <w:rPr>
          <w:rFonts w:hint="eastAsia" w:ascii="宋体" w:hAnsi="宋体" w:eastAsia="宋体" w:cs="Calibri"/>
        </w:rPr>
        <w:t>3.在此，我方宣布同意如下：</w:t>
      </w:r>
    </w:p>
    <w:p w14:paraId="151E18C7">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（1）将按竞争性谈判文件的约定履行合同责任和义务；</w:t>
      </w:r>
    </w:p>
    <w:p w14:paraId="3EA946CC">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（2）已详细审查全部竞争性谈判文件，包括澄清或更正公告（如有）；</w:t>
      </w:r>
    </w:p>
    <w:p w14:paraId="7F0DE0A7">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（3）同意提供按照贵方可能要求的与谈判有关的一切数据或资料；</w:t>
      </w:r>
    </w:p>
    <w:p w14:paraId="52705569">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（4）响应竞争性谈判文件规定的竞标有效期。</w:t>
      </w:r>
    </w:p>
    <w:p w14:paraId="3A8988F8">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4.我方承诺符合《中华人民共和国政府采购法》第二十二条规定：</w:t>
      </w:r>
    </w:p>
    <w:p w14:paraId="4958542E">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（1）具有独立承担民事责任的能力；</w:t>
      </w:r>
    </w:p>
    <w:p w14:paraId="5CA24A7E">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（2）具有良好的商业信誉和健全的财务会计制度；</w:t>
      </w:r>
    </w:p>
    <w:p w14:paraId="59109F2F">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（3）具有履行合同所必需的设备和专业技术能力；</w:t>
      </w:r>
    </w:p>
    <w:p w14:paraId="6DB7BEFD">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（4）有依法缴纳税收和社会保障资金的良好记录；</w:t>
      </w:r>
    </w:p>
    <w:p w14:paraId="3D26E5D9">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（5）参加政府采购活动前三年内，在经营活动中没有重大违法记录；</w:t>
      </w:r>
    </w:p>
    <w:p w14:paraId="184C8C14">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（6）法律、行政法规规定的其他条件。</w:t>
      </w:r>
    </w:p>
    <w:p w14:paraId="4BA6915D">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案件当事人名单、政府采购严重违法失信行为记录名单，完全符合《中华人民共和国政府采购法》第二十二条规定的供应商资格条件，我方对此声明负全部法律责任。</w:t>
      </w:r>
    </w:p>
    <w:p w14:paraId="50237C2B">
      <w:pPr>
        <w:spacing w:before="120" w:beforeLines="50"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7C5F6039">
      <w:pPr>
        <w:spacing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☑我方本次响应文件内容中未涉及商业秘密；</w:t>
      </w:r>
    </w:p>
    <w:p w14:paraId="71FB6C68">
      <w:pPr>
        <w:spacing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□我方本次响应文件涉及商业秘密的内容有：</w:t>
      </w:r>
      <w:r>
        <w:rPr>
          <w:rFonts w:hint="eastAsia" w:ascii="宋体" w:hAnsi="宋体" w:eastAsia="宋体" w:cs="Calibri"/>
          <w:u w:val="single"/>
          <w:lang w:eastAsia="zh-CN"/>
        </w:rPr>
        <w:t xml:space="preserve">                         </w:t>
      </w:r>
      <w:r>
        <w:rPr>
          <w:rFonts w:hint="eastAsia" w:ascii="宋体" w:hAnsi="宋体" w:eastAsia="宋体" w:cs="Calibri"/>
          <w:lang w:eastAsia="zh-CN"/>
        </w:rPr>
        <w:t>；</w:t>
      </w:r>
    </w:p>
    <w:p w14:paraId="557ABBCE">
      <w:pPr>
        <w:spacing w:line="320" w:lineRule="exact"/>
        <w:ind w:firstLine="420" w:firstLineChars="200"/>
        <w:contextualSpacing/>
        <w:rPr>
          <w:rFonts w:hint="eastAsia" w:ascii="宋体" w:hAnsi="宋体" w:eastAsia="宋体" w:cs="宋体"/>
          <w:u w:val="single"/>
          <w:lang w:eastAsia="zh-CN"/>
        </w:rPr>
      </w:pPr>
      <w:r>
        <w:rPr>
          <w:rFonts w:hint="eastAsia" w:ascii="宋体" w:hAnsi="宋体" w:eastAsia="宋体" w:cs="宋体"/>
          <w:lang w:eastAsia="zh-CN"/>
        </w:rPr>
        <w:t>7.与本谈判有关的一切正式往来信函请寄：</w:t>
      </w:r>
      <w:r>
        <w:rPr>
          <w:rFonts w:hint="eastAsia" w:ascii="宋体" w:hAnsi="宋体" w:eastAsia="宋体" w:cs="宋体"/>
          <w:u w:val="single"/>
          <w:lang w:eastAsia="zh-CN"/>
        </w:rPr>
        <w:t xml:space="preserve">                  </w:t>
      </w:r>
      <w:r>
        <w:rPr>
          <w:rFonts w:hint="eastAsia" w:ascii="宋体" w:hAnsi="宋体" w:eastAsia="宋体" w:cs="宋体"/>
          <w:lang w:eastAsia="zh-CN"/>
        </w:rPr>
        <w:t>邮政编号：</w:t>
      </w:r>
      <w:r>
        <w:rPr>
          <w:rFonts w:hint="eastAsia" w:ascii="宋体" w:hAnsi="宋体" w:eastAsia="宋体" w:cs="宋体"/>
          <w:u w:val="single"/>
          <w:lang w:eastAsia="zh-CN"/>
        </w:rPr>
        <w:t xml:space="preserve">        </w:t>
      </w:r>
    </w:p>
    <w:p w14:paraId="6083A893">
      <w:pPr>
        <w:spacing w:line="320" w:lineRule="exact"/>
        <w:ind w:firstLine="420" w:firstLineChars="200"/>
        <w:contextualSpacing/>
        <w:rPr>
          <w:rFonts w:hint="eastAsia" w:ascii="宋体" w:hAnsi="宋体" w:eastAsia="宋体" w:cs="宋体"/>
          <w:lang w:eastAsia="zh-CN"/>
        </w:rPr>
      </w:pPr>
      <w:r>
        <w:rPr>
          <w:rFonts w:hint="eastAsia" w:ascii="宋体" w:hAnsi="宋体" w:eastAsia="宋体" w:cs="宋体"/>
          <w:lang w:eastAsia="zh-CN"/>
        </w:rPr>
        <w:t>电话/传真：</w:t>
      </w:r>
      <w:r>
        <w:rPr>
          <w:rFonts w:hint="eastAsia" w:ascii="宋体" w:hAnsi="宋体" w:eastAsia="宋体" w:cs="宋体"/>
          <w:u w:val="single"/>
          <w:lang w:eastAsia="zh-CN"/>
        </w:rPr>
        <w:t xml:space="preserve">                        </w:t>
      </w:r>
      <w:r>
        <w:rPr>
          <w:rFonts w:hint="eastAsia" w:ascii="宋体" w:hAnsi="宋体" w:eastAsia="宋体" w:cs="宋体"/>
          <w:lang w:eastAsia="zh-CN"/>
        </w:rPr>
        <w:t xml:space="preserve"> 电子函件：</w:t>
      </w:r>
      <w:r>
        <w:rPr>
          <w:rFonts w:hint="eastAsia" w:ascii="宋体" w:hAnsi="宋体" w:eastAsia="宋体" w:cs="宋体"/>
          <w:u w:val="single"/>
          <w:lang w:eastAsia="zh-CN"/>
        </w:rPr>
        <w:t xml:space="preserve">                            </w:t>
      </w:r>
      <w:r>
        <w:rPr>
          <w:rFonts w:hint="eastAsia" w:ascii="宋体" w:hAnsi="宋体" w:eastAsia="宋体" w:cs="宋体"/>
          <w:lang w:eastAsia="zh-CN"/>
        </w:rPr>
        <w:t xml:space="preserve">    </w:t>
      </w:r>
    </w:p>
    <w:p w14:paraId="35E6E7F8">
      <w:pPr>
        <w:spacing w:before="100" w:beforeAutospacing="1" w:after="100" w:afterAutospacing="1" w:line="320" w:lineRule="exact"/>
        <w:ind w:left="141" w:leftChars="67" w:firstLine="315" w:firstLineChars="150"/>
        <w:contextualSpacing/>
        <w:rPr>
          <w:rFonts w:hint="eastAsia" w:ascii="宋体" w:hAnsi="宋体" w:eastAsia="宋体" w:cs="Calibri"/>
          <w:lang w:eastAsia="zh-CN"/>
        </w:rPr>
      </w:pPr>
      <w:r>
        <w:rPr>
          <w:rFonts w:hint="eastAsia" w:ascii="宋体" w:hAnsi="宋体" w:eastAsia="宋体" w:cs="Calibri"/>
          <w:lang w:eastAsia="zh-CN"/>
        </w:rPr>
        <w:t>开户银行：</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账号：</w:t>
      </w:r>
      <w:r>
        <w:rPr>
          <w:rFonts w:hint="eastAsia" w:ascii="宋体" w:hAnsi="宋体" w:eastAsia="宋体" w:cs="Calibri"/>
          <w:u w:val="single"/>
          <w:lang w:eastAsia="zh-CN"/>
        </w:rPr>
        <w:t xml:space="preserve">                               </w:t>
      </w:r>
    </w:p>
    <w:p w14:paraId="765DE364">
      <w:pPr>
        <w:spacing w:before="100" w:beforeAutospacing="1" w:after="100" w:afterAutospacing="1" w:line="320" w:lineRule="exact"/>
        <w:ind w:firstLine="420" w:firstLineChars="200"/>
        <w:contextualSpacing/>
        <w:rPr>
          <w:rFonts w:hint="eastAsia" w:ascii="宋体" w:hAnsi="宋体" w:eastAsia="宋体" w:cs="Calibri"/>
          <w:lang w:eastAsia="zh-CN"/>
        </w:rPr>
      </w:pPr>
      <w:r>
        <w:rPr>
          <w:rFonts w:hint="eastAsia" w:ascii="宋体" w:hAnsi="宋体" w:eastAsia="宋体" w:cs="Calibri"/>
          <w:lang w:eastAsia="zh-CN"/>
        </w:rPr>
        <w:t>8.以上事项如有虚假或隐瞒，我方愿意承担一切后果，并不再寻求任何旨在减轻或免除法律责任的辩解。</w:t>
      </w:r>
    </w:p>
    <w:p w14:paraId="0AE96C6A">
      <w:pPr>
        <w:spacing w:before="100" w:beforeAutospacing="1" w:after="100" w:afterAutospacing="1" w:line="320" w:lineRule="exact"/>
        <w:ind w:left="141" w:leftChars="67" w:firstLine="315" w:firstLineChars="150"/>
        <w:contextualSpacing/>
        <w:rPr>
          <w:rFonts w:hint="eastAsia" w:ascii="宋体" w:hAnsi="宋体" w:eastAsia="宋体" w:cs="Calibri"/>
          <w:lang w:eastAsia="zh-CN"/>
        </w:rPr>
      </w:pPr>
      <w:r>
        <w:rPr>
          <w:rFonts w:hint="eastAsia" w:ascii="宋体" w:hAnsi="宋体" w:eastAsia="宋体" w:cs="Calibri"/>
          <w:lang w:eastAsia="zh-CN"/>
        </w:rPr>
        <w:t>特此承诺。</w:t>
      </w:r>
    </w:p>
    <w:p w14:paraId="37F0E65D">
      <w:pPr>
        <w:spacing w:line="320" w:lineRule="exact"/>
        <w:ind w:firstLine="3780" w:firstLineChars="1800"/>
        <w:rPr>
          <w:rFonts w:hint="eastAsia" w:ascii="宋体" w:hAnsi="宋体" w:eastAsia="宋体" w:cs="Calibri"/>
          <w:lang w:eastAsia="zh-CN"/>
        </w:rPr>
      </w:pPr>
      <w:r>
        <w:rPr>
          <w:rFonts w:hint="eastAsia" w:ascii="宋体" w:hAnsi="宋体" w:eastAsia="宋体" w:cs="Calibri"/>
          <w:lang w:eastAsia="zh-CN"/>
        </w:rPr>
        <w:t>法定代表人（签字）：</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w:t>
      </w:r>
    </w:p>
    <w:p w14:paraId="2FC25F0B">
      <w:pPr>
        <w:spacing w:line="320" w:lineRule="exact"/>
        <w:ind w:firstLine="3780" w:firstLineChars="1800"/>
        <w:rPr>
          <w:rFonts w:hint="eastAsia" w:ascii="宋体" w:hAnsi="宋体" w:eastAsia="宋体" w:cs="Calibri"/>
          <w:u w:val="single"/>
          <w:lang w:eastAsia="zh-CN"/>
        </w:rPr>
      </w:pPr>
      <w:r>
        <w:rPr>
          <w:rFonts w:hint="eastAsia" w:ascii="宋体" w:hAnsi="宋体" w:eastAsia="宋体" w:cs="Calibri"/>
          <w:lang w:eastAsia="zh-CN"/>
        </w:rPr>
        <w:t>供应商（盖公章）：</w:t>
      </w:r>
      <w:r>
        <w:rPr>
          <w:rFonts w:hint="eastAsia" w:ascii="宋体" w:hAnsi="宋体" w:eastAsia="宋体" w:cs="Calibri"/>
          <w:u w:val="single"/>
          <w:lang w:eastAsia="zh-CN"/>
        </w:rPr>
        <w:t xml:space="preserve">                               </w:t>
      </w:r>
      <w:r>
        <w:rPr>
          <w:rFonts w:hint="eastAsia" w:ascii="宋体" w:hAnsi="宋体" w:eastAsia="宋体" w:cs="Calibri"/>
          <w:lang w:eastAsia="zh-CN"/>
        </w:rPr>
        <w:t xml:space="preserve">           </w:t>
      </w:r>
    </w:p>
    <w:p w14:paraId="4EC4F9FE">
      <w:pPr>
        <w:wordWrap w:val="0"/>
        <w:spacing w:before="120" w:beforeLines="50" w:after="50" w:line="320" w:lineRule="exact"/>
        <w:ind w:right="482" w:firstLine="210" w:firstLineChars="100"/>
        <w:contextualSpacing/>
        <w:jc w:val="center"/>
        <w:rPr>
          <w:rFonts w:hint="eastAsia" w:ascii="宋体" w:hAnsi="宋体" w:eastAsia="宋体" w:cs="Calibri"/>
          <w:lang w:eastAsia="zh-CN"/>
        </w:rPr>
      </w:pPr>
      <w:r>
        <w:rPr>
          <w:rFonts w:hint="eastAsia" w:ascii="宋体" w:hAnsi="宋体" w:eastAsia="宋体" w:cs="Calibri"/>
          <w:lang w:eastAsia="zh-CN"/>
        </w:rPr>
        <w:t xml:space="preserve">                                                         年    月    日 </w:t>
      </w:r>
    </w:p>
    <w:p w14:paraId="75B76CAC">
      <w:pPr>
        <w:spacing w:before="240" w:beforeLines="100" w:after="120" w:afterLines="50" w:line="520" w:lineRule="exact"/>
        <w:jc w:val="both"/>
        <w:rPr>
          <w:rFonts w:ascii="宋体" w:hAnsi="Courier New" w:eastAsia="宋体" w:cs="Calibri"/>
          <w:b/>
          <w:bCs/>
          <w:sz w:val="32"/>
          <w:szCs w:val="32"/>
          <w:lang w:eastAsia="zh-CN"/>
        </w:rPr>
      </w:pPr>
      <w:r>
        <w:rPr>
          <w:rFonts w:hint="eastAsia" w:ascii="宋体" w:hAnsi="宋体"/>
          <w:b/>
          <w:bCs/>
          <w:color w:val="auto"/>
          <w:lang w:eastAsia="zh-CN"/>
        </w:rPr>
        <w:t>2.</w:t>
      </w:r>
      <w:r>
        <w:rPr>
          <w:rFonts w:hint="eastAsia" w:ascii="宋体" w:hAnsi="宋体" w:eastAsia="宋体" w:cs="Times New Roman"/>
          <w:b/>
          <w:bCs/>
          <w:color w:val="auto"/>
          <w:kern w:val="2"/>
          <w:lang w:eastAsia="zh-CN"/>
        </w:rPr>
        <w:t>法人代表证明书</w:t>
      </w:r>
    </w:p>
    <w:p w14:paraId="18D0F5CD">
      <w:pPr>
        <w:spacing w:before="240" w:beforeLines="100" w:after="120" w:afterLines="50" w:line="520" w:lineRule="exact"/>
        <w:ind w:left="540"/>
        <w:jc w:val="center"/>
        <w:rPr>
          <w:rFonts w:ascii="仿宋_GB2312" w:hAnsi="Calibri" w:eastAsia="仿宋_GB2312" w:cs="Calibri"/>
          <w:sz w:val="24"/>
          <w:szCs w:val="24"/>
          <w:lang w:eastAsia="zh-CN"/>
        </w:rPr>
      </w:pPr>
      <w:r>
        <w:rPr>
          <w:rFonts w:hint="eastAsia" w:ascii="方正小标宋简体" w:hAnsi="方正小标宋简体" w:eastAsia="方正小标宋简体" w:cs="Calibri"/>
          <w:bCs/>
          <w:sz w:val="24"/>
          <w:szCs w:val="24"/>
          <w:lang w:eastAsia="zh-CN"/>
        </w:rPr>
        <w:t>法定代表人证明书</w:t>
      </w:r>
    </w:p>
    <w:p w14:paraId="237281EE">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7AEF53BC">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供应商名称：</w:t>
      </w:r>
      <w:r>
        <w:rPr>
          <w:rFonts w:hint="eastAsia" w:ascii="仿宋_GB2312" w:hAnsi="Calibri" w:eastAsia="仿宋_GB2312" w:cs="Calibri"/>
          <w:sz w:val="24"/>
          <w:szCs w:val="24"/>
          <w:u w:val="single"/>
          <w:lang w:eastAsia="zh-CN"/>
        </w:rPr>
        <w:t xml:space="preserve">                                                        </w:t>
      </w:r>
    </w:p>
    <w:p w14:paraId="4A6C500D">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地    址：</w:t>
      </w:r>
      <w:r>
        <w:rPr>
          <w:rFonts w:hint="eastAsia" w:ascii="仿宋_GB2312" w:hAnsi="Calibri" w:eastAsia="仿宋_GB2312" w:cs="Calibri"/>
          <w:sz w:val="24"/>
          <w:szCs w:val="24"/>
          <w:u w:val="single"/>
          <w:lang w:eastAsia="zh-CN"/>
        </w:rPr>
        <w:t xml:space="preserve">                                                        </w:t>
      </w:r>
    </w:p>
    <w:p w14:paraId="3847ED32">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成立时间：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月</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日</w:t>
      </w:r>
    </w:p>
    <w:p w14:paraId="3A637546">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经营期限：</w:t>
      </w:r>
      <w:r>
        <w:rPr>
          <w:rFonts w:hint="eastAsia" w:ascii="仿宋_GB2312" w:hAnsi="Calibri" w:eastAsia="仿宋_GB2312" w:cs="Calibri"/>
          <w:sz w:val="24"/>
          <w:szCs w:val="24"/>
          <w:u w:val="single"/>
          <w:lang w:eastAsia="zh-CN"/>
        </w:rPr>
        <w:t xml:space="preserve">                                                        </w:t>
      </w:r>
    </w:p>
    <w:p w14:paraId="1496DDAB">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姓    名：</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性     别：</w:t>
      </w:r>
      <w:r>
        <w:rPr>
          <w:rFonts w:hint="eastAsia" w:ascii="仿宋_GB2312" w:hAnsi="Calibri" w:eastAsia="仿宋_GB2312" w:cs="Calibri"/>
          <w:sz w:val="24"/>
          <w:szCs w:val="24"/>
          <w:u w:val="single"/>
          <w:lang w:eastAsia="zh-CN"/>
        </w:rPr>
        <w:t xml:space="preserve">                </w:t>
      </w:r>
    </w:p>
    <w:p w14:paraId="7AC2976C">
      <w:pPr>
        <w:spacing w:line="520" w:lineRule="exact"/>
        <w:ind w:left="540"/>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年    龄：</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职     务：</w:t>
      </w:r>
      <w:r>
        <w:rPr>
          <w:rFonts w:hint="eastAsia" w:ascii="仿宋_GB2312" w:hAnsi="Calibri" w:eastAsia="仿宋_GB2312" w:cs="Calibri"/>
          <w:sz w:val="24"/>
          <w:szCs w:val="24"/>
          <w:u w:val="single"/>
          <w:lang w:eastAsia="zh-CN"/>
        </w:rPr>
        <w:t xml:space="preserve">                </w:t>
      </w:r>
    </w:p>
    <w:p w14:paraId="1638142E">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身份证号码：</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系</w:t>
      </w:r>
      <w:r>
        <w:rPr>
          <w:rFonts w:hint="eastAsia" w:ascii="仿宋_GB2312" w:hAnsi="Calibri" w:eastAsia="仿宋_GB2312" w:cs="Calibri"/>
          <w:sz w:val="24"/>
          <w:szCs w:val="24"/>
          <w:u w:val="single"/>
          <w:lang w:eastAsia="zh-CN"/>
        </w:rPr>
        <w:t xml:space="preserve">  （供应商名称）                                                </w:t>
      </w:r>
      <w:r>
        <w:rPr>
          <w:rFonts w:hint="eastAsia" w:ascii="仿宋_GB2312" w:hAnsi="Calibri" w:eastAsia="仿宋_GB2312" w:cs="Calibri"/>
          <w:sz w:val="24"/>
          <w:szCs w:val="24"/>
          <w:lang w:eastAsia="zh-CN"/>
        </w:rPr>
        <w:t>的法定代表人。</w:t>
      </w:r>
    </w:p>
    <w:p w14:paraId="006AEBA0">
      <w:pPr>
        <w:spacing w:line="520" w:lineRule="exact"/>
        <w:ind w:left="540"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特此证明。</w:t>
      </w:r>
    </w:p>
    <w:p w14:paraId="20DE1478">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02C4140B">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（附件：法定代表人有效身份证正反面复印件）</w:t>
      </w:r>
    </w:p>
    <w:p w14:paraId="37419DCF">
      <w:pPr>
        <w:spacing w:line="520" w:lineRule="exact"/>
        <w:ind w:left="54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6B4FEC0C">
      <w:pPr>
        <w:wordWrap w:val="0"/>
        <w:spacing w:line="520" w:lineRule="exact"/>
        <w:ind w:left="540"/>
        <w:jc w:val="right"/>
        <w:rPr>
          <w:rFonts w:ascii="仿宋_GB2312" w:hAnsi="Calibri" w:eastAsia="仿宋_GB2312" w:cs="Calibri"/>
          <w:sz w:val="24"/>
          <w:szCs w:val="24"/>
          <w:lang w:eastAsia="zh-CN"/>
        </w:rPr>
      </w:pPr>
    </w:p>
    <w:p w14:paraId="741F7959">
      <w:pPr>
        <w:wordWrap w:val="0"/>
        <w:spacing w:line="520" w:lineRule="exact"/>
        <w:ind w:left="540"/>
        <w:jc w:val="right"/>
        <w:rPr>
          <w:rFonts w:ascii="仿宋_GB2312" w:hAnsi="Calibri" w:eastAsia="仿宋_GB2312" w:cs="Calibri"/>
          <w:sz w:val="24"/>
          <w:szCs w:val="24"/>
          <w:lang w:eastAsia="zh-CN"/>
        </w:rPr>
      </w:pPr>
    </w:p>
    <w:p w14:paraId="767F483C">
      <w:pPr>
        <w:wordWrap w:val="0"/>
        <w:spacing w:line="520" w:lineRule="exact"/>
        <w:ind w:left="540"/>
        <w:jc w:val="righ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供应商（盖公章）：</w:t>
      </w:r>
      <w:r>
        <w:rPr>
          <w:rFonts w:hint="eastAsia" w:ascii="仿宋_GB2312" w:hAnsi="Calibri" w:eastAsia="仿宋_GB2312" w:cs="Calibri"/>
          <w:sz w:val="24"/>
          <w:szCs w:val="24"/>
          <w:u w:val="single"/>
          <w:lang w:eastAsia="zh-CN"/>
        </w:rPr>
        <w:t xml:space="preserve">               </w:t>
      </w:r>
    </w:p>
    <w:p w14:paraId="0C031E36">
      <w:pPr>
        <w:spacing w:before="120" w:beforeLines="50" w:after="50" w:line="520" w:lineRule="exact"/>
        <w:jc w:val="right"/>
        <w:rPr>
          <w:rFonts w:ascii="仿宋_GB2312" w:hAnsi="Calibri" w:eastAsia="仿宋_GB2312" w:cs="Calibri"/>
          <w:sz w:val="24"/>
          <w:szCs w:val="24"/>
          <w:lang w:eastAsia="zh-CN"/>
        </w:rPr>
      </w:pP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年</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月</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日</w:t>
      </w:r>
    </w:p>
    <w:p w14:paraId="6EAAAD32">
      <w:pPr>
        <w:spacing w:before="120" w:beforeLines="50" w:after="50" w:line="520" w:lineRule="exact"/>
        <w:jc w:val="center"/>
        <w:rPr>
          <w:rFonts w:ascii="仿宋_GB2312" w:hAnsi="Calibri" w:eastAsia="仿宋_GB2312" w:cs="Calibri"/>
          <w:b/>
          <w:sz w:val="32"/>
          <w:szCs w:val="32"/>
          <w:lang w:eastAsia="zh-CN"/>
        </w:rPr>
      </w:pPr>
      <w:r>
        <w:rPr>
          <w:rFonts w:hint="eastAsia" w:ascii="仿宋_GB2312" w:hAnsi="Calibri" w:eastAsia="仿宋_GB2312" w:cs="Calibri"/>
          <w:b/>
          <w:sz w:val="32"/>
          <w:szCs w:val="32"/>
          <w:lang w:eastAsia="zh-CN"/>
        </w:rPr>
        <w:t xml:space="preserve"> </w:t>
      </w:r>
    </w:p>
    <w:p w14:paraId="24C33E1E">
      <w:pPr>
        <w:spacing w:before="120" w:beforeLines="50" w:after="50" w:line="360" w:lineRule="exact"/>
        <w:rPr>
          <w:rFonts w:ascii="仿宋_GB2312" w:hAnsi="Calibri" w:eastAsia="仿宋_GB2312" w:cs="Calibri"/>
          <w:lang w:eastAsia="zh-CN"/>
        </w:rPr>
      </w:pPr>
      <w:r>
        <w:rPr>
          <w:rFonts w:hint="eastAsia" w:ascii="仿宋_GB2312" w:hAnsi="Calibri" w:eastAsia="仿宋_GB2312" w:cs="Calibri"/>
          <w:lang w:eastAsia="zh-CN"/>
        </w:rPr>
        <w:t xml:space="preserve"> </w:t>
      </w:r>
    </w:p>
    <w:p w14:paraId="7132CE8D">
      <w:pPr>
        <w:widowControl w:val="0"/>
        <w:kinsoku/>
        <w:autoSpaceDE/>
        <w:autoSpaceDN/>
        <w:adjustRightInd/>
        <w:textAlignment w:val="auto"/>
        <w:rPr>
          <w:rFonts w:ascii="仿宋_GB2312" w:hAnsi="Calibri" w:eastAsia="仿宋_GB2312" w:cs="Calibri"/>
          <w:lang w:eastAsia="zh-CN"/>
        </w:rPr>
      </w:pPr>
      <w:r>
        <w:rPr>
          <w:rFonts w:hint="eastAsia" w:ascii="仿宋_GB2312" w:hAnsi="Calibri" w:eastAsia="仿宋_GB2312" w:cs="Calibri"/>
          <w:lang w:eastAsia="zh-CN"/>
        </w:rPr>
        <w:t>注：1.自然人竞标的无需提供，联合体竞标的只需牵头人出具。</w:t>
      </w:r>
    </w:p>
    <w:p w14:paraId="452AE644">
      <w:pPr>
        <w:widowControl w:val="0"/>
        <w:kinsoku/>
        <w:autoSpaceDE/>
        <w:autoSpaceDN/>
        <w:adjustRightInd/>
        <w:ind w:firstLine="420" w:firstLineChars="200"/>
        <w:textAlignment w:val="auto"/>
        <w:rPr>
          <w:rFonts w:ascii="仿宋_GB2312" w:hAnsi="Calibri" w:eastAsia="仿宋_GB2312" w:cs="Calibri"/>
          <w:b/>
          <w:sz w:val="32"/>
          <w:szCs w:val="32"/>
          <w:lang w:eastAsia="zh-CN"/>
        </w:rPr>
      </w:pPr>
      <w:r>
        <w:rPr>
          <w:rFonts w:hint="eastAsia" w:ascii="仿宋_GB2312" w:hAnsi="Calibri" w:eastAsia="仿宋_GB2312" w:cs="Calibri"/>
          <w:lang w:eastAsia="zh-CN"/>
        </w:rPr>
        <w:t>2.供应商为其他组织或自然人时，本竞争性谈判文件规定的法定代表人指负责人或自然人。本竞争性谈判文件所称负责人是指参加竞标的其他组织营业执照上的负责人，本竞争性谈判文件所称自然人指参与竞标的自然人本人。</w:t>
      </w:r>
    </w:p>
    <w:p w14:paraId="19D0A00A">
      <w:pPr>
        <w:spacing w:line="500" w:lineRule="exact"/>
        <w:jc w:val="both"/>
        <w:rPr>
          <w:rFonts w:hint="eastAsia" w:ascii="宋体" w:hAnsi="宋体" w:eastAsia="宋体" w:cs="Times New Roman"/>
          <w:color w:val="auto"/>
          <w:kern w:val="2"/>
          <w:lang w:eastAsia="zh-CN"/>
        </w:rPr>
      </w:pPr>
      <w:r>
        <w:rPr>
          <w:rFonts w:hint="eastAsia" w:ascii="方正小标宋简体" w:hAnsi="方正小标宋简体" w:eastAsia="方正小标宋简体" w:cs="Calibri"/>
          <w:sz w:val="44"/>
          <w:szCs w:val="44"/>
          <w:lang w:eastAsia="zh-CN"/>
        </w:rPr>
        <w:br w:type="page"/>
      </w:r>
      <w:r>
        <w:rPr>
          <w:rFonts w:hint="eastAsia" w:ascii="宋体" w:hAnsi="宋体" w:eastAsia="宋体" w:cs="Times New Roman"/>
          <w:b/>
          <w:bCs/>
          <w:color w:val="auto"/>
          <w:kern w:val="2"/>
          <w:lang w:eastAsia="zh-CN"/>
        </w:rPr>
        <w:t>3.授权委托书及受委托人身份证复印件</w:t>
      </w:r>
    </w:p>
    <w:p w14:paraId="7398513C">
      <w:pPr>
        <w:spacing w:line="500" w:lineRule="exact"/>
        <w:jc w:val="both"/>
        <w:rPr>
          <w:rFonts w:hint="eastAsia" w:ascii="方正小标宋简体" w:hAnsi="方正小标宋简体" w:eastAsia="方正小标宋简体" w:cs="Calibri"/>
          <w:sz w:val="44"/>
          <w:szCs w:val="44"/>
          <w:lang w:eastAsia="zh-CN"/>
        </w:rPr>
      </w:pPr>
      <w:r>
        <w:rPr>
          <w:rFonts w:hint="eastAsia" w:ascii="方正小标宋简体" w:hAnsi="方正小标宋简体" w:eastAsia="方正小标宋简体" w:cs="Calibri"/>
          <w:sz w:val="44"/>
          <w:szCs w:val="44"/>
          <w:lang w:eastAsia="zh-CN"/>
        </w:rPr>
        <w:t xml:space="preserve"> </w:t>
      </w:r>
    </w:p>
    <w:p w14:paraId="35714E14">
      <w:pPr>
        <w:spacing w:line="500" w:lineRule="exact"/>
        <w:jc w:val="center"/>
        <w:rPr>
          <w:rFonts w:hint="eastAsia" w:ascii="方正小标宋简体" w:hAnsi="方正小标宋简体" w:eastAsia="方正小标宋简体" w:cs="Calibri"/>
          <w:sz w:val="44"/>
          <w:szCs w:val="44"/>
          <w:lang w:eastAsia="zh-CN"/>
        </w:rPr>
      </w:pPr>
      <w:r>
        <w:rPr>
          <w:rFonts w:hint="eastAsia" w:ascii="方正小标宋简体" w:hAnsi="方正小标宋简体" w:eastAsia="方正小标宋简体" w:cs="Calibri"/>
          <w:sz w:val="44"/>
          <w:szCs w:val="44"/>
          <w:lang w:eastAsia="zh-CN"/>
        </w:rPr>
        <w:t>法定代表人授权委托书</w:t>
      </w:r>
    </w:p>
    <w:p w14:paraId="56CD22AA">
      <w:pPr>
        <w:spacing w:line="520" w:lineRule="exact"/>
        <w:rPr>
          <w:rFonts w:ascii="仿宋_GB2312" w:hAnsi="Calibri" w:eastAsia="仿宋_GB2312" w:cs="Calibri"/>
          <w:sz w:val="32"/>
          <w:szCs w:val="32"/>
          <w:lang w:eastAsia="zh-CN"/>
        </w:rPr>
      </w:pPr>
    </w:p>
    <w:p w14:paraId="16B7C5F4">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致：</w:t>
      </w:r>
      <w:r>
        <w:rPr>
          <w:rFonts w:hint="eastAsia" w:ascii="仿宋_GB2312" w:hAnsi="Calibri" w:eastAsia="仿宋_GB2312" w:cs="Calibri"/>
          <w:sz w:val="24"/>
          <w:szCs w:val="24"/>
          <w:u w:val="single"/>
          <w:lang w:eastAsia="zh-CN"/>
        </w:rPr>
        <w:t>（采购人名称）</w:t>
      </w:r>
      <w:r>
        <w:rPr>
          <w:rFonts w:hint="eastAsia" w:ascii="仿宋_GB2312" w:hAnsi="Calibri" w:eastAsia="仿宋_GB2312" w:cs="Calibri"/>
          <w:sz w:val="24"/>
          <w:szCs w:val="24"/>
          <w:lang w:eastAsia="zh-CN"/>
        </w:rPr>
        <w:t>：</w:t>
      </w:r>
    </w:p>
    <w:p w14:paraId="2331CE3A">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我</w:t>
      </w:r>
      <w:r>
        <w:rPr>
          <w:rFonts w:hint="eastAsia" w:ascii="仿宋_GB2312" w:hAnsi="Calibri" w:eastAsia="仿宋_GB2312" w:cs="Calibri"/>
          <w:sz w:val="24"/>
          <w:szCs w:val="24"/>
          <w:u w:val="single"/>
          <w:lang w:eastAsia="zh-CN"/>
        </w:rPr>
        <w:t xml:space="preserve">  （姓名）  </w:t>
      </w:r>
      <w:r>
        <w:rPr>
          <w:rFonts w:hint="eastAsia" w:ascii="仿宋_GB2312" w:hAnsi="Calibri" w:eastAsia="仿宋_GB2312" w:cs="Calibri"/>
          <w:sz w:val="24"/>
          <w:szCs w:val="24"/>
          <w:lang w:eastAsia="zh-CN"/>
        </w:rPr>
        <w:t>系</w:t>
      </w:r>
      <w:r>
        <w:rPr>
          <w:rFonts w:hint="eastAsia" w:ascii="仿宋_GB2312" w:hAnsi="Calibri" w:eastAsia="仿宋_GB2312" w:cs="Calibri"/>
          <w:sz w:val="24"/>
          <w:szCs w:val="24"/>
          <w:u w:val="single"/>
          <w:lang w:eastAsia="zh-CN"/>
        </w:rPr>
        <w:t xml:space="preserve">  （供应商名称）  </w:t>
      </w:r>
      <w:r>
        <w:rPr>
          <w:rFonts w:hint="eastAsia" w:ascii="仿宋_GB2312" w:hAnsi="Calibri" w:eastAsia="仿宋_GB2312" w:cs="Calibri"/>
          <w:sz w:val="24"/>
          <w:szCs w:val="24"/>
          <w:lang w:eastAsia="zh-CN"/>
        </w:rPr>
        <w:t>的（</w:t>
      </w:r>
      <w:r>
        <w:rPr>
          <w:rFonts w:hint="eastAsia" w:ascii="仿宋_GB2312" w:hAnsi="Calibri" w:eastAsia="仿宋_GB2312" w:cs="Calibri"/>
          <w:sz w:val="24"/>
          <w:szCs w:val="24"/>
          <w:u w:val="single"/>
          <w:lang w:eastAsia="zh-CN"/>
        </w:rPr>
        <w:t>☑法定代表人/□负责人/□自然人本人</w:t>
      </w:r>
      <w:r>
        <w:rPr>
          <w:rFonts w:hint="eastAsia" w:ascii="仿宋_GB2312" w:hAnsi="Calibri" w:eastAsia="仿宋_GB2312" w:cs="Calibri"/>
          <w:sz w:val="24"/>
          <w:szCs w:val="24"/>
          <w:lang w:eastAsia="zh-CN"/>
        </w:rPr>
        <w:t>），现授权</w:t>
      </w:r>
      <w:r>
        <w:rPr>
          <w:rFonts w:hint="eastAsia" w:ascii="仿宋_GB2312" w:hAnsi="Calibri" w:eastAsia="仿宋_GB2312" w:cs="Calibri"/>
          <w:sz w:val="24"/>
          <w:szCs w:val="24"/>
          <w:u w:val="single"/>
          <w:lang w:eastAsia="zh-CN"/>
        </w:rPr>
        <w:t xml:space="preserve"> （姓名） </w:t>
      </w:r>
      <w:r>
        <w:rPr>
          <w:rFonts w:hint="eastAsia" w:ascii="仿宋_GB2312" w:hAnsi="Calibri" w:eastAsia="仿宋_GB2312" w:cs="Calibri"/>
          <w:sz w:val="24"/>
          <w:szCs w:val="24"/>
          <w:lang w:eastAsia="zh-CN"/>
        </w:rPr>
        <w:t>以我方的名义参加</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lang w:eastAsia="zh-CN"/>
        </w:rPr>
        <w:t>项目的竞标活动，并代表我方全权办理针对上述项目的所有采购程序和环节的具体事务和签署相关文件。</w:t>
      </w:r>
    </w:p>
    <w:p w14:paraId="48C13D78">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我方对委托代理人的签字事项负全部责任。</w:t>
      </w:r>
    </w:p>
    <w:p w14:paraId="385FF97D">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本授权书自签署之日起生效，在撤销授权的书面通知以前，本授权书一直有效。委托代理人在授权书有效期内签署的所有文件不因授权的撤销而失效。</w:t>
      </w:r>
    </w:p>
    <w:p w14:paraId="54F30288">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委托代理人无转委托权，特此委托。</w:t>
      </w:r>
    </w:p>
    <w:p w14:paraId="09B4F83F">
      <w:pPr>
        <w:spacing w:line="520" w:lineRule="exact"/>
        <w:ind w:firstLine="480" w:firstLineChars="200"/>
        <w:rPr>
          <w:rFonts w:ascii="仿宋_GB2312" w:hAnsi="Calibri" w:eastAsia="仿宋_GB2312" w:cs="Calibri"/>
          <w:sz w:val="24"/>
          <w:szCs w:val="24"/>
          <w:lang w:eastAsia="zh-CN"/>
        </w:rPr>
      </w:pPr>
    </w:p>
    <w:p w14:paraId="7EA43E62">
      <w:pPr>
        <w:spacing w:line="520" w:lineRule="exact"/>
        <w:ind w:firstLine="480" w:firstLineChars="2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附：受委托代理人有效身份证正反面复印件</w:t>
      </w:r>
    </w:p>
    <w:p w14:paraId="7DFA29F6">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w:t>
      </w:r>
    </w:p>
    <w:p w14:paraId="0128C605">
      <w:pPr>
        <w:spacing w:line="520" w:lineRule="exact"/>
        <w:rPr>
          <w:rFonts w:ascii="仿宋_GB2312" w:hAnsi="Calibri" w:eastAsia="仿宋_GB2312" w:cs="Calibri"/>
          <w:sz w:val="24"/>
          <w:szCs w:val="24"/>
          <w:lang w:eastAsia="zh-CN"/>
        </w:rPr>
      </w:pPr>
    </w:p>
    <w:p w14:paraId="144166D7">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委托代理人（签字）：                法定代表人（签字）：                                       </w:t>
      </w:r>
    </w:p>
    <w:p w14:paraId="2C13025A">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供应商（盖公章）：                      </w:t>
      </w:r>
    </w:p>
    <w:p w14:paraId="704DF72B">
      <w:pPr>
        <w:spacing w:line="520" w:lineRule="exact"/>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年    月    日</w:t>
      </w:r>
    </w:p>
    <w:p w14:paraId="7A102537">
      <w:pPr>
        <w:spacing w:line="520" w:lineRule="exact"/>
        <w:rPr>
          <w:rFonts w:ascii="仿宋_GB2312" w:hAnsi="Calibri" w:eastAsia="仿宋_GB2312" w:cs="Calibri"/>
          <w:lang w:eastAsia="zh-CN"/>
        </w:rPr>
      </w:pPr>
      <w:r>
        <w:rPr>
          <w:rFonts w:hint="eastAsia" w:ascii="仿宋_GB2312" w:hAnsi="Calibri" w:eastAsia="仿宋_GB2312" w:cs="Calibri"/>
          <w:lang w:eastAsia="zh-CN"/>
        </w:rPr>
        <w:t xml:space="preserve"> </w:t>
      </w:r>
    </w:p>
    <w:p w14:paraId="5870A97D">
      <w:pPr>
        <w:spacing w:line="360" w:lineRule="exact"/>
        <w:rPr>
          <w:rFonts w:ascii="仿宋_GB2312" w:hAnsi="Calibri" w:eastAsia="仿宋_GB2312" w:cs="Calibri"/>
          <w:lang w:eastAsia="zh-CN"/>
        </w:rPr>
      </w:pPr>
      <w:r>
        <w:rPr>
          <w:rFonts w:hint="eastAsia" w:ascii="仿宋_GB2312" w:hAnsi="Calibri" w:eastAsia="仿宋_GB2312" w:cs="Calibri"/>
          <w:lang w:eastAsia="zh-CN"/>
        </w:rPr>
        <w:t>注：1.法定代表人和委托代理人必须在授权委托书上亲笔签名，不得使用印章、签名章或其他电子制版签名代替；</w:t>
      </w:r>
    </w:p>
    <w:p w14:paraId="7522F9A6">
      <w:pPr>
        <w:spacing w:line="360" w:lineRule="exact"/>
        <w:ind w:firstLine="420" w:firstLineChars="200"/>
        <w:rPr>
          <w:rFonts w:ascii="仿宋_GB2312" w:hAnsi="Calibri" w:eastAsia="仿宋_GB2312" w:cs="Calibri"/>
          <w:lang w:eastAsia="zh-CN"/>
        </w:rPr>
      </w:pPr>
      <w:r>
        <w:rPr>
          <w:rFonts w:hint="eastAsia" w:ascii="仿宋_GB2312" w:hAnsi="Calibri" w:eastAsia="仿宋_GB2312" w:cs="Calibri"/>
          <w:lang w:eastAsia="zh-CN"/>
        </w:rPr>
        <w:t>2.供应商为其他组织或自然人时，本竞争性谈判文件规定的法定代表人指负责人或自然人。本竞争性谈判文件所称负责人是指参加竞标的其他组织营业执照上的负责人，本竞争性谈判文件所称自然人指参与竞标的自然人本人。</w:t>
      </w:r>
    </w:p>
    <w:p w14:paraId="59D03BF5">
      <w:pPr>
        <w:spacing w:line="500" w:lineRule="exact"/>
        <w:jc w:val="center"/>
        <w:rPr>
          <w:rFonts w:ascii="仿宋_GB2312" w:hAnsi="Calibri" w:eastAsia="仿宋_GB2312" w:cs="Calibri"/>
          <w:sz w:val="32"/>
          <w:szCs w:val="32"/>
          <w:lang w:eastAsia="zh-CN"/>
        </w:rPr>
      </w:pPr>
    </w:p>
    <w:p w14:paraId="2498FA26">
      <w:pPr>
        <w:spacing w:before="120" w:beforeLines="50" w:after="50"/>
        <w:rPr>
          <w:rFonts w:ascii="宋体" w:hAnsi="宋体"/>
          <w:b/>
          <w:sz w:val="28"/>
          <w:szCs w:val="28"/>
          <w:lang w:eastAsia="zh-CN"/>
        </w:rPr>
      </w:pPr>
    </w:p>
    <w:p w14:paraId="1BC15CF9">
      <w:pPr>
        <w:numPr>
          <w:ilvl w:val="0"/>
          <w:numId w:val="2"/>
        </w:numPr>
        <w:spacing w:before="120" w:beforeLines="50" w:after="50"/>
        <w:rPr>
          <w:rFonts w:ascii="宋体" w:hAnsi="宋体"/>
          <w:b/>
          <w:bCs/>
          <w:color w:val="auto"/>
          <w:lang w:eastAsia="zh-CN"/>
        </w:rPr>
      </w:pPr>
      <w:r>
        <w:rPr>
          <w:rFonts w:hint="eastAsia" w:ascii="宋体" w:hAnsi="宋体"/>
          <w:b/>
          <w:bCs/>
          <w:color w:val="auto"/>
          <w:lang w:eastAsia="zh-CN"/>
        </w:rPr>
        <w:t>供应商有效的资质证明文件</w:t>
      </w:r>
    </w:p>
    <w:p w14:paraId="641875C6">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（1）有效的三证合一的营业执照、</w:t>
      </w:r>
      <w:r>
        <w:rPr>
          <w:rFonts w:hint="default" w:ascii="宋体" w:hAnsi="宋体" w:eastAsia="宋体" w:cs="宋体"/>
          <w:color w:val="auto"/>
          <w:kern w:val="2"/>
          <w:sz w:val="21"/>
          <w:szCs w:val="22"/>
          <w:lang w:val="en-US" w:eastAsia="zh-CN" w:bidi="ar-SA"/>
        </w:rPr>
        <w:t>医疗器械经营备案凭证或者经营许可证</w:t>
      </w:r>
      <w:r>
        <w:rPr>
          <w:rFonts w:hint="eastAsia" w:ascii="宋体" w:hAnsi="宋体" w:eastAsia="宋体" w:cs="宋体"/>
          <w:color w:val="auto"/>
          <w:lang w:eastAsia="zh-CN"/>
        </w:rPr>
        <w:t>等</w:t>
      </w:r>
      <w:r>
        <w:rPr>
          <w:rFonts w:hint="eastAsia" w:ascii="宋体" w:hAnsi="宋体" w:eastAsia="宋体" w:cs="宋体"/>
          <w:color w:val="auto"/>
          <w:lang w:val="en-US" w:eastAsia="zh-CN"/>
        </w:rPr>
        <w:t>资质</w:t>
      </w:r>
      <w:r>
        <w:rPr>
          <w:rFonts w:hint="eastAsia" w:ascii="宋体" w:hAnsi="宋体" w:eastAsia="宋体" w:cs="宋体"/>
          <w:color w:val="auto"/>
          <w:lang w:eastAsia="zh-CN"/>
        </w:rPr>
        <w:t>证明文件复印件</w:t>
      </w:r>
    </w:p>
    <w:p w14:paraId="196B2B69">
      <w:pPr>
        <w:pStyle w:val="19"/>
        <w:spacing w:before="120" w:after="120"/>
      </w:pPr>
    </w:p>
    <w:p w14:paraId="0FB2789B">
      <w:pPr>
        <w:kinsoku/>
        <w:spacing w:line="360" w:lineRule="auto"/>
        <w:textAlignment w:val="auto"/>
        <w:rPr>
          <w:rFonts w:hint="default" w:ascii="宋体" w:hAnsi="宋体" w:eastAsia="宋体" w:cs="宋体"/>
          <w:color w:val="auto"/>
          <w:lang w:val="en-US" w:eastAsia="zh-CN"/>
        </w:rPr>
      </w:pPr>
      <w:r>
        <w:rPr>
          <w:rFonts w:hint="eastAsia" w:ascii="宋体" w:hAnsi="宋体" w:eastAsia="宋体" w:cs="宋体"/>
          <w:color w:val="auto"/>
          <w:lang w:eastAsia="zh-CN"/>
        </w:rPr>
        <w:t>（2）202</w:t>
      </w:r>
      <w:r>
        <w:rPr>
          <w:rFonts w:hint="eastAsia" w:ascii="宋体" w:hAnsi="宋体" w:eastAsia="宋体" w:cs="宋体"/>
          <w:color w:val="auto"/>
          <w:lang w:val="en-US" w:eastAsia="zh-CN"/>
        </w:rPr>
        <w:t>6</w:t>
      </w:r>
      <w:r>
        <w:rPr>
          <w:rFonts w:hint="eastAsia" w:ascii="宋体" w:hAnsi="宋体" w:eastAsia="宋体" w:cs="宋体"/>
          <w:color w:val="auto"/>
          <w:lang w:eastAsia="zh-CN"/>
        </w:rPr>
        <w:t>年</w:t>
      </w:r>
      <w:r>
        <w:rPr>
          <w:rFonts w:hint="eastAsia" w:ascii="宋体" w:hAnsi="宋体" w:eastAsia="宋体" w:cs="宋体"/>
          <w:color w:val="auto"/>
          <w:lang w:val="en-US" w:eastAsia="zh-CN"/>
        </w:rPr>
        <w:t>1月以来任意</w:t>
      </w:r>
      <w:r>
        <w:rPr>
          <w:rFonts w:hint="eastAsia" w:ascii="宋体" w:hAnsi="宋体" w:eastAsia="宋体" w:cs="宋体"/>
          <w:color w:val="auto"/>
          <w:lang w:eastAsia="zh-CN"/>
        </w:rPr>
        <w:t>连续三个月的依法缴纳税收的凭据复印件（</w:t>
      </w:r>
      <w:r>
        <w:rPr>
          <w:rFonts w:hint="eastAsia" w:ascii="宋体" w:hAnsi="宋体" w:eastAsia="宋体" w:cs="宋体"/>
          <w:color w:val="auto"/>
          <w:lang w:val="en-US" w:eastAsia="zh-CN"/>
        </w:rPr>
        <w:t>加盖公章）</w:t>
      </w:r>
    </w:p>
    <w:p w14:paraId="4CC97BF8">
      <w:pPr>
        <w:pStyle w:val="19"/>
        <w:spacing w:before="120" w:after="120"/>
      </w:pPr>
    </w:p>
    <w:p w14:paraId="68A5B2A2">
      <w:pPr>
        <w:kinsoku/>
        <w:spacing w:line="360" w:lineRule="auto"/>
        <w:textAlignment w:val="auto"/>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3</w:t>
      </w:r>
      <w:r>
        <w:rPr>
          <w:rFonts w:hint="eastAsia" w:ascii="宋体" w:hAnsi="宋体" w:eastAsia="宋体" w:cs="宋体"/>
          <w:color w:val="auto"/>
          <w:lang w:eastAsia="zh-CN"/>
        </w:rPr>
        <w:t>）202</w:t>
      </w:r>
      <w:r>
        <w:rPr>
          <w:rFonts w:hint="eastAsia" w:ascii="宋体" w:hAnsi="宋体" w:eastAsia="宋体" w:cs="宋体"/>
          <w:color w:val="auto"/>
          <w:lang w:val="en-US" w:eastAsia="zh-CN"/>
        </w:rPr>
        <w:t>6</w:t>
      </w:r>
      <w:r>
        <w:rPr>
          <w:rFonts w:hint="eastAsia" w:ascii="宋体" w:hAnsi="宋体" w:eastAsia="宋体" w:cs="宋体"/>
          <w:color w:val="auto"/>
          <w:lang w:eastAsia="zh-CN"/>
        </w:rPr>
        <w:t>年</w:t>
      </w:r>
      <w:r>
        <w:rPr>
          <w:rFonts w:hint="eastAsia" w:ascii="宋体" w:hAnsi="宋体" w:eastAsia="宋体" w:cs="宋体"/>
          <w:color w:val="auto"/>
          <w:lang w:val="en-US" w:eastAsia="zh-CN"/>
        </w:rPr>
        <w:t>1月以来任意</w:t>
      </w:r>
      <w:r>
        <w:rPr>
          <w:rFonts w:hint="eastAsia" w:ascii="宋体" w:hAnsi="宋体" w:eastAsia="宋体" w:cs="宋体"/>
          <w:color w:val="auto"/>
          <w:lang w:eastAsia="zh-CN"/>
        </w:rPr>
        <w:t>连续三个月的依法缴纳社会保障资金的缴费凭证（专用收据或社会保险缴纳清单）复印件（</w:t>
      </w:r>
      <w:r>
        <w:rPr>
          <w:rFonts w:hint="eastAsia" w:ascii="宋体" w:hAnsi="宋体" w:eastAsia="宋体" w:cs="宋体"/>
          <w:color w:val="auto"/>
          <w:lang w:val="en-US" w:eastAsia="zh-CN"/>
        </w:rPr>
        <w:t>加盖公章）</w:t>
      </w:r>
    </w:p>
    <w:p w14:paraId="37C2CD04">
      <w:pPr>
        <w:pStyle w:val="19"/>
        <w:spacing w:before="120" w:after="120"/>
      </w:pPr>
    </w:p>
    <w:p w14:paraId="473FD5F7">
      <w:pPr>
        <w:kinsoku/>
        <w:spacing w:line="360" w:lineRule="auto"/>
        <w:textAlignment w:val="auto"/>
        <w:rPr>
          <w:rFonts w:hint="eastAsia" w:ascii="宋体" w:hAnsi="宋体" w:eastAsia="宋体" w:cs="宋体"/>
          <w:color w:val="auto"/>
          <w:lang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4</w:t>
      </w:r>
      <w:r>
        <w:rPr>
          <w:rFonts w:hint="eastAsia" w:ascii="宋体" w:hAnsi="宋体" w:eastAsia="宋体" w:cs="宋体"/>
          <w:color w:val="auto"/>
          <w:lang w:eastAsia="zh-CN"/>
        </w:rPr>
        <w:t>）</w:t>
      </w:r>
      <w:r>
        <w:rPr>
          <w:rFonts w:hint="eastAsia" w:ascii="宋体" w:hAnsi="宋体" w:eastAsia="宋体" w:cs="宋体"/>
          <w:color w:val="auto"/>
          <w:lang w:val="en-US" w:eastAsia="zh-CN"/>
        </w:rPr>
        <w:t>2025</w:t>
      </w:r>
      <w:r>
        <w:rPr>
          <w:rFonts w:hint="eastAsia" w:ascii="宋体" w:hAnsi="宋体" w:eastAsia="宋体" w:cs="宋体"/>
          <w:color w:val="auto"/>
          <w:lang w:eastAsia="zh-CN"/>
        </w:rPr>
        <w:t>年度财务状况报告（或银行出具的资信证明）</w:t>
      </w:r>
    </w:p>
    <w:p w14:paraId="16C8A37A">
      <w:pPr>
        <w:pStyle w:val="7"/>
        <w:rPr>
          <w:rFonts w:hint="eastAsia" w:ascii="宋体" w:hAnsi="宋体" w:eastAsia="宋体" w:cs="宋体"/>
          <w:color w:val="auto"/>
          <w:lang w:eastAsia="zh-CN"/>
        </w:rPr>
      </w:pPr>
    </w:p>
    <w:p w14:paraId="010CD306">
      <w:pPr>
        <w:pStyle w:val="7"/>
        <w:rPr>
          <w:rFonts w:hint="eastAsia" w:ascii="宋体" w:hAnsi="宋体" w:eastAsia="宋体" w:cs="宋体"/>
          <w:color w:val="auto"/>
          <w:lang w:eastAsia="zh-CN"/>
        </w:rPr>
      </w:pPr>
    </w:p>
    <w:p w14:paraId="138DF6DE">
      <w:pPr>
        <w:pStyle w:val="7"/>
        <w:rPr>
          <w:rFonts w:hint="eastAsia" w:ascii="宋体" w:hAnsi="宋体" w:eastAsia="宋体" w:cs="宋体"/>
          <w:color w:val="auto"/>
          <w:lang w:eastAsia="zh-CN"/>
        </w:rPr>
      </w:pPr>
    </w:p>
    <w:p w14:paraId="14FCB578">
      <w:pPr>
        <w:pStyle w:val="7"/>
        <w:rPr>
          <w:rFonts w:hint="default" w:ascii="宋体" w:hAnsi="宋体" w:eastAsia="宋体" w:cs="宋体"/>
          <w:color w:val="auto"/>
          <w:lang w:val="en-US" w:eastAsia="zh-CN"/>
        </w:rPr>
      </w:pPr>
      <w:r>
        <w:rPr>
          <w:rFonts w:hint="eastAsia" w:ascii="宋体" w:hAnsi="宋体" w:eastAsia="宋体" w:cs="宋体"/>
          <w:color w:val="auto"/>
          <w:lang w:eastAsia="zh-CN"/>
        </w:rPr>
        <w:t>（</w:t>
      </w:r>
      <w:r>
        <w:rPr>
          <w:rFonts w:hint="eastAsia" w:ascii="宋体" w:hAnsi="宋体" w:eastAsia="宋体" w:cs="宋体"/>
          <w:color w:val="auto"/>
          <w:lang w:val="en-US" w:eastAsia="zh-CN"/>
        </w:rPr>
        <w:t>5）产品生产厂家代理销售授权书或授权函复印件</w:t>
      </w:r>
    </w:p>
    <w:p w14:paraId="77003174">
      <w:pPr>
        <w:pStyle w:val="19"/>
        <w:spacing w:before="120" w:after="120"/>
      </w:pPr>
    </w:p>
    <w:p w14:paraId="5D762F57">
      <w:pPr>
        <w:rPr>
          <w:lang w:eastAsia="zh-CN"/>
        </w:rPr>
      </w:pPr>
    </w:p>
    <w:p w14:paraId="1A0314B8">
      <w:pPr>
        <w:pStyle w:val="19"/>
        <w:spacing w:before="120" w:after="120"/>
      </w:pPr>
    </w:p>
    <w:p w14:paraId="033E90D8">
      <w:pPr>
        <w:rPr>
          <w:lang w:eastAsia="zh-CN"/>
        </w:rPr>
      </w:pPr>
    </w:p>
    <w:p w14:paraId="12475236">
      <w:pPr>
        <w:pStyle w:val="19"/>
        <w:spacing w:before="120" w:after="120"/>
      </w:pPr>
    </w:p>
    <w:p w14:paraId="5529ADBF">
      <w:pPr>
        <w:rPr>
          <w:lang w:eastAsia="zh-CN"/>
        </w:rPr>
      </w:pPr>
    </w:p>
    <w:p w14:paraId="3AFB57D9">
      <w:pPr>
        <w:pStyle w:val="19"/>
        <w:spacing w:before="120" w:after="120"/>
      </w:pPr>
    </w:p>
    <w:p w14:paraId="5765E30B">
      <w:pPr>
        <w:rPr>
          <w:lang w:eastAsia="zh-CN"/>
        </w:rPr>
      </w:pPr>
    </w:p>
    <w:p w14:paraId="7AC3F436">
      <w:pPr>
        <w:pStyle w:val="19"/>
        <w:spacing w:before="120" w:after="120"/>
      </w:pPr>
    </w:p>
    <w:p w14:paraId="4A7CA5F1">
      <w:pPr>
        <w:rPr>
          <w:lang w:eastAsia="zh-CN"/>
        </w:rPr>
      </w:pPr>
    </w:p>
    <w:p w14:paraId="18A8ACF0">
      <w:pPr>
        <w:widowControl w:val="0"/>
        <w:jc w:val="both"/>
        <w:rPr>
          <w:lang w:eastAsia="zh-CN"/>
        </w:rPr>
      </w:pPr>
    </w:p>
    <w:p w14:paraId="225BA147">
      <w:pPr>
        <w:pStyle w:val="7"/>
        <w:rPr>
          <w:lang w:eastAsia="zh-CN"/>
        </w:rPr>
      </w:pPr>
    </w:p>
    <w:p w14:paraId="044DF8D2">
      <w:pPr>
        <w:pStyle w:val="7"/>
        <w:rPr>
          <w:lang w:eastAsia="zh-CN"/>
        </w:rPr>
      </w:pPr>
    </w:p>
    <w:p w14:paraId="19FF3281">
      <w:pPr>
        <w:widowControl w:val="0"/>
        <w:jc w:val="both"/>
        <w:rPr>
          <w:lang w:eastAsia="zh-CN"/>
        </w:rPr>
      </w:pPr>
    </w:p>
    <w:p w14:paraId="6E4144FE">
      <w:pPr>
        <w:widowControl w:val="0"/>
        <w:jc w:val="both"/>
        <w:rPr>
          <w:lang w:eastAsia="zh-CN"/>
        </w:rPr>
      </w:pPr>
    </w:p>
    <w:p w14:paraId="5900C513">
      <w:pPr>
        <w:widowControl w:val="0"/>
        <w:jc w:val="both"/>
        <w:rPr>
          <w:lang w:eastAsia="zh-CN"/>
        </w:rPr>
      </w:pPr>
    </w:p>
    <w:p w14:paraId="0D954D09">
      <w:pPr>
        <w:widowControl w:val="0"/>
        <w:jc w:val="both"/>
        <w:rPr>
          <w:lang w:eastAsia="zh-CN"/>
        </w:rPr>
      </w:pPr>
    </w:p>
    <w:p w14:paraId="33B911A9">
      <w:pPr>
        <w:widowControl w:val="0"/>
        <w:kinsoku/>
        <w:autoSpaceDE/>
        <w:autoSpaceDN/>
        <w:adjustRightInd/>
        <w:snapToGrid/>
        <w:spacing w:line="480" w:lineRule="exact"/>
        <w:textAlignment w:val="auto"/>
        <w:rPr>
          <w:rFonts w:hint="eastAsia" w:ascii="黑体" w:hAnsi="黑体" w:eastAsia="黑体" w:cs="黑体"/>
          <w:b/>
          <w:sz w:val="28"/>
          <w:szCs w:val="28"/>
          <w:lang w:eastAsia="zh-CN"/>
        </w:rPr>
      </w:pPr>
      <w:r>
        <w:rPr>
          <w:rFonts w:hint="eastAsia" w:ascii="黑体" w:hAnsi="黑体" w:eastAsia="黑体" w:cs="黑体"/>
          <w:b/>
          <w:sz w:val="28"/>
          <w:szCs w:val="28"/>
          <w:lang w:eastAsia="zh-CN"/>
        </w:rPr>
        <w:t>三、商务技术文件</w:t>
      </w:r>
    </w:p>
    <w:p w14:paraId="5DE74D7F">
      <w:pPr>
        <w:pStyle w:val="19"/>
        <w:spacing w:before="120" w:after="120"/>
        <w:rPr>
          <w:b/>
          <w:bCs/>
        </w:rPr>
      </w:pPr>
      <w:r>
        <w:rPr>
          <w:rFonts w:hint="eastAsia" w:ascii="宋体" w:hAnsi="宋体" w:eastAsia="宋体" w:cs="宋体"/>
          <w:b/>
          <w:bCs/>
        </w:rPr>
        <w:t>1.技术需求参数偏离表</w:t>
      </w:r>
    </w:p>
    <w:p w14:paraId="0D94D775">
      <w:pPr>
        <w:spacing w:line="300" w:lineRule="auto"/>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技术需求参数偏离表</w:t>
      </w:r>
    </w:p>
    <w:p w14:paraId="221A6093">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8F79C4D">
      <w:pPr>
        <w:spacing w:line="520" w:lineRule="exact"/>
        <w:rPr>
          <w:rFonts w:ascii="仿宋_GB2312" w:hAnsi="Calibri" w:eastAsia="仿宋_GB2312" w:cs="Calibri"/>
          <w:sz w:val="24"/>
          <w:szCs w:val="24"/>
        </w:rPr>
      </w:pPr>
      <w:r>
        <w:rPr>
          <w:rFonts w:hint="eastAsia" w:ascii="仿宋_GB2312" w:hAnsi="Calibri" w:eastAsia="仿宋_GB2312" w:cs="Calibri"/>
          <w:sz w:val="24"/>
          <w:szCs w:val="24"/>
          <w:lang w:eastAsia="zh-CN"/>
        </w:rPr>
        <w:t>标的</w:t>
      </w:r>
      <w:r>
        <w:rPr>
          <w:rFonts w:hint="eastAsia" w:ascii="仿宋_GB2312" w:hAnsi="Calibri" w:eastAsia="仿宋_GB2312" w:cs="Calibri"/>
          <w:sz w:val="24"/>
          <w:szCs w:val="24"/>
        </w:rPr>
        <w:t>名称：</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r>
        <w:rPr>
          <w:rFonts w:hint="eastAsia" w:ascii="仿宋_GB2312" w:hAnsi="Calibri" w:eastAsia="仿宋_GB2312" w:cs="Calibri"/>
          <w:sz w:val="24"/>
          <w:szCs w:val="24"/>
          <w:u w:val="single"/>
          <w:lang w:eastAsia="zh-CN"/>
        </w:rPr>
        <w:t xml:space="preserve"> </w:t>
      </w:r>
      <w:r>
        <w:rPr>
          <w:rFonts w:hint="eastAsia" w:ascii="仿宋_GB2312" w:hAnsi="Calibri" w:eastAsia="仿宋_GB2312" w:cs="Calibri"/>
          <w:sz w:val="24"/>
          <w:szCs w:val="24"/>
          <w:u w:val="single"/>
        </w:rPr>
        <w:t xml:space="preserve">    </w:t>
      </w:r>
    </w:p>
    <w:tbl>
      <w:tblPr>
        <w:tblStyle w:val="10"/>
        <w:tblW w:w="9785" w:type="dxa"/>
        <w:jc w:val="center"/>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56"/>
        <w:gridCol w:w="3338"/>
        <w:gridCol w:w="2431"/>
        <w:gridCol w:w="1519"/>
        <w:gridCol w:w="1841"/>
      </w:tblGrid>
      <w:tr w14:paraId="7F473B26">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4" w:space="0"/>
              <w:left w:val="single" w:color="auto" w:sz="4" w:space="0"/>
              <w:bottom w:val="single" w:color="auto" w:sz="6" w:space="0"/>
              <w:right w:val="single" w:color="auto" w:sz="6" w:space="0"/>
            </w:tcBorders>
            <w:vAlign w:val="center"/>
          </w:tcPr>
          <w:p w14:paraId="7E3418F3">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序号</w:t>
            </w:r>
          </w:p>
        </w:tc>
        <w:tc>
          <w:tcPr>
            <w:tcW w:w="3338" w:type="dxa"/>
            <w:tcBorders>
              <w:top w:val="single" w:color="auto" w:sz="4" w:space="0"/>
              <w:left w:val="nil"/>
              <w:bottom w:val="single" w:color="auto" w:sz="6" w:space="0"/>
              <w:right w:val="single" w:color="auto" w:sz="6" w:space="0"/>
            </w:tcBorders>
            <w:vAlign w:val="center"/>
          </w:tcPr>
          <w:p w14:paraId="2FAE2075">
            <w:pPr>
              <w:spacing w:line="520" w:lineRule="exact"/>
              <w:jc w:val="center"/>
              <w:rPr>
                <w:rFonts w:ascii="仿宋_GB2312" w:hAnsi="Times New Roman" w:eastAsia="仿宋_GB2312" w:cs="Times New Roman"/>
              </w:rPr>
            </w:pPr>
            <w:r>
              <w:rPr>
                <w:rFonts w:hint="eastAsia" w:ascii="仿宋_GB2312" w:hAnsi="Times New Roman" w:eastAsia="仿宋_GB2312" w:cs="Times New Roman"/>
                <w:lang w:val="en-US" w:eastAsia="zh-CN"/>
              </w:rPr>
              <w:t>采购</w:t>
            </w:r>
            <w:r>
              <w:rPr>
                <w:rFonts w:hint="eastAsia" w:ascii="仿宋_GB2312" w:hAnsi="Times New Roman" w:eastAsia="仿宋_GB2312" w:cs="Times New Roman"/>
              </w:rPr>
              <w:t>文件技术需求</w:t>
            </w:r>
          </w:p>
        </w:tc>
        <w:tc>
          <w:tcPr>
            <w:tcW w:w="2431" w:type="dxa"/>
            <w:tcBorders>
              <w:top w:val="single" w:color="auto" w:sz="4" w:space="0"/>
              <w:left w:val="single" w:color="auto" w:sz="6" w:space="0"/>
              <w:bottom w:val="single" w:color="auto" w:sz="6" w:space="0"/>
              <w:right w:val="single" w:color="auto" w:sz="6" w:space="0"/>
            </w:tcBorders>
            <w:vAlign w:val="center"/>
          </w:tcPr>
          <w:p w14:paraId="461FFDD9">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响应文件具体响应描述</w:t>
            </w:r>
          </w:p>
        </w:tc>
        <w:tc>
          <w:tcPr>
            <w:tcW w:w="1519" w:type="dxa"/>
            <w:tcBorders>
              <w:top w:val="single" w:color="auto" w:sz="4" w:space="0"/>
              <w:left w:val="single" w:color="auto" w:sz="6" w:space="0"/>
              <w:bottom w:val="single" w:color="auto" w:sz="6" w:space="0"/>
              <w:right w:val="single" w:color="auto" w:sz="6" w:space="0"/>
            </w:tcBorders>
            <w:vAlign w:val="center"/>
          </w:tcPr>
          <w:p w14:paraId="545A4366">
            <w:pPr>
              <w:spacing w:line="520" w:lineRule="exact"/>
              <w:jc w:val="center"/>
              <w:rPr>
                <w:rFonts w:ascii="仿宋_GB2312" w:hAnsi="Times New Roman" w:eastAsia="仿宋_GB2312" w:cs="Times New Roman"/>
                <w:lang w:eastAsia="zh-C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41" w:type="dxa"/>
            <w:tcBorders>
              <w:top w:val="single" w:color="auto" w:sz="4" w:space="0"/>
              <w:left w:val="single" w:color="auto" w:sz="6" w:space="0"/>
              <w:bottom w:val="single" w:color="auto" w:sz="6" w:space="0"/>
              <w:right w:val="single" w:color="auto" w:sz="4" w:space="0"/>
            </w:tcBorders>
            <w:vAlign w:val="center"/>
          </w:tcPr>
          <w:p w14:paraId="25D88A88">
            <w:pPr>
              <w:jc w:val="center"/>
              <w:rPr>
                <w:rFonts w:ascii="仿宋_GB2312" w:hAnsi="Times New Roman" w:eastAsia="仿宋_GB2312" w:cs="Times New Roman"/>
              </w:rPr>
            </w:pPr>
            <w:r>
              <w:rPr>
                <w:rFonts w:hint="eastAsia" w:ascii="仿宋_GB2312" w:hAnsi="Times New Roman" w:eastAsia="仿宋_GB2312" w:cs="Times New Roman"/>
                <w:lang w:eastAsia="zh-CN"/>
              </w:rPr>
              <w:t>佐证材料及页码</w:t>
            </w:r>
          </w:p>
        </w:tc>
      </w:tr>
      <w:tr w14:paraId="0008A47E">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AB52666">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1</w:t>
            </w:r>
          </w:p>
        </w:tc>
        <w:tc>
          <w:tcPr>
            <w:tcW w:w="3338" w:type="dxa"/>
            <w:tcBorders>
              <w:top w:val="single" w:color="auto" w:sz="6" w:space="0"/>
              <w:left w:val="nil"/>
              <w:bottom w:val="single" w:color="auto" w:sz="6" w:space="0"/>
              <w:right w:val="single" w:color="auto" w:sz="6" w:space="0"/>
            </w:tcBorders>
            <w:vAlign w:val="center"/>
          </w:tcPr>
          <w:p w14:paraId="428F1229">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05B89972">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15E36922">
            <w:pPr>
              <w:jc w:val="center"/>
              <w:rPr>
                <w:rFonts w:ascii="仿宋_GB2312" w:hAnsi="Times New Roman" w:eastAsia="仿宋_GB2312" w:cs="Times New Roman"/>
              </w:rPr>
            </w:pPr>
            <w:r>
              <w:rPr>
                <w:rFonts w:hint="eastAsia" w:ascii="仿宋_GB2312" w:hAnsi="Times New Roman" w:eastAsia="仿宋_GB2312" w:cs="Times New Roman"/>
                <w:lang w:eastAsia="zh-CN"/>
              </w:rPr>
              <w:t>正/负/无偏离</w:t>
            </w:r>
          </w:p>
        </w:tc>
        <w:tc>
          <w:tcPr>
            <w:tcW w:w="1841" w:type="dxa"/>
            <w:tcBorders>
              <w:top w:val="single" w:color="auto" w:sz="6" w:space="0"/>
              <w:left w:val="single" w:color="auto" w:sz="6" w:space="0"/>
              <w:bottom w:val="single" w:color="auto" w:sz="6" w:space="0"/>
              <w:right w:val="single" w:color="auto" w:sz="4" w:space="0"/>
            </w:tcBorders>
            <w:vAlign w:val="center"/>
          </w:tcPr>
          <w:p w14:paraId="5044F21A">
            <w:pPr>
              <w:spacing w:line="520" w:lineRule="exact"/>
              <w:jc w:val="center"/>
              <w:rPr>
                <w:rFonts w:ascii="仿宋_GB2312" w:hAnsi="Times New Roman" w:eastAsia="仿宋_GB2312" w:cs="Times New Roman"/>
              </w:rPr>
            </w:pPr>
          </w:p>
        </w:tc>
      </w:tr>
      <w:tr w14:paraId="6834DB64">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669B2F7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2</w:t>
            </w:r>
          </w:p>
        </w:tc>
        <w:tc>
          <w:tcPr>
            <w:tcW w:w="3338" w:type="dxa"/>
            <w:tcBorders>
              <w:top w:val="single" w:color="auto" w:sz="6" w:space="0"/>
              <w:left w:val="nil"/>
              <w:bottom w:val="single" w:color="auto" w:sz="6" w:space="0"/>
              <w:right w:val="single" w:color="auto" w:sz="6" w:space="0"/>
            </w:tcBorders>
            <w:vAlign w:val="center"/>
          </w:tcPr>
          <w:p w14:paraId="6A78E330">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3AB092B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22F83325">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26CED7AD">
            <w:pPr>
              <w:spacing w:line="520" w:lineRule="exact"/>
              <w:jc w:val="center"/>
              <w:rPr>
                <w:rFonts w:ascii="仿宋_GB2312" w:hAnsi="Times New Roman" w:eastAsia="仿宋_GB2312" w:cs="Times New Roman"/>
              </w:rPr>
            </w:pPr>
          </w:p>
        </w:tc>
      </w:tr>
      <w:tr w14:paraId="6DFD057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4ED1797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3</w:t>
            </w:r>
          </w:p>
        </w:tc>
        <w:tc>
          <w:tcPr>
            <w:tcW w:w="3338" w:type="dxa"/>
            <w:tcBorders>
              <w:top w:val="single" w:color="auto" w:sz="6" w:space="0"/>
              <w:left w:val="nil"/>
              <w:bottom w:val="single" w:color="auto" w:sz="6" w:space="0"/>
              <w:right w:val="single" w:color="auto" w:sz="6" w:space="0"/>
            </w:tcBorders>
            <w:vAlign w:val="center"/>
          </w:tcPr>
          <w:p w14:paraId="552DF13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E8CD301">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5B87B46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002030CE">
            <w:pPr>
              <w:spacing w:line="520" w:lineRule="exact"/>
              <w:jc w:val="center"/>
              <w:rPr>
                <w:rFonts w:ascii="仿宋_GB2312" w:hAnsi="Times New Roman" w:eastAsia="仿宋_GB2312" w:cs="Times New Roman"/>
              </w:rPr>
            </w:pPr>
          </w:p>
        </w:tc>
      </w:tr>
      <w:tr w14:paraId="19024F65">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1EC7434E">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4</w:t>
            </w:r>
          </w:p>
        </w:tc>
        <w:tc>
          <w:tcPr>
            <w:tcW w:w="3338" w:type="dxa"/>
            <w:tcBorders>
              <w:top w:val="single" w:color="auto" w:sz="6" w:space="0"/>
              <w:left w:val="nil"/>
              <w:bottom w:val="single" w:color="auto" w:sz="6" w:space="0"/>
              <w:right w:val="single" w:color="auto" w:sz="6" w:space="0"/>
            </w:tcBorders>
            <w:vAlign w:val="center"/>
          </w:tcPr>
          <w:p w14:paraId="5D6DDB7B">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5A89D6D9">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75042283">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3AACFA12">
            <w:pPr>
              <w:spacing w:line="520" w:lineRule="exact"/>
              <w:jc w:val="center"/>
              <w:rPr>
                <w:rFonts w:ascii="仿宋_GB2312" w:hAnsi="Times New Roman" w:eastAsia="仿宋_GB2312" w:cs="Times New Roman"/>
              </w:rPr>
            </w:pPr>
          </w:p>
        </w:tc>
      </w:tr>
      <w:tr w14:paraId="35EED0B3">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cantSplit/>
          <w:trHeight w:val="420" w:hRule="atLeast"/>
          <w:jc w:val="center"/>
        </w:trPr>
        <w:tc>
          <w:tcPr>
            <w:tcW w:w="656" w:type="dxa"/>
            <w:tcBorders>
              <w:top w:val="single" w:color="auto" w:sz="6" w:space="0"/>
              <w:left w:val="single" w:color="auto" w:sz="4" w:space="0"/>
              <w:bottom w:val="single" w:color="auto" w:sz="6" w:space="0"/>
              <w:right w:val="single" w:color="auto" w:sz="6" w:space="0"/>
            </w:tcBorders>
            <w:vAlign w:val="center"/>
          </w:tcPr>
          <w:p w14:paraId="08AC9AC7">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5</w:t>
            </w:r>
          </w:p>
        </w:tc>
        <w:tc>
          <w:tcPr>
            <w:tcW w:w="3338" w:type="dxa"/>
            <w:tcBorders>
              <w:top w:val="single" w:color="auto" w:sz="6" w:space="0"/>
              <w:left w:val="nil"/>
              <w:bottom w:val="single" w:color="auto" w:sz="6" w:space="0"/>
              <w:right w:val="single" w:color="auto" w:sz="6" w:space="0"/>
            </w:tcBorders>
            <w:vAlign w:val="center"/>
          </w:tcPr>
          <w:p w14:paraId="60BA89E6">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6" w:space="0"/>
              <w:right w:val="single" w:color="auto" w:sz="6" w:space="0"/>
            </w:tcBorders>
            <w:vAlign w:val="center"/>
          </w:tcPr>
          <w:p w14:paraId="6F4932F0">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6" w:space="0"/>
              <w:right w:val="single" w:color="auto" w:sz="6" w:space="0"/>
            </w:tcBorders>
            <w:vAlign w:val="center"/>
          </w:tcPr>
          <w:p w14:paraId="66342117">
            <w:pPr>
              <w:spacing w:line="520" w:lineRule="exact"/>
              <w:jc w:val="center"/>
              <w:rPr>
                <w:rFonts w:ascii="仿宋_GB2312" w:hAnsi="Times New Roman" w:eastAsia="仿宋_GB2312" w:cs="Times New Roman"/>
              </w:rPr>
            </w:pPr>
          </w:p>
        </w:tc>
        <w:tc>
          <w:tcPr>
            <w:tcW w:w="1841" w:type="dxa"/>
            <w:tcBorders>
              <w:top w:val="single" w:color="auto" w:sz="6" w:space="0"/>
              <w:left w:val="single" w:color="auto" w:sz="6" w:space="0"/>
              <w:bottom w:val="single" w:color="auto" w:sz="6" w:space="0"/>
              <w:right w:val="single" w:color="auto" w:sz="4" w:space="0"/>
            </w:tcBorders>
            <w:vAlign w:val="center"/>
          </w:tcPr>
          <w:p w14:paraId="78E64B97">
            <w:pPr>
              <w:spacing w:line="520" w:lineRule="exact"/>
              <w:jc w:val="center"/>
              <w:rPr>
                <w:rFonts w:ascii="仿宋_GB2312" w:hAnsi="Times New Roman" w:eastAsia="仿宋_GB2312" w:cs="Times New Roman"/>
              </w:rPr>
            </w:pPr>
          </w:p>
        </w:tc>
      </w:tr>
      <w:tr w14:paraId="632CBFEF">
        <w:tblPrEx>
          <w:tblBorders>
            <w:top w:val="single" w:color="auto" w:sz="4" w:space="0"/>
            <w:left w:val="single" w:color="auto" w:sz="4" w:space="0"/>
            <w:bottom w:val="single" w:color="auto" w:sz="4" w:space="0"/>
            <w:right w:val="single" w:color="auto" w:sz="4" w:space="0"/>
            <w:insideH w:val="single" w:color="auto" w:sz="6" w:space="0"/>
            <w:insideV w:val="single" w:color="auto" w:sz="6" w:space="0"/>
          </w:tblBorders>
          <w:tblCellMar>
            <w:top w:w="0" w:type="dxa"/>
            <w:left w:w="108" w:type="dxa"/>
            <w:bottom w:w="0" w:type="dxa"/>
            <w:right w:w="108" w:type="dxa"/>
          </w:tblCellMar>
        </w:tblPrEx>
        <w:trPr>
          <w:trHeight w:val="420" w:hRule="atLeast"/>
          <w:jc w:val="center"/>
        </w:trPr>
        <w:tc>
          <w:tcPr>
            <w:tcW w:w="656" w:type="dxa"/>
            <w:tcBorders>
              <w:top w:val="single" w:color="auto" w:sz="6" w:space="0"/>
              <w:left w:val="single" w:color="auto" w:sz="4" w:space="0"/>
              <w:bottom w:val="single" w:color="auto" w:sz="4" w:space="0"/>
              <w:right w:val="single" w:color="auto" w:sz="6" w:space="0"/>
            </w:tcBorders>
            <w:vAlign w:val="center"/>
          </w:tcPr>
          <w:p w14:paraId="25C92BC9">
            <w:pPr>
              <w:spacing w:line="520" w:lineRule="exact"/>
              <w:jc w:val="center"/>
              <w:rPr>
                <w:rFonts w:ascii="仿宋_GB2312" w:hAnsi="Times New Roman" w:eastAsia="仿宋_GB2312" w:cs="Times New Roman"/>
              </w:rPr>
            </w:pPr>
            <w:r>
              <w:rPr>
                <w:rFonts w:hint="eastAsia" w:ascii="仿宋_GB2312" w:hAnsi="Times New Roman" w:eastAsia="仿宋_GB2312" w:cs="Times New Roman"/>
              </w:rPr>
              <w:t>…</w:t>
            </w:r>
          </w:p>
        </w:tc>
        <w:tc>
          <w:tcPr>
            <w:tcW w:w="3338" w:type="dxa"/>
            <w:tcBorders>
              <w:top w:val="single" w:color="auto" w:sz="6" w:space="0"/>
              <w:left w:val="nil"/>
              <w:bottom w:val="single" w:color="auto" w:sz="4" w:space="0"/>
              <w:right w:val="single" w:color="auto" w:sz="6" w:space="0"/>
            </w:tcBorders>
            <w:vAlign w:val="center"/>
          </w:tcPr>
          <w:p w14:paraId="31A17FCF">
            <w:pPr>
              <w:spacing w:line="520" w:lineRule="exact"/>
              <w:jc w:val="center"/>
              <w:rPr>
                <w:rFonts w:ascii="仿宋_GB2312" w:hAnsi="Times New Roman" w:eastAsia="仿宋_GB2312" w:cs="Times New Roman"/>
              </w:rPr>
            </w:pPr>
          </w:p>
        </w:tc>
        <w:tc>
          <w:tcPr>
            <w:tcW w:w="2431" w:type="dxa"/>
            <w:tcBorders>
              <w:top w:val="single" w:color="auto" w:sz="6" w:space="0"/>
              <w:left w:val="single" w:color="auto" w:sz="6" w:space="0"/>
              <w:bottom w:val="single" w:color="auto" w:sz="4" w:space="0"/>
              <w:right w:val="single" w:color="auto" w:sz="6" w:space="0"/>
            </w:tcBorders>
            <w:vAlign w:val="center"/>
          </w:tcPr>
          <w:p w14:paraId="1BB0EE1C">
            <w:pPr>
              <w:spacing w:line="520" w:lineRule="exact"/>
              <w:jc w:val="center"/>
              <w:rPr>
                <w:rFonts w:ascii="仿宋_GB2312" w:hAnsi="Times New Roman" w:eastAsia="仿宋_GB2312" w:cs="Times New Roman"/>
              </w:rPr>
            </w:pPr>
          </w:p>
        </w:tc>
        <w:tc>
          <w:tcPr>
            <w:tcW w:w="1519" w:type="dxa"/>
            <w:tcBorders>
              <w:top w:val="single" w:color="auto" w:sz="6" w:space="0"/>
              <w:left w:val="single" w:color="auto" w:sz="6" w:space="0"/>
              <w:bottom w:val="single" w:color="auto" w:sz="4" w:space="0"/>
              <w:right w:val="single" w:color="auto" w:sz="4" w:space="0"/>
            </w:tcBorders>
            <w:vAlign w:val="center"/>
          </w:tcPr>
          <w:p w14:paraId="6DAB6DB4">
            <w:pPr>
              <w:spacing w:line="520" w:lineRule="exact"/>
              <w:jc w:val="center"/>
              <w:rPr>
                <w:rFonts w:ascii="仿宋_GB2312" w:hAnsi="Times New Roman" w:eastAsia="仿宋_GB2312" w:cs="Times New Roman"/>
              </w:rPr>
            </w:pPr>
          </w:p>
        </w:tc>
        <w:tc>
          <w:tcPr>
            <w:tcW w:w="1841" w:type="dxa"/>
            <w:tcBorders>
              <w:top w:val="single" w:color="auto" w:sz="6" w:space="0"/>
              <w:left w:val="nil"/>
              <w:bottom w:val="single" w:color="auto" w:sz="4" w:space="0"/>
              <w:right w:val="single" w:color="auto" w:sz="4" w:space="0"/>
            </w:tcBorders>
            <w:vAlign w:val="center"/>
          </w:tcPr>
          <w:p w14:paraId="649C81CF">
            <w:pPr>
              <w:spacing w:line="520" w:lineRule="exact"/>
              <w:jc w:val="center"/>
              <w:rPr>
                <w:rFonts w:ascii="仿宋_GB2312" w:hAnsi="Times New Roman" w:eastAsia="仿宋_GB2312" w:cs="Times New Roman"/>
              </w:rPr>
            </w:pPr>
          </w:p>
        </w:tc>
      </w:tr>
    </w:tbl>
    <w:p w14:paraId="46CC1694">
      <w:pPr>
        <w:spacing w:line="520" w:lineRule="exact"/>
        <w:rPr>
          <w:rFonts w:ascii="仿宋_GB2312" w:hAnsi="Calibri" w:eastAsia="仿宋_GB2312" w:cs="Calibri"/>
          <w:sz w:val="32"/>
          <w:szCs w:val="32"/>
        </w:rPr>
      </w:pPr>
    </w:p>
    <w:p w14:paraId="1E8B150B">
      <w:pPr>
        <w:rPr>
          <w:rFonts w:hint="eastAsia" w:ascii="黑体" w:hAnsi="黑体" w:eastAsia="黑体" w:cs="黑体"/>
        </w:rPr>
      </w:pPr>
      <w:r>
        <w:rPr>
          <w:rFonts w:hint="eastAsia" w:ascii="黑体" w:hAnsi="黑体" w:eastAsia="黑体" w:cs="黑体"/>
        </w:rPr>
        <w:t>说明：</w:t>
      </w:r>
    </w:p>
    <w:p w14:paraId="58B30257">
      <w:pPr>
        <w:rPr>
          <w:rFonts w:ascii="仿宋_GB2312" w:hAnsi="Times New Roman" w:eastAsia="仿宋_GB2312" w:cs="宋体"/>
          <w:lang w:eastAsia="zh-CN"/>
        </w:rPr>
      </w:pPr>
      <w:r>
        <w:rPr>
          <w:rFonts w:hint="eastAsia" w:ascii="仿宋_GB2312" w:hAnsi="Times New Roman" w:eastAsia="仿宋_GB2312" w:cs="宋体"/>
          <w:lang w:eastAsia="zh-CN"/>
        </w:rPr>
        <w:t>1.应对照竞争性谈判文件“第三章 采购需求”，逐条说明所提供服务已对竞争性谈判文件的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666D980C">
      <w:pPr>
        <w:rPr>
          <w:rFonts w:ascii="仿宋_GB2312" w:hAnsi="Times New Roman" w:eastAsia="仿宋_GB2312" w:cs="宋体"/>
          <w:lang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严禁全部直接照抄谈判文件技术需求参数作为投标人响应描述，</w:t>
      </w:r>
      <w:r>
        <w:rPr>
          <w:rFonts w:hint="eastAsia" w:ascii="仿宋_GB2312" w:hAnsi="Times New Roman" w:eastAsia="仿宋_GB2312" w:cs="宋体"/>
          <w:lang w:eastAsia="zh-CN"/>
        </w:rPr>
        <w:t>如经核查与实际产品参数不一致，视为无效响应</w:t>
      </w:r>
    </w:p>
    <w:p w14:paraId="156EF966">
      <w:pPr>
        <w:spacing w:line="520" w:lineRule="exact"/>
        <w:rPr>
          <w:rFonts w:ascii="仿宋_GB2312" w:hAnsi="Courier New" w:eastAsia="仿宋_GB2312" w:cs="宋体"/>
          <w:sz w:val="32"/>
          <w:szCs w:val="32"/>
          <w:lang w:eastAsia="zh-CN"/>
        </w:rPr>
      </w:pPr>
      <w:r>
        <w:rPr>
          <w:rFonts w:hint="eastAsia" w:ascii="仿宋_GB2312" w:hAnsi="Courier New" w:eastAsia="仿宋_GB2312" w:cs="宋体"/>
          <w:sz w:val="32"/>
          <w:szCs w:val="32"/>
          <w:lang w:eastAsia="zh-CN"/>
        </w:rPr>
        <w:t xml:space="preserve"> </w:t>
      </w:r>
    </w:p>
    <w:p w14:paraId="5D628D41">
      <w:pPr>
        <w:spacing w:before="50" w:after="50" w:line="520" w:lineRule="exact"/>
        <w:ind w:right="-817" w:rightChars="-389"/>
        <w:rPr>
          <w:rFonts w:ascii="仿宋_GB2312" w:hAnsi="Calibri" w:eastAsia="仿宋_GB2312" w:cs="Calibri"/>
          <w:sz w:val="32"/>
          <w:szCs w:val="32"/>
          <w:lang w:eastAsia="zh-CN"/>
        </w:rPr>
      </w:pPr>
      <w:r>
        <w:rPr>
          <w:rFonts w:hint="eastAsia" w:ascii="仿宋_GB2312" w:hAnsi="Calibri" w:eastAsia="仿宋_GB2312" w:cs="Calibri"/>
          <w:sz w:val="32"/>
          <w:szCs w:val="32"/>
          <w:lang w:eastAsia="zh-CN"/>
        </w:rPr>
        <w:t xml:space="preserve"> </w:t>
      </w:r>
    </w:p>
    <w:p w14:paraId="28D1D03B">
      <w:pPr>
        <w:spacing w:before="50" w:after="50" w:line="520" w:lineRule="exact"/>
        <w:ind w:right="-817" w:rightChars="-389" w:firstLine="3360" w:firstLineChars="14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142E2434">
      <w:pPr>
        <w:spacing w:before="50" w:after="50" w:line="520" w:lineRule="exact"/>
        <w:ind w:right="-817" w:rightChars="-389" w:firstLine="5040" w:firstLineChars="2100"/>
        <w:jc w:val="both"/>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492F9E48">
      <w:pPr>
        <w:spacing w:before="50" w:after="50" w:line="520" w:lineRule="exact"/>
        <w:ind w:right="-817" w:rightChars="-389" w:firstLine="6480" w:firstLineChars="2700"/>
        <w:jc w:val="both"/>
        <w:rPr>
          <w:rFonts w:ascii="仿宋_GB2312" w:hAnsi="Calibri" w:eastAsia="仿宋_GB2312" w:cs="Calibri"/>
          <w:b/>
          <w:sz w:val="24"/>
          <w:szCs w:val="24"/>
          <w:lang w:eastAsia="zh-CN"/>
        </w:rPr>
      </w:pPr>
      <w:r>
        <w:rPr>
          <w:rFonts w:hint="eastAsia" w:ascii="仿宋_GB2312" w:hAnsi="Calibri" w:eastAsia="仿宋_GB2312" w:cs="Calibri"/>
          <w:sz w:val="24"/>
          <w:szCs w:val="24"/>
          <w:lang w:eastAsia="zh-CN"/>
        </w:rPr>
        <w:t>日期：   年   月   日</w:t>
      </w:r>
    </w:p>
    <w:p w14:paraId="42D7FD42">
      <w:pPr>
        <w:rPr>
          <w:lang w:eastAsia="zh-CN"/>
        </w:rPr>
      </w:pPr>
    </w:p>
    <w:p w14:paraId="731BA34B">
      <w:pPr>
        <w:rPr>
          <w:lang w:eastAsia="zh-CN"/>
        </w:rPr>
      </w:pPr>
    </w:p>
    <w:p w14:paraId="065457AE">
      <w:pPr>
        <w:pStyle w:val="19"/>
        <w:spacing w:before="120" w:after="120"/>
      </w:pPr>
    </w:p>
    <w:p w14:paraId="6CB4632F">
      <w:pPr>
        <w:pStyle w:val="19"/>
        <w:spacing w:before="120" w:after="120"/>
        <w:rPr>
          <w:rFonts w:hint="eastAsia" w:ascii="宋体" w:hAnsi="宋体" w:eastAsia="宋体" w:cs="宋体"/>
          <w:b/>
          <w:bCs/>
        </w:rPr>
      </w:pPr>
    </w:p>
    <w:p w14:paraId="6810A7D5">
      <w:pPr>
        <w:pStyle w:val="19"/>
        <w:spacing w:before="120" w:after="120"/>
        <w:rPr>
          <w:rFonts w:hint="eastAsia" w:ascii="宋体" w:hAnsi="宋体" w:eastAsia="宋体" w:cs="宋体"/>
          <w:b/>
          <w:bCs/>
        </w:rPr>
      </w:pPr>
      <w:r>
        <w:rPr>
          <w:rFonts w:hint="eastAsia" w:ascii="宋体" w:hAnsi="宋体" w:eastAsia="宋体" w:cs="宋体"/>
          <w:b/>
          <w:bCs/>
        </w:rPr>
        <w:t>2.商务条款参数偏离表</w:t>
      </w:r>
    </w:p>
    <w:p w14:paraId="6203868B">
      <w:pPr>
        <w:spacing w:line="500" w:lineRule="exact"/>
        <w:jc w:val="center"/>
        <w:rPr>
          <w:rFonts w:hint="eastAsia" w:ascii="方正小标宋简体" w:hAnsi="方正小标宋简体" w:eastAsia="方正小标宋简体" w:cs="Calibri"/>
          <w:bCs/>
          <w:sz w:val="44"/>
          <w:szCs w:val="44"/>
          <w:lang w:eastAsia="zh-CN"/>
        </w:rPr>
      </w:pPr>
      <w:r>
        <w:rPr>
          <w:rFonts w:hint="eastAsia" w:ascii="方正小标宋简体" w:hAnsi="方正小标宋简体" w:eastAsia="方正小标宋简体" w:cs="Calibri"/>
          <w:bCs/>
          <w:sz w:val="44"/>
          <w:szCs w:val="44"/>
          <w:lang w:eastAsia="zh-CN"/>
        </w:rPr>
        <w:t>商务需求参数偏离表格式</w:t>
      </w:r>
    </w:p>
    <w:p w14:paraId="3C4D7F7A">
      <w:pPr>
        <w:spacing w:before="50"/>
        <w:rPr>
          <w:rFonts w:hint="eastAsia" w:ascii="宋体" w:hAnsi="宋体" w:eastAsia="宋体" w:cs="Calibri"/>
          <w:sz w:val="24"/>
          <w:szCs w:val="24"/>
          <w:lang w:eastAsia="zh-CN"/>
        </w:rPr>
      </w:pPr>
      <w:r>
        <w:rPr>
          <w:rFonts w:hint="eastAsia" w:ascii="宋体" w:hAnsi="宋体" w:eastAsia="宋体" w:cs="Calibri"/>
          <w:sz w:val="24"/>
          <w:szCs w:val="24"/>
          <w:lang w:eastAsia="zh-CN"/>
        </w:rPr>
        <w:t xml:space="preserve"> </w:t>
      </w:r>
    </w:p>
    <w:p w14:paraId="04204444">
      <w:pPr>
        <w:spacing w:line="520" w:lineRule="exact"/>
        <w:rPr>
          <w:rFonts w:ascii="仿宋_GB2312" w:hAnsi="Calibri" w:eastAsia="仿宋_GB2312" w:cs="Calibri"/>
          <w:sz w:val="24"/>
          <w:szCs w:val="24"/>
          <w:u w:val="single"/>
          <w:lang w:eastAsia="zh-CN"/>
        </w:rPr>
      </w:pPr>
      <w:r>
        <w:rPr>
          <w:rFonts w:hint="eastAsia" w:ascii="仿宋_GB2312" w:hAnsi="Calibri" w:eastAsia="仿宋_GB2312" w:cs="Calibri"/>
          <w:sz w:val="24"/>
          <w:szCs w:val="24"/>
          <w:lang w:eastAsia="zh-CN"/>
        </w:rPr>
        <w:t>项目编号：</w:t>
      </w:r>
      <w:r>
        <w:rPr>
          <w:rFonts w:hint="eastAsia" w:ascii="仿宋_GB2312" w:hAnsi="Calibri" w:eastAsia="仿宋_GB2312" w:cs="Calibri"/>
          <w:sz w:val="24"/>
          <w:szCs w:val="24"/>
          <w:u w:val="single"/>
          <w:lang w:eastAsia="zh-CN"/>
        </w:rPr>
        <w:t xml:space="preserve">                                         </w:t>
      </w:r>
    </w:p>
    <w:p w14:paraId="64E7891E">
      <w:pPr>
        <w:spacing w:before="50" w:line="520" w:lineRule="exact"/>
        <w:rPr>
          <w:rFonts w:ascii="仿宋_GB2312" w:hAnsi="Courier New" w:eastAsia="仿宋_GB2312" w:cs="宋体"/>
          <w:sz w:val="24"/>
          <w:szCs w:val="24"/>
          <w:u w:val="single"/>
          <w:lang w:eastAsia="zh-CN"/>
        </w:rPr>
      </w:pPr>
      <w:r>
        <w:rPr>
          <w:rFonts w:hint="eastAsia" w:ascii="仿宋_GB2312" w:hAnsi="Courier New" w:eastAsia="仿宋_GB2312" w:cs="宋体"/>
          <w:sz w:val="24"/>
          <w:szCs w:val="24"/>
          <w:lang w:eastAsia="zh-CN"/>
        </w:rPr>
        <w:t>标的名称：</w:t>
      </w:r>
      <w:r>
        <w:rPr>
          <w:rFonts w:hint="eastAsia" w:ascii="仿宋_GB2312" w:hAnsi="Courier New" w:eastAsia="仿宋_GB2312" w:cs="宋体"/>
          <w:sz w:val="24"/>
          <w:szCs w:val="24"/>
          <w:u w:val="single"/>
          <w:lang w:eastAsia="zh-CN"/>
        </w:rPr>
        <w:t xml:space="preserve">                                          </w:t>
      </w:r>
    </w:p>
    <w:tbl>
      <w:tblPr>
        <w:tblStyle w:val="10"/>
        <w:tblW w:w="10064" w:type="dxa"/>
        <w:tblInd w:w="-62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14"/>
        <w:gridCol w:w="2700"/>
        <w:gridCol w:w="2522"/>
        <w:gridCol w:w="2091"/>
        <w:gridCol w:w="1837"/>
      </w:tblGrid>
      <w:tr w14:paraId="46B165B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914" w:type="dxa"/>
            <w:tcBorders>
              <w:top w:val="single" w:color="auto" w:sz="4" w:space="0"/>
              <w:left w:val="single" w:color="auto" w:sz="4" w:space="0"/>
              <w:bottom w:val="single" w:color="auto" w:sz="4" w:space="0"/>
              <w:right w:val="single" w:color="auto" w:sz="4" w:space="0"/>
            </w:tcBorders>
            <w:vAlign w:val="center"/>
          </w:tcPr>
          <w:p w14:paraId="21842861">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序号</w:t>
            </w:r>
          </w:p>
        </w:tc>
        <w:tc>
          <w:tcPr>
            <w:tcW w:w="2700" w:type="dxa"/>
            <w:tcBorders>
              <w:top w:val="single" w:color="auto" w:sz="4" w:space="0"/>
              <w:left w:val="nil"/>
              <w:bottom w:val="single" w:color="auto" w:sz="4" w:space="0"/>
              <w:right w:val="single" w:color="auto" w:sz="4" w:space="0"/>
            </w:tcBorders>
            <w:vAlign w:val="center"/>
          </w:tcPr>
          <w:p w14:paraId="660DDAF7">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竞争性谈判文件商务条款要求</w:t>
            </w:r>
          </w:p>
        </w:tc>
        <w:tc>
          <w:tcPr>
            <w:tcW w:w="2522" w:type="dxa"/>
            <w:tcBorders>
              <w:top w:val="single" w:color="auto" w:sz="4" w:space="0"/>
              <w:left w:val="nil"/>
              <w:bottom w:val="single" w:color="auto" w:sz="4" w:space="0"/>
              <w:right w:val="single" w:color="auto" w:sz="4" w:space="0"/>
            </w:tcBorders>
            <w:vAlign w:val="center"/>
          </w:tcPr>
          <w:p w14:paraId="3C962BBE">
            <w:pPr>
              <w:jc w:val="center"/>
              <w:rPr>
                <w:rFonts w:ascii="仿宋_GB2312" w:hAnsi="Times New Roman" w:eastAsia="仿宋_GB2312" w:cs="Times New Roman"/>
                <w:lang w:eastAsia="zh-CN"/>
              </w:rPr>
            </w:pPr>
            <w:r>
              <w:rPr>
                <w:rFonts w:hint="eastAsia" w:ascii="仿宋_GB2312" w:hAnsi="Times New Roman" w:eastAsia="仿宋_GB2312" w:cs="Times New Roman"/>
              </w:rPr>
              <w:t>供应商的承诺或说明</w:t>
            </w:r>
          </w:p>
        </w:tc>
        <w:tc>
          <w:tcPr>
            <w:tcW w:w="2091" w:type="dxa"/>
            <w:tcBorders>
              <w:top w:val="single" w:color="auto" w:sz="4" w:space="0"/>
              <w:left w:val="nil"/>
              <w:bottom w:val="single" w:color="auto" w:sz="4" w:space="0"/>
              <w:right w:val="single" w:color="auto" w:sz="4" w:space="0"/>
            </w:tcBorders>
            <w:vAlign w:val="center"/>
          </w:tcPr>
          <w:p w14:paraId="6818F515">
            <w:pPr>
              <w:jc w:val="center"/>
              <w:rPr>
                <w:rFonts w:ascii="仿宋_GB2312" w:hAnsi="Times New Roman" w:eastAsia="仿宋_GB2312" w:cs="Times New Roman"/>
              </w:rPr>
            </w:pPr>
            <w:r>
              <w:rPr>
                <w:rFonts w:hint="eastAsia" w:ascii="仿宋_GB2312" w:hAnsi="Times New Roman" w:eastAsia="仿宋_GB2312" w:cs="Times New Roman"/>
              </w:rPr>
              <w:t>偏离</w:t>
            </w:r>
            <w:r>
              <w:rPr>
                <w:rFonts w:hint="eastAsia" w:ascii="仿宋_GB2312" w:hAnsi="Times New Roman" w:eastAsia="仿宋_GB2312" w:cs="Times New Roman"/>
                <w:lang w:eastAsia="zh-CN"/>
              </w:rPr>
              <w:t>情况</w:t>
            </w:r>
          </w:p>
        </w:tc>
        <w:tc>
          <w:tcPr>
            <w:tcW w:w="1837" w:type="dxa"/>
            <w:tcBorders>
              <w:top w:val="single" w:color="auto" w:sz="4" w:space="0"/>
              <w:left w:val="nil"/>
              <w:bottom w:val="single" w:color="auto" w:sz="4" w:space="0"/>
              <w:right w:val="single" w:color="auto" w:sz="4" w:space="0"/>
            </w:tcBorders>
            <w:vAlign w:val="center"/>
          </w:tcPr>
          <w:p w14:paraId="207F1766">
            <w:pPr>
              <w:jc w:val="center"/>
              <w:rPr>
                <w:rFonts w:ascii="仿宋_GB2312" w:hAnsi="Times New Roman" w:eastAsia="仿宋_GB2312" w:cs="Times New Roman"/>
                <w:lang w:eastAsia="zh-CN"/>
              </w:rPr>
            </w:pPr>
            <w:r>
              <w:rPr>
                <w:rFonts w:hint="eastAsia" w:ascii="仿宋_GB2312" w:hAnsi="Times New Roman" w:eastAsia="仿宋_GB2312" w:cs="Times New Roman"/>
                <w:lang w:eastAsia="zh-CN"/>
              </w:rPr>
              <w:t>佐证材料及页码</w:t>
            </w:r>
          </w:p>
        </w:tc>
      </w:tr>
      <w:tr w14:paraId="623CF1B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914" w:type="dxa"/>
            <w:tcBorders>
              <w:top w:val="single" w:color="auto" w:sz="4" w:space="0"/>
              <w:left w:val="single" w:color="auto" w:sz="4" w:space="0"/>
              <w:bottom w:val="single" w:color="auto" w:sz="4" w:space="0"/>
              <w:right w:val="single" w:color="auto" w:sz="4" w:space="0"/>
            </w:tcBorders>
            <w:vAlign w:val="center"/>
          </w:tcPr>
          <w:p w14:paraId="1E9715A3">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1</w:t>
            </w:r>
          </w:p>
        </w:tc>
        <w:tc>
          <w:tcPr>
            <w:tcW w:w="2700" w:type="dxa"/>
            <w:tcBorders>
              <w:top w:val="single" w:color="auto" w:sz="4" w:space="0"/>
              <w:left w:val="nil"/>
              <w:bottom w:val="single" w:color="auto" w:sz="4" w:space="0"/>
              <w:right w:val="single" w:color="auto" w:sz="4" w:space="0"/>
            </w:tcBorders>
            <w:vAlign w:val="center"/>
          </w:tcPr>
          <w:p w14:paraId="2525DBFE">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38756794">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0B137D79">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正/负/无偏离</w:t>
            </w:r>
          </w:p>
        </w:tc>
        <w:tc>
          <w:tcPr>
            <w:tcW w:w="1837" w:type="dxa"/>
            <w:tcBorders>
              <w:top w:val="single" w:color="auto" w:sz="4" w:space="0"/>
              <w:left w:val="nil"/>
              <w:bottom w:val="single" w:color="auto" w:sz="4" w:space="0"/>
              <w:right w:val="single" w:color="auto" w:sz="4" w:space="0"/>
            </w:tcBorders>
            <w:vAlign w:val="center"/>
          </w:tcPr>
          <w:p w14:paraId="05C1433B">
            <w:pPr>
              <w:spacing w:before="120" w:beforeLines="50"/>
              <w:jc w:val="center"/>
              <w:rPr>
                <w:rFonts w:ascii="仿宋_GB2312" w:hAnsi="Calibri" w:eastAsia="仿宋_GB2312" w:cs="Calibri"/>
                <w:sz w:val="24"/>
                <w:szCs w:val="24"/>
              </w:rPr>
            </w:pPr>
          </w:p>
        </w:tc>
      </w:tr>
      <w:tr w14:paraId="3779C89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914" w:type="dxa"/>
            <w:tcBorders>
              <w:top w:val="single" w:color="auto" w:sz="4" w:space="0"/>
              <w:left w:val="single" w:color="auto" w:sz="4" w:space="0"/>
              <w:bottom w:val="single" w:color="auto" w:sz="4" w:space="0"/>
              <w:right w:val="single" w:color="auto" w:sz="4" w:space="0"/>
            </w:tcBorders>
            <w:vAlign w:val="center"/>
          </w:tcPr>
          <w:p w14:paraId="5711FE07">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2</w:t>
            </w:r>
          </w:p>
        </w:tc>
        <w:tc>
          <w:tcPr>
            <w:tcW w:w="2700" w:type="dxa"/>
            <w:tcBorders>
              <w:top w:val="single" w:color="auto" w:sz="4" w:space="0"/>
              <w:left w:val="nil"/>
              <w:bottom w:val="single" w:color="auto" w:sz="4" w:space="0"/>
              <w:right w:val="single" w:color="auto" w:sz="4" w:space="0"/>
            </w:tcBorders>
            <w:vAlign w:val="center"/>
          </w:tcPr>
          <w:p w14:paraId="684B38BE">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28CCC7F0">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531EFFC7">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67475AF8">
            <w:pPr>
              <w:spacing w:before="120" w:beforeLines="50"/>
              <w:jc w:val="center"/>
              <w:rPr>
                <w:rFonts w:ascii="仿宋_GB2312" w:hAnsi="Calibri" w:eastAsia="仿宋_GB2312" w:cs="Calibri"/>
                <w:sz w:val="24"/>
                <w:szCs w:val="24"/>
              </w:rPr>
            </w:pPr>
          </w:p>
        </w:tc>
      </w:tr>
      <w:tr w14:paraId="2AE1E3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914" w:type="dxa"/>
            <w:tcBorders>
              <w:top w:val="single" w:color="auto" w:sz="4" w:space="0"/>
              <w:left w:val="single" w:color="auto" w:sz="4" w:space="0"/>
              <w:bottom w:val="single" w:color="auto" w:sz="4" w:space="0"/>
              <w:right w:val="single" w:color="auto" w:sz="4" w:space="0"/>
            </w:tcBorders>
            <w:vAlign w:val="center"/>
          </w:tcPr>
          <w:p w14:paraId="5611234B">
            <w:pPr>
              <w:spacing w:before="120" w:beforeLines="50"/>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3</w:t>
            </w:r>
          </w:p>
        </w:tc>
        <w:tc>
          <w:tcPr>
            <w:tcW w:w="2700" w:type="dxa"/>
            <w:tcBorders>
              <w:top w:val="single" w:color="auto" w:sz="4" w:space="0"/>
              <w:left w:val="nil"/>
              <w:bottom w:val="single" w:color="auto" w:sz="4" w:space="0"/>
              <w:right w:val="single" w:color="auto" w:sz="4" w:space="0"/>
            </w:tcBorders>
            <w:vAlign w:val="center"/>
          </w:tcPr>
          <w:p w14:paraId="6A83D74D">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5EE783C1">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72B67AB2">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5D8DFAF8">
            <w:pPr>
              <w:spacing w:before="120" w:beforeLines="50"/>
              <w:jc w:val="center"/>
              <w:rPr>
                <w:rFonts w:ascii="仿宋_GB2312" w:hAnsi="Calibri" w:eastAsia="仿宋_GB2312" w:cs="Calibri"/>
                <w:sz w:val="24"/>
                <w:szCs w:val="24"/>
              </w:rPr>
            </w:pPr>
          </w:p>
        </w:tc>
      </w:tr>
      <w:tr w14:paraId="112237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77" w:hRule="atLeast"/>
        </w:trPr>
        <w:tc>
          <w:tcPr>
            <w:tcW w:w="914" w:type="dxa"/>
            <w:tcBorders>
              <w:top w:val="single" w:color="auto" w:sz="4" w:space="0"/>
              <w:left w:val="single" w:color="auto" w:sz="4" w:space="0"/>
              <w:bottom w:val="single" w:color="auto" w:sz="4" w:space="0"/>
              <w:right w:val="single" w:color="auto" w:sz="4" w:space="0"/>
            </w:tcBorders>
            <w:vAlign w:val="center"/>
          </w:tcPr>
          <w:p w14:paraId="36D2ECBC">
            <w:pPr>
              <w:spacing w:before="120" w:beforeLines="50"/>
              <w:jc w:val="center"/>
              <w:rPr>
                <w:rFonts w:ascii="仿宋_GB2312" w:hAnsi="Calibri" w:eastAsia="仿宋_GB2312" w:cs="Calibri"/>
                <w:sz w:val="24"/>
                <w:szCs w:val="24"/>
              </w:rPr>
            </w:pPr>
            <w:r>
              <w:rPr>
                <w:rFonts w:hint="eastAsia" w:ascii="仿宋_GB2312" w:hAnsi="Calibri" w:eastAsia="仿宋_GB2312" w:cs="Calibri"/>
                <w:sz w:val="24"/>
                <w:szCs w:val="24"/>
              </w:rPr>
              <w:t>…</w:t>
            </w:r>
          </w:p>
        </w:tc>
        <w:tc>
          <w:tcPr>
            <w:tcW w:w="2700" w:type="dxa"/>
            <w:tcBorders>
              <w:top w:val="single" w:color="auto" w:sz="4" w:space="0"/>
              <w:left w:val="nil"/>
              <w:bottom w:val="single" w:color="auto" w:sz="4" w:space="0"/>
              <w:right w:val="single" w:color="auto" w:sz="4" w:space="0"/>
            </w:tcBorders>
            <w:vAlign w:val="center"/>
          </w:tcPr>
          <w:p w14:paraId="54D0C548">
            <w:pPr>
              <w:spacing w:before="120" w:beforeLines="50"/>
              <w:jc w:val="center"/>
              <w:rPr>
                <w:rFonts w:ascii="仿宋_GB2312" w:hAnsi="Calibri" w:eastAsia="仿宋_GB2312" w:cs="Calibri"/>
                <w:sz w:val="24"/>
                <w:szCs w:val="24"/>
              </w:rPr>
            </w:pPr>
          </w:p>
        </w:tc>
        <w:tc>
          <w:tcPr>
            <w:tcW w:w="2522" w:type="dxa"/>
            <w:tcBorders>
              <w:top w:val="single" w:color="auto" w:sz="4" w:space="0"/>
              <w:left w:val="nil"/>
              <w:bottom w:val="single" w:color="auto" w:sz="4" w:space="0"/>
              <w:right w:val="single" w:color="auto" w:sz="4" w:space="0"/>
            </w:tcBorders>
            <w:vAlign w:val="center"/>
          </w:tcPr>
          <w:p w14:paraId="682D44F4">
            <w:pPr>
              <w:spacing w:before="120" w:beforeLines="50"/>
              <w:jc w:val="center"/>
              <w:rPr>
                <w:rFonts w:ascii="仿宋_GB2312" w:hAnsi="Calibri" w:eastAsia="仿宋_GB2312" w:cs="Calibri"/>
                <w:sz w:val="24"/>
                <w:szCs w:val="24"/>
              </w:rPr>
            </w:pPr>
          </w:p>
        </w:tc>
        <w:tc>
          <w:tcPr>
            <w:tcW w:w="2091" w:type="dxa"/>
            <w:tcBorders>
              <w:top w:val="single" w:color="auto" w:sz="4" w:space="0"/>
              <w:left w:val="nil"/>
              <w:bottom w:val="single" w:color="auto" w:sz="4" w:space="0"/>
              <w:right w:val="single" w:color="auto" w:sz="4" w:space="0"/>
            </w:tcBorders>
            <w:vAlign w:val="center"/>
          </w:tcPr>
          <w:p w14:paraId="2BBB30C4">
            <w:pPr>
              <w:spacing w:before="120" w:beforeLines="50"/>
              <w:jc w:val="center"/>
              <w:rPr>
                <w:rFonts w:ascii="仿宋_GB2312" w:hAnsi="Calibri" w:eastAsia="仿宋_GB2312" w:cs="Calibri"/>
                <w:sz w:val="24"/>
                <w:szCs w:val="24"/>
              </w:rPr>
            </w:pPr>
          </w:p>
        </w:tc>
        <w:tc>
          <w:tcPr>
            <w:tcW w:w="1837" w:type="dxa"/>
            <w:tcBorders>
              <w:top w:val="single" w:color="auto" w:sz="4" w:space="0"/>
              <w:left w:val="nil"/>
              <w:bottom w:val="single" w:color="auto" w:sz="4" w:space="0"/>
              <w:right w:val="single" w:color="auto" w:sz="4" w:space="0"/>
            </w:tcBorders>
            <w:vAlign w:val="center"/>
          </w:tcPr>
          <w:p w14:paraId="474A86CD">
            <w:pPr>
              <w:spacing w:before="120" w:beforeLines="50"/>
              <w:jc w:val="center"/>
              <w:rPr>
                <w:rFonts w:ascii="仿宋_GB2312" w:hAnsi="Calibri" w:eastAsia="仿宋_GB2312" w:cs="Calibri"/>
                <w:sz w:val="24"/>
                <w:szCs w:val="24"/>
              </w:rPr>
            </w:pPr>
          </w:p>
        </w:tc>
      </w:tr>
    </w:tbl>
    <w:p w14:paraId="68C25D7A">
      <w:pPr>
        <w:rPr>
          <w:rFonts w:hint="eastAsia" w:ascii="黑体" w:hAnsi="黑体" w:eastAsia="黑体" w:cs="黑体"/>
        </w:rPr>
      </w:pPr>
      <w:r>
        <w:rPr>
          <w:rFonts w:hint="eastAsia" w:ascii="仿宋_GB2312" w:hAnsi="Calibri" w:eastAsia="仿宋_GB2312" w:cs="Calibri"/>
          <w:sz w:val="32"/>
          <w:szCs w:val="32"/>
        </w:rPr>
        <w:t xml:space="preserve"> </w:t>
      </w:r>
      <w:r>
        <w:rPr>
          <w:rFonts w:hint="eastAsia" w:ascii="黑体" w:hAnsi="黑体" w:eastAsia="黑体" w:cs="黑体"/>
        </w:rPr>
        <w:t>说明：</w:t>
      </w:r>
    </w:p>
    <w:p w14:paraId="0388F428">
      <w:pPr>
        <w:rPr>
          <w:rFonts w:ascii="仿宋_GB2312" w:hAnsi="Times New Roman" w:eastAsia="仿宋_GB2312" w:cs="宋体"/>
          <w:lang w:eastAsia="zh-CN"/>
        </w:rPr>
      </w:pPr>
      <w:r>
        <w:rPr>
          <w:rFonts w:hint="eastAsia" w:ascii="仿宋_GB2312" w:hAnsi="Times New Roman" w:eastAsia="仿宋_GB2312" w:cs="宋体"/>
          <w:lang w:eastAsia="zh-CN"/>
        </w:rPr>
        <w:t>1.应对照竞争性谈判文件“第三章 采购需求”，逐条说明所提供服务已对竞争性谈判文件的</w:t>
      </w:r>
      <w:r>
        <w:rPr>
          <w:rFonts w:hint="eastAsia" w:ascii="仿宋_GB2312" w:hAnsi="宋体" w:eastAsia="仿宋_GB2312" w:cs="宋体"/>
          <w:lang w:eastAsia="zh-CN"/>
        </w:rPr>
        <w:t>技术需求</w:t>
      </w:r>
      <w:r>
        <w:rPr>
          <w:rFonts w:hint="eastAsia" w:ascii="仿宋_GB2312" w:hAnsi="Times New Roman" w:eastAsia="仿宋_GB2312" w:cs="宋体"/>
          <w:lang w:eastAsia="zh-CN"/>
        </w:rPr>
        <w:t>做出了实质性的响应，并申明与</w:t>
      </w:r>
      <w:r>
        <w:rPr>
          <w:rFonts w:hint="eastAsia" w:ascii="仿宋_GB2312" w:hAnsi="宋体" w:eastAsia="仿宋_GB2312" w:cs="宋体"/>
          <w:lang w:eastAsia="zh-CN"/>
        </w:rPr>
        <w:t>技术需求</w:t>
      </w:r>
      <w:r>
        <w:rPr>
          <w:rFonts w:hint="eastAsia" w:ascii="仿宋_GB2312" w:hAnsi="Times New Roman" w:eastAsia="仿宋_GB2312" w:cs="宋体"/>
          <w:lang w:eastAsia="zh-CN"/>
        </w:rPr>
        <w:t>条文的响应和偏离。</w:t>
      </w:r>
    </w:p>
    <w:p w14:paraId="380B460C">
      <w:pPr>
        <w:rPr>
          <w:rFonts w:ascii="仿宋_GB2312" w:hAnsi="Times New Roman" w:eastAsia="仿宋_GB2312" w:cs="宋体"/>
          <w:lang w:eastAsia="zh-CN"/>
        </w:rPr>
      </w:pPr>
      <w:r>
        <w:rPr>
          <w:rFonts w:hint="eastAsia" w:ascii="仿宋_GB2312" w:hAnsi="Times New Roman" w:eastAsia="仿宋_GB2312" w:cs="宋体"/>
          <w:lang w:eastAsia="zh-CN"/>
        </w:rPr>
        <w:t>2.</w:t>
      </w:r>
      <w:r>
        <w:rPr>
          <w:rFonts w:hint="eastAsia" w:ascii="仿宋_GB2312" w:hAnsi="Times New Roman" w:eastAsia="仿宋_GB2312" w:cs="宋体"/>
          <w:b/>
          <w:bCs/>
          <w:lang w:eastAsia="zh-CN"/>
        </w:rPr>
        <w:t>严禁全部直接照抄谈判文件</w:t>
      </w:r>
      <w:r>
        <w:rPr>
          <w:rFonts w:hint="eastAsia" w:ascii="仿宋_GB2312" w:hAnsi="Times New Roman" w:eastAsia="仿宋_GB2312" w:cs="宋体"/>
          <w:b/>
          <w:bCs/>
          <w:lang w:val="en-US" w:eastAsia="zh-CN"/>
        </w:rPr>
        <w:t>商务</w:t>
      </w:r>
      <w:r>
        <w:rPr>
          <w:rFonts w:hint="eastAsia" w:ascii="仿宋_GB2312" w:hAnsi="Times New Roman" w:eastAsia="仿宋_GB2312" w:cs="宋体"/>
          <w:b/>
          <w:bCs/>
          <w:lang w:eastAsia="zh-CN"/>
        </w:rPr>
        <w:t>需求参数作为投标人响应描述，</w:t>
      </w:r>
      <w:r>
        <w:rPr>
          <w:rFonts w:hint="eastAsia" w:ascii="仿宋_GB2312" w:hAnsi="Times New Roman" w:eastAsia="仿宋_GB2312" w:cs="宋体"/>
          <w:lang w:eastAsia="zh-CN"/>
        </w:rPr>
        <w:t>如经核查与实际产品参数不一致，视为无效响应</w:t>
      </w:r>
    </w:p>
    <w:p w14:paraId="238B17F2">
      <w:pPr>
        <w:spacing w:before="50" w:after="50" w:line="520" w:lineRule="exact"/>
        <w:ind w:right="-817" w:rightChars="-389"/>
        <w:rPr>
          <w:rFonts w:ascii="仿宋_GB2312" w:hAnsi="Calibri" w:eastAsia="仿宋_GB2312" w:cs="Calibri"/>
          <w:sz w:val="32"/>
          <w:szCs w:val="32"/>
          <w:lang w:eastAsia="zh-CN"/>
        </w:rPr>
      </w:pPr>
    </w:p>
    <w:p w14:paraId="2A2273BC">
      <w:pPr>
        <w:pStyle w:val="19"/>
        <w:spacing w:before="120" w:after="120"/>
        <w:rPr>
          <w:rFonts w:ascii="仿宋_GB2312" w:hAnsi="Calibri" w:eastAsia="仿宋_GB2312" w:cs="Calibri"/>
          <w:color w:val="000000"/>
          <w:sz w:val="32"/>
          <w:szCs w:val="32"/>
        </w:rPr>
      </w:pPr>
    </w:p>
    <w:p w14:paraId="06BEBE74">
      <w:pPr>
        <w:rPr>
          <w:lang w:eastAsia="zh-CN"/>
        </w:rPr>
      </w:pPr>
    </w:p>
    <w:p w14:paraId="5E9D22BC">
      <w:pPr>
        <w:spacing w:before="50" w:after="50" w:line="520" w:lineRule="exact"/>
        <w:ind w:right="-817" w:rightChars="-389" w:firstLine="3120" w:firstLineChars="13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法定代表人或委托代理人（签字）：                    </w:t>
      </w:r>
    </w:p>
    <w:p w14:paraId="4D4A61C9">
      <w:pPr>
        <w:spacing w:before="50" w:after="50" w:line="520" w:lineRule="exact"/>
        <w:ind w:right="-817" w:rightChars="-389" w:firstLine="4800" w:firstLineChars="2000"/>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供应商（盖公章）：      </w:t>
      </w:r>
    </w:p>
    <w:p w14:paraId="39962D8B">
      <w:pPr>
        <w:spacing w:line="360" w:lineRule="auto"/>
        <w:contextualSpacing/>
        <w:jc w:val="center"/>
        <w:rPr>
          <w:rFonts w:ascii="仿宋_GB2312" w:hAnsi="Calibri" w:eastAsia="仿宋_GB2312" w:cs="Calibri"/>
          <w:sz w:val="24"/>
          <w:szCs w:val="24"/>
          <w:lang w:eastAsia="zh-CN"/>
        </w:rPr>
      </w:pPr>
      <w:r>
        <w:rPr>
          <w:rFonts w:hint="eastAsia" w:ascii="仿宋_GB2312" w:hAnsi="Calibri" w:eastAsia="仿宋_GB2312" w:cs="Calibri"/>
          <w:sz w:val="24"/>
          <w:szCs w:val="24"/>
          <w:lang w:eastAsia="zh-CN"/>
        </w:rPr>
        <w:t xml:space="preserve">                                                  日期：   年  月  日</w:t>
      </w:r>
    </w:p>
    <w:p w14:paraId="515DF8F3">
      <w:pPr>
        <w:spacing w:line="360" w:lineRule="auto"/>
        <w:contextualSpacing/>
        <w:jc w:val="center"/>
        <w:rPr>
          <w:rFonts w:ascii="仿宋_GB2312" w:hAnsi="Calibri" w:eastAsia="仿宋_GB2312" w:cs="Calibri"/>
          <w:sz w:val="24"/>
          <w:szCs w:val="24"/>
          <w:lang w:eastAsia="zh-CN"/>
        </w:rPr>
      </w:pPr>
    </w:p>
    <w:p w14:paraId="1D2458BF">
      <w:pPr>
        <w:spacing w:line="360" w:lineRule="auto"/>
        <w:contextualSpacing/>
        <w:jc w:val="center"/>
        <w:rPr>
          <w:rFonts w:ascii="仿宋_GB2312" w:hAnsi="Calibri" w:eastAsia="仿宋_GB2312" w:cs="Calibri"/>
          <w:sz w:val="32"/>
          <w:szCs w:val="32"/>
          <w:lang w:eastAsia="zh-CN"/>
        </w:rPr>
      </w:pPr>
    </w:p>
    <w:p w14:paraId="166D6265">
      <w:pPr>
        <w:spacing w:line="360" w:lineRule="auto"/>
        <w:contextualSpacing/>
        <w:jc w:val="center"/>
        <w:rPr>
          <w:rFonts w:ascii="仿宋_GB2312" w:hAnsi="Calibri" w:eastAsia="仿宋_GB2312" w:cs="Calibri"/>
          <w:sz w:val="32"/>
          <w:szCs w:val="32"/>
          <w:lang w:eastAsia="zh-CN"/>
        </w:rPr>
      </w:pPr>
    </w:p>
    <w:p w14:paraId="7D646958">
      <w:pPr>
        <w:spacing w:line="360" w:lineRule="auto"/>
        <w:contextualSpacing/>
        <w:jc w:val="center"/>
        <w:rPr>
          <w:rFonts w:ascii="仿宋_GB2312" w:hAnsi="Calibri" w:eastAsia="仿宋_GB2312" w:cs="Calibri"/>
          <w:sz w:val="32"/>
          <w:szCs w:val="32"/>
          <w:lang w:eastAsia="zh-CN"/>
        </w:rPr>
      </w:pPr>
    </w:p>
    <w:p w14:paraId="102A5F11">
      <w:pPr>
        <w:kinsoku/>
        <w:spacing w:line="360" w:lineRule="auto"/>
        <w:textAlignment w:val="auto"/>
        <w:rPr>
          <w:rFonts w:hint="eastAsia" w:ascii="宋体" w:hAnsi="宋体" w:eastAsia="宋体" w:cs="宋体"/>
          <w:b/>
          <w:bCs/>
          <w:color w:val="auto"/>
          <w:lang w:eastAsia="zh-CN"/>
        </w:rPr>
      </w:pPr>
    </w:p>
    <w:p w14:paraId="60190B62">
      <w:pPr>
        <w:spacing w:line="360" w:lineRule="auto"/>
        <w:rPr>
          <w:rFonts w:hint="eastAsia" w:ascii="宋体" w:hAnsi="宋体" w:eastAsia="宋体" w:cs="宋体"/>
          <w:b/>
          <w:bCs/>
          <w:color w:val="auto"/>
          <w:lang w:eastAsia="zh-CN"/>
        </w:rPr>
      </w:pPr>
    </w:p>
    <w:p w14:paraId="1E6F0A1E">
      <w:pPr>
        <w:pStyle w:val="19"/>
        <w:spacing w:beforeLines="0" w:afterLines="0" w:line="360" w:lineRule="auto"/>
        <w:rPr>
          <w:rFonts w:hint="eastAsia" w:ascii="宋体" w:hAnsi="宋体" w:eastAsia="宋体" w:cs="宋体"/>
          <w:b/>
          <w:bCs/>
          <w:lang w:eastAsia="zh-CN"/>
        </w:rPr>
      </w:pPr>
      <w:r>
        <w:rPr>
          <w:rFonts w:hint="eastAsia" w:ascii="宋体" w:hAnsi="宋体" w:eastAsia="宋体" w:cs="宋体"/>
          <w:b/>
          <w:bCs/>
          <w:lang w:eastAsia="zh-CN"/>
        </w:rPr>
        <w:t>3.</w:t>
      </w:r>
      <w:r>
        <w:rPr>
          <w:rFonts w:hint="eastAsia" w:ascii="宋体" w:hAnsi="宋体" w:eastAsia="宋体" w:cs="宋体"/>
          <w:b/>
          <w:bCs/>
          <w:lang w:val="en-US" w:eastAsia="zh-CN"/>
        </w:rPr>
        <w:t>产品技术参数资料（如彩页、说明书、检测报告）</w:t>
      </w:r>
    </w:p>
    <w:p w14:paraId="24E3E888">
      <w:pPr>
        <w:pStyle w:val="19"/>
        <w:spacing w:beforeLines="0" w:afterLines="0" w:line="360" w:lineRule="auto"/>
        <w:rPr>
          <w:rFonts w:hint="eastAsia" w:ascii="宋体" w:hAnsi="宋体" w:eastAsia="宋体" w:cs="宋体"/>
        </w:rPr>
      </w:pPr>
    </w:p>
    <w:p w14:paraId="565C75C2">
      <w:pPr>
        <w:pStyle w:val="19"/>
        <w:spacing w:beforeLines="0" w:afterLines="0" w:line="360" w:lineRule="auto"/>
        <w:rPr>
          <w:rFonts w:hint="eastAsia" w:ascii="宋体" w:hAnsi="宋体" w:eastAsia="宋体" w:cs="宋体"/>
        </w:rPr>
      </w:pPr>
    </w:p>
    <w:p w14:paraId="341E70D7">
      <w:pPr>
        <w:pStyle w:val="19"/>
        <w:spacing w:beforeLines="0" w:afterLines="0" w:line="360" w:lineRule="auto"/>
        <w:rPr>
          <w:rFonts w:hint="eastAsia" w:ascii="宋体" w:hAnsi="宋体" w:eastAsia="宋体" w:cs="宋体"/>
          <w:b/>
          <w:bCs/>
        </w:rPr>
      </w:pPr>
      <w:r>
        <w:rPr>
          <w:rFonts w:hint="eastAsia" w:ascii="宋体" w:hAnsi="宋体" w:eastAsia="宋体" w:cs="宋体"/>
          <w:b/>
          <w:bCs/>
        </w:rPr>
        <w:t>4.售后服务承诺书（按照采购需求售后服务需求自拟）</w:t>
      </w:r>
    </w:p>
    <w:p w14:paraId="0EDBA806">
      <w:pPr>
        <w:pStyle w:val="19"/>
        <w:spacing w:beforeLines="0" w:afterLines="0" w:line="360" w:lineRule="auto"/>
        <w:rPr>
          <w:rFonts w:hint="eastAsia" w:ascii="宋体" w:hAnsi="宋体" w:eastAsia="宋体" w:cs="宋体"/>
        </w:rPr>
      </w:pPr>
    </w:p>
    <w:p w14:paraId="29387677">
      <w:pPr>
        <w:pStyle w:val="19"/>
        <w:spacing w:beforeLines="0" w:afterLines="0" w:line="360" w:lineRule="auto"/>
        <w:rPr>
          <w:rFonts w:hint="eastAsia" w:ascii="仿宋_GB2312" w:hAnsi="仿宋_GB2312" w:eastAsia="仿宋_GB2312" w:cs="仿宋_GB2312"/>
          <w:lang w:eastAsia="zh-CN"/>
        </w:rPr>
      </w:pPr>
      <w:r>
        <w:rPr>
          <w:rFonts w:hint="eastAsia" w:ascii="宋体" w:hAnsi="宋体" w:eastAsia="宋体" w:cs="宋体"/>
          <w:b/>
          <w:bCs/>
        </w:rPr>
        <w:t>5.</w:t>
      </w:r>
      <w:r>
        <w:rPr>
          <w:rFonts w:hint="eastAsia" w:ascii="宋体" w:hAnsi="宋体" w:eastAsia="宋体" w:cs="宋体"/>
          <w:b/>
          <w:bCs/>
          <w:lang w:val="en-US" w:eastAsia="zh-CN"/>
        </w:rPr>
        <w:t>投标产品有效注册或备案证明复印件（加盖公章）</w:t>
      </w:r>
    </w:p>
    <w:p w14:paraId="76257038">
      <w:pPr>
        <w:pStyle w:val="19"/>
        <w:spacing w:before="120" w:after="120"/>
        <w:jc w:val="left"/>
        <w:rPr>
          <w:rFonts w:hint="eastAsia" w:ascii="仿宋_GB2312" w:hAnsi="仿宋_GB2312" w:eastAsia="仿宋_GB2312" w:cs="仿宋_GB2312"/>
          <w:b/>
          <w:bCs/>
        </w:rPr>
      </w:pPr>
    </w:p>
    <w:p w14:paraId="154F0F01">
      <w:pPr>
        <w:pStyle w:val="19"/>
        <w:spacing w:before="120" w:after="120"/>
        <w:rPr>
          <w:rFonts w:hint="eastAsia" w:ascii="宋体" w:hAnsi="宋体" w:eastAsia="宋体" w:cs="宋体"/>
          <w:b/>
          <w:bCs/>
          <w:sz w:val="24"/>
          <w:szCs w:val="24"/>
        </w:rPr>
      </w:pPr>
      <w:r>
        <w:rPr>
          <w:rFonts w:hint="eastAsia" w:ascii="宋体" w:hAnsi="宋体" w:eastAsia="宋体" w:cs="宋体"/>
          <w:b/>
          <w:bCs/>
          <w:lang w:val="en-US" w:eastAsia="zh-CN"/>
        </w:rPr>
        <w:t>6.其他需要提交的证明文件</w:t>
      </w:r>
    </w:p>
    <w:p w14:paraId="5A59E641">
      <w:pPr>
        <w:pStyle w:val="19"/>
        <w:spacing w:before="120" w:after="120"/>
        <w:rPr>
          <w:rFonts w:hint="default" w:ascii="宋体" w:hAnsi="宋体" w:eastAsia="宋体" w:cs="宋体"/>
          <w:sz w:val="24"/>
          <w:szCs w:val="24"/>
          <w:lang w:val="en-US" w:eastAsia="zh-CN"/>
        </w:rPr>
      </w:pPr>
    </w:p>
    <w:sectPr>
      <w:footerReference r:id="rId5"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EB0E8A5-E0A8-4E77-9665-9C0113C8A3BB}"/>
  </w:font>
  <w:font w:name="黑体">
    <w:panose1 w:val="02010609060101010101"/>
    <w:charset w:val="86"/>
    <w:family w:val="auto"/>
    <w:pitch w:val="default"/>
    <w:sig w:usb0="800002BF" w:usb1="38CF7CFA" w:usb2="00000016" w:usb3="00000000" w:csb0="00040001" w:csb1="00000000"/>
    <w:embedRegular r:id="rId2" w:fontKey="{5B0E534E-AABE-422B-B2CA-E6DED83236D9}"/>
  </w:font>
  <w:font w:name="Courier New">
    <w:panose1 w:val="02070309020205020404"/>
    <w:charset w:val="01"/>
    <w:family w:val="modern"/>
    <w:pitch w:val="default"/>
    <w:sig w:usb0="E0002EFF" w:usb1="C0007843" w:usb2="00000009" w:usb3="00000000" w:csb0="400001FF" w:csb1="FFFF0000"/>
    <w:embedRegular r:id="rId3" w:fontKey="{FE27084F-3764-4064-AD50-6607B0118DC7}"/>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9D9D6645-E520-454C-B442-010D78F04AE5}"/>
  </w:font>
  <w:font w:name="等线">
    <w:panose1 w:val="02010600030101010101"/>
    <w:charset w:val="86"/>
    <w:family w:val="auto"/>
    <w:pitch w:val="default"/>
    <w:sig w:usb0="A00002BF" w:usb1="38CF7CFA" w:usb2="00000016" w:usb3="00000000" w:csb0="0004000F" w:csb1="00000000"/>
    <w:embedRegular r:id="rId5" w:fontKey="{9D05840E-33B8-4E8E-8CD9-7D2B5020BA03}"/>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embedRegular r:id="rId6" w:fontKey="{80C67341-005F-435F-A0A1-799B09A62759}"/>
  </w:font>
  <w:font w:name="仿宋_GB2312">
    <w:panose1 w:val="02010609030101010101"/>
    <w:charset w:val="86"/>
    <w:family w:val="modern"/>
    <w:pitch w:val="default"/>
    <w:sig w:usb0="00000001" w:usb1="080E0000" w:usb2="00000000" w:usb3="00000000" w:csb0="00040000" w:csb1="00000000"/>
    <w:embedRegular r:id="rId7" w:fontKey="{AB600DCC-9F54-401F-A9E7-1959B51D0200}"/>
  </w:font>
  <w:font w:name="Cambria">
    <w:panose1 w:val="02040503050406030204"/>
    <w:charset w:val="00"/>
    <w:family w:val="roman"/>
    <w:pitch w:val="default"/>
    <w:sig w:usb0="E00006FF" w:usb1="420024FF" w:usb2="02000000" w:usb3="00000000" w:csb0="2000019F" w:csb1="00000000"/>
    <w:embedRegular r:id="rId8" w:fontKey="{83A075C9-C651-41B9-9437-EC74589FB467}"/>
  </w:font>
  <w:font w:name="仿宋">
    <w:panose1 w:val="02010609060101010101"/>
    <w:charset w:val="86"/>
    <w:family w:val="modern"/>
    <w:pitch w:val="default"/>
    <w:sig w:usb0="800002BF" w:usb1="38CF7CFA" w:usb2="00000016" w:usb3="00000000" w:csb0="00040001" w:csb1="00000000"/>
    <w:embedRegular r:id="rId9" w:fontKey="{03C9ACFF-A609-4143-997F-89826AC23B3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EC010E">
    <w:pPr>
      <w:pStyle w:val="7"/>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-116205</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B3EC8F">
                          <w:pPr>
                            <w:pStyle w:val="7"/>
                          </w:pPr>
                          <w:r>
                            <w:t xml:space="preserve">— </w:t>
                          </w:r>
                          <w:r>
                            <w:fldChar w:fldCharType="begin"/>
                          </w:r>
                          <w:r>
                            <w:instrText xml:space="preserve"> PAGE  \* MERGEFORMAT </w:instrText>
                          </w:r>
                          <w:r>
                            <w:fldChar w:fldCharType="separate"/>
                          </w:r>
                          <w:r>
                            <w:t>- 1 -</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9.15pt;height:144pt;width:144pt;mso-position-horizontal:outside;mso-position-horizontal-relative:margin;mso-wrap-style:none;z-index:251659264;mso-width-relative:page;mso-height-relative:page;" filled="f" stroked="f" coordsize="21600,21600" o:gfxdata="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AceEaQ1gAAAAgBAAAPAAAAAAAAAAEAIAAAACIAAABkcnMvZG93bnJldi54bWxQ&#10;SwECFAAUAAAACACHTuJAuow4KzICAABhBAAADgAAAAAAAAABACAAAAAlAQAAZHJzL2Uyb0RvYy54&#10;bWxQSwUGAAAAAAYABgBZAQAAyQUAAAAA&#10;">
              <v:fill on="f" focussize="0,0"/>
              <v:stroke on="f" weight="0.5pt"/>
              <v:imagedata o:title=""/>
              <o:lock v:ext="edit" aspectratio="f"/>
              <v:textbox inset="0mm,0mm,0mm,0mm" style="mso-fit-shape-to-text:t;">
                <w:txbxContent>
                  <w:p w14:paraId="7EB3EC8F">
                    <w:pPr>
                      <w:pStyle w:val="7"/>
                    </w:pPr>
                    <w:r>
                      <w:t xml:space="preserve">— </w:t>
                    </w:r>
                    <w:r>
                      <w:fldChar w:fldCharType="begin"/>
                    </w:r>
                    <w:r>
                      <w:instrText xml:space="preserve"> PAGE  \* MERGEFORMAT </w:instrText>
                    </w:r>
                    <w:r>
                      <w:fldChar w:fldCharType="separate"/>
                    </w:r>
                    <w:r>
                      <w:t>- 1 -</w:t>
                    </w:r>
                    <w:r>
                      <w:fldChar w:fldCharType="end"/>
                    </w:r>
                    <w: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F061ED">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BA8F6">
    <w:pPr>
      <w:pStyle w:val="7"/>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-116205</wp:posOffset>
              </wp:positionV>
              <wp:extent cx="663575" cy="4572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663575" cy="4572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5D26BAC">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square" lIns="0" tIns="0" rIns="0" bIns="0" numCol="1" spcCol="0" rtlCol="0" fromWordArt="0" anchor="t" anchorCtr="0" forceAA="0" upright="0" compatLnSpc="1">
                      <a:noAutofit/>
                    </wps:bodyPr>
                  </wps:wsp>
                </a:graphicData>
              </a:graphic>
            </wp:anchor>
          </w:drawing>
        </mc:Choice>
        <mc:Fallback>
          <w:pict>
            <v:shape id="_x0000_s1026" o:spid="_x0000_s1026" o:spt="202" type="#_x0000_t202" style="position:absolute;left:0pt;margin-top:-9.15pt;height:36pt;width:52.25pt;mso-position-horizontal:outside;mso-position-horizontal-relative:margin;z-index:251660288;mso-width-relative:page;mso-height-relative:page;" filled="f" stroked="f" coordsize="21600,21600" o:gfxdata="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IpFo/WAAAABwEAAA8AAAAAAAAAAQAgAAAAIgAAAGRycy9kb3ducmV2&#10;LnhtbFBLAQIUABQAAAAIAIdO4kCNNhGlNwIAAGEEAAAOAAAAAAAAAAEAIAAAACUBAABkcnMvZTJv&#10;RG9jLnhtbFBLBQYAAAAABgAGAFkBAADOBQAAAAA=&#10;">
              <v:fill on="f" focussize="0,0"/>
              <v:stroke on="f" weight="0.5pt"/>
              <v:imagedata o:title=""/>
              <o:lock v:ext="edit" aspectratio="f"/>
              <v:textbox inset="0mm,0mm,0mm,0mm">
                <w:txbxContent>
                  <w:p w14:paraId="65D26BAC">
                    <w:pPr>
                      <w:pStyle w:val="7"/>
                      <w:rPr>
                        <w:sz w:val="24"/>
                        <w:szCs w:val="24"/>
                      </w:rPr>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ACBC69"/>
    <w:multiLevelType w:val="singleLevel"/>
    <w:tmpl w:val="30ACBC69"/>
    <w:lvl w:ilvl="0" w:tentative="0">
      <w:start w:val="2"/>
      <w:numFmt w:val="chineseCounting"/>
      <w:suff w:val="nothing"/>
      <w:lvlText w:val="%1、"/>
      <w:lvlJc w:val="left"/>
      <w:rPr>
        <w:rFonts w:hint="eastAsia"/>
      </w:rPr>
    </w:lvl>
  </w:abstractNum>
  <w:abstractNum w:abstractNumId="1">
    <w:nsid w:val="7FE1B38F"/>
    <w:multiLevelType w:val="singleLevel"/>
    <w:tmpl w:val="7FE1B38F"/>
    <w:lvl w:ilvl="0" w:tentative="0">
      <w:start w:val="4"/>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revisionView w:markup="0"/>
  <w:documentProtection w:enforcement="0"/>
  <w:defaultTabStop w:val="418"/>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U1YzFiYTBmYzhkZTkxNjhiZTcwNjI2MTFkZjEwMzEifQ=="/>
  </w:docVars>
  <w:rsids>
    <w:rsidRoot w:val="004970E7"/>
    <w:rsid w:val="0000112F"/>
    <w:rsid w:val="00076BFC"/>
    <w:rsid w:val="000F1777"/>
    <w:rsid w:val="001115B9"/>
    <w:rsid w:val="0013782D"/>
    <w:rsid w:val="001947FD"/>
    <w:rsid w:val="0024032F"/>
    <w:rsid w:val="002433FD"/>
    <w:rsid w:val="00246FCB"/>
    <w:rsid w:val="002E5099"/>
    <w:rsid w:val="00326745"/>
    <w:rsid w:val="00345625"/>
    <w:rsid w:val="003D4A28"/>
    <w:rsid w:val="004261FD"/>
    <w:rsid w:val="004970E7"/>
    <w:rsid w:val="004B7907"/>
    <w:rsid w:val="0055706B"/>
    <w:rsid w:val="005E5076"/>
    <w:rsid w:val="006A1DFD"/>
    <w:rsid w:val="006E370F"/>
    <w:rsid w:val="0070309E"/>
    <w:rsid w:val="007A7D54"/>
    <w:rsid w:val="008B5B3D"/>
    <w:rsid w:val="008B759C"/>
    <w:rsid w:val="00976EF4"/>
    <w:rsid w:val="00A31622"/>
    <w:rsid w:val="00A440C3"/>
    <w:rsid w:val="00B002D0"/>
    <w:rsid w:val="00B207CB"/>
    <w:rsid w:val="00BD2670"/>
    <w:rsid w:val="00BF0177"/>
    <w:rsid w:val="00C51223"/>
    <w:rsid w:val="00CA32F0"/>
    <w:rsid w:val="00D346A0"/>
    <w:rsid w:val="00DB11EC"/>
    <w:rsid w:val="00DE69C9"/>
    <w:rsid w:val="00E54185"/>
    <w:rsid w:val="00EC5631"/>
    <w:rsid w:val="00F65C52"/>
    <w:rsid w:val="00FA0D28"/>
    <w:rsid w:val="01FD3C21"/>
    <w:rsid w:val="034675D0"/>
    <w:rsid w:val="04275653"/>
    <w:rsid w:val="046C750A"/>
    <w:rsid w:val="04EE6171"/>
    <w:rsid w:val="053235C2"/>
    <w:rsid w:val="05962781"/>
    <w:rsid w:val="0757640C"/>
    <w:rsid w:val="075C1FDF"/>
    <w:rsid w:val="08412052"/>
    <w:rsid w:val="08A72371"/>
    <w:rsid w:val="09A165E2"/>
    <w:rsid w:val="0A00672A"/>
    <w:rsid w:val="0A80786B"/>
    <w:rsid w:val="0B27558F"/>
    <w:rsid w:val="0CA76D40"/>
    <w:rsid w:val="0CE560AB"/>
    <w:rsid w:val="0D366907"/>
    <w:rsid w:val="0E2055ED"/>
    <w:rsid w:val="0E207772"/>
    <w:rsid w:val="0EF820C6"/>
    <w:rsid w:val="0F72352C"/>
    <w:rsid w:val="0FB3423F"/>
    <w:rsid w:val="10014FAA"/>
    <w:rsid w:val="108B5275"/>
    <w:rsid w:val="11131439"/>
    <w:rsid w:val="12487D5F"/>
    <w:rsid w:val="150A062C"/>
    <w:rsid w:val="152D6842"/>
    <w:rsid w:val="16245D2D"/>
    <w:rsid w:val="16E429B1"/>
    <w:rsid w:val="187C7A8F"/>
    <w:rsid w:val="1A36005D"/>
    <w:rsid w:val="1D13475A"/>
    <w:rsid w:val="1E9D67E6"/>
    <w:rsid w:val="1EB479A3"/>
    <w:rsid w:val="1F4D1FBA"/>
    <w:rsid w:val="1F8B663F"/>
    <w:rsid w:val="1FDB5818"/>
    <w:rsid w:val="20116292"/>
    <w:rsid w:val="2059498F"/>
    <w:rsid w:val="21B7196D"/>
    <w:rsid w:val="21D73C50"/>
    <w:rsid w:val="21D818E3"/>
    <w:rsid w:val="21F941EF"/>
    <w:rsid w:val="225278E7"/>
    <w:rsid w:val="226B1834"/>
    <w:rsid w:val="22C5455D"/>
    <w:rsid w:val="22DF73CD"/>
    <w:rsid w:val="23DA231E"/>
    <w:rsid w:val="247A47FC"/>
    <w:rsid w:val="25841CAE"/>
    <w:rsid w:val="26F31699"/>
    <w:rsid w:val="27AC7A9A"/>
    <w:rsid w:val="27C070A1"/>
    <w:rsid w:val="292D3F34"/>
    <w:rsid w:val="2A274666"/>
    <w:rsid w:val="2BB533C1"/>
    <w:rsid w:val="2BE128DD"/>
    <w:rsid w:val="2C882884"/>
    <w:rsid w:val="2C892158"/>
    <w:rsid w:val="2CF45DF5"/>
    <w:rsid w:val="2D173C07"/>
    <w:rsid w:val="2D6303DA"/>
    <w:rsid w:val="2E00644A"/>
    <w:rsid w:val="2E1168A9"/>
    <w:rsid w:val="2E917E6C"/>
    <w:rsid w:val="2F012C09"/>
    <w:rsid w:val="2FEA73B1"/>
    <w:rsid w:val="300C0C34"/>
    <w:rsid w:val="328E6FC5"/>
    <w:rsid w:val="332A3BD6"/>
    <w:rsid w:val="3486433B"/>
    <w:rsid w:val="349F4C0E"/>
    <w:rsid w:val="34A264AC"/>
    <w:rsid w:val="3536350B"/>
    <w:rsid w:val="37341C9D"/>
    <w:rsid w:val="37E828B6"/>
    <w:rsid w:val="3A5D17BD"/>
    <w:rsid w:val="3A79380C"/>
    <w:rsid w:val="3A96260F"/>
    <w:rsid w:val="3ACC1AE3"/>
    <w:rsid w:val="3ADE5D64"/>
    <w:rsid w:val="3B857C40"/>
    <w:rsid w:val="3BCC406B"/>
    <w:rsid w:val="3BF82E56"/>
    <w:rsid w:val="3CA67F27"/>
    <w:rsid w:val="3D3755F5"/>
    <w:rsid w:val="3D3A2802"/>
    <w:rsid w:val="3D6B227E"/>
    <w:rsid w:val="3D7A4230"/>
    <w:rsid w:val="3F8E5FAB"/>
    <w:rsid w:val="3FF34E8C"/>
    <w:rsid w:val="403C5C82"/>
    <w:rsid w:val="40ED49DA"/>
    <w:rsid w:val="41393EC5"/>
    <w:rsid w:val="42F44377"/>
    <w:rsid w:val="43A55671"/>
    <w:rsid w:val="446A2417"/>
    <w:rsid w:val="447C3123"/>
    <w:rsid w:val="462E3128"/>
    <w:rsid w:val="46393BDF"/>
    <w:rsid w:val="46915E9A"/>
    <w:rsid w:val="4698326B"/>
    <w:rsid w:val="4698770F"/>
    <w:rsid w:val="46B579F4"/>
    <w:rsid w:val="48343468"/>
    <w:rsid w:val="486E744E"/>
    <w:rsid w:val="49BB764D"/>
    <w:rsid w:val="49D07A59"/>
    <w:rsid w:val="4A3F6BEB"/>
    <w:rsid w:val="4AA30431"/>
    <w:rsid w:val="4AA5064D"/>
    <w:rsid w:val="4B06733D"/>
    <w:rsid w:val="4B946C45"/>
    <w:rsid w:val="4D073FC6"/>
    <w:rsid w:val="4DBB0BB6"/>
    <w:rsid w:val="4DBE5CAD"/>
    <w:rsid w:val="4F7C7BCE"/>
    <w:rsid w:val="4FEB6B02"/>
    <w:rsid w:val="4FF02C93"/>
    <w:rsid w:val="500718F9"/>
    <w:rsid w:val="507A1C34"/>
    <w:rsid w:val="50AD3DB7"/>
    <w:rsid w:val="51114157"/>
    <w:rsid w:val="51960CEF"/>
    <w:rsid w:val="52142CBA"/>
    <w:rsid w:val="527F40D2"/>
    <w:rsid w:val="530C74BB"/>
    <w:rsid w:val="542227FC"/>
    <w:rsid w:val="548D63DA"/>
    <w:rsid w:val="551E5F54"/>
    <w:rsid w:val="552F123F"/>
    <w:rsid w:val="55A90EEB"/>
    <w:rsid w:val="55D87E1A"/>
    <w:rsid w:val="56EE0C86"/>
    <w:rsid w:val="57D367F9"/>
    <w:rsid w:val="58236F33"/>
    <w:rsid w:val="592F42A0"/>
    <w:rsid w:val="59EA7E2A"/>
    <w:rsid w:val="5DA30A1C"/>
    <w:rsid w:val="5E1436C8"/>
    <w:rsid w:val="5F710167"/>
    <w:rsid w:val="5FAF6675"/>
    <w:rsid w:val="60915A2A"/>
    <w:rsid w:val="60AD1A12"/>
    <w:rsid w:val="61121BA3"/>
    <w:rsid w:val="616D55C9"/>
    <w:rsid w:val="62EA2F1B"/>
    <w:rsid w:val="62EC69C1"/>
    <w:rsid w:val="633A4A17"/>
    <w:rsid w:val="63464323"/>
    <w:rsid w:val="63964B41"/>
    <w:rsid w:val="63976881"/>
    <w:rsid w:val="6417181C"/>
    <w:rsid w:val="644D16E1"/>
    <w:rsid w:val="646C5B80"/>
    <w:rsid w:val="65051FBC"/>
    <w:rsid w:val="651A1519"/>
    <w:rsid w:val="653F001D"/>
    <w:rsid w:val="66124F99"/>
    <w:rsid w:val="66343C9A"/>
    <w:rsid w:val="666F61D7"/>
    <w:rsid w:val="67402E5B"/>
    <w:rsid w:val="676C00D0"/>
    <w:rsid w:val="67AA29A7"/>
    <w:rsid w:val="67B51A77"/>
    <w:rsid w:val="68332EC2"/>
    <w:rsid w:val="68776D2D"/>
    <w:rsid w:val="687E0F07"/>
    <w:rsid w:val="688058CB"/>
    <w:rsid w:val="68945B31"/>
    <w:rsid w:val="694F5026"/>
    <w:rsid w:val="6A4E0CDE"/>
    <w:rsid w:val="6AD466B8"/>
    <w:rsid w:val="6B0B19AE"/>
    <w:rsid w:val="6B8E5E8A"/>
    <w:rsid w:val="6BD91AAD"/>
    <w:rsid w:val="6BDD159D"/>
    <w:rsid w:val="6C532B86"/>
    <w:rsid w:val="6CE83C2A"/>
    <w:rsid w:val="6D075EA7"/>
    <w:rsid w:val="6D254FA9"/>
    <w:rsid w:val="6E4B4EE4"/>
    <w:rsid w:val="6F326CE6"/>
    <w:rsid w:val="70020127"/>
    <w:rsid w:val="70585696"/>
    <w:rsid w:val="70625016"/>
    <w:rsid w:val="70F7351C"/>
    <w:rsid w:val="71771B4C"/>
    <w:rsid w:val="72587BCF"/>
    <w:rsid w:val="726E11A1"/>
    <w:rsid w:val="726F6354"/>
    <w:rsid w:val="74342122"/>
    <w:rsid w:val="76276370"/>
    <w:rsid w:val="76636534"/>
    <w:rsid w:val="76CE7C27"/>
    <w:rsid w:val="781400F4"/>
    <w:rsid w:val="793842B6"/>
    <w:rsid w:val="79643D10"/>
    <w:rsid w:val="799D05BD"/>
    <w:rsid w:val="7A8D418E"/>
    <w:rsid w:val="7C047E00"/>
    <w:rsid w:val="7E325778"/>
    <w:rsid w:val="7E447259"/>
    <w:rsid w:val="7E915D66"/>
    <w:rsid w:val="7EF02F3D"/>
    <w:rsid w:val="7F4A2EAD"/>
    <w:rsid w:val="7F8622EF"/>
    <w:rsid w:val="7F8756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next w:val="1"/>
    <w:semiHidden/>
    <w:unhideWhenUsed/>
    <w:qFormat/>
    <w:uiPriority w:val="0"/>
    <w:pPr>
      <w:spacing w:line="360" w:lineRule="auto"/>
      <w:ind w:left="0" w:firstLine="1440" w:firstLineChars="200"/>
      <w:outlineLvl w:val="2"/>
    </w:pPr>
    <w:rPr>
      <w:rFonts w:ascii="微软雅黑" w:hAnsi="微软雅黑" w:eastAsia="微软雅黑" w:cs="微软雅黑"/>
      <w:b/>
      <w:bCs/>
      <w:sz w:val="28"/>
      <w:szCs w:val="28"/>
      <w:lang w:eastAsia="en-US"/>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ody Text"/>
    <w:basedOn w:val="1"/>
    <w:semiHidden/>
    <w:qFormat/>
    <w:uiPriority w:val="0"/>
    <w:rPr>
      <w:rFonts w:ascii="宋体" w:hAnsi="宋体" w:eastAsia="宋体" w:cs="宋体"/>
      <w:sz w:val="31"/>
      <w:szCs w:val="31"/>
      <w:lang w:val="en-US" w:eastAsia="en-US" w:bidi="ar-SA"/>
    </w:rPr>
  </w:style>
  <w:style w:type="paragraph" w:styleId="5">
    <w:name w:val="Plain Text"/>
    <w:basedOn w:val="1"/>
    <w:qFormat/>
    <w:uiPriority w:val="0"/>
    <w:rPr>
      <w:rFonts w:ascii="宋体" w:hAnsi="Courier New"/>
      <w:szCs w:val="20"/>
    </w:rPr>
  </w:style>
  <w:style w:type="paragraph" w:styleId="6">
    <w:name w:val="Date"/>
    <w:basedOn w:val="1"/>
    <w:next w:val="1"/>
    <w:link w:val="16"/>
    <w:semiHidden/>
    <w:unhideWhenUsed/>
    <w:qFormat/>
    <w:uiPriority w:val="99"/>
    <w:pPr>
      <w:ind w:left="100" w:leftChars="2500"/>
    </w:pPr>
  </w:style>
  <w:style w:type="paragraph" w:styleId="7">
    <w:name w:val="footer"/>
    <w:basedOn w:val="1"/>
    <w:link w:val="15"/>
    <w:unhideWhenUsed/>
    <w:qFormat/>
    <w:uiPriority w:val="99"/>
    <w:pPr>
      <w:tabs>
        <w:tab w:val="center" w:pos="4153"/>
        <w:tab w:val="right" w:pos="8306"/>
      </w:tabs>
      <w:snapToGrid w:val="0"/>
      <w:jc w:val="left"/>
    </w:pPr>
    <w:rPr>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semiHidden/>
    <w:unhideWhenUsed/>
    <w:qFormat/>
    <w:uiPriority w:val="99"/>
    <w:pPr>
      <w:spacing w:before="0" w:beforeAutospacing="1" w:after="0" w:afterAutospacing="1"/>
      <w:ind w:left="0" w:right="0"/>
      <w:jc w:val="left"/>
    </w:pPr>
    <w:rPr>
      <w:kern w:val="0"/>
      <w:sz w:val="24"/>
      <w:lang w:val="en-US" w:eastAsia="zh-CN" w:bidi="ar"/>
    </w:rPr>
  </w:style>
  <w:style w:type="table" w:styleId="11">
    <w:name w:val="Table Grid"/>
    <w:basedOn w:val="10"/>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3">
    <w:name w:val="Hyperlink"/>
    <w:basedOn w:val="12"/>
    <w:semiHidden/>
    <w:unhideWhenUsed/>
    <w:qFormat/>
    <w:uiPriority w:val="99"/>
    <w:rPr>
      <w:color w:val="0000FF"/>
      <w:u w:val="single"/>
    </w:rPr>
  </w:style>
  <w:style w:type="character" w:customStyle="1" w:styleId="14">
    <w:name w:val="页眉 字符"/>
    <w:basedOn w:val="12"/>
    <w:link w:val="8"/>
    <w:qFormat/>
    <w:uiPriority w:val="99"/>
    <w:rPr>
      <w:sz w:val="18"/>
      <w:szCs w:val="18"/>
    </w:rPr>
  </w:style>
  <w:style w:type="character" w:customStyle="1" w:styleId="15">
    <w:name w:val="页脚 字符"/>
    <w:basedOn w:val="12"/>
    <w:link w:val="7"/>
    <w:qFormat/>
    <w:uiPriority w:val="99"/>
    <w:rPr>
      <w:sz w:val="18"/>
      <w:szCs w:val="18"/>
    </w:rPr>
  </w:style>
  <w:style w:type="character" w:customStyle="1" w:styleId="16">
    <w:name w:val="日期 字符"/>
    <w:basedOn w:val="12"/>
    <w:link w:val="6"/>
    <w:semiHidden/>
    <w:qFormat/>
    <w:uiPriority w:val="99"/>
  </w:style>
  <w:style w:type="paragraph" w:customStyle="1" w:styleId="17">
    <w:name w:val="表格文字"/>
    <w:basedOn w:val="1"/>
    <w:qFormat/>
    <w:uiPriority w:val="99"/>
    <w:pPr>
      <w:spacing w:before="25" w:after="25"/>
      <w:jc w:val="left"/>
    </w:pPr>
    <w:rPr>
      <w:bCs/>
      <w:spacing w:val="10"/>
      <w:kern w:val="0"/>
      <w:sz w:val="24"/>
      <w:szCs w:val="22"/>
    </w:rPr>
  </w:style>
  <w:style w:type="paragraph" w:styleId="18">
    <w:name w:val="List Paragraph"/>
    <w:basedOn w:val="1"/>
    <w:qFormat/>
    <w:uiPriority w:val="34"/>
    <w:pPr>
      <w:ind w:firstLine="420" w:firstLineChars="200"/>
    </w:pPr>
  </w:style>
  <w:style w:type="paragraph" w:customStyle="1" w:styleId="19">
    <w:name w:val="章标题"/>
    <w:next w:val="1"/>
    <w:qFormat/>
    <w:uiPriority w:val="99"/>
    <w:pPr>
      <w:spacing w:beforeLines="50" w:afterLines="50" w:line="336" w:lineRule="auto"/>
      <w:jc w:val="both"/>
      <w:outlineLvl w:val="1"/>
    </w:pPr>
    <w:rPr>
      <w:rFonts w:ascii="黑体" w:hAnsi="Times New Roman" w:eastAsia="黑体" w:cs="Times New Roman"/>
      <w:sz w:val="21"/>
      <w:szCs w:val="21"/>
      <w:lang w:val="en-US" w:eastAsia="zh-CN" w:bidi="ar-SA"/>
    </w:rPr>
  </w:style>
  <w:style w:type="table" w:customStyle="1" w:styleId="20">
    <w:name w:val="Table Normal"/>
    <w:semiHidden/>
    <w:unhideWhenUsed/>
    <w:qFormat/>
    <w:uiPriority w:val="0"/>
    <w:tblPr>
      <w:tblCellMar>
        <w:top w:w="0" w:type="dxa"/>
        <w:left w:w="0" w:type="dxa"/>
        <w:bottom w:w="0" w:type="dxa"/>
        <w:right w:w="0" w:type="dxa"/>
      </w:tblCellMar>
    </w:tblPr>
  </w:style>
  <w:style w:type="paragraph" w:customStyle="1" w:styleId="21">
    <w:name w:val="Table Text"/>
    <w:basedOn w:val="1"/>
    <w:semiHidden/>
    <w:qFormat/>
    <w:uiPriority w:val="0"/>
    <w:rPr>
      <w:rFonts w:ascii="宋体" w:hAnsi="宋体" w:eastAsia="宋体" w:cs="宋体"/>
    </w:rPr>
  </w:style>
  <w:style w:type="paragraph" w:customStyle="1" w:styleId="22">
    <w:name w:val="ds-markdown-paragraph"/>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5c8792c2-2899-4099-8643-f01e74043bc3</errorID>
      <errorWord>65000元</errorWord>
      <group>L1_Other</group>
      <groupName>其他问题</groupName>
      <ability>L2_Consistency</ability>
      <abilityName>一致性检查</abilityName>
      <candidateList>
        <item>6.5万元</item>
      </candidateList>
      <explain>数字一致性：预算金额在不同部分表述不一致，应统一为“6.5万元”</explain>
      <paraID> CF6262B</paraID>
      <start>11</start>
      <end>17</end>
      <status>ignored</status>
      <modifiedWord/>
      <trackRevisions>false</trackRevisions>
    </reviewItem>
    <reviewItem>
      <errorID>aa9276f7-c037-4d8c-a2cb-8c04dbf129e1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20CA97E9</paraID>
      <start>0</start>
      <end>2</end>
      <status>ignored</status>
      <modifiedWord/>
      <trackRevisions>false</trackRevisions>
    </reviewItem>
    <reviewItem>
      <errorID>2b66a0c5-5763-4eb3-acb1-2cc7596a3616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1C27599B</paraID>
      <start>0</start>
      <end>2</end>
      <status>unmodified</status>
      <modifiedWord/>
      <trackRevisions>false</trackRevisions>
    </reviewItem>
    <reviewItem>
      <errorID>e5096b4e-d551-4a76-92dd-79f4279f3692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78169466</paraID>
      <start>0</start>
      <end>2</end>
      <status>unmodified</status>
      <modifiedWord/>
      <trackRevisions>false</trackRevisions>
    </reviewItem>
    <reviewItem>
      <errorID>d3067e10-8fc9-4b86-a4d8-04df3bf622d7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D2AA83C</paraID>
      <start>0</start>
      <end>2</end>
      <status>unmodified</status>
      <modifiedWord/>
      <trackRevisions>false</trackRevisions>
    </reviewItem>
    <reviewItem>
      <errorID>9462a46c-0edc-412a-b275-3ca419214752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168D2612</paraID>
      <start>0</start>
      <end>2</end>
      <status>unmodified</status>
      <modifiedWord/>
      <trackRevisions>false</trackRevisions>
    </reviewItem>
    <reviewItem>
      <errorID>94a13a56-826c-4988-82a2-c769a53d3ad0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1A6327E5</paraID>
      <start>0</start>
      <end>2</end>
      <status>unmodified</status>
      <modifiedWord/>
      <trackRevisions>false</trackRevisions>
    </reviewItem>
    <reviewItem>
      <errorID>1ce2f851-6423-4cf3-a761-4e35552f9acc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7E75FB89</paraID>
      <start>0</start>
      <end>2</end>
      <status>unmodified</status>
      <modifiedWord/>
      <trackRevisions>false</trackRevisions>
    </reviewItem>
    <reviewItem>
      <errorID>9c54fbe6-5fc4-4c6c-8879-1de70a27a91e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CE2B2B1</paraID>
      <start>0</start>
      <end>2</end>
      <status>unmodified</status>
      <modifiedWord/>
      <trackRevisions>false</trackRevisions>
    </reviewItem>
    <reviewItem>
      <errorID>c5f65b55-33b7-4dd4-93eb-52520e9fc5d4</errorID>
      <errorWord>获取</errorWord>
      <group>L1_Word</group>
      <groupName>字词问题</groupName>
      <ability>L2_Typo</ability>
      <abilityName>字词错误</abilityName>
      <candidateList>
        <item>可获取</item>
      </candidateList>
      <explain/>
      <paraID> 88D46F2</paraID>
      <start>5</start>
      <end>7</end>
      <status>unmodified</status>
      <modifiedWord/>
      <trackRevisions>false</trackRevisions>
    </reviewItem>
    <reviewItem>
      <errorID>4e21e5db-0f13-44de-b426-925d51118b02</errorID>
      <errorWord>。</errorWord>
      <group>L1_Punc</group>
      <groupName>标点问题</groupName>
      <ability>L2_Punc_CN</ability>
      <abilityName>标点符号问题</abilityName>
      <candidateList>
        <item/>
      </candidateList>
      <explain/>
      <paraID>7210DF25</paraID>
      <start>25</start>
      <end>26</end>
      <status>unmodified</status>
      <modifiedWord/>
      <trackRevisions>false</trackRevisions>
    </reviewItem>
    <reviewItem>
      <errorID>a1cfa21c-25f6-45a4-bf96-2e8e82de1516</errorID>
      <errorWord>,</errorWord>
      <group>L1_Punc</group>
      <groupName>标点问题</groupName>
      <ability>L2_Punc_CN</ability>
      <abilityName>标点符号问题</abilityName>
      <candidateList>
        <item>，</item>
      </candidateList>
      <explain/>
      <paraID>7210DF25</paraID>
      <start>43</start>
      <end>44</end>
      <status>unmodified</status>
      <modifiedWord/>
      <trackRevisions>false</trackRevisions>
    </reviewItem>
    <reviewItem>
      <errorID>6a4cc4cb-2634-4d75-9115-56c98e4f43a7</errorID>
      <errorWord>)</errorWord>
      <group>L1_Punc</group>
      <groupName>标点问题</groupName>
      <ability>L2_Punc_CN</ability>
      <abilityName>标点符号问题</abilityName>
      <candidateList>
        <item>）</item>
      </candidateList>
      <explain/>
      <paraID>7210DF25</paraID>
      <start>55</start>
      <end>56</end>
      <status>unmodified</status>
      <modifiedWord/>
      <trackRevisions>false</trackRevisions>
    </reviewItem>
    <reviewItem>
      <errorID>8c329d0d-2c1a-47ca-9166-b4ba25091fd7</errorID>
      <errorWord>,</errorWord>
      <group>L1_Format</group>
      <groupName>格式问题</groupName>
      <ability>L2_HalfPunc_CN</ability>
      <abilityName>全半角问题</abilityName>
      <candidateList>
        <item>，</item>
      </candidateList>
      <explain>文本全半角错误。</explain>
      <paraID>5FCDCEFF</paraID>
      <start>13</start>
      <end>14</end>
      <status>unmodified</status>
      <modifiedWord/>
      <trackRevisions>false</trackRevisions>
    </reviewItem>
    <reviewItem>
      <errorID>726f595e-8b5b-429b-a70f-73538b0c9cde</errorID>
      <errorWord> 响应文件格式</errorWord>
      <group>L1_Punc</group>
      <groupName>标点问题</groupName>
      <ability>L2_Punc_CN</ability>
      <abilityName>标点符号问题</abilityName>
      <candidateList>
        <item>《响应文件格式》</item>
      </candidateList>
      <explain/>
      <paraID>4D8CAB03</paraID>
      <start>4</start>
      <end>11</end>
      <status>unmodified</status>
      <modifiedWord/>
      <trackRevisions>false</trackRevisions>
    </reviewItem>
    <reviewItem>
      <errorID>25cb9fa4-ba9f-4a46-98f9-bf79fc3e898e</errorID>
      <errorWord>包封内</errorWord>
      <group>L1_Grammar</group>
      <groupName>语法问题</groupName>
      <ability>L2_Grammar</ability>
      <abilityName>语法错误</abilityName>
      <candidateList>
        <item>中</item>
      </candidateList>
      <explain/>
      <paraID>445274B6</paraID>
      <start>22</start>
      <end>25</end>
      <status>unmodified</status>
      <modifiedWord/>
      <trackRevisions>false</trackRevisions>
    </reviewItem>
    <reviewItem>
      <errorID>c0df2dd2-11b8-4f25-a516-5ad538a29089</errorID>
      <errorWord>：</errorWord>
      <group>L1_Punc</group>
      <groupName>标点问题</groupName>
      <ability>L2_Punc_CN</ability>
      <abilityName>标点符号问题</abilityName>
      <candidateList>
        <item/>
      </candidateList>
      <explain/>
      <paraID>29BD03F1</paraID>
      <start>5</start>
      <end>6</end>
      <status>unmodified</status>
      <modifiedWord/>
      <trackRevisions>false</trackRevisions>
    </reviewItem>
    <reviewItem>
      <errorID>0a4f8690-24bd-4e18-a11c-026e2ffcd92c</errorID>
      <errorWord>：</errorWord>
      <group>L1_Punc</group>
      <groupName>标点问题</groupName>
      <ability>L2_Punc_CN</ability>
      <abilityName>标点符号问题</abilityName>
      <candidateList>
        <item/>
      </candidateList>
      <explain/>
      <paraID>253DE925</paraID>
      <start>5</start>
      <end>6</end>
      <status>unmodified</status>
      <modifiedWord/>
      <trackRevisions>false</trackRevisions>
    </reviewItem>
    <reviewItem>
      <errorID>1038508f-ca96-4d5d-80fb-f60903e89724</errorID>
      <errorWord>与</errorWord>
      <group>L1_Word</group>
      <groupName>字词问题</groupName>
      <ability>L2_Typo</ability>
      <abilityName>字词错误</abilityName>
      <candidateList>
        <item>、</item>
      </candidateList>
      <explain/>
      <paraID>253DE925</paraID>
      <start>14</start>
      <end>15</end>
      <status>unmodified</status>
      <modifiedWord/>
      <trackRevisions>false</trackRevisions>
    </reviewItem>
    <reviewItem>
      <errorID>ea9c5df1-d1bb-4b0d-a5a7-b605e8aba674</errorID>
      <errorWord>/</errorWord>
      <group>L1_Punc</group>
      <groupName>标点问题</groupName>
      <ability>L2_Punc_CN</ability>
      <abilityName>标点符号问题</abilityName>
      <candidateList>
        <item>、</item>
      </candidateList>
      <explain/>
      <paraID>253DE925</paraID>
      <start>17</start>
      <end>18</end>
      <status>unmodified</status>
      <modifiedWord/>
      <trackRevisions>false</trackRevisions>
    </reviewItem>
    <reviewItem>
      <errorID>c6aec6fa-92d7-4d25-880b-5f87c4c6c194</errorID>
      <errorWord>：</errorWord>
      <group>L1_Word</group>
      <groupName>字词问题</groupName>
      <ability>L2_Typo</ability>
      <abilityName>字词错误</abilityName>
      <candidateList>
        <item>：以</item>
      </candidateList>
      <explain/>
      <paraID>570D3714</paraID>
      <start>2</start>
      <end>3</end>
      <status>unmodified</status>
      <modifiedWord/>
      <trackRevisions>false</trackRevisions>
    </reviewItem>
    <reviewItem>
      <errorID>1240521f-e761-4f79-8bf3-5391e342d9a4</errorID>
      <errorWord> </errorWord>
      <group>L1_Punc</group>
      <groupName>标点问题</groupName>
      <ability>L2_Punc_CN</ability>
      <abilityName>标点符号问题</abilityName>
      <candidateList>
        <item/>
      </candidateList>
      <explain>此处空格冗余，建议删除。</explain>
      <paraID>2B41A736</paraID>
      <start>14</start>
      <end>15</end>
      <status>unmodified</status>
      <modifiedWord/>
      <trackRevisions>false</trackRevisions>
    </reviewItem>
    <reviewItem>
      <errorID>3f1c1f36-0e77-42e1-8cba-dc8b0b1afa37</errorID>
      <errorWord> </errorWord>
      <group>L1_Punc</group>
      <groupName>标点问题</groupName>
      <ability>L2_Punc_CN</ability>
      <abilityName>标点符号问题</abilityName>
      <candidateList>
        <item/>
      </candidateList>
      <explain>此处空格冗余，建议删除。</explain>
      <paraID>2B41A736</paraID>
      <start>16</start>
      <end>17</end>
      <status>unmodified</status>
      <modifiedWord/>
      <trackRevisions>false</trackRevisions>
    </reviewItem>
    <reviewItem>
      <errorID>a24a5b66-8c4b-4b62-89cd-bdba14c11583</errorID>
      <errorWord> </errorWord>
      <group>L1_Punc</group>
      <groupName>标点问题</groupName>
      <ability>L2_Punc_CN</ability>
      <abilityName>标点符号问题</abilityName>
      <candidateList>
        <item/>
      </candidateList>
      <explain>此处空格冗余，建议删除。</explain>
      <paraID>2B41A736</paraID>
      <start>18</start>
      <end>19</end>
      <status>unmodified</status>
      <modifiedWord/>
      <trackRevisions>false</trackRevisions>
    </reviewItem>
    <reviewItem>
      <errorID>2c243e37-ceac-44f9-973f-dbd6266de630</errorID>
      <errorWord> </errorWord>
      <group>L1_Punc</group>
      <groupName>标点问题</groupName>
      <ability>L2_Punc_CN</ability>
      <abilityName>标点符号问题</abilityName>
      <candidateList>
        <item/>
      </candidateList>
      <explain>此处空格冗余，建议删除。</explain>
      <paraID>2B41A736</paraID>
      <start>21</start>
      <end>22</end>
      <status>unmodified</status>
      <modifiedWord/>
      <trackRevisions>false</trackRevisions>
    </reviewItem>
    <reviewItem>
      <errorID>bcccf23e-88e7-42b6-bf2c-4b86141d0f28</errorID>
      <errorWord> </errorWord>
      <group>L1_Punc</group>
      <groupName>标点问题</groupName>
      <ability>L2_Punc_CN</ability>
      <abilityName>标点符号问题</abilityName>
      <candidateList>
        <item/>
      </candidateList>
      <explain>此处空格冗余，建议删除。</explain>
      <paraID>2B41A736</paraID>
      <start>24</start>
      <end>25</end>
      <status>unmodified</status>
      <modifiedWord/>
      <trackRevisions>false</trackRevisions>
    </reviewItem>
    <reviewItem>
      <errorID>977b05e1-8858-46be-81af-14671891d887</errorID>
      <errorWord> </errorWord>
      <group>L1_Punc</group>
      <groupName>标点问题</groupName>
      <ability>L2_Punc_CN</ability>
      <abilityName>标点符号问题</abilityName>
      <candidateList>
        <item/>
      </candidateList>
      <explain>此处空格冗余，建议删除。</explain>
      <paraID>2B41A736</paraID>
      <start>27</start>
      <end>28</end>
      <status>unmodified</status>
      <modifiedWord/>
      <trackRevisions>false</trackRevisions>
    </reviewItem>
    <reviewItem>
      <errorID>84d22b01-224f-44eb-9f76-599ab5e5b1f5</errorID>
      <errorWord> </errorWord>
      <group>L1_Punc</group>
      <groupName>标点问题</groupName>
      <ability>L2_Punc_CN</ability>
      <abilityName>标点符号问题</abilityName>
      <candidateList>
        <item/>
      </candidateList>
      <explain>此处空格冗余，建议删除。</explain>
      <paraID>2B41A736</paraID>
      <start>29</start>
      <end>30</end>
      <status>unmodified</status>
      <modifiedWord/>
      <trackRevisions>false</trackRevisions>
    </reviewItem>
    <reviewItem>
      <errorID>b19f845c-1d31-4780-ae3b-a25f5ff7d608</errorID>
      <errorWord> </errorWord>
      <group>L1_Punc</group>
      <groupName>标点问题</groupName>
      <ability>L2_Punc_CN</ability>
      <abilityName>标点符号问题</abilityName>
      <candidateList>
        <item/>
      </candidateList>
      <explain>此处空格冗余，建议删除。</explain>
      <paraID>2B41A736</paraID>
      <start>32</start>
      <end>33</end>
      <status>unmodified</status>
      <modifiedWord/>
      <trackRevisions>false</trackRevisions>
    </reviewItem>
    <reviewItem>
      <errorID>6dd57f3d-b1a6-49b2-8581-27bd1656ffd0</errorID>
      <errorWord> </errorWord>
      <group>L1_Punc</group>
      <groupName>标点问题</groupName>
      <ability>L2_Punc_CN</ability>
      <abilityName>标点符号问题</abilityName>
      <candidateList>
        <item/>
      </candidateList>
      <explain>此处空格冗余，建议删除。</explain>
      <paraID>2B41A736</paraID>
      <start>37</start>
      <end>38</end>
      <status>unmodified</status>
      <modifiedWord/>
      <trackRevisions>false</trackRevisions>
    </reviewItem>
    <reviewItem>
      <errorID>ede29d1d-6988-4463-be7c-46d3fd896765</errorID>
      <errorWord> </errorWord>
      <group>L1_Punc</group>
      <groupName>标点问题</groupName>
      <ability>L2_Punc_CN</ability>
      <abilityName>标点符号问题</abilityName>
      <candidateList>
        <item/>
      </candidateList>
      <explain>此处空格冗余，建议删除。</explain>
      <paraID>2B41A736</paraID>
      <start>41</start>
      <end>42</end>
      <status>unmodified</status>
      <modifiedWord/>
      <trackRevisions>false</trackRevisions>
    </reviewItem>
    <reviewItem>
      <errorID>92168ea8-009b-4b62-a89b-bc9b896e5205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60BBF8A9</paraID>
      <start>0</start>
      <end>2</end>
      <status>ignored</status>
      <modifiedWord/>
      <trackRevisions>false</trackRevisions>
    </reviewItem>
    <reviewItem>
      <errorID>c0f3c13a-49c2-4983-8470-6572cdc42263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25EFF2C7</paraID>
      <start>0</start>
      <end>2</end>
      <status>unmodified</status>
      <modifiedWord/>
      <trackRevisions>false</trackRevisions>
    </reviewItem>
    <reviewItem>
      <errorID>4f4ec276-fa4f-419b-b080-b9990cdbfe89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1F1B8EE</paraID>
      <start>0</start>
      <end>2</end>
      <status>unmodified</status>
      <modifiedWord/>
      <trackRevisions>false</trackRevisions>
    </reviewItem>
    <reviewItem>
      <errorID>f85222c1-80dc-4a5a-ad72-0c203b3f01f6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7664BFF1</paraID>
      <start>0</start>
      <end>2</end>
      <status>unmodified</status>
      <modifiedWord/>
      <trackRevisions>false</trackRevisions>
    </reviewItem>
    <reviewItem>
      <errorID>45ca97c5-abf3-43cd-a46f-c298c90fda9a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367FD597</paraID>
      <start>0</start>
      <end>2</end>
      <status>unmodified</status>
      <modifiedWord/>
      <trackRevisions>false</trackRevisions>
    </reviewItem>
    <reviewItem>
      <errorID>7bf4952e-ad10-44c1-b02c-007b5439a7c3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9BDD8B9</paraID>
      <start>0</start>
      <end>2</end>
      <status>unmodified</status>
      <modifiedWord/>
      <trackRevisions>false</trackRevisions>
    </reviewItem>
    <reviewItem>
      <errorID>d8fd578c-c117-483b-ba0b-ab35ce0d8d3c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463C5282</paraID>
      <start>0</start>
      <end>2</end>
      <status>unmodified</status>
      <modifiedWord/>
      <trackRevisions>false</trackRevisions>
    </reviewItem>
    <reviewItem>
      <errorID>155b201f-d3db-432f-a5b5-54c1758a73cc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308FA52E</paraID>
      <start>0</start>
      <end>2</end>
      <status>unmodified</status>
      <modifiedWord/>
      <trackRevisions>false</trackRevisions>
    </reviewItem>
    <reviewItem>
      <errorID>f520d056-f9ef-4d43-b089-d9e887b34b08</errorID>
      <errorWord>，</errorWord>
      <group>L1_Punc</group>
      <groupName>标点问题</groupName>
      <ability>L2_Punc_CN</ability>
      <abilityName>标点符号问题</abilityName>
      <candidateList>
        <item/>
      </candidateList>
      <explain/>
      <paraID>6A6707E2</paraID>
      <start>27</start>
      <end>28</end>
      <status>unmodified</status>
      <modifiedWord/>
      <trackRevisions>false</trackRevisions>
    </reviewItem>
    <reviewItem>
      <errorID>de737516-dd68-411b-964b-e4824dd91987</errorID>
      <errorWord>掌握使用</errorWord>
      <group>L1_Grammar</group>
      <groupName>语法问题</groupName>
      <ability>L2_Grammar</ability>
      <abilityName>语法错误</abilityName>
      <candidateList>
        <item>掌握</item>
      </candidateList>
      <explain/>
      <paraID>35017448</paraID>
      <start>23</start>
      <end>27</end>
      <status>unmodified</status>
      <modifiedWord/>
      <trackRevisions>false</trackRevisions>
    </reviewItem>
    <reviewItem>
      <errorID>4b6a097f-2e73-4159-b6de-0d6d5b88a4f0</errorID>
      <errorWord>培训</errorWord>
      <group>L1_Word</group>
      <groupName>字词问题</groupName>
      <ability>L2_Typo</ability>
      <abilityName>字词错误</abilityName>
      <candidateList>
        <item>，进行</item>
      </candidateList>
      <explain/>
      <paraID>35017448</paraID>
      <start>36</start>
      <end>38</end>
      <status>unmodified</status>
      <modifiedWord/>
      <trackRevisions>false</trackRevisions>
    </reviewItem>
    <reviewItem>
      <errorID>31576f2a-bb1f-4edc-9236-b5cbb6d5f4b7</errorID>
      <errorWord>，</errorWord>
      <group>L1_Grammar</group>
      <groupName>语法问题</groupName>
      <ability>L2_Grammar</ability>
      <abilityName>语法错误</abilityName>
      <candidateList>
        <item>培训，</item>
      </candidateList>
      <explain/>
      <paraID>35017448</paraID>
      <start>42</start>
      <end>43</end>
      <status>unmodified</status>
      <modifiedWord/>
      <trackRevisions>false</trackRevisions>
    </reviewItem>
    <reviewItem>
      <errorID>c843c9d2-1536-48c5-a4db-4d11e0b73c18</errorID>
      <errorWord>相关</errorWord>
      <group>L1_Grammar</group>
      <groupName>语法问题</groupName>
      <ability>L2_Grammar</ability>
      <abilityName>语法错误</abilityName>
      <candidateList>
        <item>提供相关</item>
      </candidateList>
      <explain/>
      <paraID>35017448</paraID>
      <start>54</start>
      <end>56</end>
      <status>unmodified</status>
      <modifiedWord/>
      <trackRevisions>false</trackRevisions>
    </reviewItem>
    <reviewItem>
      <errorID>beb39172-45dc-49e3-bd43-6e0519f9ce6f</errorID>
      <errorWord>项目配备</errorWord>
      <group>L1_Grammar</group>
      <groupName>语法问题</groupName>
      <ability>L2_Grammar</ability>
      <abilityName>语法错误</abilityName>
      <candidateList>
        <item>项目</item>
      </candidateList>
      <explain/>
      <paraID>62D4E044</paraID>
      <start>92</start>
      <end>96</end>
      <status>unmodified</status>
      <modifiedWord/>
      <trackRevisions>false</trackRevisions>
    </reviewItem>
    <reviewItem>
      <errorID>559d4a31-503c-4f87-9235-2d70f5f60c8a</errorID>
      <errorWord>并</errorWord>
      <group>L1_Word</group>
      <groupName>字词问题</groupName>
      <ability>L2_Typo</ability>
      <abilityName>字词错误</abilityName>
      <candidateList>
        <item>，</item>
      </candidateList>
      <explain/>
      <paraID>504A2DA9</paraID>
      <start>14</start>
      <end>15</end>
      <status>unmodified</status>
      <modifiedWord/>
      <trackRevisions>false</trackRevisions>
    </reviewItem>
    <reviewItem>
      <errorID>b75e74d2-7e15-4a94-9ca2-837ab0b3c392</errorID>
      <errorWord>正常</errorWord>
      <group>L1_Word</group>
      <groupName>字词问题</groupName>
      <ability>L2_Typo</ability>
      <abilityName>字词错误</abilityName>
      <candidateList>
        <item>并正常</item>
      </candidateList>
      <explain/>
      <paraID>504A2DA9</paraID>
      <start>19</start>
      <end>21</end>
      <status>unmodified</status>
      <modifiedWord/>
      <trackRevisions>false</trackRevisions>
    </reviewItem>
    <reviewItem>
      <errorID>9f00caa2-355a-4673-8ba4-d6e323ff56c9</errorID>
      <errorWord>之日</errorWord>
      <group>L1_Word</group>
      <groupName>字词问题</groupName>
      <ability>L2_Typo</ability>
      <abilityName>字词错误</abilityName>
      <candidateList>
        <item>之日起</item>
      </candidateList>
      <explain/>
      <paraID>504A2DA9</paraID>
      <start>23</start>
      <end>25</end>
      <status>unmodified</status>
      <modifiedWord/>
      <trackRevisions>false</trackRevisions>
    </reviewItem>
    <reviewItem>
      <errorID>7d92dee6-2c46-4ef4-bd59-ff9997e62b1e</errorID>
      <errorWord>）起 </errorWord>
      <group>L1_Grammar</group>
      <groupName>语法问题</groupName>
      <ability>L2_Grammar</ability>
      <abilityName>语法错误</abilityName>
      <candidateList>
        <item>）</item>
      </candidateList>
      <explain/>
      <paraID>504A2DA9</paraID>
      <start>33</start>
      <end>36</end>
      <status>unmodified</status>
      <modifiedWord/>
      <trackRevisions>false</trackRevisions>
    </reviewItem>
    <reviewItem>
      <errorID>6ccf11d8-03d8-4b4c-9fb4-b21feff3a700</errorID>
      <errorWord> </errorWord>
      <group>L1_Punc</group>
      <groupName>标点问题</groupName>
      <ability>L2_Punc_CN</ability>
      <abilityName>标点符号问题</abilityName>
      <candidateList>
        <item/>
      </candidateList>
      <explain>此处空格冗余，建议删除。</explain>
      <paraID>504A2DA9</paraID>
      <start>37</start>
      <end>38</end>
      <status>unmodified</status>
      <modifiedWord/>
      <trackRevisions>false</trackRevisions>
    </reviewItem>
    <reviewItem>
      <errorID>aafafbcc-556e-40ca-b953-32fb49207298</errorID>
      <errorWord>具备</errorWord>
      <group>L1_Word</group>
      <groupName>字词问题</groupName>
      <ability>L2_Typo</ability>
      <abilityName>字词错误</abilityName>
      <candidateList>
        <item>在具备</item>
      </candidateList>
      <explain/>
      <paraID>504A2DA9</paraID>
      <start>60</start>
      <end>62</end>
      <status>unmodified</status>
      <modifiedWord/>
      <trackRevisions>false</trackRevisions>
    </reviewItem>
    <reviewItem>
      <errorID>12dba616-fa20-416f-bdcd-ef0218e93590</errorID>
      <errorWord>的</errorWord>
      <group>L1_Word</group>
      <groupName>字词问题</groupName>
      <ability>L2_Typo</ability>
      <abilityName>字词错误</abilityName>
      <candidateList>
        <item>采取</item>
      </candidateList>
      <explain/>
      <paraID>4E4F5D8E</paraID>
      <start>59</start>
      <end>60</end>
      <status>unmodified</status>
      <modifiedWord/>
      <trackRevisions>false</trackRevisions>
    </reviewItem>
    <reviewItem>
      <errorID>ab91b00e-bb3c-4dff-b14c-b37a4e4207ac</errorID>
      <errorWord>由</errorWord>
      <group>L1_Word</group>
      <groupName>字词问题</groupName>
      <ability>L2_Typo</ability>
      <abilityName>字词错误</abilityName>
      <candidateList>
        <item>从</item>
      </candidateList>
      <explain/>
      <paraID>4E4F5D8E</paraID>
      <start>71</start>
      <end>72</end>
      <status>unmodified</status>
      <modifiedWord/>
      <trackRevisions>false</trackRevisions>
    </reviewItem>
    <reviewItem>
      <errorID>6be77650-cef2-46c4-aa8c-f9a852069bab</errorID>
      <errorWord>得到</errorWord>
      <group>L1_Word</group>
      <groupName>字词问题</groupName>
      <ability>L2_Typo</ability>
      <abilityName>字词错误</abilityName>
      <candidateList>
        <item>经</item>
      </candidateList>
      <explain/>
      <paraID>4E4F5D8E</paraID>
      <start>124</start>
      <end>126</end>
      <status>unmodified</status>
      <modifiedWord/>
      <trackRevisions>false</trackRevisions>
    </reviewItem>
    <reviewItem>
      <errorID>fe584daa-6914-4147-b135-208babbd4ba0</errorID>
      <errorWord>人的</errorWord>
      <group>L1_Word</group>
      <groupName>字词问题</groupName>
      <ability>L2_Typo</ability>
      <abilityName>字词错误</abilityName>
      <candidateList>
        <item>人</item>
      </candidateList>
      <explain/>
      <paraID>4E4F5D8E</paraID>
      <start>128</start>
      <end>130</end>
      <status>unmodified</status>
      <modifiedWord/>
      <trackRevisions>false</trackRevisions>
    </reviewItem>
    <reviewItem>
      <errorID>e9c552a7-f9e5-4b5f-b64e-09d7a5dae0ec</errorID>
      <errorWord>医院3名</errorWord>
      <group>L1_Word</group>
      <groupName>字词问题</groupName>
      <ability>L2_Typo</ability>
      <abilityName>字词错误</abilityName>
      <candidateList>
        <item>3名医院</item>
      </candidateList>
      <explain/>
      <paraID>205DF2B0</paraID>
      <start>21</start>
      <end>25</end>
      <status>unmodified</status>
      <modifiedWord/>
      <trackRevisions>false</trackRevisions>
    </reviewItem>
    <reviewItem>
      <errorID>46d1a48b-63e4-4521-8bec-8fed2bb4bf40</errorID>
      <errorWord>（三）</errorWord>
      <group>L1_Format</group>
      <groupName>格式问题</groupName>
      <ability>L2_Ordinal</ability>
      <abilityName>序号格式</abilityName>
      <candidateList>
        <item>（四）</item>
      </candidateList>
      <explain>标题顺序错误，请检查标题顺序是否合理。</explain>
      <paraID>7AA7B462</paraID>
      <start>0</start>
      <end>3</end>
      <status>unmodified</status>
      <modifiedWord/>
      <trackRevisions>false</trackRevisions>
    </reviewItem>
    <reviewItem>
      <errorID>b7500bdd-9b58-4627-970e-e5e9dcab8bed</errorID>
      <errorWord>（四）</errorWord>
      <group>L1_Format</group>
      <groupName>格式问题</groupName>
      <ability>L2_Ordinal</ability>
      <abilityName>序号格式</abilityName>
      <candidateList>
        <item>（五）</item>
      </candidateList>
      <explain>标题顺序错误，请检查标题顺序是否合理。</explain>
      <paraID>588241C7</paraID>
      <start>0</start>
      <end>3</end>
      <status>unmodified</status>
      <modifiedWord/>
      <trackRevisions>false</trackRevisions>
    </reviewItem>
    <reviewItem>
      <errorID>0b1982d3-fc8b-485c-ae83-b5f6af9a1b8a</errorID>
      <errorWord>00，</errorWord>
      <group>L1_Word</group>
      <groupName>字词问题</groupName>
      <ability>L2_Typo</ability>
      <abilityName>字词错误</abilityName>
      <candidateList>
        <item>000,</item>
      </candidateList>
      <explain/>
      <paraID>696F819F</paraID>
      <start>27</start>
      <end>30</end>
      <status>unmodified</status>
      <modifiedWord/>
      <trackRevisions>false</trackRevisions>
    </reviewItem>
    <reviewItem>
      <errorID>b4012f87-8835-4307-b414-fc06d9a69c06</errorID>
      <errorWord>00元</errorWord>
      <group>L1_Word</group>
      <groupName>字词问题</groupName>
      <ability>L2_Typo</ability>
      <abilityName>字词错误</abilityName>
      <candidateList>
        <item>00</item>
      </candidateList>
      <explain/>
      <paraID>696F819F</paraID>
      <start>34</start>
      <end>37</end>
      <status>unmodified</status>
      <modifiedWord/>
      <trackRevisions>false</trackRevisions>
    </reviewItem>
    <reviewItem>
      <errorID>e78ebf0b-fd95-4974-b323-c409fe78483a</errorID>
      <errorWord>正常</errorWord>
      <group>L1_Punc</group>
      <groupName>标点问题</groupName>
      <ability>L2_Punc_CN</ability>
      <abilityName>标点符号问题</abilityName>
      <candidateList>
        <item>，正常</item>
      </candidateList>
      <explain/>
      <paraID>2A55A838</paraID>
      <start>20</start>
      <end>22</end>
      <status>unmodified</status>
      <modifiedWord/>
      <trackRevisions>false</trackRevisions>
    </reviewItem>
    <reviewItem>
      <errorID>8c823ac4-5713-495a-8528-bec04cc6d3d9</errorID>
      <errorWord>之日</errorWord>
      <group>L1_Word</group>
      <groupName>字词问题</groupName>
      <ability>L2_Typo</ability>
      <abilityName>字词错误</abilityName>
      <candidateList>
        <item>之日起</item>
      </candidateList>
      <explain/>
      <paraID>2A55A838</paraID>
      <start>24</start>
      <end>26</end>
      <status>unmodified</status>
      <modifiedWord/>
      <trackRevisions>false</trackRevisions>
    </reviewItem>
    <reviewItem>
      <errorID>5bc788d9-0e83-42f4-9c6d-c31fd3191ab7</errorID>
      <errorWord>）起 </errorWord>
      <group>L1_Grammar</group>
      <groupName>语法问题</groupName>
      <ability>L2_Grammar</ability>
      <abilityName>语法错误</abilityName>
      <candidateList>
        <item>）</item>
      </candidateList>
      <explain/>
      <paraID>2A55A838</paraID>
      <start>34</start>
      <end>37</end>
      <status>unmodified</status>
      <modifiedWord/>
      <trackRevisions>false</trackRevisions>
    </reviewItem>
    <reviewItem>
      <errorID>3875e56e-1ce7-425b-ab17-b3736aba8246</errorID>
      <errorWord> </errorWord>
      <group>L1_Punc</group>
      <groupName>标点问题</groupName>
      <ability>L2_Punc_CN</ability>
      <abilityName>标点符号问题</abilityName>
      <candidateList>
        <item/>
      </candidateList>
      <explain>此处空格冗余，建议删除。</explain>
      <paraID>2A55A838</paraID>
      <start>38</start>
      <end>39</end>
      <status>unmodified</status>
      <modifiedWord/>
      <trackRevisions>false</trackRevisions>
    </reviewItem>
    <reviewItem>
      <errorID>33ba432e-eeb2-44b1-ab03-c15f4fbdfefb</errorID>
      <errorWord>具备</errorWord>
      <group>L1_Word</group>
      <groupName>字词问题</groupName>
      <ability>L2_Typo</ability>
      <abilityName>字词错误</abilityName>
      <candidateList>
        <item>在具备</item>
      </candidateList>
      <explain/>
      <paraID>2A55A838</paraID>
      <start>61</start>
      <end>63</end>
      <status>unmodified</status>
      <modifiedWord/>
      <trackRevisions>false</trackRevisions>
    </reviewItem>
    <reviewItem>
      <errorID>323fb23e-5685-4442-a408-f3c4b8bc1ba7</errorID>
      <errorWord> </errorWord>
      <group>L1_Punc</group>
      <groupName>标点问题</groupName>
      <ability>L2_Punc_CN</ability>
      <abilityName>标点符号问题</abilityName>
      <candidateList>
        <item/>
      </candidateList>
      <explain>此处空格冗余，建议删除。</explain>
      <paraID>2A55A838</paraID>
      <start>109</start>
      <end>110</end>
      <status>unmodified</status>
      <modifiedWord/>
      <trackRevisions>false</trackRevisions>
    </reviewItem>
    <reviewItem>
      <errorID>75adea47-a7ba-47e0-a57b-58d5206e251f</errorID>
      <errorWord>  </errorWord>
      <group>L1_Punc</group>
      <groupName>标点问题</groupName>
      <ability>L2_Punc_CN</ability>
      <abilityName>标点符号问题</abilityName>
      <candidateList>
        <item/>
      </candidateList>
      <explain>此处空格冗余，建议删除。</explain>
      <paraID>5CC46055</paraID>
      <start>3</start>
      <end>5</end>
      <status>unmodified</status>
      <modifiedWord/>
      <trackRevisions>false</trackRevisions>
    </reviewItem>
    <reviewItem>
      <errorID>dc99355f-8805-413e-a84e-e66f5f0301fe</errorID>
      <errorWord>小时提供</errorWord>
      <group>L1_Grammar</group>
      <groupName>语法问题</groupName>
      <ability>L2_Grammar</ability>
      <abilityName>语法错误</abilityName>
      <candidateList>
        <item>小时</item>
      </candidateList>
      <explain/>
      <paraID>32321C44</paraID>
      <start>10</start>
      <end>14</end>
      <status>unmodified</status>
      <modifiedWord/>
      <trackRevisions>false</trackRevisions>
    </reviewItem>
    <reviewItem>
      <errorID>eb885eb2-2185-44eb-8bf7-f072dab1f21d</errorID>
      <errorWord>保证维修好</errorWord>
      <group>L1_Grammar</group>
      <groupName>语法问题</groupName>
      <ability>L2_Grammar</ability>
      <abilityName>语法错误</abilityName>
      <candidateList>
        <item>保证</item>
      </candidateList>
      <explain/>
      <paraID>76C949CC</paraID>
      <start>28</start>
      <end>33</end>
      <status>unmodified</status>
      <modifiedWord/>
      <trackRevisions>false</trackRevisions>
    </reviewItem>
    <reviewItem>
      <errorID>43166a4f-2e5e-47a6-ad60-db0dee8d46ae</errorID>
      <errorWord>应当确保</errorWord>
      <group>L1_Grammar</group>
      <groupName>语法问题</groupName>
      <ability>L2_Grammar</ability>
      <abilityName>语法错误</abilityName>
      <candidateList>
        <item>应当</item>
      </candidateList>
      <explain/>
      <paraID>456134CF</paraID>
      <start>22</start>
      <end>26</end>
      <status>unmodified</status>
      <modifiedWord/>
      <trackRevisions>false</trackRevisions>
    </reviewItem>
    <reviewItem>
      <errorID>b2ab0740-7315-456e-8188-d92b4b079df6</errorID>
      <errorWord>约定所</errorWord>
      <group>L1_Word</group>
      <groupName>字词问题</groupName>
      <ability>L2_Typo</ability>
      <abilityName>字词错误</abilityName>
      <candidateList>
        <item>约定</item>
      </candidateList>
      <explain/>
      <paraID>456134CF</paraID>
      <start>32</start>
      <end>35</end>
      <status>unmodified</status>
      <modifiedWord/>
      <trackRevisions>false</trackRevisions>
    </reviewItem>
    <reviewItem>
      <errorID>97df6caa-9593-4167-bdbf-437c8a743efc</errorID>
      <errorWord>，</errorWord>
      <group>L1_Punc</group>
      <groupName>标点问题</groupName>
      <ability>L2_Punc_CN</ability>
      <abilityName>标点符号问题</abilityName>
      <candidateList>
        <item>。</item>
      </candidateList>
      <explain/>
      <paraID>456134CF</paraID>
      <start>56</start>
      <end>57</end>
      <status>unmodified</status>
      <modifiedWord/>
      <trackRevisions>false</trackRevisions>
    </reviewItem>
    <reviewItem>
      <errorID>ccc2c46d-81cf-4f9f-b7a1-7c8f6293f740</errorID>
      <errorWord>完全符合并</errorWord>
      <group>L1_Grammar</group>
      <groupName>语法问题</groupName>
      <ability>L2_Grammar</ability>
      <abilityName>语法错误</abilityName>
      <candidateList>
        <item>完全</item>
      </candidateList>
      <explain/>
      <paraID>456134CF</paraID>
      <start>60</start>
      <end>65</end>
      <status>unmodified</status>
      <modifiedWord/>
      <trackRevisions>false</trackRevisions>
    </reviewItem>
    <reviewItem>
      <errorID>2df6e4a1-ac17-4b36-a5dd-bd9f9f888256</errorID>
      <errorWord>业</errorWord>
      <group>L1_Word</group>
      <groupName>字词问题</groupName>
      <ability>L2_Typo</ability>
      <abilityName>字词错误</abilityName>
      <candidateList>
        <item>业管</item>
      </candidateList>
      <explain/>
      <paraID>4001E516</paraID>
      <start>8</start>
      <end>9</end>
      <status>unmodified</status>
      <modifiedWord/>
      <trackRevisions>false</trackRevisions>
    </reviewItem>
    <reviewItem>
      <errorID>2a65a69b-d0f7-438f-86da-456f66ea3036</errorID>
      <errorWord>做好</errorWord>
      <group>L1_Word</group>
      <groupName>字词问题</groupName>
      <ability>L2_Typo</ability>
      <abilityName>字词错误</abilityName>
      <candidateList>
        <item>制定</item>
      </candidateList>
      <explain/>
      <paraID>4001E516</paraID>
      <start>45</start>
      <end>47</end>
      <status>unmodified</status>
      <modifiedWord/>
      <trackRevisions>false</trackRevisions>
    </reviewItem>
    <reviewItem>
      <errorID>63f770e4-397a-4db0-b569-224350a4c264</errorID>
      <errorWord>预案制度</errorWord>
      <group>L1_Grammar</group>
      <groupName>语法问题</groupName>
      <ability>L2_Grammar</ability>
      <abilityName>语法错误</abilityName>
      <candidateList>
        <item>预案</item>
      </candidateList>
      <explain/>
      <paraID>4001E516</paraID>
      <start>56</start>
      <end>60</end>
      <status>unmodified</status>
      <modifiedWord/>
      <trackRevisions>false</trackRevisions>
    </reviewItem>
    <reviewItem>
      <errorID>d112de74-5641-41b2-b160-73ace07c4065</errorID>
      <errorWord>造成损失的，乙方</errorWord>
      <group>L1_Word</group>
      <groupName>字词问题</groupName>
      <ability>L2_Typo</ability>
      <abilityName>字词错误</abilityName>
      <candidateList>
        <item>造成损失的，由乙方</item>
      </candidateList>
      <explain/>
      <paraID>6BC93660</paraID>
      <start>52</start>
      <end>60</end>
      <status>unmodified</status>
      <modifiedWord/>
      <trackRevisions>false</trackRevisions>
    </reviewItem>
    <reviewItem>
      <errorID>3db2d941-ebce-4340-97f4-c4abe5f38cdc</errorID>
      <errorWord>违约造成的</errorWord>
      <group>L1_Grammar</group>
      <groupName>语法问题</groupName>
      <ability>L2_Grammar</ability>
      <abilityName>语法错误</abilityName>
      <candidateList>
        <item>违约</item>
      </candidateList>
      <explain/>
      <paraID>1BDDCED0</paraID>
      <start>52</start>
      <end>57</end>
      <status>unmodified</status>
      <modifiedWord/>
      <trackRevisions>false</trackRevisions>
    </reviewItem>
    <reviewItem>
      <errorID>8466df49-8e80-4ae5-82d4-b7c07d54b8f6</errorID>
      <errorWord>以及</errorWord>
      <group>L1_Word</group>
      <groupName>字词问题</groupName>
      <ability>L2_Typo</ability>
      <abilityName>字词错误</abilityName>
      <candidateList>
        <item>，还有</item>
      </candidateList>
      <explain/>
      <paraID>1BDDCED0</paraID>
      <start>68</start>
      <end>70</end>
      <status>unmodified</status>
      <modifiedWord/>
      <trackRevisions>false</trackRevisions>
    </reviewItem>
    <reviewItem>
      <errorID>4081bd5a-1e51-4e87-a789-83031d4508d8</errorID>
      <errorWord>、发生的</errorWord>
      <group>L1_Word</group>
      <groupName>字词问题</groupName>
      <ability>L2_Typo</ability>
      <abilityName>字词错误</abilityName>
      <candidateList>
        <item>，以及</item>
      </candidateList>
      <explain/>
      <paraID>1BDDCED0</paraID>
      <start>115</start>
      <end>119</end>
      <status>unmodified</status>
      <modifiedWord/>
      <trackRevisions>false</trackRevisions>
    </reviewItem>
    <reviewItem>
      <errorID>76164f19-614a-4941-9841-c3b85fc31d23</errorID>
      <errorWord>以及</errorWord>
      <group>L1_Word</group>
      <groupName>字词问题</groupName>
      <ability>L2_Typo</ability>
      <abilityName>字词错误</abilityName>
      <candidateList>
        <item>和</item>
      </candidateList>
      <explain/>
      <paraID>1BDDCED0</paraID>
      <start>122</start>
      <end>124</end>
      <status>unmodified</status>
      <modifiedWord/>
      <trackRevisions>false</trackRevisions>
    </reviewItem>
    <reviewItem>
      <errorID>91de98c8-66dc-4a7f-b5cd-b5025d0d4433</errorID>
      <errorWord>差旅费</errorWord>
      <group>L1_Grammar</group>
      <groupName>语法问题</groupName>
      <ability>L2_Grammar</ability>
      <abilityName>语法错误</abilityName>
      <candidateList>
        <item>发生的差旅费</item>
      </candidateList>
      <explain/>
      <paraID>1BDDCED0</paraID>
      <start>127</start>
      <end>130</end>
      <status>unmodified</status>
      <modifiedWord/>
      <trackRevisions>false</trackRevisions>
    </reviewItem>
    <reviewItem>
      <errorID>8cbd8286-306a-40f8-84ec-e7368cd5b45a</errorID>
      <errorWord>肆份</errorWord>
      <group>L1_Word</group>
      <groupName>字词问题</groupName>
      <ability>L2_Typo</ability>
      <abilityName>字词错误</abilityName>
      <candidateList>
        <item>四份</item>
      </candidateList>
      <explain>存在发音相同字词的误用。</explain>
      <paraID> 79CE210</paraID>
      <start>7</start>
      <end>9</end>
      <status>unmodified</status>
      <modifiedWord/>
      <trackRevisions>false</trackRevisions>
    </reviewItem>
    <reviewItem>
      <errorID>dcc9b4f5-ddf4-45f1-a509-68240b73f145</errorID>
      <errorWord>：</errorWord>
      <group>L1_Punc</group>
      <groupName>标点问题</groupName>
      <ability>L2_Punc_CN</ability>
      <abilityName>标点符号问题</abilityName>
      <candidateList>
        <item/>
      </candidateList>
      <explain/>
      <paraID>538B9673</paraID>
      <start>8</start>
      <end>9</end>
      <status>unmodified</status>
      <modifiedWord/>
      <trackRevisions>false</trackRevisions>
    </reviewItem>
    <reviewItem>
      <errorID>bd058d62-6683-4ff4-915d-3838f8f032aa</errorID>
      <errorWord>：</errorWord>
      <group>L1_Punc</group>
      <groupName>标点问题</groupName>
      <ability>L2_Punc_CN</ability>
      <abilityName>标点符号问题</abilityName>
      <candidateList>
        <item/>
      </candidateList>
      <explain/>
      <paraID>16B7C5F4</paraID>
      <start>9</start>
      <end>10</end>
      <status>unmodified</status>
      <modifiedWord/>
      <trackRevisions>false</trackRevisions>
    </reviewItem>
    <reviewItem>
      <errorID>c8ab120f-3ded-44e7-94e5-142666532ee8</errorID>
      <errorWord>法定代表人</errorWord>
      <group>L1_Punc</group>
      <groupName>标点问题</groupName>
      <ability>L2_Punc_CN</ability>
      <abilityName>标点符号问题</abilityName>
      <candidateList>
        <item>“法定代表人”</item>
      </candidateList>
      <explain/>
      <paraID>7522F9A6</paraID>
      <start>27</start>
      <end>32</end>
      <status>unmodified</status>
      <modifiedWord/>
      <trackRevisions>false</trackRevisions>
    </reviewItem>
    <reviewItem>
      <errorID>47795d2e-4d97-4e8c-b855-f827f8d8906e</errorID>
      <errorWord>负责人</errorWord>
      <group>L1_Punc</group>
      <groupName>标点问题</groupName>
      <ability>L2_Punc_CN</ability>
      <abilityName>标点符号问题</abilityName>
      <candidateList>
        <item>“负责人”</item>
      </candidateList>
      <explain/>
      <paraID>7522F9A6</paraID>
      <start>51</start>
      <end>54</end>
      <status>unmodified</status>
      <modifiedWord/>
      <trackRevisions>false</trackRevisions>
    </reviewItem>
    <reviewItem>
      <errorID>c5b8a578-125e-4c5b-9ac6-83c3aff41f2e</errorID>
      <errorWord>自然人</errorWord>
      <group>L1_Punc</group>
      <groupName>标点问题</groupName>
      <ability>L2_Punc_CN</ability>
      <abilityName>标点符号问题</abilityName>
      <candidateList>
        <item>“自然人”</item>
      </candidateList>
      <explain/>
      <paraID>7522F9A6</paraID>
      <start>85</start>
      <end>88</end>
      <status>unmodified</status>
      <modifiedWord/>
      <trackRevisions>false</trackRevisions>
    </reviewItem>
    <reviewItem>
      <errorID>22ef71c3-b395-480e-a9b7-ea3af55cdfce</errorID>
      <errorWord>三证合一</errorWord>
      <group>L1_Punc</group>
      <groupName>标点问题</groupName>
      <ability>L2_Punc_CN</ability>
      <abilityName>标点符号问题</abilityName>
      <candidateList>
        <item>“三证合一”</item>
      </candidateList>
      <explain/>
      <paraID>641875C6</paraID>
      <start>6</start>
      <end>10</end>
      <status>unmodified</status>
      <modifiedWord/>
      <trackRevisions>false</trackRevisions>
    </reviewItem>
    <reviewItem>
      <errorID>e644d0a4-b20f-4740-a076-0cd9bb5ff16c</errorID>
      <errorWord>，</errorWord>
      <group>L1_Punc</group>
      <groupName>标点问题</groupName>
      <ability>L2_Punc_CN</ability>
      <abilityName>标点符号问题</abilityName>
      <candidateList>
        <item>。</item>
      </candidateList>
      <explain/>
      <paraID>380B460C</paraID>
      <start>29</start>
      <end>30</end>
      <status>unmodified</status>
      <modifiedWord/>
      <trackRevisions>false</trackRevisions>
    </reviewItem>
    <reviewItem>
      <errorID>4f5f0f95-d1af-445e-b16a-e73c74793d5b</errorID>
      <errorWord>响应</errorWord>
      <group>L1_Punc</group>
      <groupName>标点问题</groupName>
      <ability>L2_Punc_CN</ability>
      <abilityName>标点符号问题</abilityName>
      <candidateList>
        <item>响应。</item>
      </candidateList>
      <explain/>
      <paraID>380B460C</paraID>
      <start>49</start>
      <end>51</end>
      <status>unmodified</status>
      <modifiedWord/>
      <trackRevisions>false</trackRevisions>
    </reviewItem>
    <reviewItem>
      <errorID>a1e9b8f5-5aa2-42d6-9ea1-5ff473d313bc</errorID>
      <errorWord>求</errorWord>
      <group>L1_Word</group>
      <groupName>字词问题</groupName>
      <ability>L2_Typo</ability>
      <abilityName>字词错误</abilityName>
      <candidateList>
        <item>求和</item>
      </candidateList>
      <explain/>
      <paraID>341E70D7</paraID>
      <start>15</start>
      <end>16</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7442f7-899f-4a84-9aa0-df64f34cf61d}">
  <ds:schemaRefs/>
</ds:datastoreItem>
</file>

<file path=docProps/app.xml><?xml version="1.0" encoding="utf-8"?>
<Properties xmlns="http://schemas.openxmlformats.org/officeDocument/2006/extended-properties" xmlns:vt="http://schemas.openxmlformats.org/officeDocument/2006/docPropsVTypes">
  <Template>Normal.dotm</Template>
  <Pages>25</Pages>
  <Words>3370</Words>
  <Characters>3599</Characters>
  <Lines>24</Lines>
  <Paragraphs>6</Paragraphs>
  <TotalTime>25</TotalTime>
  <ScaleCrop>false</ScaleCrop>
  <LinksUpToDate>false</LinksUpToDate>
  <CharactersWithSpaces>3703</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2022-08-29T00:19:00Z</dcterms:created>
  <dc:creator>魏宝兴</dc:creator>
  <cp:lastModifiedBy>2</cp:lastModifiedBy>
  <dcterms:modified xsi:type="dcterms:W3CDTF">2026-07-21T01:43:07Z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9022C0B81CE34690BF09C8D56079BB51</vt:lpwstr>
  </property>
  <property fmtid="{D5CDD505-2E9C-101B-9397-08002B2CF9AE}" pid="4" name="KSOTemplateDocerSaveRecord">
    <vt:lpwstr>eyJoZGlkIjoiNjU1YzFiYTBmYzhkZTkxNjhiZTcwNjI2MTFkZjEwMzEiLCJ1c2VySWQiOiI5NTIwNzI0NzkifQ==</vt:lpwstr>
  </property>
</Properties>
</file>