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A292B">
      <w:pPr>
        <w:spacing w:before="312" w:beforeLines="100" w:after="156" w:afterLines="50" w:line="600" w:lineRule="exact"/>
        <w:jc w:val="center"/>
        <w:rPr>
          <w:rFonts w:hint="default" w:ascii="方正小标宋简体" w:hAnsi="方正小标宋简体" w:eastAsia="方正小标宋简体" w:cs="方正小标宋简体"/>
          <w:b/>
          <w:color w:val="000000"/>
          <w:sz w:val="44"/>
          <w:szCs w:val="44"/>
          <w:lang w:val="en-US" w:eastAsia="zh-CN"/>
        </w:rPr>
      </w:pPr>
      <w:r>
        <w:rPr>
          <w:rFonts w:hint="eastAsia" w:ascii="方正小标宋简体" w:hAnsi="宋体" w:eastAsia="方正小标宋简体" w:cs="Times New Roman"/>
          <w:b/>
          <w:sz w:val="44"/>
          <w:szCs w:val="44"/>
          <w:lang w:val="en-US" w:eastAsia="zh-CN"/>
        </w:rPr>
        <w:t>院内询（议）价采购文件</w:t>
      </w: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6988FC0C">
      <w:pPr>
        <w:spacing w:line="400" w:lineRule="exact"/>
        <w:jc w:val="center"/>
        <w:rPr>
          <w:rFonts w:ascii="宋体" w:hAnsi="宋体" w:eastAsia="宋体" w:cs="Times New Roman"/>
          <w:b/>
          <w:color w:val="000000"/>
          <w:sz w:val="32"/>
          <w:szCs w:val="32"/>
        </w:rPr>
      </w:pPr>
    </w:p>
    <w:p w14:paraId="6C0B098A">
      <w:pPr>
        <w:spacing w:line="400" w:lineRule="exact"/>
        <w:jc w:val="center"/>
        <w:rPr>
          <w:rFonts w:ascii="宋体" w:hAnsi="宋体" w:eastAsia="宋体" w:cs="Times New Roman"/>
          <w:b/>
          <w:color w:val="000000"/>
          <w:sz w:val="32"/>
          <w:szCs w:val="32"/>
        </w:rPr>
      </w:pPr>
    </w:p>
    <w:p w14:paraId="6CCF6E8B">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360" w:lineRule="auto"/>
        <w:ind w:left="1606" w:hanging="1606" w:hangingChars="500"/>
        <w:jc w:val="both"/>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kern w:val="2"/>
          <w:sz w:val="32"/>
          <w:szCs w:val="32"/>
          <w:lang w:val="en-US" w:eastAsia="zh-CN" w:bidi="ar-SA"/>
        </w:rPr>
        <w:t>东芝CT技术维保服务</w:t>
      </w:r>
    </w:p>
    <w:p w14:paraId="25BC58EB">
      <w:pPr>
        <w:spacing w:line="360" w:lineRule="auto"/>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GXGSYY-CGB-YLSBK-2026-24</w:t>
      </w:r>
    </w:p>
    <w:p w14:paraId="28230296">
      <w:pPr>
        <w:spacing w:line="360" w:lineRule="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spacing w:line="360" w:lineRule="auto"/>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19D2B9A0">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spacing w:line="400" w:lineRule="exact"/>
        <w:jc w:val="center"/>
        <w:rPr>
          <w:rFonts w:hint="eastAsia" w:ascii="仿宋_GB2312" w:hAnsi="宋体" w:eastAsia="仿宋_GB2312" w:cs="Times New Roman"/>
          <w:b/>
          <w:color w:val="000000"/>
          <w:sz w:val="32"/>
          <w:szCs w:val="32"/>
        </w:rPr>
      </w:pPr>
    </w:p>
    <w:p w14:paraId="46F7DA01">
      <w:pPr>
        <w:spacing w:line="400" w:lineRule="exact"/>
        <w:ind w:firstLine="643" w:firstLineChars="200"/>
        <w:jc w:val="center"/>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院内议价公告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报价文件格式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0151D0C7">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420"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宋体" w:hAnsi="宋体" w:eastAsia="宋体" w:cs="Times New Roman"/>
          <w:bCs/>
          <w:i/>
          <w:iCs/>
          <w:color w:val="000000"/>
          <w:szCs w:val="21"/>
          <w:highlight w:val="none"/>
        </w:rPr>
        <w:br w:type="page"/>
      </w:r>
    </w:p>
    <w:p w14:paraId="6A34E8DF">
      <w:pPr>
        <w:spacing w:line="400" w:lineRule="exact"/>
        <w:ind w:firstLine="643" w:firstLineChars="200"/>
        <w:jc w:val="center"/>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院内询（议）价公告</w:t>
      </w:r>
    </w:p>
    <w:p w14:paraId="069F7C37">
      <w:pPr>
        <w:spacing w:line="400" w:lineRule="exact"/>
        <w:ind w:firstLine="420" w:firstLineChars="200"/>
        <w:rPr>
          <w:rFonts w:hint="eastAsia" w:ascii="宋体" w:hAnsi="宋体" w:eastAsia="宋体" w:cs="Times New Roman"/>
          <w:bCs/>
          <w:color w:val="000000"/>
          <w:szCs w:val="21"/>
        </w:rPr>
      </w:pPr>
    </w:p>
    <w:p w14:paraId="43254E85">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广西骨伤医院东芝CT技术维保服务进行院内询（</w:t>
      </w:r>
      <w:r>
        <w:rPr>
          <w:rFonts w:hint="eastAsia" w:ascii="宋体" w:hAnsi="宋体" w:eastAsia="宋体" w:cs="Times New Roman"/>
          <w:bCs/>
          <w:color w:val="000000"/>
          <w:szCs w:val="21"/>
        </w:rPr>
        <w:t>议</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rPr>
        <w:t>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邀请符合资质的供应商</w:t>
      </w:r>
      <w:r>
        <w:rPr>
          <w:rFonts w:hint="eastAsia" w:ascii="宋体" w:hAnsi="宋体" w:eastAsia="宋体" w:cs="Times New Roman"/>
          <w:bCs/>
          <w:color w:val="000000"/>
          <w:szCs w:val="21"/>
        </w:rPr>
        <w:t>前来参加</w:t>
      </w:r>
      <w:r>
        <w:rPr>
          <w:rFonts w:hint="eastAsia" w:ascii="宋体" w:hAnsi="宋体" w:eastAsia="宋体" w:cs="Times New Roman"/>
          <w:bCs/>
          <w:color w:val="000000"/>
          <w:szCs w:val="21"/>
          <w:lang w:val="en-US" w:eastAsia="zh-CN"/>
        </w:rPr>
        <w:t>并按要求提交报价文件</w:t>
      </w:r>
      <w:r>
        <w:rPr>
          <w:rFonts w:hint="eastAsia" w:ascii="宋体" w:hAnsi="宋体" w:eastAsia="宋体" w:cs="Times New Roman"/>
          <w:bCs/>
          <w:color w:val="000000"/>
          <w:szCs w:val="21"/>
        </w:rPr>
        <w:t>。</w:t>
      </w:r>
    </w:p>
    <w:p w14:paraId="3B7AAB5C">
      <w:pPr>
        <w:spacing w:line="400" w:lineRule="exact"/>
        <w:ind w:firstLine="420" w:firstLineChars="200"/>
        <w:rPr>
          <w:rFonts w:hint="eastAsia" w:ascii="黑体" w:hAnsi="黑体" w:eastAsia="黑体" w:cs="黑体"/>
          <w:bCs/>
          <w:color w:val="000000"/>
          <w:szCs w:val="21"/>
          <w:lang w:val="zh-CN"/>
        </w:rPr>
      </w:pPr>
      <w:bookmarkStart w:id="1" w:name="_Toc35393798"/>
      <w:bookmarkStart w:id="2" w:name="_Toc47452205"/>
      <w:bookmarkStart w:id="3" w:name="_Toc28359012"/>
      <w:bookmarkStart w:id="4" w:name="_Toc28359089"/>
      <w:bookmarkStart w:id="5" w:name="_Toc44229878"/>
      <w:bookmarkStart w:id="6" w:name="_Toc35393629"/>
    </w:p>
    <w:p w14:paraId="70875CE9">
      <w:pPr>
        <w:spacing w:line="400" w:lineRule="exact"/>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13F07A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kern w:val="2"/>
          <w:sz w:val="21"/>
          <w:szCs w:val="21"/>
          <w:lang w:val="en-US" w:eastAsia="zh-CN" w:bidi="ar-SA"/>
        </w:rPr>
        <w:t>GXGSYY-CGB-YLSBK-2026-24</w:t>
      </w:r>
    </w:p>
    <w:p w14:paraId="28BBF7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东芝CT技术维保服务</w:t>
      </w:r>
    </w:p>
    <w:p w14:paraId="384A21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院内询议价</w:t>
      </w:r>
    </w:p>
    <w:p w14:paraId="474787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rPr>
      </w:pPr>
      <w:r>
        <w:rPr>
          <w:rFonts w:hint="eastAsia" w:ascii="宋体" w:hAnsi="宋体" w:eastAsia="宋体" w:cs="Times New Roman"/>
          <w:bCs/>
          <w:color w:val="000000"/>
          <w:szCs w:val="21"/>
        </w:rPr>
        <w:t>4.预算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控制）</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3.6</w:t>
      </w:r>
      <w:r>
        <w:rPr>
          <w:rFonts w:hint="eastAsia" w:ascii="宋体" w:hAnsi="宋体" w:eastAsia="宋体" w:cs="Times New Roman"/>
          <w:bCs/>
          <w:color w:val="000000"/>
          <w:szCs w:val="21"/>
        </w:rPr>
        <w:t>万元</w:t>
      </w:r>
    </w:p>
    <w:p w14:paraId="2CB9FD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5.采购数量：1年</w:t>
      </w:r>
    </w:p>
    <w:p w14:paraId="63782A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bCs/>
          <w:highlight w:val="none"/>
          <w:lang w:val="en-US" w:eastAsia="zh-CN"/>
        </w:rPr>
      </w:pPr>
      <w:r>
        <w:rPr>
          <w:rFonts w:hint="eastAsia" w:ascii="宋体" w:hAnsi="宋体" w:eastAsia="宋体" w:cs="Times New Roman"/>
          <w:bCs/>
          <w:color w:val="000000"/>
          <w:szCs w:val="21"/>
          <w:lang w:val="en-US" w:eastAsia="zh-CN"/>
        </w:rPr>
        <w:t>6</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服务需求</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详见询价文件需求参数表。</w:t>
      </w:r>
    </w:p>
    <w:p w14:paraId="6F8DE833">
      <w:pPr>
        <w:spacing w:line="400" w:lineRule="exact"/>
        <w:rPr>
          <w:rFonts w:ascii="宋体" w:hAnsi="宋体" w:eastAsia="宋体" w:cs="Times New Roman"/>
          <w:bCs/>
          <w:color w:val="000000"/>
          <w:szCs w:val="21"/>
        </w:rPr>
      </w:pPr>
      <w:r>
        <w:rPr>
          <w:rFonts w:hint="eastAsia" w:ascii="黑体" w:hAnsi="黑体" w:eastAsia="黑体" w:cs="黑体"/>
          <w:bCs/>
          <w:color w:val="000000"/>
          <w:szCs w:val="21"/>
        </w:rPr>
        <w:t>二、供应商资格要求</w:t>
      </w:r>
      <w:r>
        <w:rPr>
          <w:rFonts w:hint="eastAsia" w:ascii="宋体" w:hAnsi="宋体" w:eastAsia="宋体" w:cs="Times New Roman"/>
          <w:bCs/>
          <w:color w:val="000000"/>
          <w:szCs w:val="21"/>
        </w:rPr>
        <w:t>：</w:t>
      </w:r>
    </w:p>
    <w:p w14:paraId="34E2C47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1.符合政府采购法第二十二条规定的条件；</w:t>
      </w:r>
    </w:p>
    <w:p w14:paraId="73285A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2.在参加采购活动期间未被列入“信用中国”网站(www.creditchina.gov.cn)、中国政府采购网(www.ccgp.gov.cn)渠道信用记录失信被执行人、重大税收违法案件当事人名单、政府采购严重违法失信行为记录名单的供应商。</w:t>
      </w:r>
    </w:p>
    <w:p w14:paraId="6CFEC0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3.本项目特定要求：</w:t>
      </w:r>
    </w:p>
    <w:p w14:paraId="52AFD37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（1）具备独立法人资格，具有有效的企业法人营业执照，经营范围需包含医疗器械维修、维护或相关技术服务。</w:t>
      </w:r>
    </w:p>
    <w:p w14:paraId="0809FB1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w:t>
      </w:r>
      <w:r>
        <w:rPr>
          <w:rFonts w:hint="default" w:ascii="宋体" w:hAnsi="宋体" w:eastAsia="宋体" w:cs="Times New Roman"/>
          <w:bCs/>
          <w:color w:val="000000"/>
          <w:szCs w:val="21"/>
          <w:lang w:val="en-US" w:eastAsia="zh-CN"/>
        </w:rPr>
        <w:t>具备医疗器械经营或生产许可证，或与设备原厂商有正式授权的售后服务合作协议。</w:t>
      </w:r>
    </w:p>
    <w:p w14:paraId="6B8BEB6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w:t>
      </w:r>
      <w:r>
        <w:rPr>
          <w:rFonts w:hint="default" w:ascii="宋体" w:hAnsi="宋体" w:eastAsia="宋体" w:cs="Times New Roman"/>
          <w:bCs/>
          <w:color w:val="000000"/>
          <w:szCs w:val="21"/>
          <w:lang w:val="en-US" w:eastAsia="zh-CN"/>
        </w:rPr>
        <w:t>在本地区拥有固定的专业的技术团队和充足的备件库，能提供快速响应服务。</w:t>
      </w:r>
    </w:p>
    <w:p w14:paraId="7CE399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w:t>
      </w:r>
      <w:r>
        <w:rPr>
          <w:rFonts w:hint="default" w:ascii="宋体" w:hAnsi="宋体" w:eastAsia="宋体" w:cs="Times New Roman"/>
          <w:bCs/>
          <w:color w:val="000000"/>
          <w:szCs w:val="21"/>
          <w:lang w:val="en-US" w:eastAsia="zh-CN"/>
        </w:rPr>
        <w:t>具备类似医疗设备，特别是</w:t>
      </w:r>
      <w:r>
        <w:rPr>
          <w:rFonts w:hint="eastAsia" w:ascii="宋体" w:hAnsi="宋体" w:eastAsia="宋体" w:cs="Times New Roman"/>
          <w:bCs/>
          <w:color w:val="000000"/>
          <w:szCs w:val="21"/>
          <w:lang w:val="en-US" w:eastAsia="zh-CN"/>
        </w:rPr>
        <w:t>CT</w:t>
      </w:r>
      <w:r>
        <w:rPr>
          <w:rFonts w:hint="default" w:ascii="宋体" w:hAnsi="宋体" w:eastAsia="宋体" w:cs="Times New Roman"/>
          <w:bCs/>
          <w:color w:val="000000"/>
          <w:szCs w:val="21"/>
          <w:lang w:val="en-US" w:eastAsia="zh-CN"/>
        </w:rPr>
        <w:t>或同类高值医用设备的维护保养服务经验，需提供相关成功案例证明。</w:t>
      </w:r>
    </w:p>
    <w:p w14:paraId="53DD97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4.是否接收联合体投标：□是   ☑否</w:t>
      </w:r>
    </w:p>
    <w:p w14:paraId="6EDABF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5.落实政府采购政策需满足的资格要求：是否面向中小微企业（☑是      □否）</w:t>
      </w:r>
    </w:p>
    <w:p w14:paraId="460EF4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6.是否允许分包/转包：□是   ☑否</w:t>
      </w:r>
    </w:p>
    <w:p w14:paraId="2C0D5E3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7.单位负责人为同一人或者存在直接控股、管理关系的不同供应商，不得参加同一合同项下的政府采购活动。</w:t>
      </w:r>
    </w:p>
    <w:p w14:paraId="355ED5DD">
      <w:p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rPr>
        <w:t>三、</w:t>
      </w:r>
      <w:r>
        <w:rPr>
          <w:rFonts w:hint="eastAsia" w:ascii="黑体" w:hAnsi="黑体" w:eastAsia="黑体" w:cs="黑体"/>
          <w:bCs/>
          <w:color w:val="000000"/>
          <w:szCs w:val="21"/>
          <w:lang w:val="en-US" w:eastAsia="zh-CN"/>
        </w:rPr>
        <w:t>获取询价文件方式</w:t>
      </w:r>
    </w:p>
    <w:p w14:paraId="3CF78A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本公告栏处下载电子版</w:t>
      </w:r>
    </w:p>
    <w:p w14:paraId="352B9C94">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四、</w:t>
      </w:r>
      <w:r>
        <w:rPr>
          <w:rFonts w:hint="eastAsia" w:ascii="黑体" w:hAnsi="黑体" w:eastAsia="黑体" w:cs="黑体"/>
          <w:bCs/>
          <w:color w:val="000000"/>
          <w:szCs w:val="21"/>
          <w:lang w:eastAsia="zh-CN"/>
        </w:rPr>
        <w:t>报价文件</w:t>
      </w:r>
      <w:r>
        <w:rPr>
          <w:rFonts w:hint="eastAsia" w:ascii="黑体" w:hAnsi="黑体" w:eastAsia="黑体" w:cs="黑体"/>
          <w:bCs/>
          <w:color w:val="000000"/>
          <w:szCs w:val="21"/>
        </w:rPr>
        <w:t>的编制</w:t>
      </w:r>
    </w:p>
    <w:p w14:paraId="0F4EFF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1.报价文件要求：每个投标人只能提交一份报价文件（一个正本贰个副本，正本文件内所有资料均需加盖公司鲜章，副本可为盖章后复印件，如正副本不一致以正本为准）。</w:t>
      </w:r>
    </w:p>
    <w:p w14:paraId="5ECFD45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2.报价文件的编制：按“第三章 报价文件格式”要求按顺序编制成册；</w:t>
      </w:r>
    </w:p>
    <w:p w14:paraId="519B8A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3.报价文件密封：</w:t>
      </w:r>
    </w:p>
    <w:p w14:paraId="01E5D1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（1）供应商应将正、副本一并装入一个文件袋中进行包装，同时加以密封，并在封贴处密封签章（公章、密封章、法定代表人或委托代理人签字均可，要求报价文件袋无明显缝隙露出袋内文件内容）；</w:t>
      </w:r>
    </w:p>
    <w:p w14:paraId="4DC342B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（2）密封袋封面注明：项目名称、竞标供应商名称、联系人及电话、联系地址。</w:t>
      </w:r>
    </w:p>
    <w:p w14:paraId="556F942D">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、递交</w:t>
      </w:r>
      <w:r>
        <w:rPr>
          <w:rFonts w:hint="eastAsia" w:ascii="黑体" w:hAnsi="黑体" w:eastAsia="黑体" w:cs="黑体"/>
          <w:bCs/>
          <w:color w:val="000000"/>
          <w:szCs w:val="21"/>
          <w:lang w:eastAsia="zh-CN"/>
        </w:rPr>
        <w:t>报价文件</w:t>
      </w:r>
      <w:r>
        <w:rPr>
          <w:rFonts w:hint="eastAsia" w:ascii="黑体" w:hAnsi="黑体" w:eastAsia="黑体" w:cs="黑体"/>
          <w:bCs/>
          <w:color w:val="000000"/>
          <w:szCs w:val="21"/>
        </w:rPr>
        <w:t>时间：</w:t>
      </w:r>
    </w:p>
    <w:p w14:paraId="7818AE1B">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highlight w:val="none"/>
          <w:lang w:val="en-US" w:eastAsia="zh-CN"/>
        </w:rPr>
        <w:t>截止时间：</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7</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rPr>
        <w:t>上午</w:t>
      </w:r>
      <w:r>
        <w:rPr>
          <w:rFonts w:hint="eastAsia" w:ascii="宋体" w:hAnsi="宋体" w:eastAsia="宋体" w:cs="Times New Roman"/>
          <w:bCs/>
          <w:color w:val="000000"/>
          <w:szCs w:val="21"/>
          <w:lang w:val="en-US" w:eastAsia="zh-CN"/>
        </w:rPr>
        <w:t>9</w:t>
      </w:r>
      <w:r>
        <w:rPr>
          <w:rFonts w:hint="eastAsia" w:ascii="宋体" w:hAnsi="宋体" w:eastAsia="宋体" w:cs="Times New Roman"/>
          <w:bCs/>
          <w:color w:val="000000"/>
          <w:szCs w:val="21"/>
        </w:rPr>
        <w:t>:00</w:t>
      </w:r>
    </w:p>
    <w:p w14:paraId="29739709">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、递交</w:t>
      </w:r>
      <w:r>
        <w:rPr>
          <w:rFonts w:hint="eastAsia" w:ascii="黑体" w:hAnsi="黑体" w:eastAsia="黑体" w:cs="黑体"/>
          <w:bCs/>
          <w:color w:val="000000"/>
          <w:szCs w:val="21"/>
          <w:lang w:eastAsia="zh-CN"/>
        </w:rPr>
        <w:t>报价文件</w:t>
      </w:r>
      <w:r>
        <w:rPr>
          <w:rFonts w:hint="eastAsia" w:ascii="黑体" w:hAnsi="黑体" w:eastAsia="黑体" w:cs="黑体"/>
          <w:bCs/>
          <w:color w:val="000000"/>
          <w:szCs w:val="21"/>
        </w:rPr>
        <w:t>地点：</w:t>
      </w:r>
    </w:p>
    <w:p w14:paraId="1A687B14">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地址：南宁市青秀区东葛路1号锦华酒店副楼401室。</w:t>
      </w:r>
    </w:p>
    <w:p w14:paraId="1A8DE906">
      <w:pPr>
        <w:numPr>
          <w:ilvl w:val="0"/>
          <w:numId w:val="0"/>
        </w:numPr>
        <w:spacing w:line="400" w:lineRule="exact"/>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七、</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22E33A8C">
      <w:pPr>
        <w:numPr>
          <w:ilvl w:val="0"/>
          <w:numId w:val="0"/>
        </w:numPr>
        <w:spacing w:line="400" w:lineRule="exact"/>
        <w:ind w:firstLine="630" w:firstLineChars="3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另行通知</w:t>
      </w:r>
      <w:r>
        <w:rPr>
          <w:rFonts w:hint="eastAsia" w:ascii="宋体" w:hAnsi="宋体" w:eastAsia="宋体" w:cs="Times New Roman"/>
          <w:bCs/>
          <w:color w:val="000000"/>
          <w:szCs w:val="21"/>
          <w:highlight w:val="none"/>
        </w:rPr>
        <w:t>。</w:t>
      </w:r>
    </w:p>
    <w:p w14:paraId="2CFCCBF9">
      <w:pPr>
        <w:numPr>
          <w:ilvl w:val="0"/>
          <w:numId w:val="0"/>
        </w:num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八、</w:t>
      </w:r>
      <w:r>
        <w:rPr>
          <w:rFonts w:hint="default" w:ascii="黑体" w:hAnsi="黑体" w:eastAsia="黑体" w:cs="黑体"/>
          <w:bCs/>
          <w:color w:val="000000"/>
          <w:szCs w:val="21"/>
          <w:lang w:val="en-US" w:eastAsia="zh-CN"/>
        </w:rPr>
        <w:t>凡对本次采购提出询问，请按以下方式联系</w:t>
      </w:r>
    </w:p>
    <w:p w14:paraId="5F3A5993">
      <w:pPr>
        <w:spacing w:line="400" w:lineRule="exact"/>
        <w:ind w:firstLine="420" w:firstLineChars="200"/>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p>
    <w:p w14:paraId="7B273687">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联系方式：0771-2622251</w:t>
      </w:r>
    </w:p>
    <w:p w14:paraId="0AB78EF6">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1ABCEE74">
      <w:pPr>
        <w:numPr>
          <w:ilvl w:val="0"/>
          <w:numId w:val="0"/>
        </w:numPr>
        <w:spacing w:line="400" w:lineRule="exact"/>
        <w:ind w:firstLine="420" w:firstLineChars="200"/>
        <w:rPr>
          <w:rFonts w:hint="default" w:ascii="宋体" w:hAnsi="宋体" w:eastAsia="宋体" w:cs="Times New Roman"/>
          <w:bCs/>
          <w:color w:val="000000"/>
          <w:szCs w:val="21"/>
          <w:lang w:val="en-US" w:eastAsia="zh-CN"/>
        </w:rPr>
      </w:pPr>
    </w:p>
    <w:p w14:paraId="05A5F658">
      <w:pPr>
        <w:spacing w:line="400" w:lineRule="exact"/>
        <w:ind w:firstLine="422" w:firstLineChars="200"/>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附件：广西骨伤医院询（议）价采购文件（东芝CT技术维保服务）</w:t>
      </w:r>
    </w:p>
    <w:p w14:paraId="3981C285">
      <w:pPr>
        <w:spacing w:line="400" w:lineRule="exact"/>
        <w:ind w:firstLine="422" w:firstLineChars="200"/>
        <w:rPr>
          <w:rFonts w:hint="eastAsia" w:ascii="宋体" w:hAnsi="宋体" w:eastAsia="宋体" w:cs="Times New Roman"/>
          <w:b/>
          <w:bCs w:val="0"/>
          <w:color w:val="000000"/>
          <w:szCs w:val="21"/>
          <w:lang w:val="en-US" w:eastAsia="zh-CN"/>
        </w:rPr>
      </w:pPr>
    </w:p>
    <w:p w14:paraId="299287CA">
      <w:pPr>
        <w:spacing w:line="400" w:lineRule="exact"/>
        <w:ind w:firstLine="422" w:firstLineChars="200"/>
        <w:rPr>
          <w:rFonts w:hint="eastAsia" w:ascii="宋体" w:hAnsi="宋体" w:eastAsia="宋体" w:cs="Times New Roman"/>
          <w:b/>
          <w:bCs w:val="0"/>
          <w:color w:val="000000"/>
          <w:szCs w:val="21"/>
          <w:lang w:val="en-US" w:eastAsia="zh-CN"/>
        </w:rPr>
      </w:pPr>
    </w:p>
    <w:p w14:paraId="7008E0F3">
      <w:pPr>
        <w:spacing w:line="400" w:lineRule="exact"/>
        <w:ind w:firstLine="422" w:firstLineChars="200"/>
        <w:rPr>
          <w:rFonts w:hint="eastAsia" w:ascii="宋体" w:hAnsi="宋体" w:eastAsia="宋体" w:cs="Times New Roman"/>
          <w:b/>
          <w:bCs w:val="0"/>
          <w:color w:val="000000"/>
          <w:szCs w:val="21"/>
          <w:lang w:val="en-US" w:eastAsia="zh-CN"/>
        </w:rPr>
      </w:pPr>
      <w:bookmarkStart w:id="11" w:name="_GoBack"/>
      <w:bookmarkEnd w:id="11"/>
    </w:p>
    <w:p w14:paraId="698FA348">
      <w:pPr>
        <w:spacing w:line="400" w:lineRule="exact"/>
        <w:ind w:firstLine="420" w:firstLineChars="200"/>
        <w:jc w:val="right"/>
        <w:rPr>
          <w:rFonts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lang w:eastAsia="zh-CN"/>
        </w:rPr>
        <w:t>202</w:t>
      </w:r>
      <w:r>
        <w:rPr>
          <w:rFonts w:hint="eastAsia" w:ascii="宋体" w:hAnsi="宋体" w:eastAsia="宋体" w:cs="Times New Roman"/>
          <w:bCs/>
          <w:i/>
          <w:iCs/>
          <w:color w:val="000000"/>
          <w:szCs w:val="21"/>
          <w:highlight w:val="none"/>
          <w:lang w:val="en-US" w:eastAsia="zh-CN"/>
        </w:rPr>
        <w:t>6</w:t>
      </w:r>
      <w:r>
        <w:rPr>
          <w:rFonts w:hint="eastAsia" w:ascii="宋体" w:hAnsi="宋体" w:eastAsia="宋体" w:cs="Times New Roman"/>
          <w:bCs/>
          <w:i/>
          <w:iCs/>
          <w:color w:val="000000"/>
          <w:szCs w:val="21"/>
          <w:highlight w:val="none"/>
          <w:lang w:eastAsia="zh-CN"/>
        </w:rPr>
        <w:t>年</w:t>
      </w:r>
      <w:r>
        <w:rPr>
          <w:rFonts w:hint="eastAsia" w:ascii="宋体" w:hAnsi="宋体" w:eastAsia="宋体" w:cs="Times New Roman"/>
          <w:bCs/>
          <w:i/>
          <w:iCs/>
          <w:color w:val="000000"/>
          <w:szCs w:val="21"/>
          <w:highlight w:val="none"/>
          <w:lang w:val="en-US" w:eastAsia="zh-CN"/>
        </w:rPr>
        <w:t>6</w:t>
      </w:r>
      <w:r>
        <w:rPr>
          <w:rFonts w:hint="eastAsia" w:ascii="宋体" w:hAnsi="宋体" w:eastAsia="宋体" w:cs="Times New Roman"/>
          <w:bCs/>
          <w:i/>
          <w:iCs/>
          <w:color w:val="000000"/>
          <w:szCs w:val="21"/>
          <w:highlight w:val="none"/>
          <w:lang w:eastAsia="zh-CN"/>
        </w:rPr>
        <w:t>月</w:t>
      </w:r>
      <w:r>
        <w:rPr>
          <w:rFonts w:hint="eastAsia" w:ascii="宋体" w:hAnsi="宋体" w:eastAsia="宋体" w:cs="Times New Roman"/>
          <w:bCs/>
          <w:i/>
          <w:iCs/>
          <w:color w:val="000000"/>
          <w:szCs w:val="21"/>
          <w:highlight w:val="none"/>
          <w:lang w:val="en-US" w:eastAsia="zh-CN"/>
        </w:rPr>
        <w:t>26</w:t>
      </w:r>
      <w:r>
        <w:rPr>
          <w:rFonts w:hint="eastAsia" w:ascii="宋体" w:hAnsi="宋体" w:eastAsia="宋体" w:cs="Times New Roman"/>
          <w:bCs/>
          <w:i/>
          <w:iCs/>
          <w:color w:val="000000"/>
          <w:szCs w:val="21"/>
          <w:highlight w:val="none"/>
        </w:rPr>
        <w:t>日</w:t>
      </w:r>
    </w:p>
    <w:p w14:paraId="4996D5D8">
      <w:pPr>
        <w:spacing w:line="400" w:lineRule="exact"/>
        <w:ind w:firstLine="420" w:firstLineChars="200"/>
        <w:jc w:val="right"/>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t>广西骨伤医院</w:t>
      </w:r>
    </w:p>
    <w:p w14:paraId="044607B8">
      <w:pPr>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28"/>
          <w:szCs w:val="28"/>
        </w:rPr>
      </w:pPr>
      <w:r>
        <w:rPr>
          <w:rFonts w:hint="eastAsia" w:ascii="Cambria" w:hAnsi="Cambria" w:eastAsia="宋体" w:cs="Times New Roman"/>
          <w:b/>
          <w:bCs/>
          <w:color w:val="000000"/>
          <w:kern w:val="2"/>
          <w:sz w:val="28"/>
          <w:szCs w:val="28"/>
          <w:lang w:val="en-US" w:eastAsia="zh-CN" w:bidi="ar-SA"/>
        </w:rPr>
        <w:t xml:space="preserve">第二章  </w:t>
      </w:r>
      <w:r>
        <w:rPr>
          <w:rFonts w:hint="eastAsia" w:ascii="Cambria" w:hAnsi="Cambria" w:eastAsia="宋体" w:cs="Times New Roman"/>
          <w:b/>
          <w:bCs/>
          <w:color w:val="000000"/>
          <w:sz w:val="28"/>
          <w:szCs w:val="28"/>
        </w:rPr>
        <w:t>采购需求</w:t>
      </w:r>
    </w:p>
    <w:p w14:paraId="66F42939">
      <w:pPr>
        <w:spacing w:line="320" w:lineRule="exact"/>
        <w:jc w:val="center"/>
        <w:rPr>
          <w:rFonts w:ascii="宋体" w:hAnsi="宋体" w:eastAsia="宋体" w:cs="Times New Roman"/>
          <w:color w:val="000000"/>
          <w:szCs w:val="21"/>
        </w:rPr>
      </w:pPr>
      <w:bookmarkStart w:id="8" w:name="OLE_LINK3"/>
      <w:r>
        <w:rPr>
          <w:rFonts w:hint="eastAsia" w:ascii="宋体" w:hAnsi="宋体" w:eastAsia="宋体" w:cs="Times New Roman"/>
          <w:b/>
          <w:bCs/>
          <w:color w:val="000000"/>
          <w:szCs w:val="21"/>
        </w:rPr>
        <w:t>采购需求一览表</w:t>
      </w:r>
      <w:bookmarkEnd w:id="8"/>
    </w:p>
    <w:p w14:paraId="245A17E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说明：</w:t>
      </w:r>
    </w:p>
    <w:p w14:paraId="572FC06F">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default"/>
          <w:lang w:val="en-US" w:eastAsia="zh-CN"/>
        </w:rPr>
      </w:pPr>
      <w:r>
        <w:rPr>
          <w:rFonts w:hint="eastAsia" w:ascii="宋体" w:hAnsi="宋体" w:eastAsia="宋体" w:cs="宋体"/>
          <w:color w:val="000000" w:themeColor="text1"/>
          <w:sz w:val="18"/>
          <w:szCs w:val="18"/>
          <w14:textFill>
            <w14:solidFill>
              <w14:schemeClr w14:val="tx1"/>
            </w14:solidFill>
          </w14:textFill>
        </w:rPr>
        <w:t>1.“实质性要求”是指采购需求中带“▲”的条款或者不能负偏离的条款或者已经指明不满足按响应文件作无效处理的条款。</w:t>
      </w:r>
      <w:r>
        <w:rPr>
          <w:rFonts w:hint="eastAsia" w:ascii="宋体" w:hAnsi="宋体" w:eastAsia="宋体" w:cs="宋体"/>
          <w:color w:val="000000" w:themeColor="text1"/>
          <w:sz w:val="18"/>
          <w:szCs w:val="18"/>
          <w:lang w:val="en-US" w:eastAsia="zh-CN"/>
          <w14:textFill>
            <w14:solidFill>
              <w14:schemeClr w14:val="tx1"/>
            </w14:solidFill>
          </w14:textFill>
        </w:rPr>
        <w:t>其他为一般参数</w:t>
      </w:r>
      <w:r>
        <w:rPr>
          <w:rFonts w:hint="eastAsia" w:ascii="宋体" w:hAnsi="宋体" w:cs="宋体"/>
          <w:color w:val="000000" w:themeColor="text1"/>
          <w:sz w:val="18"/>
          <w:szCs w:val="18"/>
          <w:lang w:val="en-US" w:eastAsia="zh-CN"/>
          <w14:textFill>
            <w14:solidFill>
              <w14:schemeClr w14:val="tx1"/>
            </w14:solidFill>
          </w14:textFill>
        </w:rPr>
        <w:t>，本项目允许负偏离一般技术需求参数</w:t>
      </w:r>
      <w:r>
        <w:rPr>
          <w:rFonts w:hint="eastAsia" w:ascii="宋体" w:hAnsi="宋体" w:cs="宋体"/>
          <w:color w:val="000000" w:themeColor="text1"/>
          <w:sz w:val="18"/>
          <w:szCs w:val="18"/>
          <w:u w:val="single"/>
          <w:lang w:val="en-US" w:eastAsia="zh-CN"/>
          <w14:textFill>
            <w14:solidFill>
              <w14:schemeClr w14:val="tx1"/>
            </w14:solidFill>
          </w14:textFill>
        </w:rPr>
        <w:t xml:space="preserve"> 0 </w:t>
      </w:r>
      <w:r>
        <w:rPr>
          <w:rFonts w:hint="eastAsia" w:ascii="宋体" w:hAnsi="宋体" w:cs="宋体"/>
          <w:color w:val="000000" w:themeColor="text1"/>
          <w:sz w:val="18"/>
          <w:szCs w:val="18"/>
          <w:lang w:val="en-US" w:eastAsia="zh-CN"/>
          <w14:textFill>
            <w14:solidFill>
              <w14:schemeClr w14:val="tx1"/>
            </w14:solidFill>
          </w14:textFill>
        </w:rPr>
        <w:t>项；允许负偏离商务需求参数</w:t>
      </w:r>
      <w:r>
        <w:rPr>
          <w:rFonts w:hint="eastAsia" w:ascii="宋体" w:hAnsi="宋体" w:cs="宋体"/>
          <w:color w:val="000000" w:themeColor="text1"/>
          <w:sz w:val="18"/>
          <w:szCs w:val="18"/>
          <w:u w:val="single"/>
          <w:lang w:val="en-US" w:eastAsia="zh-CN"/>
          <w14:textFill>
            <w14:solidFill>
              <w14:schemeClr w14:val="tx1"/>
            </w14:solidFill>
          </w14:textFill>
        </w:rPr>
        <w:t xml:space="preserve"> 0 </w:t>
      </w:r>
      <w:r>
        <w:rPr>
          <w:rFonts w:hint="eastAsia" w:ascii="宋体" w:hAnsi="宋体" w:cs="宋体"/>
          <w:color w:val="000000" w:themeColor="text1"/>
          <w:sz w:val="18"/>
          <w:szCs w:val="18"/>
          <w:lang w:val="en-US" w:eastAsia="zh-CN"/>
          <w14:textFill>
            <w14:solidFill>
              <w14:schemeClr w14:val="tx1"/>
            </w14:solidFill>
          </w14:textFill>
        </w:rPr>
        <w:t>项。</w:t>
      </w:r>
    </w:p>
    <w:p w14:paraId="7D533D8B">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2.供应商应根据自身实际情况如实响应竞争性磋商文件</w:t>
      </w:r>
      <w:r>
        <w:rPr>
          <w:rFonts w:hint="eastAsia" w:ascii="宋体" w:hAnsi="宋体" w:eastAsia="宋体" w:cs="宋体"/>
          <w:color w:val="000000" w:themeColor="text1"/>
          <w:sz w:val="18"/>
          <w:szCs w:val="18"/>
          <w:lang w:val="en-US" w:eastAsia="zh-CN"/>
          <w14:textFill>
            <w14:solidFill>
              <w14:schemeClr w14:val="tx1"/>
            </w14:solidFill>
          </w14:textFill>
        </w:rPr>
        <w:t>中技术（服务）和商务需求参数，所有参数应满足或优于采购需求参数，正偏离的参数不再予以加分</w:t>
      </w:r>
      <w:r>
        <w:rPr>
          <w:rFonts w:hint="eastAsia" w:ascii="宋体" w:hAnsi="宋体" w:eastAsia="宋体" w:cs="宋体"/>
          <w:color w:val="000000" w:themeColor="text1"/>
          <w:sz w:val="18"/>
          <w:szCs w:val="18"/>
          <w14:textFill>
            <w14:solidFill>
              <w14:schemeClr w14:val="tx1"/>
            </w14:solidFill>
          </w14:textFill>
        </w:rPr>
        <w:t>。</w:t>
      </w:r>
    </w:p>
    <w:p w14:paraId="22B92BD6">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ascii="Calibri" w:hAnsi="Calibri" w:eastAsia="宋体" w:cs="Times New Roman"/>
          <w:szCs w:val="24"/>
        </w:rPr>
      </w:pPr>
      <w:r>
        <w:rPr>
          <w:rFonts w:hint="eastAsia" w:ascii="宋体" w:hAnsi="宋体" w:eastAsia="宋体" w:cs="宋体"/>
          <w:color w:val="000000" w:themeColor="text1"/>
          <w:sz w:val="18"/>
          <w:szCs w:val="18"/>
          <w14:textFill>
            <w14:solidFill>
              <w14:schemeClr w14:val="tx1"/>
            </w14:solidFill>
          </w14:textFill>
        </w:rPr>
        <w:t>3.供应商必须</w:t>
      </w:r>
      <w:r>
        <w:rPr>
          <w:rFonts w:hint="eastAsia" w:ascii="宋体" w:hAnsi="宋体" w:eastAsia="宋体" w:cs="宋体"/>
          <w:color w:val="000000" w:themeColor="text1"/>
          <w:sz w:val="18"/>
          <w:szCs w:val="18"/>
          <w:lang w:bidi="ar"/>
          <w14:textFill>
            <w14:solidFill>
              <w14:schemeClr w14:val="tx1"/>
            </w14:solidFill>
          </w14:textFill>
        </w:rPr>
        <w:t>自行为其竞标产品（或服务）侵犯他人的知识产权或者专利成果的行为承担相应法律责任。</w:t>
      </w:r>
    </w:p>
    <w:p w14:paraId="55079AF5">
      <w:pPr>
        <w:rPr>
          <w:rFonts w:ascii="Calibri" w:hAnsi="Calibri" w:eastAsia="宋体" w:cs="Times New Roman"/>
          <w:szCs w:val="24"/>
        </w:rPr>
      </w:pPr>
    </w:p>
    <w:tbl>
      <w:tblPr>
        <w:tblStyle w:val="13"/>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95"/>
        <w:gridCol w:w="3141"/>
        <w:gridCol w:w="1575"/>
        <w:gridCol w:w="3695"/>
      </w:tblGrid>
      <w:tr w14:paraId="79110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95" w:type="dxa"/>
            <w:tcBorders>
              <w:top w:val="single" w:color="auto" w:sz="4" w:space="0"/>
              <w:left w:val="single" w:color="auto" w:sz="4" w:space="0"/>
              <w:bottom w:val="single" w:color="auto" w:sz="4" w:space="0"/>
            </w:tcBorders>
            <w:noWrap w:val="0"/>
            <w:vAlign w:val="center"/>
          </w:tcPr>
          <w:p w14:paraId="12E693A9">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default"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项目名称</w:t>
            </w:r>
          </w:p>
        </w:tc>
        <w:tc>
          <w:tcPr>
            <w:tcW w:w="8411" w:type="dxa"/>
            <w:gridSpan w:val="3"/>
            <w:tcBorders>
              <w:top w:val="single" w:color="auto" w:sz="4" w:space="0"/>
              <w:bottom w:val="single" w:color="auto" w:sz="4" w:space="0"/>
              <w:right w:val="single" w:color="auto" w:sz="4" w:space="0"/>
            </w:tcBorders>
            <w:noWrap w:val="0"/>
            <w:vAlign w:val="center"/>
          </w:tcPr>
          <w:p w14:paraId="6205AC12">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default" w:ascii="宋体" w:hAnsi="宋体" w:eastAsia="宋体" w:cs="宋体"/>
                <w:color w:val="000000" w:themeColor="text1"/>
                <w:sz w:val="18"/>
                <w:szCs w:val="18"/>
                <w:lang w:val="en-US"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东芝CT技术维保服务</w:t>
            </w:r>
          </w:p>
        </w:tc>
      </w:tr>
      <w:tr w14:paraId="1C30B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95" w:type="dxa"/>
            <w:tcBorders>
              <w:top w:val="single" w:color="auto" w:sz="4" w:space="0"/>
              <w:left w:val="single" w:color="auto" w:sz="4" w:space="0"/>
              <w:bottom w:val="single" w:color="auto" w:sz="4" w:space="0"/>
            </w:tcBorders>
            <w:noWrap w:val="0"/>
            <w:vAlign w:val="center"/>
          </w:tcPr>
          <w:p w14:paraId="1F377484">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default"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采购数量</w:t>
            </w:r>
          </w:p>
        </w:tc>
        <w:tc>
          <w:tcPr>
            <w:tcW w:w="3141" w:type="dxa"/>
            <w:tcBorders>
              <w:top w:val="single" w:color="auto" w:sz="4" w:space="0"/>
              <w:bottom w:val="single" w:color="auto" w:sz="4" w:space="0"/>
              <w:right w:val="single" w:color="auto" w:sz="4" w:space="0"/>
            </w:tcBorders>
            <w:noWrap w:val="0"/>
            <w:vAlign w:val="center"/>
          </w:tcPr>
          <w:p w14:paraId="62A26146">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default"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1年</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AAFA635">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预算（控制）价</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591C944C">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default"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3.6万元</w:t>
            </w:r>
          </w:p>
        </w:tc>
      </w:tr>
      <w:tr w14:paraId="4DCB2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6F13027A">
            <w:pPr>
              <w:keepNext w:val="0"/>
              <w:keepLines w:val="0"/>
              <w:pageBreakBefore w:val="0"/>
              <w:widowControl/>
              <w:kinsoku/>
              <w:wordWrap/>
              <w:overflowPunct/>
              <w:topLinePunct w:val="0"/>
              <w:autoSpaceDE/>
              <w:autoSpaceDN/>
              <w:bidi w:val="0"/>
              <w:adjustRightInd w:val="0"/>
              <w:snapToGrid w:val="0"/>
              <w:spacing w:line="240" w:lineRule="auto"/>
              <w:ind w:firstLine="560" w:firstLineChars="200"/>
              <w:jc w:val="center"/>
              <w:textAlignment w:val="auto"/>
              <w:rPr>
                <w:rFonts w:hint="eastAsia"/>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tc>
      </w:tr>
      <w:tr w14:paraId="68DCB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2" w:hRule="atLeast"/>
          <w:jc w:val="center"/>
        </w:trPr>
        <w:tc>
          <w:tcPr>
            <w:tcW w:w="10406" w:type="dxa"/>
            <w:gridSpan w:val="4"/>
            <w:noWrap w:val="0"/>
            <w:vAlign w:val="center"/>
          </w:tcPr>
          <w:p w14:paraId="365571D1">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一、服务项目名称</w:t>
            </w:r>
          </w:p>
          <w:p w14:paraId="39D529E6">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东芝Aquilion TSX-101A CT设备技术保服务（1年期）</w:t>
            </w:r>
          </w:p>
          <w:p w14:paraId="42BAD7EE">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二、服务范围与服务方式</w:t>
            </w:r>
          </w:p>
          <w:p w14:paraId="2E9666A9">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设备清单：东芝计算机断层扫描设备CT（型号：Aquilion TSX-101A），数量1台。</w:t>
            </w:r>
          </w:p>
          <w:p w14:paraId="3939FF29">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服务类别：技术保（保养+人工），不含单价≥5000元的大额配件费用。</w:t>
            </w:r>
          </w:p>
          <w:p w14:paraId="6533AA35">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服务期限：1年（自合同签订之日起计算）。</w:t>
            </w:r>
          </w:p>
          <w:p w14:paraId="12BFF795">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三、服务内容与要求</w:t>
            </w:r>
          </w:p>
          <w:p w14:paraId="218E0AD0">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（一）定期保养</w:t>
            </w:r>
          </w:p>
          <w:p w14:paraId="030A33B2">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1、年保期一年内4次（每季度1次）进行维护及保养和</w:t>
            </w:r>
            <w:r>
              <w:rPr>
                <w:rFonts w:hint="default" w:ascii="宋体" w:hAnsi="宋体" w:eastAsia="宋体" w:cs="宋体"/>
                <w:kern w:val="0"/>
                <w:sz w:val="21"/>
                <w:szCs w:val="21"/>
                <w:highlight w:val="none"/>
                <w:lang w:val="en-US" w:eastAsia="zh-CN" w:bidi="ar-SA"/>
              </w:rPr>
              <w:t>不计次数</w:t>
            </w:r>
            <w:r>
              <w:rPr>
                <w:rFonts w:hint="eastAsia" w:ascii="宋体" w:hAnsi="宋体" w:eastAsia="宋体" w:cs="宋体"/>
                <w:kern w:val="0"/>
                <w:sz w:val="21"/>
                <w:szCs w:val="21"/>
                <w:highlight w:val="none"/>
                <w:lang w:val="en-US" w:eastAsia="zh-CN" w:bidi="ar-SA"/>
              </w:rPr>
              <w:t>不定期上门故障维修，保证机器的正常运转。</w:t>
            </w:r>
          </w:p>
          <w:p w14:paraId="09F46578">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2、每次保养前一周通知采购人，保养后出具书面保养报告，双方签字确认。</w:t>
            </w:r>
          </w:p>
          <w:p w14:paraId="32F2ED74">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3、保养耗材由投标人承担。</w:t>
            </w:r>
          </w:p>
          <w:p w14:paraId="7B8C7F24">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4、保养内容包括但不限于：安全检查、影像质量检查、设备除尘保养、运行状态检查。</w:t>
            </w:r>
          </w:p>
          <w:p w14:paraId="08AF732D">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（二）维修人工</w:t>
            </w:r>
          </w:p>
          <w:p w14:paraId="787AEDF1">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保修期内，维修所产生的人工费由投标人承担，不限次数。</w:t>
            </w:r>
          </w:p>
          <w:p w14:paraId="06BEEEF9">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（三）配件供应</w:t>
            </w:r>
          </w:p>
          <w:p w14:paraId="7C3DB529">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1、单价 ＜5000元 的配件（以厂家报价为准）：免费提供。</w:t>
            </w:r>
          </w:p>
          <w:p w14:paraId="209A9C83">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2、单价 ≥5000元 的配件：按厂家价格9折有偿提供，费用由采购人承担。（可选项）。</w:t>
            </w:r>
          </w:p>
          <w:p w14:paraId="635EAC14">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3、更换的不良品由投标人处理。</w:t>
            </w:r>
          </w:p>
          <w:p w14:paraId="3DA66DBF">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4、所有配件须为原厂原装全新配件，并提供：进口配件：报关证明；重要部件：出厂检测报告。</w:t>
            </w:r>
          </w:p>
          <w:p w14:paraId="40A313F7">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5、更换配件前须经采购人确认并签字。</w:t>
            </w:r>
          </w:p>
          <w:p w14:paraId="39F8E0EE">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（四）技术支持</w:t>
            </w:r>
          </w:p>
          <w:p w14:paraId="14AE82DA">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1、24小时在线技术支持。</w:t>
            </w:r>
          </w:p>
          <w:p w14:paraId="56CD2050">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2、0.5小时内电话响应。</w:t>
            </w:r>
          </w:p>
          <w:p w14:paraId="1D0C851E">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3、协助采购人工程师分析、维修设备。</w:t>
            </w:r>
          </w:p>
          <w:p w14:paraId="519EB1B4">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（五）故障响应与现场服务</w:t>
            </w:r>
          </w:p>
          <w:p w14:paraId="0E9F7702">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1、接到报修后立即响应，制定维修方案。</w:t>
            </w:r>
          </w:p>
          <w:p w14:paraId="07B62DE2">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2、工程师原则上3小时内到达现场，最长不超过8小时。</w:t>
            </w:r>
          </w:p>
          <w:p w14:paraId="76920870">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（六）开机率保证</w:t>
            </w:r>
          </w:p>
          <w:p w14:paraId="54E42F4E">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1、开机率 ≥95%（按年365天计算，年停机不超过18天）。</w:t>
            </w:r>
          </w:p>
          <w:p w14:paraId="57A2E6C2">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2、因投标人原因导致开机率低于95%。</w:t>
            </w:r>
          </w:p>
          <w:p w14:paraId="597E77D0">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3、合同服务期自动顺延10个日历日，费用由投标人承担。</w:t>
            </w:r>
          </w:p>
          <w:p w14:paraId="79DD9FC9">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4、非投标人原因或第三方设备（高压注射器、打印机、UPS、叫号系统等）造成停机不纳入考核。</w:t>
            </w:r>
          </w:p>
          <w:p w14:paraId="09BE4121">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5、为保证开机率，等待配件维修时，需提供备用件使用（备用件可有偿提供）。</w:t>
            </w:r>
          </w:p>
          <w:p w14:paraId="2640A309">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（七）质量保证</w:t>
            </w:r>
          </w:p>
          <w:p w14:paraId="345B2383">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1、维保后设备质量须达到厂家颁布的质量标准。</w:t>
            </w:r>
          </w:p>
          <w:p w14:paraId="002A0263">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2、须配合卫生、环保、计量等部门的年度检测。</w:t>
            </w:r>
          </w:p>
          <w:p w14:paraId="22AF9741">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3、检测前全面调校设备，确保技术指标达标。</w:t>
            </w:r>
          </w:p>
          <w:p w14:paraId="0A72095A">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4、因设备软硬件原因导致检测不合格的，视为设备故障，须及时修复。</w:t>
            </w:r>
          </w:p>
          <w:p w14:paraId="2AEDEED3">
            <w:pPr>
              <w:pStyle w:val="5"/>
              <w:keepNext w:val="0"/>
              <w:keepLines w:val="0"/>
              <w:pageBreakBefore w:val="0"/>
              <w:widowControl w:val="0"/>
              <w:kinsoku/>
              <w:wordWrap/>
              <w:overflowPunct/>
              <w:topLinePunct w:val="0"/>
              <w:autoSpaceDE/>
              <w:autoSpaceDN/>
              <w:bidi w:val="0"/>
              <w:adjustRightInd/>
              <w:snapToGrid/>
              <w:spacing w:before="7" w:line="440" w:lineRule="exact"/>
              <w:ind w:firstLine="420" w:firstLineChars="200"/>
              <w:jc w:val="both"/>
              <w:textAlignment w:val="auto"/>
              <w:rPr>
                <w:rFonts w:hint="default" w:ascii="宋体" w:hAnsi="宋体" w:eastAsia="宋体" w:cs="宋体"/>
                <w:b/>
                <w:bCs/>
                <w:kern w:val="2"/>
                <w:sz w:val="21"/>
                <w:szCs w:val="21"/>
                <w:highlight w:val="none"/>
                <w:lang w:val="en-US" w:eastAsia="zh-CN"/>
              </w:rPr>
            </w:pPr>
            <w:r>
              <w:rPr>
                <w:rFonts w:hint="eastAsia" w:ascii="宋体" w:hAnsi="宋体" w:eastAsia="宋体" w:cs="宋体"/>
                <w:kern w:val="0"/>
                <w:sz w:val="21"/>
                <w:szCs w:val="21"/>
                <w:highlight w:val="none"/>
                <w:lang w:val="en-US" w:eastAsia="zh-CN" w:bidi="ar-SA"/>
              </w:rPr>
              <w:t>5、更换重要部件须提供省级以上卫生行政部门认证检测机构出具的验收检测合格报告。</w:t>
            </w:r>
          </w:p>
        </w:tc>
      </w:tr>
      <w:tr w14:paraId="0EDF87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4E13D41A">
            <w:pPr>
              <w:widowControl/>
              <w:numPr>
                <w:ilvl w:val="0"/>
                <w:numId w:val="0"/>
              </w:numPr>
              <w:adjustRightInd w:val="0"/>
              <w:snapToGrid w:val="0"/>
              <w:spacing w:line="240" w:lineRule="auto"/>
              <w:jc w:val="center"/>
            </w:pPr>
            <w:r>
              <w:rPr>
                <w:rFonts w:hint="eastAsia" w:ascii="黑体" w:hAnsi="黑体" w:eastAsia="黑体" w:cs="黑体"/>
                <w:sz w:val="28"/>
                <w:szCs w:val="28"/>
                <w:highlight w:val="none"/>
                <w:lang w:val="en-US" w:eastAsia="zh-CN"/>
              </w:rPr>
              <w:t>商务要求参数</w:t>
            </w:r>
          </w:p>
        </w:tc>
      </w:tr>
      <w:tr w14:paraId="2E4D76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4C3E7760">
            <w:pPr>
              <w:spacing w:line="400" w:lineRule="exact"/>
              <w:jc w:val="center"/>
              <w:rPr>
                <w:rFonts w:hint="eastAsia" w:ascii="宋体" w:hAnsi="宋体" w:cs="宋体"/>
                <w:b/>
                <w:bCs/>
                <w:color w:val="000000"/>
                <w:szCs w:val="21"/>
                <w:highlight w:val="none"/>
              </w:rPr>
            </w:pPr>
            <w:r>
              <w:rPr>
                <w:rFonts w:hint="eastAsia" w:ascii="宋体" w:hAnsi="宋体" w:cs="宋体"/>
                <w:b/>
                <w:bCs/>
                <w:color w:val="000000"/>
                <w:szCs w:val="21"/>
                <w:highlight w:val="none"/>
                <w:lang w:val="en-US" w:eastAsia="zh-CN"/>
              </w:rPr>
              <w:t>服务</w:t>
            </w:r>
            <w:r>
              <w:rPr>
                <w:rFonts w:hint="eastAsia" w:ascii="宋体" w:hAnsi="宋体" w:cs="宋体"/>
                <w:b/>
                <w:bCs/>
                <w:color w:val="000000"/>
                <w:szCs w:val="21"/>
                <w:highlight w:val="none"/>
              </w:rPr>
              <w:t>期限和地点</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3B3C002E">
            <w:pPr>
              <w:tabs>
                <w:tab w:val="left" w:pos="4410"/>
              </w:tabs>
              <w:wordWrap w:val="0"/>
              <w:topLinePunct/>
              <w:snapToGrid w:val="0"/>
              <w:spacing w:line="240" w:lineRule="auto"/>
              <w:rPr>
                <w:rFonts w:hint="eastAsia" w:ascii="宋体" w:hAnsi="宋体" w:eastAsia="宋体" w:cs="宋体"/>
                <w:szCs w:val="21"/>
                <w:highlight w:val="none"/>
                <w:lang w:val="en-US" w:eastAsia="zh-CN"/>
              </w:rPr>
            </w:pPr>
            <w:r>
              <w:rPr>
                <w:rFonts w:hint="eastAsia" w:ascii="宋体" w:hAnsi="宋体"/>
                <w:szCs w:val="21"/>
                <w:highlight w:val="none"/>
              </w:rPr>
              <w:t>1</w:t>
            </w:r>
            <w:r>
              <w:rPr>
                <w:rFonts w:hint="eastAsia" w:ascii="宋体" w:hAnsi="宋体"/>
                <w:szCs w:val="21"/>
                <w:highlight w:val="none"/>
                <w:lang w:val="en-US" w:eastAsia="zh-CN"/>
              </w:rPr>
              <w:t>.</w:t>
            </w:r>
            <w:r>
              <w:rPr>
                <w:rFonts w:hint="eastAsia" w:ascii="宋体" w:hAnsi="宋体"/>
                <w:szCs w:val="21"/>
                <w:highlight w:val="none"/>
              </w:rPr>
              <w:t>服务期限：</w:t>
            </w:r>
            <w:r>
              <w:rPr>
                <w:rFonts w:hint="eastAsia" w:ascii="宋体" w:hAnsi="宋体" w:eastAsia="宋体" w:cs="宋体"/>
                <w:szCs w:val="21"/>
                <w:highlight w:val="none"/>
                <w:lang w:val="en-US" w:eastAsia="zh-CN"/>
              </w:rPr>
              <w:t>自签订合同之日起</w:t>
            </w:r>
            <w:r>
              <w:rPr>
                <w:rFonts w:hint="eastAsia" w:ascii="宋体" w:hAnsi="宋体" w:eastAsia="宋体" w:cs="宋体"/>
                <w:szCs w:val="21"/>
                <w:highlight w:val="none"/>
                <w:u w:val="single"/>
                <w:lang w:val="en-US" w:eastAsia="zh-CN"/>
              </w:rPr>
              <w:t xml:space="preserve"> 1 </w:t>
            </w:r>
            <w:r>
              <w:rPr>
                <w:rFonts w:hint="eastAsia" w:ascii="宋体" w:hAnsi="宋体" w:eastAsia="宋体" w:cs="宋体"/>
                <w:szCs w:val="21"/>
                <w:highlight w:val="none"/>
                <w:lang w:val="en-US" w:eastAsia="zh-CN"/>
              </w:rPr>
              <w:t>年。</w:t>
            </w:r>
          </w:p>
          <w:p w14:paraId="6CCAB7D7">
            <w:pPr>
              <w:tabs>
                <w:tab w:val="left" w:pos="4410"/>
              </w:tabs>
              <w:wordWrap w:val="0"/>
              <w:topLinePunct/>
              <w:snapToGrid w:val="0"/>
              <w:spacing w:line="240" w:lineRule="auto"/>
              <w:rPr>
                <w:rFonts w:hint="eastAsia" w:ascii="宋体" w:hAnsi="宋体"/>
                <w:szCs w:val="21"/>
                <w:highlight w:val="none"/>
              </w:rPr>
            </w:pPr>
            <w:r>
              <w:rPr>
                <w:rFonts w:hint="eastAsia" w:ascii="宋体" w:hAnsi="宋体" w:eastAsia="宋体" w:cs="宋体"/>
                <w:szCs w:val="21"/>
                <w:highlight w:val="none"/>
                <w:lang w:val="en-US" w:eastAsia="zh-CN"/>
              </w:rPr>
              <w:t>2.服务地点： 南宁市新民路32号 。</w:t>
            </w:r>
          </w:p>
        </w:tc>
      </w:tr>
      <w:tr w14:paraId="333679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0"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4D0624A0">
            <w:pPr>
              <w:spacing w:line="400" w:lineRule="exact"/>
              <w:jc w:val="center"/>
              <w:rPr>
                <w:rFonts w:hint="default" w:ascii="宋体" w:hAnsi="宋体" w:eastAsia="宋体" w:cs="宋体"/>
                <w:b/>
                <w:bCs/>
                <w:color w:val="000000"/>
                <w:szCs w:val="21"/>
                <w:highlight w:val="none"/>
                <w:lang w:val="en-US" w:eastAsia="zh-CN"/>
              </w:rPr>
            </w:pPr>
            <w:r>
              <w:rPr>
                <w:rFonts w:hint="eastAsia" w:ascii="宋体" w:hAnsi="宋体" w:cs="宋体"/>
                <w:b/>
                <w:bCs/>
                <w:color w:val="000000"/>
                <w:szCs w:val="21"/>
                <w:highlight w:val="none"/>
                <w:lang w:val="en-US" w:eastAsia="zh-CN"/>
              </w:rPr>
              <w:t>合同签订期限</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7E648E35">
            <w:pPr>
              <w:spacing w:line="400" w:lineRule="exact"/>
              <w:rPr>
                <w:rFonts w:hint="default" w:ascii="宋体" w:hAnsi="宋体" w:eastAsia="宋体"/>
                <w:szCs w:val="21"/>
                <w:highlight w:val="none"/>
                <w:lang w:val="en-US" w:eastAsia="zh-CN"/>
              </w:rPr>
            </w:pPr>
            <w:r>
              <w:rPr>
                <w:rFonts w:hint="eastAsia" w:ascii="宋体" w:hAnsi="宋体"/>
                <w:szCs w:val="21"/>
                <w:highlight w:val="none"/>
                <w:lang w:val="en-US" w:eastAsia="zh-CN"/>
              </w:rPr>
              <w:t>自成交通知书发出之日起</w:t>
            </w:r>
            <w:r>
              <w:rPr>
                <w:rFonts w:hint="eastAsia" w:ascii="宋体" w:hAnsi="宋体"/>
                <w:szCs w:val="21"/>
                <w:highlight w:val="none"/>
                <w:u w:val="single"/>
                <w:lang w:val="en-US" w:eastAsia="zh-CN"/>
              </w:rPr>
              <w:t>10</w:t>
            </w:r>
            <w:r>
              <w:rPr>
                <w:rFonts w:hint="eastAsia" w:ascii="宋体" w:hAnsi="宋体"/>
                <w:szCs w:val="21"/>
                <w:highlight w:val="none"/>
                <w:lang w:val="en-US" w:eastAsia="zh-CN"/>
              </w:rPr>
              <w:t>个工作日</w:t>
            </w:r>
          </w:p>
        </w:tc>
      </w:tr>
      <w:tr w14:paraId="579219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141363A2">
            <w:pPr>
              <w:spacing w:line="400" w:lineRule="exact"/>
              <w:jc w:val="center"/>
              <w:rPr>
                <w:b/>
                <w:bCs/>
                <w:color w:val="000000"/>
                <w:szCs w:val="21"/>
                <w:highlight w:val="none"/>
              </w:rPr>
            </w:pPr>
            <w:r>
              <w:rPr>
                <w:rFonts w:hint="eastAsia" w:ascii="宋体" w:hAnsi="宋体" w:eastAsia="宋体" w:cs="宋体"/>
                <w:b/>
                <w:bCs/>
                <w:color w:val="000000"/>
                <w:szCs w:val="21"/>
                <w:highlight w:val="none"/>
                <w:lang w:val="en-US" w:eastAsia="zh-CN"/>
              </w:rPr>
              <w:t>报价要求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3C387609">
            <w:pPr>
              <w:tabs>
                <w:tab w:val="left" w:pos="4410"/>
              </w:tabs>
              <w:wordWrap w:val="0"/>
              <w:topLinePunct/>
              <w:snapToGrid w:val="0"/>
              <w:spacing w:line="240" w:lineRule="auto"/>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w:t>
            </w:r>
            <w:r>
              <w:rPr>
                <w:rFonts w:hint="eastAsia" w:ascii="宋体" w:hAnsi="宋体" w:cs="宋体"/>
                <w:szCs w:val="21"/>
                <w:highlight w:val="none"/>
              </w:rPr>
              <w:t>报价方式：</w:t>
            </w:r>
          </w:p>
          <w:p w14:paraId="7F55D86A">
            <w:pPr>
              <w:tabs>
                <w:tab w:val="left" w:pos="4410"/>
              </w:tabs>
              <w:wordWrap w:val="0"/>
              <w:topLinePunct/>
              <w:snapToGrid w:val="0"/>
              <w:spacing w:line="240" w:lineRule="auto"/>
              <w:rPr>
                <w:rFonts w:hint="default" w:ascii="宋体" w:hAnsi="宋体" w:cs="宋体"/>
                <w:szCs w:val="21"/>
                <w:highlight w:val="none"/>
                <w:lang w:val="en-US"/>
              </w:rPr>
            </w:pPr>
            <w:r>
              <w:rPr>
                <w:rFonts w:hint="eastAsia" w:ascii="宋体" w:hAnsi="宋体" w:cs="宋体"/>
                <w:szCs w:val="21"/>
                <w:highlight w:val="none"/>
                <w:lang w:val="en-US" w:eastAsia="zh-CN"/>
              </w:rPr>
              <w:t>本项目采用</w:t>
            </w:r>
            <w:r>
              <w:rPr>
                <w:rFonts w:hint="eastAsia" w:ascii="宋体" w:hAnsi="宋体" w:cs="宋体"/>
                <w:b/>
                <w:bCs/>
                <w:szCs w:val="21"/>
                <w:highlight w:val="none"/>
                <w:lang w:val="en-US" w:eastAsia="zh-CN"/>
              </w:rPr>
              <w:t>全包总价</w:t>
            </w:r>
            <w:r>
              <w:rPr>
                <w:rFonts w:hint="eastAsia" w:ascii="宋体" w:hAnsi="宋体" w:cs="宋体"/>
                <w:szCs w:val="21"/>
                <w:highlight w:val="none"/>
                <w:lang w:val="en-US" w:eastAsia="zh-CN"/>
              </w:rPr>
              <w:t>报价方式：即投标人按完成项目全包价进行报价。</w:t>
            </w:r>
          </w:p>
          <w:p w14:paraId="02FD803F">
            <w:pPr>
              <w:tabs>
                <w:tab w:val="left" w:pos="4410"/>
              </w:tabs>
              <w:wordWrap w:val="0"/>
              <w:topLinePunct/>
              <w:snapToGrid w:val="0"/>
              <w:spacing w:line="240" w:lineRule="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2.报价必须含以下部分，包括：</w:t>
            </w:r>
          </w:p>
          <w:p w14:paraId="3683AB4E">
            <w:pPr>
              <w:tabs>
                <w:tab w:val="left" w:pos="4410"/>
              </w:tabs>
              <w:wordWrap w:val="0"/>
              <w:topLinePunct/>
              <w:snapToGrid w:val="0"/>
              <w:spacing w:line="240" w:lineRule="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（1）满足本项目全部采购需求，包含投标服务、货物、工程的成本、运输（含保险）、安装（如有）、调试、技术服务、培训等所有费用。</w:t>
            </w:r>
          </w:p>
          <w:p w14:paraId="151F7914">
            <w:pPr>
              <w:tabs>
                <w:tab w:val="left" w:pos="4410"/>
              </w:tabs>
              <w:wordWrap w:val="0"/>
              <w:topLinePunct/>
              <w:snapToGrid w:val="0"/>
              <w:spacing w:line="240" w:lineRule="auto"/>
              <w:rPr>
                <w:rFonts w:hint="eastAsia"/>
                <w:color w:val="000000"/>
                <w:szCs w:val="21"/>
                <w:highlight w:val="none"/>
              </w:rPr>
            </w:pPr>
            <w:r>
              <w:rPr>
                <w:rFonts w:hint="eastAsia" w:ascii="宋体" w:hAnsi="宋体" w:eastAsia="宋体" w:cs="宋体"/>
                <w:szCs w:val="21"/>
                <w:highlight w:val="none"/>
                <w:lang w:val="en-US" w:eastAsia="zh-CN"/>
              </w:rPr>
              <w:t>（2）必要的保险费用和各项税金；</w:t>
            </w:r>
          </w:p>
        </w:tc>
      </w:tr>
      <w:tr w14:paraId="31D4AE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44827F6E">
            <w:pPr>
              <w:spacing w:line="400" w:lineRule="exact"/>
              <w:jc w:val="center"/>
              <w:rPr>
                <w:rFonts w:hint="eastAsia" w:ascii="宋体" w:hAnsi="宋体" w:cs="宋体"/>
                <w:b/>
                <w:szCs w:val="21"/>
                <w:highlight w:val="none"/>
              </w:rPr>
            </w:pPr>
            <w:r>
              <w:rPr>
                <w:rFonts w:hint="eastAsia" w:ascii="宋体" w:hAnsi="宋体" w:cs="宋体"/>
                <w:b/>
                <w:szCs w:val="21"/>
                <w:highlight w:val="none"/>
              </w:rPr>
              <w:t>质保期</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320B52BD">
            <w:pPr>
              <w:tabs>
                <w:tab w:val="left" w:pos="4410"/>
              </w:tabs>
              <w:wordWrap w:val="0"/>
              <w:topLinePunct/>
              <w:snapToGrid w:val="0"/>
              <w:spacing w:line="240" w:lineRule="auto"/>
              <w:rPr>
                <w:rFonts w:hint="eastAsia" w:ascii="宋体" w:hAnsi="宋体" w:eastAsia="宋体" w:cs="宋体"/>
                <w:szCs w:val="21"/>
                <w:highlight w:val="none"/>
                <w:lang w:val="en-US" w:eastAsia="zh-CN"/>
              </w:rPr>
            </w:pPr>
            <w:r>
              <w:rPr>
                <w:rFonts w:hint="default" w:ascii="宋体" w:hAnsi="宋体" w:eastAsia="宋体" w:cs="宋体"/>
                <w:szCs w:val="21"/>
                <w:highlight w:val="none"/>
                <w:shd w:val="clear" w:color="auto" w:fill="auto"/>
                <w:lang w:val="en-US" w:eastAsia="zh-CN"/>
              </w:rPr>
              <w:t>自最终验收合格签字之日起，整体工程及所有更换的配件提供不少于</w:t>
            </w:r>
            <w:r>
              <w:rPr>
                <w:rFonts w:hint="eastAsia" w:ascii="宋体" w:hAnsi="宋体" w:eastAsia="宋体" w:cs="宋体"/>
                <w:szCs w:val="21"/>
                <w:highlight w:val="none"/>
                <w:u w:val="single"/>
                <w:shd w:val="clear" w:color="auto" w:fill="auto"/>
                <w:lang w:val="en-US" w:eastAsia="zh-CN"/>
              </w:rPr>
              <w:t>12</w:t>
            </w:r>
            <w:r>
              <w:rPr>
                <w:rFonts w:hint="default" w:ascii="宋体" w:hAnsi="宋体" w:eastAsia="宋体" w:cs="宋体"/>
                <w:szCs w:val="21"/>
                <w:highlight w:val="none"/>
                <w:u w:val="single"/>
                <w:shd w:val="clear" w:color="auto" w:fill="auto"/>
                <w:lang w:val="en-US" w:eastAsia="zh-CN"/>
              </w:rPr>
              <w:t>个月</w:t>
            </w:r>
            <w:r>
              <w:rPr>
                <w:rFonts w:hint="default" w:ascii="宋体" w:hAnsi="宋体" w:eastAsia="宋体" w:cs="宋体"/>
                <w:szCs w:val="21"/>
                <w:highlight w:val="none"/>
                <w:shd w:val="clear" w:color="auto" w:fill="auto"/>
                <w:lang w:val="en-US" w:eastAsia="zh-CN"/>
              </w:rPr>
              <w:t>的免费质量保修期。</w:t>
            </w:r>
          </w:p>
        </w:tc>
      </w:tr>
      <w:tr w14:paraId="56F8F3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18069E94">
            <w:pPr>
              <w:spacing w:line="400" w:lineRule="exact"/>
              <w:jc w:val="center"/>
              <w:rPr>
                <w:rFonts w:hint="default" w:ascii="宋体" w:hAnsi="宋体" w:eastAsia="宋体" w:cs="宋体"/>
                <w:b/>
                <w:szCs w:val="21"/>
                <w:highlight w:val="none"/>
                <w:lang w:val="en-US" w:eastAsia="zh-CN"/>
              </w:rPr>
            </w:pPr>
            <w:r>
              <w:rPr>
                <w:rFonts w:hint="eastAsia" w:ascii="宋体" w:hAnsi="宋体" w:cs="宋体"/>
                <w:b/>
                <w:szCs w:val="21"/>
                <w:highlight w:val="none"/>
                <w:lang w:val="en-US" w:eastAsia="zh-CN"/>
              </w:rPr>
              <w:t>业绩要求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332AFF9E">
            <w:pPr>
              <w:tabs>
                <w:tab w:val="left" w:pos="4410"/>
              </w:tabs>
              <w:wordWrap w:val="0"/>
              <w:topLinePunct/>
              <w:snapToGrid w:val="0"/>
              <w:spacing w:line="240" w:lineRule="auto"/>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有近三年完成同类项目业绩（提供项目合同或协议或成交/验收证明材料）</w:t>
            </w:r>
          </w:p>
        </w:tc>
      </w:tr>
      <w:tr w14:paraId="6677C0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4"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4F2C750C">
            <w:pPr>
              <w:spacing w:line="400" w:lineRule="exact"/>
              <w:jc w:val="center"/>
              <w:rPr>
                <w:color w:val="000000"/>
                <w:szCs w:val="21"/>
                <w:highlight w:val="none"/>
              </w:rPr>
            </w:pPr>
            <w:r>
              <w:rPr>
                <w:rFonts w:hint="eastAsia" w:ascii="宋体" w:hAnsi="宋体" w:cs="宋体"/>
                <w:b/>
                <w:szCs w:val="21"/>
                <w:highlight w:val="none"/>
              </w:rPr>
              <w:t>售后服务要求</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183F2302">
            <w:pPr>
              <w:pStyle w:val="5"/>
              <w:keepNext w:val="0"/>
              <w:keepLines w:val="0"/>
              <w:pageBreakBefore w:val="0"/>
              <w:widowControl w:val="0"/>
              <w:kinsoku/>
              <w:wordWrap/>
              <w:overflowPunct/>
              <w:topLinePunct w:val="0"/>
              <w:autoSpaceDE/>
              <w:autoSpaceDN/>
              <w:bidi w:val="0"/>
              <w:adjustRightInd/>
              <w:snapToGrid/>
              <w:spacing w:before="7" w:line="240" w:lineRule="exact"/>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1、提供7×24小时的技术服务专线电话，及时响应用户需求，提供优质可靠的服务。</w:t>
            </w:r>
          </w:p>
          <w:p w14:paraId="49D676C2">
            <w:pPr>
              <w:pStyle w:val="5"/>
              <w:keepNext w:val="0"/>
              <w:keepLines w:val="0"/>
              <w:pageBreakBefore w:val="0"/>
              <w:widowControl w:val="0"/>
              <w:kinsoku/>
              <w:wordWrap/>
              <w:overflowPunct/>
              <w:topLinePunct w:val="0"/>
              <w:autoSpaceDE/>
              <w:autoSpaceDN/>
              <w:bidi w:val="0"/>
              <w:adjustRightInd/>
              <w:snapToGrid/>
              <w:spacing w:before="7" w:line="240" w:lineRule="exact"/>
              <w:jc w:val="both"/>
              <w:textAlignment w:val="auto"/>
              <w:rPr>
                <w:rFonts w:hint="default"/>
                <w:sz w:val="24"/>
                <w:szCs w:val="24"/>
                <w:lang w:val="en-US" w:eastAsia="zh-CN"/>
              </w:rPr>
            </w:pPr>
            <w:r>
              <w:rPr>
                <w:rFonts w:hint="eastAsia" w:ascii="宋体" w:hAnsi="宋体" w:eastAsia="宋体" w:cs="宋体"/>
                <w:kern w:val="0"/>
                <w:sz w:val="21"/>
                <w:szCs w:val="21"/>
                <w:highlight w:val="none"/>
                <w:lang w:val="en-US" w:eastAsia="zh-CN" w:bidi="ar-SA"/>
              </w:rPr>
              <w:t>2、应急响应时间安排：自接到用户报修后2小时内响应，若远程诊断无法解决故障的，在确定故障的情况下，48小时内（或根据双方协商的时间）到达现场进行设备维修，因人力不可抗拒事件导致延迟例外。</w:t>
            </w:r>
          </w:p>
        </w:tc>
      </w:tr>
      <w:tr w14:paraId="32D86A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6E275E68">
            <w:pPr>
              <w:wordWrap w:val="0"/>
              <w:topLinePunct/>
              <w:snapToGrid w:val="0"/>
              <w:jc w:val="center"/>
              <w:rPr>
                <w:color w:val="000000"/>
                <w:szCs w:val="21"/>
                <w:highlight w:val="none"/>
              </w:rPr>
            </w:pPr>
            <w:r>
              <w:rPr>
                <w:rFonts w:hint="eastAsia" w:ascii="宋体" w:hAnsi="宋体" w:cs="宋体"/>
                <w:b/>
                <w:szCs w:val="21"/>
                <w:highlight w:val="none"/>
              </w:rPr>
              <w:t>验收标准</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786E411C">
            <w:pPr>
              <w:pStyle w:val="5"/>
              <w:keepNext w:val="0"/>
              <w:keepLines w:val="0"/>
              <w:pageBreakBefore w:val="0"/>
              <w:widowControl w:val="0"/>
              <w:kinsoku/>
              <w:wordWrap/>
              <w:overflowPunct/>
              <w:topLinePunct w:val="0"/>
              <w:autoSpaceDE/>
              <w:autoSpaceDN/>
              <w:bidi w:val="0"/>
              <w:adjustRightInd/>
              <w:snapToGrid/>
              <w:spacing w:before="7" w:line="440" w:lineRule="exact"/>
              <w:jc w:val="both"/>
              <w:textAlignment w:val="auto"/>
              <w:rPr>
                <w:rFonts w:hint="default" w:eastAsia="宋体"/>
                <w:color w:val="000000"/>
                <w:szCs w:val="21"/>
                <w:highlight w:val="none"/>
                <w:lang w:val="en-US" w:eastAsia="zh-CN"/>
              </w:rPr>
            </w:pPr>
            <w:r>
              <w:rPr>
                <w:rFonts w:hint="eastAsia" w:ascii="宋体" w:hAnsi="宋体" w:eastAsia="宋体" w:cs="宋体"/>
                <w:kern w:val="0"/>
                <w:sz w:val="21"/>
                <w:szCs w:val="21"/>
                <w:highlight w:val="none"/>
                <w:lang w:val="en-US" w:eastAsia="zh-CN" w:bidi="ar-SA"/>
              </w:rPr>
              <w:t>每次维修、保养后提供书面工单及报告，双方签字确认。</w:t>
            </w:r>
          </w:p>
        </w:tc>
      </w:tr>
      <w:tr w14:paraId="66A7B7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531DC5DF">
            <w:pPr>
              <w:wordWrap w:val="0"/>
              <w:topLinePunct/>
              <w:snapToGrid w:val="0"/>
              <w:jc w:val="center"/>
              <w:rPr>
                <w:color w:val="000000"/>
                <w:szCs w:val="21"/>
                <w:highlight w:val="none"/>
              </w:rPr>
            </w:pPr>
            <w:r>
              <w:rPr>
                <w:rFonts w:hint="eastAsia" w:ascii="宋体" w:hAnsi="宋体" w:cs="宋体"/>
                <w:b/>
                <w:szCs w:val="21"/>
                <w:highlight w:val="none"/>
              </w:rPr>
              <w:t>付款条件</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33BEC277">
            <w:pPr>
              <w:wordWrap w:val="0"/>
              <w:topLinePunct/>
              <w:snapToGrid w:val="0"/>
              <w:spacing w:line="240" w:lineRule="auto"/>
              <w:rPr>
                <w:rFonts w:hint="eastAsia"/>
                <w:color w:val="000000"/>
                <w:szCs w:val="21"/>
                <w:highlight w:val="none"/>
              </w:rPr>
            </w:pPr>
            <w:r>
              <w:rPr>
                <w:rFonts w:hint="eastAsia" w:ascii="宋体" w:hAnsi="宋体" w:eastAsia="宋体" w:cs="宋体"/>
                <w:kern w:val="0"/>
                <w:szCs w:val="21"/>
                <w:highlight w:val="none"/>
                <w:lang w:val="en-US" w:eastAsia="zh-CN"/>
              </w:rPr>
              <w:t>按半年度支付，乙方收到甲方最后一笔款项前，开具等额</w:t>
            </w:r>
            <w:r>
              <w:rPr>
                <w:rFonts w:hint="eastAsia" w:ascii="宋体" w:hAnsi="宋体" w:cs="宋体"/>
                <w:kern w:val="0"/>
                <w:szCs w:val="21"/>
                <w:highlight w:val="none"/>
                <w:lang w:val="en-US" w:eastAsia="zh-CN"/>
              </w:rPr>
              <w:t>有效增值税</w:t>
            </w:r>
            <w:r>
              <w:rPr>
                <w:rFonts w:hint="eastAsia" w:ascii="宋体" w:hAnsi="宋体" w:eastAsia="宋体" w:cs="宋体"/>
                <w:kern w:val="0"/>
                <w:szCs w:val="21"/>
                <w:highlight w:val="none"/>
                <w:lang w:val="en-US" w:eastAsia="zh-CN"/>
              </w:rPr>
              <w:t>发票。</w:t>
            </w:r>
          </w:p>
        </w:tc>
      </w:tr>
      <w:tr w14:paraId="67EA23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1995" w:type="dxa"/>
            <w:tcBorders>
              <w:top w:val="single" w:color="auto" w:sz="4" w:space="0"/>
              <w:left w:val="single" w:color="auto" w:sz="4" w:space="0"/>
              <w:bottom w:val="single" w:color="auto" w:sz="4" w:space="0"/>
              <w:right w:val="single" w:color="auto" w:sz="4" w:space="0"/>
            </w:tcBorders>
            <w:noWrap w:val="0"/>
            <w:vAlign w:val="center"/>
          </w:tcPr>
          <w:p w14:paraId="6736D7E0">
            <w:pPr>
              <w:wordWrap w:val="0"/>
              <w:topLinePunct/>
              <w:snapToGrid w:val="0"/>
              <w:jc w:val="center"/>
              <w:rPr>
                <w:color w:val="000000"/>
                <w:szCs w:val="21"/>
                <w:highlight w:val="none"/>
              </w:rPr>
            </w:pPr>
            <w:r>
              <w:rPr>
                <w:rFonts w:hint="eastAsia" w:ascii="宋体" w:hAnsi="宋体" w:cs="宋体"/>
                <w:b/>
                <w:szCs w:val="21"/>
                <w:highlight w:val="none"/>
              </w:rPr>
              <w:t>履约保证金</w:t>
            </w:r>
          </w:p>
        </w:tc>
        <w:tc>
          <w:tcPr>
            <w:tcW w:w="8411" w:type="dxa"/>
            <w:gridSpan w:val="3"/>
            <w:tcBorders>
              <w:top w:val="single" w:color="auto" w:sz="4" w:space="0"/>
              <w:left w:val="single" w:color="auto" w:sz="4" w:space="0"/>
              <w:bottom w:val="single" w:color="auto" w:sz="4" w:space="0"/>
              <w:right w:val="single" w:color="auto" w:sz="4" w:space="0"/>
            </w:tcBorders>
            <w:noWrap w:val="0"/>
            <w:vAlign w:val="center"/>
          </w:tcPr>
          <w:p w14:paraId="72FE2286">
            <w:pPr>
              <w:wordWrap w:val="0"/>
              <w:topLinePunct/>
              <w:snapToGrid w:val="0"/>
              <w:spacing w:line="240" w:lineRule="auto"/>
              <w:rPr>
                <w:rFonts w:hint="eastAsia"/>
                <w:color w:val="000000"/>
                <w:szCs w:val="21"/>
                <w:highlight w:val="none"/>
              </w:rPr>
            </w:pPr>
            <w:r>
              <w:rPr>
                <w:rFonts w:hint="eastAsia" w:ascii="宋体" w:hAnsi="宋体" w:cs="宋体"/>
                <w:kern w:val="0"/>
                <w:szCs w:val="21"/>
                <w:highlight w:val="none"/>
                <w:lang w:val="en-US" w:eastAsia="zh-CN"/>
              </w:rPr>
              <w:t>本项目</w:t>
            </w:r>
            <w:r>
              <w:rPr>
                <w:rFonts w:hint="eastAsia" w:ascii="宋体" w:hAnsi="宋体" w:cs="宋体"/>
                <w:b/>
                <w:bCs/>
                <w:kern w:val="0"/>
                <w:szCs w:val="21"/>
                <w:highlight w:val="none"/>
                <w:lang w:val="en-US" w:eastAsia="zh-CN"/>
              </w:rPr>
              <w:t>无</w:t>
            </w:r>
            <w:r>
              <w:rPr>
                <w:rFonts w:hint="eastAsia" w:ascii="宋体" w:hAnsi="宋体" w:cs="宋体"/>
                <w:kern w:val="0"/>
                <w:szCs w:val="21"/>
                <w:highlight w:val="none"/>
                <w:lang w:val="en-US" w:eastAsia="zh-CN"/>
              </w:rPr>
              <w:t>履约保证金</w:t>
            </w:r>
          </w:p>
        </w:tc>
      </w:tr>
    </w:tbl>
    <w:p w14:paraId="5D53333D">
      <w:pPr>
        <w:rPr>
          <w:rFonts w:ascii="Calibri" w:hAnsi="Calibri" w:eastAsia="宋体" w:cs="Times New Roman"/>
          <w:szCs w:val="24"/>
        </w:rPr>
      </w:pPr>
    </w:p>
    <w:p w14:paraId="53FFAA5C">
      <w:pPr>
        <w:rPr>
          <w:rFonts w:ascii="Calibri" w:hAnsi="Calibri" w:eastAsia="宋体" w:cs="Times New Roman"/>
          <w:szCs w:val="24"/>
        </w:rPr>
      </w:pPr>
    </w:p>
    <w:p w14:paraId="2C601C9D">
      <w:pPr>
        <w:rPr>
          <w:rFonts w:ascii="Calibri" w:hAnsi="Calibri" w:eastAsia="宋体" w:cs="Times New Roman"/>
          <w:szCs w:val="24"/>
        </w:rPr>
      </w:pPr>
    </w:p>
    <w:p w14:paraId="0E1F9FED">
      <w:pPr>
        <w:rPr>
          <w:rFonts w:ascii="Calibri" w:hAnsi="Calibri" w:eastAsia="宋体" w:cs="Times New Roman"/>
          <w:szCs w:val="24"/>
        </w:rPr>
      </w:pPr>
      <w:r>
        <w:rPr>
          <w:rFonts w:ascii="Calibri" w:hAnsi="Calibri" w:eastAsia="宋体" w:cs="Times New Roman"/>
          <w:szCs w:val="24"/>
        </w:rPr>
        <w:br w:type="page"/>
      </w:r>
    </w:p>
    <w:p w14:paraId="35371D85">
      <w:pPr>
        <w:spacing w:line="360" w:lineRule="atLeast"/>
        <w:ind w:firstLine="495"/>
        <w:rPr>
          <w:rFonts w:ascii="Calibri" w:hAnsi="Calibri" w:eastAsia="宋体" w:cs="Times New Roman"/>
          <w:szCs w:val="24"/>
        </w:rPr>
      </w:pPr>
    </w:p>
    <w:p w14:paraId="6E1FA7A9">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报价文件格式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firstLine="280" w:firstLineChars="100"/>
        <w:jc w:val="both"/>
        <w:rPr>
          <w:rFonts w:hint="eastAsia" w:ascii="仿宋_GB2312" w:hAnsi="宋体" w:cs="Times New Roman" w:eastAsiaTheme="minorEastAsia"/>
          <w:b/>
          <w:color w:val="000000"/>
          <w:sz w:val="32"/>
          <w:szCs w:val="32"/>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lang w:val="en-US" w:eastAsia="zh-CN"/>
        </w:rPr>
        <w:t>东芝CT技术维保</w:t>
      </w:r>
      <w:r>
        <w:rPr>
          <w:rFonts w:hint="eastAsia" w:ascii="仿宋_GB2312" w:hAnsi="宋体" w:eastAsia="仿宋_GB2312" w:cs="Times New Roman"/>
          <w:b w:val="0"/>
          <w:bCs/>
          <w:color w:val="000000"/>
          <w:sz w:val="32"/>
          <w:szCs w:val="32"/>
          <w:lang w:eastAsia="zh-CN"/>
        </w:rPr>
        <w:t>服务</w:t>
      </w:r>
    </w:p>
    <w:p w14:paraId="00903F2D">
      <w:pPr>
        <w:pageBreakBefore w:val="0"/>
        <w:kinsoku/>
        <w:topLinePunct w:val="0"/>
        <w:bidi w:val="0"/>
        <w:snapToGrid w:val="0"/>
        <w:spacing w:before="120" w:beforeLines="50" w:after="50" w:line="360" w:lineRule="auto"/>
        <w:ind w:firstLine="280" w:firstLineChars="100"/>
        <w:rPr>
          <w:rFonts w:hint="default" w:hAnsi="宋体"/>
          <w:bCs/>
          <w:color w:val="auto"/>
          <w:sz w:val="28"/>
          <w:szCs w:val="28"/>
          <w:highlight w:val="none"/>
          <w:lang w:val="en-US"/>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lang w:val="en-US" w:eastAsia="zh-CN" w:bidi="ar-SA"/>
        </w:rPr>
        <w:t>GXGSYY-CGB-YLSBK-2026-24</w:t>
      </w:r>
    </w:p>
    <w:p w14:paraId="67F6F7D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供应商名称（盖章）：</w:t>
      </w:r>
    </w:p>
    <w:p w14:paraId="13D2AF2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280" w:firstLineChars="100"/>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9" w:name="_Toc326217567"/>
      <w:bookmarkStart w:id="10" w:name="_Toc301424941"/>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lang w:eastAsia="zh-CN"/>
        </w:rPr>
        <w:t>报价文件</w:t>
      </w:r>
      <w:r>
        <w:rPr>
          <w:rFonts w:hint="eastAsia" w:hAnsi="宋体"/>
          <w:b/>
          <w:color w:val="auto"/>
          <w:sz w:val="28"/>
          <w:szCs w:val="28"/>
          <w:highlight w:val="none"/>
        </w:rPr>
        <w:t>封面格式：</w:t>
      </w:r>
      <w:bookmarkEnd w:id="9"/>
      <w:bookmarkEnd w:id="10"/>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eastAsia="zh-CN"/>
        </w:rPr>
        <w:t>东芝CT技术维保服务</w:t>
      </w:r>
      <w:r>
        <w:rPr>
          <w:rFonts w:hint="eastAsia" w:ascii="仿宋_GB2312" w:hAnsi="宋体" w:eastAsia="仿宋_GB2312" w:cs="Times New Roman"/>
          <w:b w:val="0"/>
          <w:bCs/>
          <w:color w:val="000000"/>
          <w:sz w:val="32"/>
          <w:szCs w:val="32"/>
          <w:u w:val="single"/>
          <w:lang w:val="en-US" w:eastAsia="zh-CN"/>
        </w:rPr>
        <w:t xml:space="preserve">                </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GXGSYY-CGB-YLSBK-2026-24            </w:t>
      </w:r>
    </w:p>
    <w:p w14:paraId="6C29D2D0">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val="en-US" w:eastAsia="zh-CN"/>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7"/>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w:t>
      </w:r>
      <w:r>
        <w:rPr>
          <w:rFonts w:hint="eastAsia" w:asciiTheme="minorEastAsia" w:hAnsi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lang w:val="en-US" w:eastAsia="zh-CN"/>
        </w:rPr>
        <w:t>法人证书</w:t>
      </w:r>
      <w:r>
        <w:rPr>
          <w:rFonts w:hint="eastAsia" w:asciiTheme="minorEastAsia" w:hAnsiTheme="minorEastAsia" w:cstheme="minorEastAsia"/>
          <w:sz w:val="21"/>
          <w:szCs w:val="21"/>
          <w:highlight w:val="none"/>
          <w:lang w:val="en-US" w:eastAsia="zh-CN"/>
        </w:rPr>
        <w:t>（自然人除外）、</w:t>
      </w:r>
      <w:r>
        <w:rPr>
          <w:rFonts w:hint="default" w:ascii="宋体" w:hAnsi="宋体" w:eastAsia="宋体" w:cs="宋体"/>
          <w:kern w:val="2"/>
          <w:sz w:val="21"/>
          <w:szCs w:val="21"/>
          <w:highlight w:val="none"/>
          <w:lang w:val="en-US" w:eastAsia="zh-CN" w:bidi="ar-SA"/>
        </w:rPr>
        <w:t>医疗器械经营或生产许可证，与设备原厂商有正式授权的售后服务合作协议</w:t>
      </w:r>
      <w:r>
        <w:rPr>
          <w:rFonts w:hint="eastAsia" w:asciiTheme="minorEastAsia" w:hAnsiTheme="minorEastAsia" w:cstheme="minorEastAsia"/>
          <w:sz w:val="21"/>
          <w:szCs w:val="21"/>
          <w:highlight w:val="none"/>
          <w:lang w:val="en-US" w:eastAsia="zh-CN"/>
        </w:rPr>
        <w:t>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报价截止时间前半年任意连续3个月的依法缴纳税收的凭据或完税证明复印件；（4）报价截止时间前半年任意连续3个月的依法缴纳社会保障资金的缴费凭证</w:t>
      </w:r>
    </w:p>
    <w:p w14:paraId="674E1D7D">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5</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投标人2025年财务审计报告。</w:t>
      </w:r>
    </w:p>
    <w:p w14:paraId="5445B9C2">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（6）其他“供应商资质”中提及须提交的证明材料</w:t>
      </w:r>
    </w:p>
    <w:p w14:paraId="5B8C405F">
      <w:pPr>
        <w:keepNext w:val="0"/>
        <w:keepLines w:val="0"/>
        <w:pageBreakBefore w:val="0"/>
        <w:numPr>
          <w:ilvl w:val="0"/>
          <w:numId w:val="0"/>
        </w:numPr>
        <w:kinsoku/>
        <w:overflowPunct/>
        <w:topLinePunct w:val="0"/>
        <w:bidi w:val="0"/>
        <w:spacing w:line="360" w:lineRule="auto"/>
        <w:textAlignment w:val="auto"/>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 xml:space="preserve">     </w:t>
      </w:r>
      <w:r>
        <w:rPr>
          <w:rFonts w:hint="eastAsia" w:ascii="宋体" w:hAnsi="宋体"/>
          <w:b/>
          <w:bCs/>
          <w:color w:val="auto"/>
          <w:sz w:val="21"/>
          <w:szCs w:val="21"/>
          <w:highlight w:val="none"/>
          <w:lang w:val="en-US" w:eastAsia="zh-CN"/>
        </w:rPr>
        <w:t>（以上材料均须按政府采购要求加盖公章）</w:t>
      </w:r>
    </w:p>
    <w:p w14:paraId="713D1B16">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四、技术（服务）参数偏离表.............................................</w:t>
      </w:r>
    </w:p>
    <w:p w14:paraId="2AAC36CF">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五、设备维保服务方案...................................................</w:t>
      </w:r>
    </w:p>
    <w:p w14:paraId="03412E71">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六、</w:t>
      </w:r>
      <w:r>
        <w:rPr>
          <w:rFonts w:hint="eastAsia" w:ascii="宋体" w:hAnsi="宋体"/>
          <w:color w:val="auto"/>
          <w:sz w:val="21"/>
          <w:szCs w:val="21"/>
          <w:highlight w:val="none"/>
        </w:rPr>
        <w:t>项目实施人员一览表</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格式后附</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lang w:val="en-US" w:eastAsia="zh-CN"/>
        </w:rPr>
        <w:t>.....................................</w:t>
      </w:r>
    </w:p>
    <w:p w14:paraId="6C9B5CE8">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七、</w:t>
      </w:r>
      <w:r>
        <w:rPr>
          <w:rFonts w:hint="eastAsia" w:ascii="宋体" w:hAnsi="宋体"/>
          <w:color w:val="auto"/>
          <w:sz w:val="21"/>
          <w:szCs w:val="21"/>
          <w:highlight w:val="none"/>
          <w:lang w:val="en-US" w:eastAsia="zh-CN"/>
        </w:rPr>
        <w:t>业绩材料（供应商认为可以证明其能力或业绩的材料）</w:t>
      </w:r>
      <w:r>
        <w:rPr>
          <w:rFonts w:hint="eastAsia" w:ascii="宋体" w:hAnsi="宋体"/>
          <w:b/>
          <w:bCs/>
          <w:color w:val="auto"/>
          <w:sz w:val="21"/>
          <w:szCs w:val="21"/>
          <w:highlight w:val="none"/>
          <w:lang w:val="en-US" w:eastAsia="zh-CN"/>
        </w:rPr>
        <w:t>...................</w:t>
      </w:r>
    </w:p>
    <w:p w14:paraId="0C198694">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p>
    <w:p w14:paraId="07EF10E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w:t>
      </w:r>
      <w:r>
        <w:rPr>
          <w:rFonts w:hint="eastAsia" w:ascii="宋体" w:hAnsi="宋体" w:eastAsia="宋体" w:cs="Calibri"/>
          <w:color w:val="000000"/>
          <w:spacing w:val="0"/>
          <w:szCs w:val="21"/>
          <w:highlight w:val="none"/>
          <w:lang w:eastAsia="zh-CN"/>
        </w:rPr>
        <w:t>报价文件</w:t>
      </w:r>
      <w:r>
        <w:rPr>
          <w:rFonts w:hint="eastAsia" w:ascii="宋体" w:hAnsi="宋体" w:eastAsia="宋体" w:cs="Calibri"/>
          <w:color w:val="000000"/>
          <w:spacing w:val="0"/>
          <w:szCs w:val="21"/>
          <w:highlight w:val="none"/>
        </w:rPr>
        <w:t>、资料都是准确的和真实的。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据实响应</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13"/>
        <w:tblpPr w:leftFromText="180" w:rightFromText="180" w:vertAnchor="text" w:horzAnchor="page" w:tblpX="975" w:tblpY="398"/>
        <w:tblOverlap w:val="never"/>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1585"/>
        <w:gridCol w:w="1635"/>
        <w:gridCol w:w="2595"/>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2023"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717"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90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585"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635"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2595"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2023"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东芝CT技术维保服务</w:t>
            </w:r>
          </w:p>
        </w:tc>
        <w:tc>
          <w:tcPr>
            <w:tcW w:w="717"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1</w:t>
            </w:r>
          </w:p>
        </w:tc>
        <w:tc>
          <w:tcPr>
            <w:tcW w:w="90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年</w:t>
            </w:r>
          </w:p>
        </w:tc>
        <w:tc>
          <w:tcPr>
            <w:tcW w:w="1585"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635"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2595"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460" w:type="dxa"/>
            <w:gridSpan w:val="6"/>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w:t>
      </w:r>
      <w:r>
        <w:rPr>
          <w:rFonts w:hint="eastAsia" w:ascii="仿宋_GB2312" w:hAnsi="Calibri" w:eastAsia="仿宋_GB2312" w:cs="Calibri"/>
          <w:b/>
          <w:color w:val="000000"/>
          <w:sz w:val="24"/>
          <w:szCs w:val="24"/>
          <w:highlight w:val="none"/>
          <w:lang w:eastAsia="zh-CN"/>
        </w:rPr>
        <w:t>报价文件</w:t>
      </w:r>
      <w:r>
        <w:rPr>
          <w:rFonts w:hint="eastAsia" w:ascii="仿宋_GB2312" w:hAnsi="Calibri" w:eastAsia="仿宋_GB2312" w:cs="Calibri"/>
          <w:b/>
          <w:color w:val="000000"/>
          <w:sz w:val="24"/>
          <w:szCs w:val="24"/>
          <w:highlight w:val="none"/>
        </w:rPr>
        <w:t>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w:t>
      </w:r>
      <w:r>
        <w:rPr>
          <w:rFonts w:hint="eastAsia" w:ascii="仿宋_GB2312" w:hAnsi="Calibri" w:eastAsia="仿宋_GB2312" w:cs="Calibri"/>
          <w:b/>
          <w:color w:val="000000"/>
          <w:sz w:val="24"/>
          <w:szCs w:val="24"/>
          <w:highlight w:val="none"/>
          <w:lang w:eastAsia="zh-CN"/>
        </w:rPr>
        <w:t>报价文件</w:t>
      </w:r>
      <w:r>
        <w:rPr>
          <w:rFonts w:hint="eastAsia" w:ascii="仿宋_GB2312" w:hAnsi="Calibri" w:eastAsia="仿宋_GB2312" w:cs="Calibri"/>
          <w:b/>
          <w:color w:val="000000"/>
          <w:sz w:val="24"/>
          <w:szCs w:val="24"/>
          <w:highlight w:val="none"/>
        </w:rPr>
        <w:t>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w:t>
      </w:r>
      <w:r>
        <w:rPr>
          <w:rFonts w:hint="eastAsia" w:asciiTheme="minorEastAsia" w:hAnsi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lang w:val="en-US" w:eastAsia="zh-CN"/>
        </w:rPr>
        <w:t>法人证书</w:t>
      </w:r>
      <w:r>
        <w:rPr>
          <w:rFonts w:hint="eastAsia" w:asciiTheme="minorEastAsia" w:hAnsiTheme="minorEastAsia" w:cstheme="minorEastAsia"/>
          <w:sz w:val="21"/>
          <w:szCs w:val="21"/>
          <w:highlight w:val="none"/>
          <w:lang w:val="en-US" w:eastAsia="zh-CN"/>
        </w:rPr>
        <w:t>（自然人除外）、</w:t>
      </w:r>
      <w:r>
        <w:rPr>
          <w:rFonts w:hint="default" w:ascii="宋体" w:hAnsi="宋体" w:eastAsia="宋体" w:cs="宋体"/>
          <w:kern w:val="2"/>
          <w:sz w:val="21"/>
          <w:szCs w:val="21"/>
          <w:highlight w:val="none"/>
          <w:lang w:val="en-US" w:eastAsia="zh-CN" w:bidi="ar-SA"/>
        </w:rPr>
        <w:t>医疗器械经营或生产许可证，与设备原厂商有正式授权的售后服务合作协议</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A3C553D">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报价截止时间前半年任意连续3个月的依法缴纳税收的凭据或完税证明复印件；</w:t>
      </w:r>
    </w:p>
    <w:p w14:paraId="17344735">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p>
    <w:p w14:paraId="01129D8B">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val="en-US" w:eastAsia="zh-CN"/>
        </w:rPr>
        <w:t>（4）报价截止时间前半年任意连续3个月的依法缴纳社会保障资金的缴费凭证</w:t>
      </w:r>
    </w:p>
    <w:p w14:paraId="400FB93E">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p>
    <w:p w14:paraId="6816F019">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5</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投标人2025年财务审计报告.</w:t>
      </w:r>
    </w:p>
    <w:p w14:paraId="6211732F">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80C7973">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（6）其他“供应商资质”中提及须提交的证明材料</w:t>
      </w:r>
    </w:p>
    <w:p w14:paraId="2B969F7F">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528D2D5">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801113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5F47D77B">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8039CDC">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7C94647">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7E9A9E4">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D1474FE">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14AB22C">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8CF6A1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20944C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7AC0EDA">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1687FA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41171C3">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6ABE9C0">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71A1A1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F3F441F">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271CE68A">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62DD8D6">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7ED9C8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F67A8E5">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A94CD09">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4C2F603">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9CBA209">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22F25E3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65A9C5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E5DDA8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B0F0A7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四、技术参数偏离表</w:t>
      </w:r>
    </w:p>
    <w:p w14:paraId="33BFABA5">
      <w:pPr>
        <w:adjustRightInd w:val="0"/>
        <w:snapToGrid w:val="0"/>
        <w:spacing w:line="300" w:lineRule="auto"/>
        <w:jc w:val="center"/>
        <w:rPr>
          <w:rFonts w:ascii="方正小标宋简体" w:hAnsi="方正小标宋简体" w:eastAsia="方正小标宋简体" w:cs="Calibri"/>
          <w:bCs/>
          <w:color w:val="000000"/>
          <w:spacing w:val="0"/>
          <w:sz w:val="44"/>
          <w:szCs w:val="44"/>
          <w:highlight w:val="none"/>
        </w:rPr>
      </w:pPr>
      <w:r>
        <w:rPr>
          <w:rFonts w:hint="eastAsia" w:ascii="方正小标宋简体" w:hAnsi="方正小标宋简体" w:eastAsia="方正小标宋简体" w:cs="Calibri"/>
          <w:bCs/>
          <w:color w:val="000000"/>
          <w:spacing w:val="0"/>
          <w:sz w:val="44"/>
          <w:szCs w:val="44"/>
          <w:highlight w:val="none"/>
        </w:rPr>
        <w:t>技术需求</w:t>
      </w:r>
      <w:r>
        <w:rPr>
          <w:rFonts w:hint="eastAsia" w:ascii="方正小标宋简体" w:hAnsi="方正小标宋简体" w:eastAsia="方正小标宋简体" w:cs="Calibri"/>
          <w:bCs/>
          <w:color w:val="000000"/>
          <w:spacing w:val="0"/>
          <w:sz w:val="44"/>
          <w:szCs w:val="44"/>
          <w:highlight w:val="none"/>
          <w:lang w:val="en-US" w:eastAsia="zh-CN"/>
        </w:rPr>
        <w:t>参数</w:t>
      </w:r>
      <w:r>
        <w:rPr>
          <w:rFonts w:hint="eastAsia" w:ascii="方正小标宋简体" w:hAnsi="方正小标宋简体" w:eastAsia="方正小标宋简体" w:cs="Calibri"/>
          <w:bCs/>
          <w:color w:val="000000"/>
          <w:spacing w:val="0"/>
          <w:sz w:val="44"/>
          <w:szCs w:val="44"/>
          <w:highlight w:val="none"/>
        </w:rPr>
        <w:t>偏离表</w:t>
      </w:r>
    </w:p>
    <w:p w14:paraId="0F59571F">
      <w:pPr>
        <w:spacing w:line="520" w:lineRule="exact"/>
        <w:rPr>
          <w:rFonts w:ascii="仿宋_GB2312" w:hAnsi="Calibri" w:eastAsia="仿宋_GB2312" w:cs="Calibri"/>
          <w:color w:val="000000"/>
          <w:spacing w:val="0"/>
          <w:sz w:val="24"/>
          <w:szCs w:val="24"/>
          <w:highlight w:val="none"/>
          <w:u w:val="single"/>
        </w:rPr>
      </w:pPr>
      <w:r>
        <w:rPr>
          <w:rFonts w:hint="eastAsia" w:ascii="仿宋_GB2312" w:hAnsi="Calibri" w:eastAsia="仿宋_GB2312" w:cs="Calibri"/>
          <w:color w:val="000000"/>
          <w:spacing w:val="0"/>
          <w:sz w:val="24"/>
          <w:szCs w:val="24"/>
          <w:highlight w:val="none"/>
        </w:rPr>
        <w:t>项目编号：</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p>
    <w:p w14:paraId="4867A34A">
      <w:pPr>
        <w:spacing w:line="520" w:lineRule="exact"/>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lang w:val="en-US" w:eastAsia="zh-CN"/>
        </w:rPr>
        <w:t>标的</w:t>
      </w:r>
      <w:r>
        <w:rPr>
          <w:rFonts w:hint="eastAsia" w:ascii="仿宋_GB2312" w:hAnsi="Calibri" w:eastAsia="仿宋_GB2312" w:cs="Calibri"/>
          <w:color w:val="000000"/>
          <w:spacing w:val="0"/>
          <w:sz w:val="24"/>
          <w:szCs w:val="24"/>
          <w:highlight w:val="none"/>
        </w:rPr>
        <w:t>名称：</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r>
        <w:rPr>
          <w:rFonts w:hint="eastAsia" w:ascii="仿宋_GB2312" w:hAnsi="Calibri" w:eastAsia="仿宋_GB2312" w:cs="Calibri"/>
          <w:color w:val="000000"/>
          <w:spacing w:val="0"/>
          <w:sz w:val="24"/>
          <w:szCs w:val="24"/>
          <w:highlight w:val="none"/>
          <w:u w:val="single"/>
          <w:lang w:val="en-US" w:eastAsia="zh-CN"/>
        </w:rPr>
        <w:t xml:space="preserve"> </w:t>
      </w:r>
      <w:r>
        <w:rPr>
          <w:rFonts w:hint="eastAsia" w:ascii="仿宋_GB2312" w:hAnsi="Calibri" w:eastAsia="仿宋_GB2312" w:cs="Calibri"/>
          <w:color w:val="000000"/>
          <w:spacing w:val="0"/>
          <w:sz w:val="24"/>
          <w:szCs w:val="24"/>
          <w:highlight w:val="none"/>
          <w:u w:val="single"/>
        </w:rPr>
        <w:t xml:space="preserve">    </w:t>
      </w:r>
    </w:p>
    <w:tbl>
      <w:tblPr>
        <w:tblStyle w:val="13"/>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6D3DD3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vAlign w:val="center"/>
          </w:tcPr>
          <w:p w14:paraId="05667909">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序号</w:t>
            </w:r>
          </w:p>
        </w:tc>
        <w:tc>
          <w:tcPr>
            <w:tcW w:w="3338" w:type="dxa"/>
            <w:tcBorders>
              <w:top w:val="single" w:color="auto" w:sz="4" w:space="0"/>
              <w:left w:val="nil"/>
              <w:bottom w:val="single" w:color="auto" w:sz="6" w:space="0"/>
              <w:right w:val="single" w:color="auto" w:sz="6" w:space="0"/>
            </w:tcBorders>
            <w:vAlign w:val="center"/>
          </w:tcPr>
          <w:p w14:paraId="1889A398">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采购</w:t>
            </w:r>
            <w:r>
              <w:rPr>
                <w:rFonts w:hint="eastAsia" w:ascii="仿宋_GB2312" w:hAnsi="Times New Roman" w:eastAsia="仿宋_GB2312" w:cs="Times New Roman"/>
                <w:color w:val="000000"/>
                <w:spacing w:val="0"/>
                <w:sz w:val="21"/>
                <w:szCs w:val="21"/>
                <w:highlight w:val="none"/>
              </w:rPr>
              <w:t>文件技术需求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73489783">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lang w:eastAsia="zh-CN"/>
              </w:rPr>
              <w:t>报价文件</w:t>
            </w:r>
            <w:r>
              <w:rPr>
                <w:rFonts w:hint="eastAsia" w:ascii="仿宋_GB2312" w:hAnsi="Times New Roman" w:eastAsia="仿宋_GB2312" w:cs="Times New Roman"/>
                <w:color w:val="000000"/>
                <w:spacing w:val="0"/>
                <w:sz w:val="21"/>
                <w:szCs w:val="21"/>
                <w:highlight w:val="none"/>
              </w:rPr>
              <w:t>具体响应</w:t>
            </w:r>
            <w:r>
              <w:rPr>
                <w:rFonts w:hint="eastAsia" w:ascii="仿宋_GB2312" w:hAnsi="Times New Roman" w:eastAsia="仿宋_GB2312" w:cs="Times New Roman"/>
                <w:color w:val="000000"/>
                <w:spacing w:val="0"/>
                <w:sz w:val="21"/>
                <w:szCs w:val="21"/>
                <w:highlight w:val="none"/>
                <w:lang w:val="en-US" w:eastAsia="zh-CN"/>
              </w:rPr>
              <w:t>描述</w:t>
            </w:r>
          </w:p>
        </w:tc>
        <w:tc>
          <w:tcPr>
            <w:tcW w:w="1519" w:type="dxa"/>
            <w:tcBorders>
              <w:top w:val="single" w:color="auto" w:sz="4" w:space="0"/>
              <w:left w:val="single" w:color="auto" w:sz="6" w:space="0"/>
              <w:bottom w:val="single" w:color="auto" w:sz="6" w:space="0"/>
              <w:right w:val="single" w:color="auto" w:sz="6" w:space="0"/>
            </w:tcBorders>
            <w:vAlign w:val="center"/>
          </w:tcPr>
          <w:p w14:paraId="0907B740">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rPr>
              <w:t>偏离</w:t>
            </w:r>
            <w:r>
              <w:rPr>
                <w:rFonts w:hint="eastAsia" w:ascii="仿宋_GB2312" w:hAnsi="Times New Roman" w:eastAsia="仿宋_GB2312" w:cs="Times New Roman"/>
                <w:color w:val="000000"/>
                <w:spacing w:val="0"/>
                <w:sz w:val="21"/>
                <w:szCs w:val="21"/>
                <w:highlight w:val="none"/>
                <w:lang w:val="en-US" w:eastAsia="zh-CN"/>
              </w:rPr>
              <w:t>情况</w:t>
            </w:r>
          </w:p>
        </w:tc>
        <w:tc>
          <w:tcPr>
            <w:tcW w:w="1841" w:type="dxa"/>
            <w:tcBorders>
              <w:top w:val="single" w:color="auto" w:sz="4" w:space="0"/>
              <w:left w:val="single" w:color="auto" w:sz="6" w:space="0"/>
              <w:bottom w:val="single" w:color="auto" w:sz="6" w:space="0"/>
              <w:right w:val="single" w:color="auto" w:sz="4" w:space="0"/>
            </w:tcBorders>
            <w:vAlign w:val="center"/>
          </w:tcPr>
          <w:p w14:paraId="3B0502EB">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佐证材料及页码</w:t>
            </w:r>
          </w:p>
        </w:tc>
      </w:tr>
      <w:tr w14:paraId="6DA9FB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1CB588D2">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1</w:t>
            </w:r>
          </w:p>
        </w:tc>
        <w:tc>
          <w:tcPr>
            <w:tcW w:w="3338" w:type="dxa"/>
            <w:tcBorders>
              <w:top w:val="single" w:color="auto" w:sz="6" w:space="0"/>
              <w:left w:val="nil"/>
              <w:bottom w:val="single" w:color="auto" w:sz="6" w:space="0"/>
              <w:right w:val="single" w:color="auto" w:sz="6" w:space="0"/>
            </w:tcBorders>
            <w:vAlign w:val="center"/>
          </w:tcPr>
          <w:p w14:paraId="1256DC1C">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09C8019B">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CE202A7">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正/负/无偏离</w:t>
            </w:r>
          </w:p>
        </w:tc>
        <w:tc>
          <w:tcPr>
            <w:tcW w:w="1841" w:type="dxa"/>
            <w:tcBorders>
              <w:top w:val="single" w:color="auto" w:sz="6" w:space="0"/>
              <w:left w:val="single" w:color="auto" w:sz="6" w:space="0"/>
              <w:bottom w:val="single" w:color="auto" w:sz="6" w:space="0"/>
              <w:right w:val="single" w:color="auto" w:sz="4" w:space="0"/>
            </w:tcBorders>
            <w:vAlign w:val="center"/>
          </w:tcPr>
          <w:p w14:paraId="0E7C046D">
            <w:pPr>
              <w:spacing w:line="520" w:lineRule="exact"/>
              <w:jc w:val="center"/>
              <w:rPr>
                <w:rFonts w:ascii="仿宋_GB2312" w:hAnsi="Times New Roman" w:eastAsia="仿宋_GB2312" w:cs="Times New Roman"/>
                <w:color w:val="000000"/>
                <w:spacing w:val="0"/>
                <w:sz w:val="21"/>
                <w:szCs w:val="21"/>
                <w:highlight w:val="none"/>
              </w:rPr>
            </w:pPr>
          </w:p>
        </w:tc>
      </w:tr>
      <w:tr w14:paraId="591739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2243E54">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2</w:t>
            </w:r>
          </w:p>
        </w:tc>
        <w:tc>
          <w:tcPr>
            <w:tcW w:w="3338" w:type="dxa"/>
            <w:tcBorders>
              <w:top w:val="single" w:color="auto" w:sz="6" w:space="0"/>
              <w:left w:val="nil"/>
              <w:bottom w:val="single" w:color="auto" w:sz="6" w:space="0"/>
              <w:right w:val="single" w:color="auto" w:sz="6" w:space="0"/>
            </w:tcBorders>
            <w:vAlign w:val="center"/>
          </w:tcPr>
          <w:p w14:paraId="26F5B293">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1F8C6380">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D0AE647">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615E4609">
            <w:pPr>
              <w:spacing w:line="520" w:lineRule="exact"/>
              <w:jc w:val="center"/>
              <w:rPr>
                <w:rFonts w:ascii="仿宋_GB2312" w:hAnsi="Times New Roman" w:eastAsia="仿宋_GB2312" w:cs="Times New Roman"/>
                <w:color w:val="000000"/>
                <w:spacing w:val="0"/>
                <w:sz w:val="21"/>
                <w:szCs w:val="21"/>
                <w:highlight w:val="none"/>
              </w:rPr>
            </w:pPr>
          </w:p>
        </w:tc>
      </w:tr>
      <w:tr w14:paraId="3033C8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C742E65">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3</w:t>
            </w:r>
          </w:p>
        </w:tc>
        <w:tc>
          <w:tcPr>
            <w:tcW w:w="3338" w:type="dxa"/>
            <w:tcBorders>
              <w:top w:val="single" w:color="auto" w:sz="6" w:space="0"/>
              <w:left w:val="nil"/>
              <w:bottom w:val="single" w:color="auto" w:sz="6" w:space="0"/>
              <w:right w:val="single" w:color="auto" w:sz="6" w:space="0"/>
            </w:tcBorders>
            <w:vAlign w:val="center"/>
          </w:tcPr>
          <w:p w14:paraId="7DFD77BF">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3AA9A4B2">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BDE3656">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6DFB79EC">
            <w:pPr>
              <w:spacing w:line="520" w:lineRule="exact"/>
              <w:jc w:val="center"/>
              <w:rPr>
                <w:rFonts w:ascii="仿宋_GB2312" w:hAnsi="Times New Roman" w:eastAsia="仿宋_GB2312" w:cs="Times New Roman"/>
                <w:color w:val="000000"/>
                <w:spacing w:val="0"/>
                <w:sz w:val="21"/>
                <w:szCs w:val="21"/>
                <w:highlight w:val="none"/>
              </w:rPr>
            </w:pPr>
          </w:p>
        </w:tc>
      </w:tr>
      <w:tr w14:paraId="47398D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2D99E369">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4</w:t>
            </w:r>
          </w:p>
        </w:tc>
        <w:tc>
          <w:tcPr>
            <w:tcW w:w="3338" w:type="dxa"/>
            <w:tcBorders>
              <w:top w:val="single" w:color="auto" w:sz="6" w:space="0"/>
              <w:left w:val="nil"/>
              <w:bottom w:val="single" w:color="auto" w:sz="6" w:space="0"/>
              <w:right w:val="single" w:color="auto" w:sz="6" w:space="0"/>
            </w:tcBorders>
            <w:vAlign w:val="center"/>
          </w:tcPr>
          <w:p w14:paraId="3D62841B">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7E688A04">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3D3B60FC">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7B8B7FC1">
            <w:pPr>
              <w:spacing w:line="520" w:lineRule="exact"/>
              <w:jc w:val="center"/>
              <w:rPr>
                <w:rFonts w:ascii="仿宋_GB2312" w:hAnsi="Times New Roman" w:eastAsia="仿宋_GB2312" w:cs="Times New Roman"/>
                <w:color w:val="000000"/>
                <w:spacing w:val="0"/>
                <w:sz w:val="21"/>
                <w:szCs w:val="21"/>
                <w:highlight w:val="none"/>
              </w:rPr>
            </w:pPr>
          </w:p>
        </w:tc>
      </w:tr>
      <w:tr w14:paraId="06B62D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884A921">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5</w:t>
            </w:r>
          </w:p>
        </w:tc>
        <w:tc>
          <w:tcPr>
            <w:tcW w:w="3338" w:type="dxa"/>
            <w:tcBorders>
              <w:top w:val="single" w:color="auto" w:sz="6" w:space="0"/>
              <w:left w:val="nil"/>
              <w:bottom w:val="single" w:color="auto" w:sz="6" w:space="0"/>
              <w:right w:val="single" w:color="auto" w:sz="6" w:space="0"/>
            </w:tcBorders>
            <w:vAlign w:val="center"/>
          </w:tcPr>
          <w:p w14:paraId="0A336DAE">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314A971A">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0295CE1D">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337451D6">
            <w:pPr>
              <w:spacing w:line="520" w:lineRule="exact"/>
              <w:jc w:val="center"/>
              <w:rPr>
                <w:rFonts w:ascii="仿宋_GB2312" w:hAnsi="Times New Roman" w:eastAsia="仿宋_GB2312" w:cs="Times New Roman"/>
                <w:color w:val="000000"/>
                <w:spacing w:val="0"/>
                <w:sz w:val="21"/>
                <w:szCs w:val="21"/>
                <w:highlight w:val="none"/>
              </w:rPr>
            </w:pPr>
          </w:p>
        </w:tc>
      </w:tr>
      <w:tr w14:paraId="70C7E9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vAlign w:val="center"/>
          </w:tcPr>
          <w:p w14:paraId="3027C495">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w:t>
            </w:r>
          </w:p>
        </w:tc>
        <w:tc>
          <w:tcPr>
            <w:tcW w:w="3338" w:type="dxa"/>
            <w:tcBorders>
              <w:top w:val="single" w:color="auto" w:sz="6" w:space="0"/>
              <w:left w:val="nil"/>
              <w:bottom w:val="single" w:color="auto" w:sz="4" w:space="0"/>
              <w:right w:val="single" w:color="auto" w:sz="6" w:space="0"/>
            </w:tcBorders>
            <w:vAlign w:val="center"/>
          </w:tcPr>
          <w:p w14:paraId="1719A8F4">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4" w:space="0"/>
              <w:right w:val="single" w:color="auto" w:sz="6" w:space="0"/>
            </w:tcBorders>
            <w:vAlign w:val="center"/>
          </w:tcPr>
          <w:p w14:paraId="20E26737">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4" w:space="0"/>
              <w:right w:val="single" w:color="auto" w:sz="4" w:space="0"/>
            </w:tcBorders>
            <w:vAlign w:val="center"/>
          </w:tcPr>
          <w:p w14:paraId="2A2816F7">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nil"/>
              <w:bottom w:val="single" w:color="auto" w:sz="4" w:space="0"/>
              <w:right w:val="single" w:color="auto" w:sz="4" w:space="0"/>
            </w:tcBorders>
            <w:vAlign w:val="center"/>
          </w:tcPr>
          <w:p w14:paraId="3798A4B8">
            <w:pPr>
              <w:spacing w:line="520" w:lineRule="exact"/>
              <w:jc w:val="center"/>
              <w:rPr>
                <w:rFonts w:ascii="仿宋_GB2312" w:hAnsi="Times New Roman" w:eastAsia="仿宋_GB2312" w:cs="Times New Roman"/>
                <w:color w:val="000000"/>
                <w:spacing w:val="0"/>
                <w:sz w:val="21"/>
                <w:szCs w:val="21"/>
                <w:highlight w:val="none"/>
              </w:rPr>
            </w:pPr>
          </w:p>
        </w:tc>
      </w:tr>
    </w:tbl>
    <w:p w14:paraId="0600A293">
      <w:pPr>
        <w:adjustRightInd w:val="0"/>
        <w:snapToGrid w:val="0"/>
        <w:spacing w:line="520" w:lineRule="exact"/>
        <w:rPr>
          <w:rFonts w:ascii="仿宋_GB2312" w:hAnsi="Calibri" w:eastAsia="仿宋_GB2312" w:cs="Calibri"/>
          <w:color w:val="000000"/>
          <w:spacing w:val="0"/>
          <w:sz w:val="32"/>
          <w:szCs w:val="32"/>
          <w:highlight w:val="none"/>
        </w:rPr>
      </w:pPr>
    </w:p>
    <w:p w14:paraId="305D1B00">
      <w:pPr>
        <w:spacing w:line="240" w:lineRule="auto"/>
        <w:rPr>
          <w:rFonts w:hint="eastAsia" w:ascii="黑体" w:hAnsi="黑体" w:eastAsia="黑体" w:cs="黑体"/>
          <w:color w:val="000000"/>
          <w:spacing w:val="0"/>
          <w:kern w:val="0"/>
          <w:sz w:val="21"/>
          <w:szCs w:val="21"/>
          <w:highlight w:val="none"/>
        </w:rPr>
      </w:pPr>
      <w:r>
        <w:rPr>
          <w:rFonts w:hint="eastAsia" w:ascii="黑体" w:hAnsi="黑体" w:eastAsia="黑体" w:cs="黑体"/>
          <w:color w:val="000000"/>
          <w:spacing w:val="0"/>
          <w:kern w:val="0"/>
          <w:sz w:val="21"/>
          <w:szCs w:val="21"/>
          <w:highlight w:val="none"/>
        </w:rPr>
        <w:t>说明：</w:t>
      </w:r>
    </w:p>
    <w:p w14:paraId="6AEFF843">
      <w:pPr>
        <w:spacing w:line="240" w:lineRule="auto"/>
        <w:rPr>
          <w:rFonts w:hint="eastAsia" w:ascii="仿宋_GB2312" w:hAnsi="Times New Roman" w:eastAsia="仿宋_GB2312" w:cs="宋体"/>
          <w:color w:val="000000"/>
          <w:spacing w:val="0"/>
          <w:kern w:val="0"/>
          <w:sz w:val="21"/>
          <w:szCs w:val="21"/>
          <w:highlight w:val="none"/>
        </w:rPr>
      </w:pPr>
      <w:r>
        <w:rPr>
          <w:rFonts w:hint="eastAsia" w:ascii="仿宋_GB2312" w:hAnsi="Times New Roman" w:eastAsia="仿宋_GB2312" w:cs="宋体"/>
          <w:color w:val="000000"/>
          <w:spacing w:val="0"/>
          <w:kern w:val="0"/>
          <w:sz w:val="21"/>
          <w:szCs w:val="21"/>
          <w:highlight w:val="none"/>
          <w:lang w:val="en-US" w:eastAsia="zh-CN"/>
        </w:rPr>
        <w:t>1、</w:t>
      </w:r>
      <w:r>
        <w:rPr>
          <w:rFonts w:hint="eastAsia" w:ascii="仿宋_GB2312" w:hAnsi="Times New Roman" w:eastAsia="仿宋_GB2312" w:cs="宋体"/>
          <w:color w:val="000000"/>
          <w:spacing w:val="0"/>
          <w:kern w:val="0"/>
          <w:sz w:val="21"/>
          <w:szCs w:val="21"/>
          <w:highlight w:val="none"/>
        </w:rPr>
        <w:t>应对照竞争性磋商文件“第三章 采购需求”，逐条说明所提供服务已对竞争性磋商文件的</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做出了实质性的响应，并申明与</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条文的响应和偏离。</w:t>
      </w:r>
    </w:p>
    <w:p w14:paraId="4ADCD8A6">
      <w:pPr>
        <w:spacing w:line="240" w:lineRule="auto"/>
        <w:rPr>
          <w:rFonts w:hint="default" w:ascii="仿宋_GB2312" w:hAnsi="Times New Roman" w:eastAsia="仿宋_GB2312" w:cs="宋体"/>
          <w:b w:val="0"/>
          <w:bCs w:val="0"/>
          <w:color w:val="000000"/>
          <w:spacing w:val="0"/>
          <w:kern w:val="0"/>
          <w:sz w:val="21"/>
          <w:szCs w:val="21"/>
          <w:highlight w:val="none"/>
          <w:lang w:val="en-US" w:eastAsia="zh-CN"/>
        </w:rPr>
      </w:pPr>
      <w:r>
        <w:rPr>
          <w:rFonts w:hint="eastAsia" w:ascii="仿宋_GB2312" w:hAnsi="Times New Roman" w:eastAsia="仿宋_GB2312" w:cs="宋体"/>
          <w:color w:val="000000"/>
          <w:spacing w:val="0"/>
          <w:kern w:val="0"/>
          <w:sz w:val="21"/>
          <w:szCs w:val="21"/>
          <w:highlight w:val="none"/>
          <w:lang w:val="en-US" w:eastAsia="zh-CN"/>
        </w:rPr>
        <w:t>2、</w:t>
      </w:r>
      <w:r>
        <w:rPr>
          <w:rFonts w:hint="eastAsia" w:ascii="仿宋_GB2312" w:hAnsi="Times New Roman" w:eastAsia="仿宋_GB2312" w:cs="宋体"/>
          <w:b/>
          <w:bCs/>
          <w:color w:val="000000"/>
          <w:spacing w:val="0"/>
          <w:kern w:val="0"/>
          <w:sz w:val="21"/>
          <w:szCs w:val="21"/>
          <w:highlight w:val="none"/>
          <w:lang w:val="en-US" w:eastAsia="zh-CN"/>
        </w:rPr>
        <w:t>严禁全部直接照抄磋商文件技术需求参数作为投标人响应描述，</w:t>
      </w:r>
      <w:r>
        <w:rPr>
          <w:rFonts w:hint="eastAsia" w:ascii="仿宋_GB2312" w:hAnsi="Times New Roman" w:eastAsia="仿宋_GB2312" w:cs="宋体"/>
          <w:b w:val="0"/>
          <w:bCs w:val="0"/>
          <w:color w:val="000000"/>
          <w:spacing w:val="0"/>
          <w:kern w:val="0"/>
          <w:sz w:val="21"/>
          <w:szCs w:val="21"/>
          <w:highlight w:val="none"/>
          <w:lang w:val="en-US" w:eastAsia="zh-CN"/>
        </w:rPr>
        <w:t>如经核查与实际产品参数不一致，视为无效响应</w:t>
      </w:r>
    </w:p>
    <w:p w14:paraId="189D3A16">
      <w:pPr>
        <w:spacing w:line="520" w:lineRule="exact"/>
        <w:rPr>
          <w:rFonts w:ascii="仿宋_GB2312" w:hAnsi="Courier New" w:eastAsia="仿宋_GB2312" w:cs="宋体"/>
          <w:color w:val="000000"/>
          <w:spacing w:val="0"/>
          <w:kern w:val="0"/>
          <w:sz w:val="32"/>
          <w:szCs w:val="32"/>
          <w:highlight w:val="none"/>
        </w:rPr>
      </w:pPr>
      <w:r>
        <w:rPr>
          <w:rFonts w:hint="eastAsia" w:ascii="仿宋_GB2312" w:hAnsi="Courier New" w:eastAsia="仿宋_GB2312" w:cs="宋体"/>
          <w:color w:val="000000"/>
          <w:spacing w:val="0"/>
          <w:kern w:val="0"/>
          <w:sz w:val="32"/>
          <w:szCs w:val="32"/>
          <w:highlight w:val="none"/>
        </w:rPr>
        <w:t xml:space="preserve"> </w:t>
      </w:r>
    </w:p>
    <w:p w14:paraId="48A4266E">
      <w:pPr>
        <w:snapToGrid w:val="0"/>
        <w:spacing w:before="50" w:after="50" w:line="520" w:lineRule="exact"/>
        <w:ind w:right="-817" w:rightChars="-389"/>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1ED73DD2">
      <w:pPr>
        <w:snapToGrid w:val="0"/>
        <w:spacing w:before="50" w:after="50" w:line="520" w:lineRule="exact"/>
        <w:ind w:right="-817" w:rightChars="-389" w:firstLine="3360" w:firstLineChars="1400"/>
        <w:jc w:val="both"/>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法定代表人或委托代理人（签字）：                    </w:t>
      </w:r>
    </w:p>
    <w:p w14:paraId="08DAFF39">
      <w:pPr>
        <w:snapToGrid w:val="0"/>
        <w:spacing w:before="50" w:after="50" w:line="520" w:lineRule="exact"/>
        <w:ind w:right="-817" w:rightChars="-389" w:firstLine="5040" w:firstLineChars="2100"/>
        <w:jc w:val="both"/>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供应商（盖公章）：      </w:t>
      </w:r>
    </w:p>
    <w:p w14:paraId="3F4F5724">
      <w:pPr>
        <w:snapToGrid w:val="0"/>
        <w:spacing w:before="50" w:after="50" w:line="520" w:lineRule="exact"/>
        <w:ind w:right="-817" w:rightChars="-389" w:firstLine="6480" w:firstLineChars="2700"/>
        <w:jc w:val="both"/>
        <w:rPr>
          <w:rFonts w:ascii="仿宋_GB2312" w:hAnsi="Calibri" w:eastAsia="仿宋_GB2312" w:cs="Calibri"/>
          <w:b/>
          <w:color w:val="000000"/>
          <w:spacing w:val="0"/>
          <w:sz w:val="24"/>
          <w:szCs w:val="24"/>
          <w:highlight w:val="none"/>
        </w:rPr>
      </w:pPr>
      <w:r>
        <w:rPr>
          <w:rFonts w:hint="eastAsia" w:ascii="仿宋_GB2312" w:hAnsi="Calibri" w:eastAsia="仿宋_GB2312" w:cs="Calibri"/>
          <w:color w:val="000000"/>
          <w:spacing w:val="0"/>
          <w:sz w:val="24"/>
          <w:szCs w:val="24"/>
          <w:highlight w:val="none"/>
        </w:rPr>
        <w:t>日期：   年   月   日</w:t>
      </w:r>
    </w:p>
    <w:p w14:paraId="3F5DABFA">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02BC1EE7">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BDAF97D">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719D6E5B">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4D174530">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3F54DC99">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7AD17E5F">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5C13C4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6ACB4FB0">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五、设备维保服务方案（以采购需求为基础编制，包含维保内容、响应承诺、增值服务等，格式自拟）</w:t>
      </w:r>
    </w:p>
    <w:p w14:paraId="5C94B7F4">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color w:val="auto"/>
          <w:sz w:val="21"/>
          <w:szCs w:val="21"/>
          <w:highlight w:val="none"/>
          <w:lang w:val="en-US" w:eastAsia="zh-CN"/>
        </w:rPr>
      </w:pPr>
    </w:p>
    <w:p w14:paraId="75A479FB">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color w:val="auto"/>
          <w:sz w:val="21"/>
          <w:szCs w:val="21"/>
          <w:highlight w:val="none"/>
          <w:lang w:val="en-US" w:eastAsia="zh-CN"/>
        </w:rPr>
      </w:pPr>
    </w:p>
    <w:p w14:paraId="4125B5F1">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color w:val="auto"/>
          <w:sz w:val="21"/>
          <w:szCs w:val="21"/>
          <w:highlight w:val="none"/>
          <w:lang w:val="en-US" w:eastAsia="zh-CN"/>
        </w:rPr>
      </w:pPr>
    </w:p>
    <w:p w14:paraId="5D00A662">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color w:val="auto"/>
          <w:sz w:val="21"/>
          <w:szCs w:val="21"/>
          <w:highlight w:val="none"/>
          <w:lang w:val="en-US" w:eastAsia="zh-CN"/>
        </w:rPr>
      </w:pPr>
    </w:p>
    <w:p w14:paraId="6BE0442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lang w:val="en-US" w:eastAsia="zh-CN"/>
        </w:rPr>
        <w:t>六、</w:t>
      </w:r>
      <w:r>
        <w:rPr>
          <w:rFonts w:hint="eastAsia" w:ascii="宋体" w:hAnsi="宋体"/>
          <w:b/>
          <w:bCs/>
          <w:color w:val="auto"/>
          <w:sz w:val="21"/>
          <w:szCs w:val="21"/>
          <w:highlight w:val="none"/>
        </w:rPr>
        <w:t>项目实施人员一览表</w:t>
      </w:r>
      <w:r>
        <w:rPr>
          <w:rFonts w:hint="eastAsia" w:ascii="宋体" w:hAnsi="宋体"/>
          <w:b/>
          <w:bCs/>
          <w:color w:val="auto"/>
          <w:sz w:val="21"/>
          <w:szCs w:val="21"/>
          <w:highlight w:val="none"/>
          <w:lang w:val="en-US" w:eastAsia="zh-CN"/>
        </w:rPr>
        <w:t>格式：</w:t>
      </w:r>
    </w:p>
    <w:p w14:paraId="28389CB6">
      <w:pPr>
        <w:keepNext w:val="0"/>
        <w:keepLines w:val="0"/>
        <w:pageBreakBefore w:val="0"/>
        <w:kinsoku/>
        <w:overflowPunct/>
        <w:topLinePunct w:val="0"/>
        <w:bidi w:val="0"/>
        <w:adjustRightInd w:val="0"/>
        <w:snapToGrid w:val="0"/>
        <w:spacing w:line="360" w:lineRule="auto"/>
        <w:jc w:val="center"/>
        <w:textAlignment w:val="auto"/>
        <w:rPr>
          <w:rFonts w:hint="eastAsia" w:ascii="宋体" w:hAnsi="宋体"/>
          <w:b/>
          <w:color w:val="auto"/>
          <w:sz w:val="32"/>
          <w:szCs w:val="32"/>
          <w:highlight w:val="none"/>
        </w:rPr>
      </w:pPr>
    </w:p>
    <w:p w14:paraId="31F13E9B">
      <w:pPr>
        <w:keepNext w:val="0"/>
        <w:keepLines w:val="0"/>
        <w:pageBreakBefore w:val="0"/>
        <w:kinsoku/>
        <w:overflowPunct/>
        <w:topLinePunct w:val="0"/>
        <w:bidi w:val="0"/>
        <w:adjustRightInd w:val="0"/>
        <w:snapToGrid w:val="0"/>
        <w:spacing w:line="24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014CCA3E">
      <w:pPr>
        <w:keepNext w:val="0"/>
        <w:keepLines w:val="0"/>
        <w:pageBreakBefore w:val="0"/>
        <w:kinsoku/>
        <w:overflowPunct/>
        <w:topLinePunct w:val="0"/>
        <w:bidi w:val="0"/>
        <w:snapToGrid w:val="0"/>
        <w:spacing w:beforeLines="50" w:after="50" w:line="24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（拟投入人员及其技术资格一览表）</w:t>
      </w:r>
    </w:p>
    <w:tbl>
      <w:tblPr>
        <w:tblStyle w:val="13"/>
        <w:tblW w:w="10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1083"/>
        <w:gridCol w:w="1857"/>
        <w:gridCol w:w="1551"/>
        <w:gridCol w:w="1854"/>
        <w:gridCol w:w="1577"/>
        <w:gridCol w:w="1577"/>
      </w:tblGrid>
      <w:tr w14:paraId="470D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7F3CF33A">
            <w:pPr>
              <w:snapToGrid w:val="0"/>
              <w:spacing w:before="50" w:after="120" w:afterLines="50"/>
              <w:jc w:val="center"/>
              <w:rPr>
                <w:rFonts w:hint="eastAsia" w:hAnsi="宋体"/>
                <w:sz w:val="21"/>
                <w:szCs w:val="21"/>
                <w:highlight w:val="none"/>
              </w:rPr>
            </w:pPr>
            <w:r>
              <w:rPr>
                <w:rFonts w:hint="eastAsia" w:hAnsi="宋体"/>
                <w:sz w:val="21"/>
                <w:szCs w:val="21"/>
                <w:highlight w:val="none"/>
              </w:rPr>
              <w:t>姓名</w:t>
            </w:r>
          </w:p>
        </w:tc>
        <w:tc>
          <w:tcPr>
            <w:tcW w:w="1083" w:type="dxa"/>
            <w:noWrap w:val="0"/>
            <w:vAlign w:val="center"/>
          </w:tcPr>
          <w:p w14:paraId="1D5A5D72">
            <w:pPr>
              <w:snapToGrid w:val="0"/>
              <w:spacing w:before="50" w:after="120" w:afterLines="50"/>
              <w:jc w:val="center"/>
              <w:rPr>
                <w:rFonts w:hint="eastAsia" w:hAnsi="宋体"/>
                <w:sz w:val="21"/>
                <w:szCs w:val="21"/>
                <w:highlight w:val="none"/>
              </w:rPr>
            </w:pPr>
            <w:r>
              <w:rPr>
                <w:rFonts w:hint="eastAsia" w:hAnsi="宋体"/>
                <w:sz w:val="21"/>
                <w:szCs w:val="21"/>
                <w:highlight w:val="none"/>
              </w:rPr>
              <w:t>职务</w:t>
            </w:r>
          </w:p>
        </w:tc>
        <w:tc>
          <w:tcPr>
            <w:tcW w:w="1857" w:type="dxa"/>
            <w:noWrap w:val="0"/>
            <w:vAlign w:val="center"/>
          </w:tcPr>
          <w:p w14:paraId="2BB55D62">
            <w:pPr>
              <w:snapToGrid w:val="0"/>
              <w:spacing w:before="50" w:after="120" w:afterLines="50"/>
              <w:jc w:val="center"/>
              <w:rPr>
                <w:rFonts w:hint="eastAsia" w:hAnsi="宋体"/>
                <w:sz w:val="21"/>
                <w:szCs w:val="21"/>
                <w:highlight w:val="none"/>
              </w:rPr>
            </w:pPr>
            <w:r>
              <w:rPr>
                <w:rFonts w:hint="eastAsia" w:hAnsi="宋体"/>
                <w:sz w:val="21"/>
                <w:szCs w:val="21"/>
                <w:highlight w:val="none"/>
              </w:rPr>
              <w:t>专业技术资格（职称）或者职业资格或者执业资格证或者其他证书</w:t>
            </w:r>
          </w:p>
        </w:tc>
        <w:tc>
          <w:tcPr>
            <w:tcW w:w="1551" w:type="dxa"/>
            <w:noWrap w:val="0"/>
            <w:vAlign w:val="center"/>
          </w:tcPr>
          <w:p w14:paraId="612CA87A">
            <w:pPr>
              <w:snapToGrid w:val="0"/>
              <w:spacing w:before="50" w:after="120" w:afterLines="50"/>
              <w:jc w:val="center"/>
              <w:rPr>
                <w:rFonts w:hint="eastAsia" w:hAnsi="宋体"/>
                <w:sz w:val="21"/>
                <w:szCs w:val="21"/>
                <w:highlight w:val="none"/>
              </w:rPr>
            </w:pPr>
            <w:r>
              <w:rPr>
                <w:rFonts w:hint="eastAsia" w:hAnsi="宋体"/>
                <w:sz w:val="21"/>
                <w:szCs w:val="21"/>
                <w:highlight w:val="none"/>
              </w:rPr>
              <w:t>证书编号</w:t>
            </w:r>
          </w:p>
        </w:tc>
        <w:tc>
          <w:tcPr>
            <w:tcW w:w="1854" w:type="dxa"/>
            <w:noWrap w:val="0"/>
            <w:vAlign w:val="center"/>
          </w:tcPr>
          <w:p w14:paraId="7EE713AC">
            <w:pPr>
              <w:snapToGrid w:val="0"/>
              <w:spacing w:before="50" w:after="120" w:afterLines="50"/>
              <w:jc w:val="center"/>
              <w:rPr>
                <w:rFonts w:hint="eastAsia" w:hAnsi="宋体"/>
                <w:sz w:val="21"/>
                <w:szCs w:val="21"/>
                <w:highlight w:val="none"/>
              </w:rPr>
            </w:pPr>
            <w:r>
              <w:rPr>
                <w:rFonts w:hint="eastAsia" w:hAnsi="宋体"/>
                <w:sz w:val="21"/>
                <w:szCs w:val="21"/>
                <w:highlight w:val="none"/>
              </w:rPr>
              <w:t>参加本单位</w:t>
            </w:r>
          </w:p>
          <w:p w14:paraId="50713CA2">
            <w:pPr>
              <w:snapToGrid w:val="0"/>
              <w:spacing w:before="50" w:after="120" w:afterLines="50"/>
              <w:jc w:val="center"/>
              <w:rPr>
                <w:rFonts w:hint="eastAsia" w:hAnsi="宋体"/>
                <w:sz w:val="21"/>
                <w:szCs w:val="21"/>
                <w:highlight w:val="none"/>
              </w:rPr>
            </w:pPr>
            <w:r>
              <w:rPr>
                <w:rFonts w:hint="eastAsia" w:hAnsi="宋体"/>
                <w:sz w:val="21"/>
                <w:szCs w:val="21"/>
                <w:highlight w:val="none"/>
              </w:rPr>
              <w:t>工作时间</w:t>
            </w:r>
          </w:p>
        </w:tc>
        <w:tc>
          <w:tcPr>
            <w:tcW w:w="1577" w:type="dxa"/>
            <w:noWrap w:val="0"/>
            <w:vAlign w:val="center"/>
          </w:tcPr>
          <w:p w14:paraId="7AEBB906">
            <w:pPr>
              <w:snapToGrid w:val="0"/>
              <w:spacing w:before="50" w:after="120" w:afterLines="50"/>
              <w:jc w:val="center"/>
              <w:rPr>
                <w:rFonts w:hint="default" w:hAnsi="宋体" w:eastAsia="宋体"/>
                <w:sz w:val="21"/>
                <w:szCs w:val="21"/>
                <w:highlight w:val="none"/>
                <w:lang w:val="en-US" w:eastAsia="zh-CN"/>
              </w:rPr>
            </w:pPr>
            <w:r>
              <w:rPr>
                <w:rFonts w:hint="eastAsia" w:hAnsi="宋体"/>
                <w:sz w:val="21"/>
                <w:szCs w:val="21"/>
                <w:highlight w:val="none"/>
                <w:lang w:val="en-US" w:eastAsia="zh-CN"/>
              </w:rPr>
              <w:t>社保编号</w:t>
            </w:r>
          </w:p>
        </w:tc>
        <w:tc>
          <w:tcPr>
            <w:tcW w:w="1577" w:type="dxa"/>
            <w:noWrap w:val="0"/>
            <w:vAlign w:val="center"/>
          </w:tcPr>
          <w:p w14:paraId="6FBB31E8">
            <w:pPr>
              <w:snapToGrid w:val="0"/>
              <w:spacing w:before="50" w:after="120" w:afterLines="50"/>
              <w:jc w:val="center"/>
              <w:rPr>
                <w:rFonts w:hint="default" w:hAnsi="宋体"/>
                <w:sz w:val="21"/>
                <w:szCs w:val="21"/>
                <w:highlight w:val="none"/>
                <w:lang w:val="en-US" w:eastAsia="zh-CN"/>
              </w:rPr>
            </w:pPr>
            <w:r>
              <w:rPr>
                <w:rFonts w:hint="eastAsia" w:hAnsi="宋体"/>
                <w:sz w:val="21"/>
                <w:szCs w:val="21"/>
                <w:highlight w:val="none"/>
                <w:lang w:val="en-US" w:eastAsia="zh-CN"/>
              </w:rPr>
              <w:t>是否符合项目实施资质</w:t>
            </w:r>
          </w:p>
        </w:tc>
      </w:tr>
      <w:tr w14:paraId="7F96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24E3474F">
            <w:pPr>
              <w:snapToGrid w:val="0"/>
              <w:spacing w:before="50" w:after="120" w:afterLines="50"/>
              <w:jc w:val="center"/>
              <w:rPr>
                <w:rFonts w:hint="eastAsia" w:hAnsi="宋体"/>
                <w:sz w:val="24"/>
                <w:szCs w:val="20"/>
                <w:highlight w:val="none"/>
              </w:rPr>
            </w:pPr>
          </w:p>
        </w:tc>
        <w:tc>
          <w:tcPr>
            <w:tcW w:w="1083" w:type="dxa"/>
            <w:noWrap w:val="0"/>
            <w:vAlign w:val="center"/>
          </w:tcPr>
          <w:p w14:paraId="0175D8C3">
            <w:pPr>
              <w:snapToGrid w:val="0"/>
              <w:spacing w:before="50" w:after="120" w:afterLines="50"/>
              <w:jc w:val="center"/>
              <w:rPr>
                <w:rFonts w:hint="eastAsia" w:hAnsi="宋体"/>
                <w:sz w:val="24"/>
                <w:szCs w:val="20"/>
                <w:highlight w:val="none"/>
              </w:rPr>
            </w:pPr>
          </w:p>
        </w:tc>
        <w:tc>
          <w:tcPr>
            <w:tcW w:w="1857" w:type="dxa"/>
            <w:noWrap w:val="0"/>
            <w:vAlign w:val="center"/>
          </w:tcPr>
          <w:p w14:paraId="1B091DE9">
            <w:pPr>
              <w:snapToGrid w:val="0"/>
              <w:spacing w:before="50" w:after="120" w:afterLines="50"/>
              <w:jc w:val="center"/>
              <w:rPr>
                <w:rFonts w:hint="eastAsia" w:hAnsi="宋体"/>
                <w:sz w:val="24"/>
                <w:szCs w:val="20"/>
                <w:highlight w:val="none"/>
              </w:rPr>
            </w:pPr>
          </w:p>
        </w:tc>
        <w:tc>
          <w:tcPr>
            <w:tcW w:w="1551" w:type="dxa"/>
            <w:noWrap w:val="0"/>
            <w:vAlign w:val="center"/>
          </w:tcPr>
          <w:p w14:paraId="2243DC2D">
            <w:pPr>
              <w:snapToGrid w:val="0"/>
              <w:spacing w:before="50" w:after="120" w:afterLines="50"/>
              <w:jc w:val="center"/>
              <w:rPr>
                <w:rFonts w:hint="eastAsia" w:hAnsi="宋体"/>
                <w:sz w:val="24"/>
                <w:szCs w:val="20"/>
                <w:highlight w:val="none"/>
              </w:rPr>
            </w:pPr>
          </w:p>
        </w:tc>
        <w:tc>
          <w:tcPr>
            <w:tcW w:w="1854" w:type="dxa"/>
            <w:noWrap w:val="0"/>
            <w:vAlign w:val="center"/>
          </w:tcPr>
          <w:p w14:paraId="260201C3">
            <w:pPr>
              <w:snapToGrid w:val="0"/>
              <w:spacing w:before="50" w:after="120" w:afterLines="50"/>
              <w:jc w:val="center"/>
              <w:rPr>
                <w:rFonts w:hint="eastAsia" w:hAnsi="宋体"/>
                <w:sz w:val="24"/>
                <w:szCs w:val="20"/>
                <w:highlight w:val="none"/>
              </w:rPr>
            </w:pPr>
          </w:p>
        </w:tc>
        <w:tc>
          <w:tcPr>
            <w:tcW w:w="1577" w:type="dxa"/>
            <w:noWrap w:val="0"/>
            <w:vAlign w:val="center"/>
          </w:tcPr>
          <w:p w14:paraId="331B1C47">
            <w:pPr>
              <w:snapToGrid w:val="0"/>
              <w:spacing w:before="50" w:after="120" w:afterLines="50"/>
              <w:jc w:val="center"/>
              <w:rPr>
                <w:rFonts w:hint="eastAsia" w:hAnsi="宋体"/>
                <w:sz w:val="24"/>
                <w:szCs w:val="20"/>
                <w:highlight w:val="none"/>
              </w:rPr>
            </w:pPr>
          </w:p>
        </w:tc>
        <w:tc>
          <w:tcPr>
            <w:tcW w:w="1577" w:type="dxa"/>
            <w:noWrap w:val="0"/>
            <w:vAlign w:val="center"/>
          </w:tcPr>
          <w:p w14:paraId="3B21F171">
            <w:pPr>
              <w:snapToGrid w:val="0"/>
              <w:spacing w:before="50" w:after="120" w:afterLines="50"/>
              <w:jc w:val="center"/>
              <w:rPr>
                <w:rFonts w:hint="eastAsia" w:hAnsi="宋体"/>
                <w:sz w:val="24"/>
                <w:szCs w:val="20"/>
                <w:highlight w:val="none"/>
              </w:rPr>
            </w:pPr>
          </w:p>
        </w:tc>
      </w:tr>
      <w:tr w14:paraId="0CC1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324139E2">
            <w:pPr>
              <w:snapToGrid w:val="0"/>
              <w:spacing w:before="50" w:after="120" w:afterLines="50"/>
              <w:jc w:val="center"/>
              <w:rPr>
                <w:rFonts w:hint="eastAsia" w:hAnsi="宋体"/>
                <w:sz w:val="24"/>
                <w:szCs w:val="20"/>
                <w:highlight w:val="none"/>
              </w:rPr>
            </w:pPr>
          </w:p>
        </w:tc>
        <w:tc>
          <w:tcPr>
            <w:tcW w:w="1083" w:type="dxa"/>
            <w:noWrap w:val="0"/>
            <w:vAlign w:val="center"/>
          </w:tcPr>
          <w:p w14:paraId="6F26CC4C">
            <w:pPr>
              <w:snapToGrid w:val="0"/>
              <w:spacing w:before="50" w:after="120" w:afterLines="50"/>
              <w:jc w:val="center"/>
              <w:rPr>
                <w:rFonts w:hint="eastAsia" w:hAnsi="宋体"/>
                <w:sz w:val="24"/>
                <w:szCs w:val="20"/>
                <w:highlight w:val="none"/>
              </w:rPr>
            </w:pPr>
          </w:p>
        </w:tc>
        <w:tc>
          <w:tcPr>
            <w:tcW w:w="1857" w:type="dxa"/>
            <w:noWrap w:val="0"/>
            <w:vAlign w:val="center"/>
          </w:tcPr>
          <w:p w14:paraId="458B66FF">
            <w:pPr>
              <w:snapToGrid w:val="0"/>
              <w:spacing w:before="50" w:after="120" w:afterLines="50"/>
              <w:jc w:val="center"/>
              <w:rPr>
                <w:rFonts w:hint="eastAsia" w:hAnsi="宋体"/>
                <w:sz w:val="24"/>
                <w:szCs w:val="20"/>
                <w:highlight w:val="none"/>
              </w:rPr>
            </w:pPr>
          </w:p>
        </w:tc>
        <w:tc>
          <w:tcPr>
            <w:tcW w:w="1551" w:type="dxa"/>
            <w:noWrap w:val="0"/>
            <w:vAlign w:val="center"/>
          </w:tcPr>
          <w:p w14:paraId="3157DD6A">
            <w:pPr>
              <w:snapToGrid w:val="0"/>
              <w:spacing w:before="50" w:after="120" w:afterLines="50"/>
              <w:jc w:val="center"/>
              <w:rPr>
                <w:rFonts w:hint="eastAsia" w:hAnsi="宋体"/>
                <w:sz w:val="24"/>
                <w:szCs w:val="20"/>
                <w:highlight w:val="none"/>
              </w:rPr>
            </w:pPr>
          </w:p>
        </w:tc>
        <w:tc>
          <w:tcPr>
            <w:tcW w:w="1854" w:type="dxa"/>
            <w:noWrap w:val="0"/>
            <w:vAlign w:val="center"/>
          </w:tcPr>
          <w:p w14:paraId="7FCB36B7">
            <w:pPr>
              <w:snapToGrid w:val="0"/>
              <w:spacing w:before="50" w:after="120" w:afterLines="50"/>
              <w:jc w:val="center"/>
              <w:rPr>
                <w:rFonts w:hint="eastAsia" w:hAnsi="宋体"/>
                <w:sz w:val="24"/>
                <w:szCs w:val="20"/>
                <w:highlight w:val="none"/>
              </w:rPr>
            </w:pPr>
          </w:p>
        </w:tc>
        <w:tc>
          <w:tcPr>
            <w:tcW w:w="1577" w:type="dxa"/>
            <w:noWrap w:val="0"/>
            <w:vAlign w:val="center"/>
          </w:tcPr>
          <w:p w14:paraId="0A9C8B65">
            <w:pPr>
              <w:snapToGrid w:val="0"/>
              <w:spacing w:before="50" w:after="120" w:afterLines="50"/>
              <w:jc w:val="center"/>
              <w:rPr>
                <w:rFonts w:hint="eastAsia" w:hAnsi="宋体"/>
                <w:sz w:val="24"/>
                <w:szCs w:val="20"/>
                <w:highlight w:val="none"/>
              </w:rPr>
            </w:pPr>
          </w:p>
        </w:tc>
        <w:tc>
          <w:tcPr>
            <w:tcW w:w="1577" w:type="dxa"/>
            <w:noWrap w:val="0"/>
            <w:vAlign w:val="center"/>
          </w:tcPr>
          <w:p w14:paraId="65F8890A">
            <w:pPr>
              <w:snapToGrid w:val="0"/>
              <w:spacing w:before="50" w:after="120" w:afterLines="50"/>
              <w:jc w:val="center"/>
              <w:rPr>
                <w:rFonts w:hint="eastAsia" w:hAnsi="宋体"/>
                <w:sz w:val="24"/>
                <w:szCs w:val="20"/>
                <w:highlight w:val="none"/>
              </w:rPr>
            </w:pPr>
          </w:p>
        </w:tc>
      </w:tr>
      <w:tr w14:paraId="0C6D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46EBEBAF">
            <w:pPr>
              <w:snapToGrid w:val="0"/>
              <w:spacing w:before="50" w:after="120" w:afterLines="50"/>
              <w:jc w:val="center"/>
              <w:rPr>
                <w:rFonts w:hint="eastAsia" w:hAnsi="宋体"/>
                <w:sz w:val="24"/>
                <w:szCs w:val="20"/>
                <w:highlight w:val="none"/>
              </w:rPr>
            </w:pPr>
          </w:p>
        </w:tc>
        <w:tc>
          <w:tcPr>
            <w:tcW w:w="1083" w:type="dxa"/>
            <w:noWrap w:val="0"/>
            <w:vAlign w:val="center"/>
          </w:tcPr>
          <w:p w14:paraId="15C9456D">
            <w:pPr>
              <w:snapToGrid w:val="0"/>
              <w:spacing w:before="50" w:after="120" w:afterLines="50"/>
              <w:jc w:val="center"/>
              <w:rPr>
                <w:rFonts w:hint="eastAsia" w:hAnsi="宋体"/>
                <w:sz w:val="24"/>
                <w:szCs w:val="20"/>
                <w:highlight w:val="none"/>
              </w:rPr>
            </w:pPr>
          </w:p>
        </w:tc>
        <w:tc>
          <w:tcPr>
            <w:tcW w:w="1857" w:type="dxa"/>
            <w:noWrap w:val="0"/>
            <w:vAlign w:val="center"/>
          </w:tcPr>
          <w:p w14:paraId="1CF0DD4D">
            <w:pPr>
              <w:snapToGrid w:val="0"/>
              <w:spacing w:before="50" w:after="120" w:afterLines="50"/>
              <w:jc w:val="center"/>
              <w:rPr>
                <w:rFonts w:hint="eastAsia" w:hAnsi="宋体"/>
                <w:sz w:val="24"/>
                <w:szCs w:val="20"/>
                <w:highlight w:val="none"/>
              </w:rPr>
            </w:pPr>
          </w:p>
        </w:tc>
        <w:tc>
          <w:tcPr>
            <w:tcW w:w="1551" w:type="dxa"/>
            <w:noWrap w:val="0"/>
            <w:vAlign w:val="center"/>
          </w:tcPr>
          <w:p w14:paraId="5155F029">
            <w:pPr>
              <w:snapToGrid w:val="0"/>
              <w:spacing w:before="50" w:after="120" w:afterLines="50"/>
              <w:jc w:val="center"/>
              <w:rPr>
                <w:rFonts w:hint="eastAsia" w:hAnsi="宋体"/>
                <w:sz w:val="24"/>
                <w:szCs w:val="20"/>
                <w:highlight w:val="none"/>
              </w:rPr>
            </w:pPr>
          </w:p>
        </w:tc>
        <w:tc>
          <w:tcPr>
            <w:tcW w:w="1854" w:type="dxa"/>
            <w:noWrap w:val="0"/>
            <w:vAlign w:val="center"/>
          </w:tcPr>
          <w:p w14:paraId="2F1D8FE5">
            <w:pPr>
              <w:snapToGrid w:val="0"/>
              <w:spacing w:before="50" w:after="120" w:afterLines="50"/>
              <w:jc w:val="center"/>
              <w:rPr>
                <w:rFonts w:hint="eastAsia" w:hAnsi="宋体"/>
                <w:sz w:val="24"/>
                <w:szCs w:val="20"/>
                <w:highlight w:val="none"/>
              </w:rPr>
            </w:pPr>
          </w:p>
        </w:tc>
        <w:tc>
          <w:tcPr>
            <w:tcW w:w="1577" w:type="dxa"/>
            <w:noWrap w:val="0"/>
            <w:vAlign w:val="center"/>
          </w:tcPr>
          <w:p w14:paraId="23F945C8">
            <w:pPr>
              <w:snapToGrid w:val="0"/>
              <w:spacing w:before="50" w:after="120" w:afterLines="50"/>
              <w:jc w:val="center"/>
              <w:rPr>
                <w:rFonts w:hint="eastAsia" w:hAnsi="宋体"/>
                <w:sz w:val="24"/>
                <w:szCs w:val="20"/>
                <w:highlight w:val="none"/>
              </w:rPr>
            </w:pPr>
          </w:p>
        </w:tc>
        <w:tc>
          <w:tcPr>
            <w:tcW w:w="1577" w:type="dxa"/>
            <w:noWrap w:val="0"/>
            <w:vAlign w:val="center"/>
          </w:tcPr>
          <w:p w14:paraId="3967DF41">
            <w:pPr>
              <w:snapToGrid w:val="0"/>
              <w:spacing w:before="50" w:after="120" w:afterLines="50"/>
              <w:jc w:val="center"/>
              <w:rPr>
                <w:rFonts w:hint="eastAsia" w:hAnsi="宋体"/>
                <w:sz w:val="24"/>
                <w:szCs w:val="20"/>
                <w:highlight w:val="none"/>
              </w:rPr>
            </w:pPr>
          </w:p>
        </w:tc>
      </w:tr>
    </w:tbl>
    <w:p w14:paraId="5631E284">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hint="eastAsia" w:ascii="宋体" w:hAnsi="宋体"/>
          <w:color w:val="auto"/>
          <w:sz w:val="21"/>
          <w:szCs w:val="21"/>
          <w:highlight w:val="none"/>
        </w:rPr>
      </w:pPr>
    </w:p>
    <w:p w14:paraId="55522BBD">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注：在填写时，如本表格不适合供应商的实际情况，可根据本表格式自行划表填写。</w:t>
      </w:r>
    </w:p>
    <w:p w14:paraId="51FBCA8A">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160448EA">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4CE6033E">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3A745E2B">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38D3885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DDC3FDE">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520F49F9">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27C339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002880DE">
      <w:pPr>
        <w:pStyle w:val="23"/>
        <w:rPr>
          <w:rFonts w:hint="eastAsia"/>
          <w:highlight w:val="none"/>
          <w:lang w:eastAsia="zh-CN"/>
        </w:rPr>
      </w:pPr>
    </w:p>
    <w:p w14:paraId="62EE4376">
      <w:pPr>
        <w:rPr>
          <w:rFonts w:hint="eastAsia"/>
          <w:highlight w:val="none"/>
          <w:lang w:eastAsia="zh-CN"/>
        </w:rPr>
      </w:pPr>
    </w:p>
    <w:p w14:paraId="5C1E6A28">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七、业绩材料，供应商认为可以证明其能力或业绩的材料</w:t>
      </w:r>
      <w:r>
        <w:rPr>
          <w:rFonts w:hint="eastAsia" w:ascii="宋体" w:hAnsi="宋体"/>
          <w:b/>
          <w:bCs/>
          <w:color w:val="auto"/>
          <w:sz w:val="21"/>
          <w:szCs w:val="21"/>
          <w:highlight w:val="none"/>
          <w:lang w:eastAsia="zh-CN"/>
        </w:rPr>
        <w:t>。</w:t>
      </w:r>
    </w:p>
    <w:p w14:paraId="38786EC4">
      <w:pPr>
        <w:widowControl/>
        <w:snapToGrid w:val="0"/>
        <w:spacing w:before="50" w:after="50"/>
        <w:jc w:val="center"/>
        <w:rPr>
          <w:rFonts w:hAnsi="宋体" w:cs="方正小标宋简体"/>
          <w:b/>
          <w:sz w:val="32"/>
          <w:szCs w:val="32"/>
          <w:highlight w:val="none"/>
        </w:rPr>
      </w:pPr>
      <w:r>
        <w:rPr>
          <w:rFonts w:hint="eastAsia" w:hAnsi="宋体" w:cs="方正小标宋简体"/>
          <w:b/>
          <w:sz w:val="32"/>
          <w:szCs w:val="32"/>
          <w:highlight w:val="none"/>
        </w:rPr>
        <w:t>业绩情况一览表</w:t>
      </w:r>
    </w:p>
    <w:p w14:paraId="670B2593">
      <w:pPr>
        <w:rPr>
          <w:rFonts w:hint="eastAsia"/>
          <w:highlight w:val="none"/>
        </w:rPr>
      </w:pPr>
    </w:p>
    <w:tbl>
      <w:tblPr>
        <w:tblStyle w:val="13"/>
        <w:tblW w:w="87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5"/>
        <w:gridCol w:w="2219"/>
        <w:gridCol w:w="2677"/>
        <w:gridCol w:w="1622"/>
        <w:gridCol w:w="1473"/>
      </w:tblGrid>
      <w:tr w14:paraId="000F9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220A01D">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序号</w:t>
            </w:r>
          </w:p>
        </w:tc>
        <w:tc>
          <w:tcPr>
            <w:tcW w:w="2219" w:type="dxa"/>
            <w:tcBorders>
              <w:top w:val="single" w:color="auto" w:sz="4" w:space="0"/>
              <w:left w:val="single" w:color="auto" w:sz="4" w:space="0"/>
              <w:bottom w:val="single" w:color="auto" w:sz="4" w:space="0"/>
              <w:right w:val="single" w:color="auto" w:sz="4" w:space="0"/>
            </w:tcBorders>
            <w:noWrap w:val="0"/>
            <w:vAlign w:val="center"/>
          </w:tcPr>
          <w:p w14:paraId="6D9FA7E4">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rPr>
              <w:t>采购人名称</w:t>
            </w:r>
          </w:p>
        </w:tc>
        <w:tc>
          <w:tcPr>
            <w:tcW w:w="2677" w:type="dxa"/>
            <w:tcBorders>
              <w:top w:val="single" w:color="auto" w:sz="4" w:space="0"/>
              <w:left w:val="single" w:color="auto" w:sz="4" w:space="0"/>
              <w:right w:val="single" w:color="auto" w:sz="4" w:space="0"/>
            </w:tcBorders>
            <w:noWrap w:val="0"/>
            <w:vAlign w:val="center"/>
          </w:tcPr>
          <w:p w14:paraId="06218354">
            <w:pPr>
              <w:snapToGrid w:val="0"/>
              <w:jc w:val="center"/>
              <w:rPr>
                <w:rFonts w:hint="default" w:ascii="黑体" w:hAnsi="黑体" w:eastAsia="黑体" w:cs="黑体"/>
                <w:b/>
                <w:bCs/>
                <w:sz w:val="21"/>
                <w:szCs w:val="21"/>
                <w:highlight w:val="none"/>
                <w:lang w:val="en-US" w:eastAsia="zh-CN"/>
              </w:rPr>
            </w:pPr>
            <w:r>
              <w:rPr>
                <w:rFonts w:hint="eastAsia" w:ascii="黑体" w:hAnsi="黑体" w:eastAsia="黑体" w:cs="黑体"/>
                <w:b/>
                <w:bCs/>
                <w:sz w:val="21"/>
                <w:szCs w:val="21"/>
                <w:highlight w:val="none"/>
                <w:lang w:val="en-US" w:eastAsia="zh-CN"/>
              </w:rPr>
              <w:t>成交项目</w:t>
            </w:r>
            <w:r>
              <w:rPr>
                <w:rFonts w:hint="eastAsia" w:ascii="黑体" w:hAnsi="黑体" w:eastAsia="黑体" w:cs="黑体"/>
                <w:b/>
                <w:bCs/>
                <w:sz w:val="21"/>
                <w:szCs w:val="21"/>
                <w:highlight w:val="none"/>
              </w:rPr>
              <w:t>名称</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44E37739">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lang w:val="en-US" w:eastAsia="zh-CN"/>
              </w:rPr>
              <w:t>成交日期</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1B7A9B3">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备注</w:t>
            </w:r>
          </w:p>
        </w:tc>
      </w:tr>
      <w:tr w14:paraId="6C51E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3CE7FB5">
            <w:pPr>
              <w:snapToGrid w:val="0"/>
              <w:jc w:val="center"/>
              <w:rPr>
                <w:rFonts w:hint="eastAsia" w:hAnsi="宋体" w:eastAsia="宋体"/>
                <w:sz w:val="24"/>
                <w:highlight w:val="none"/>
                <w:lang w:val="en-US" w:eastAsia="zh-CN"/>
              </w:rPr>
            </w:pPr>
            <w:r>
              <w:rPr>
                <w:rFonts w:hint="eastAsia" w:hAnsi="宋体"/>
                <w:sz w:val="24"/>
                <w:highlight w:val="none"/>
                <w:lang w:val="en-US" w:eastAsia="zh-CN"/>
              </w:rPr>
              <w:t>1</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841EC44">
            <w:pPr>
              <w:snapToGrid w:val="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6CD3850">
            <w:pPr>
              <w:snapToGrid w:val="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1C70BFD">
            <w:pPr>
              <w:snapToGrid w:val="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3FD3A237">
            <w:pPr>
              <w:snapToGrid w:val="0"/>
              <w:rPr>
                <w:rFonts w:hint="eastAsia" w:hAnsi="宋体"/>
                <w:sz w:val="24"/>
                <w:highlight w:val="none"/>
              </w:rPr>
            </w:pPr>
          </w:p>
        </w:tc>
      </w:tr>
      <w:tr w14:paraId="14E32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CE5C591">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2</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D290F1E">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4F2344B1">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C37A70A">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3351410">
            <w:pPr>
              <w:snapToGrid w:val="0"/>
              <w:spacing w:before="50" w:after="120" w:afterLines="50"/>
              <w:rPr>
                <w:rFonts w:hint="eastAsia" w:hAnsi="宋体"/>
                <w:sz w:val="24"/>
                <w:highlight w:val="none"/>
              </w:rPr>
            </w:pPr>
          </w:p>
        </w:tc>
      </w:tr>
      <w:tr w14:paraId="6D51E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0376D052">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3</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6377F9B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6DFCF6F">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11EEE69E">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0818052">
            <w:pPr>
              <w:snapToGrid w:val="0"/>
              <w:spacing w:before="50" w:after="120" w:afterLines="50"/>
              <w:rPr>
                <w:rFonts w:hint="eastAsia" w:hAnsi="宋体"/>
                <w:sz w:val="24"/>
                <w:highlight w:val="none"/>
              </w:rPr>
            </w:pPr>
          </w:p>
        </w:tc>
      </w:tr>
      <w:tr w14:paraId="4EA03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10A3973">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2877EC6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C205B0B">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3181026">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1274B4C">
            <w:pPr>
              <w:snapToGrid w:val="0"/>
              <w:spacing w:before="50" w:after="120" w:afterLines="50"/>
              <w:rPr>
                <w:rFonts w:hint="eastAsia" w:hAnsi="宋体"/>
                <w:sz w:val="24"/>
                <w:highlight w:val="none"/>
              </w:rPr>
            </w:pPr>
          </w:p>
        </w:tc>
      </w:tr>
      <w:tr w14:paraId="458E9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8167D74">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4E5FE4AC">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DD5B538">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A07CA32">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0518937E">
            <w:pPr>
              <w:snapToGrid w:val="0"/>
              <w:spacing w:before="50" w:after="120" w:afterLines="50"/>
              <w:rPr>
                <w:rFonts w:hint="eastAsia" w:hAnsi="宋体"/>
                <w:sz w:val="24"/>
                <w:highlight w:val="none"/>
              </w:rPr>
            </w:pPr>
          </w:p>
        </w:tc>
      </w:tr>
    </w:tbl>
    <w:p w14:paraId="79870FEC">
      <w:pPr>
        <w:pStyle w:val="4"/>
        <w:spacing w:before="0" w:after="0"/>
        <w:contextualSpacing/>
        <w:rPr>
          <w:rFonts w:hint="eastAsia" w:ascii="宋体" w:hAnsi="宋体" w:eastAsia="宋体"/>
          <w:sz w:val="24"/>
          <w:szCs w:val="24"/>
          <w:highlight w:val="none"/>
        </w:rPr>
      </w:pPr>
      <w:r>
        <w:rPr>
          <w:rFonts w:hint="eastAsia" w:ascii="宋体" w:hAnsi="宋体" w:eastAsia="宋体"/>
          <w:sz w:val="24"/>
          <w:szCs w:val="24"/>
          <w:highlight w:val="none"/>
        </w:rPr>
        <w:t>注：</w:t>
      </w:r>
      <w:r>
        <w:rPr>
          <w:rFonts w:hint="eastAsia" w:ascii="宋体" w:hAnsi="宋体" w:eastAsia="宋体"/>
          <w:sz w:val="24"/>
          <w:highlight w:val="none"/>
        </w:rPr>
        <w:t>投标人根据评标标准具体要求附业绩证明材料</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成交公告或合同协议</w:t>
      </w:r>
      <w:r>
        <w:rPr>
          <w:rFonts w:hint="eastAsia" w:ascii="宋体" w:hAnsi="宋体" w:eastAsia="宋体"/>
          <w:sz w:val="24"/>
          <w:highlight w:val="none"/>
          <w:lang w:eastAsia="zh-CN"/>
        </w:rPr>
        <w:t>）</w:t>
      </w:r>
      <w:r>
        <w:rPr>
          <w:rFonts w:hint="eastAsia" w:ascii="宋体" w:hAnsi="宋体" w:eastAsia="宋体"/>
          <w:sz w:val="24"/>
          <w:highlight w:val="none"/>
        </w:rPr>
        <w:t>。</w:t>
      </w:r>
    </w:p>
    <w:p w14:paraId="24342B12">
      <w:pPr>
        <w:pStyle w:val="4"/>
        <w:spacing w:before="0" w:after="0"/>
        <w:contextualSpacing/>
        <w:rPr>
          <w:rFonts w:ascii="宋体" w:hAnsi="宋体" w:eastAsia="宋体"/>
          <w:sz w:val="24"/>
          <w:szCs w:val="24"/>
          <w:highlight w:val="none"/>
        </w:rPr>
      </w:pPr>
    </w:p>
    <w:p w14:paraId="024EDE8B">
      <w:pPr>
        <w:pStyle w:val="7"/>
        <w:snapToGrid w:val="0"/>
        <w:spacing w:line="600" w:lineRule="auto"/>
        <w:jc w:val="center"/>
        <w:rPr>
          <w:rFonts w:hint="eastAsia" w:hAnsi="宋体"/>
          <w:sz w:val="24"/>
          <w:highlight w:val="none"/>
        </w:rPr>
      </w:pPr>
    </w:p>
    <w:p w14:paraId="7FE3B088">
      <w:pPr>
        <w:pStyle w:val="7"/>
        <w:snapToGrid w:val="0"/>
        <w:spacing w:line="600" w:lineRule="auto"/>
        <w:jc w:val="center"/>
        <w:rPr>
          <w:rFonts w:hint="eastAsia" w:hAnsi="宋体"/>
          <w:sz w:val="24"/>
          <w:szCs w:val="24"/>
          <w:highlight w:val="none"/>
          <w:u w:val="single"/>
        </w:rPr>
      </w:pPr>
      <w:r>
        <w:rPr>
          <w:rFonts w:hint="eastAsia" w:hAnsi="宋体"/>
          <w:sz w:val="24"/>
          <w:highlight w:val="none"/>
        </w:rPr>
        <w:t>投标人名称（</w:t>
      </w:r>
      <w:r>
        <w:rPr>
          <w:rFonts w:hint="eastAsia" w:hAnsi="宋体"/>
          <w:b/>
          <w:bCs/>
          <w:sz w:val="24"/>
          <w:highlight w:val="none"/>
          <w:lang w:val="en-US" w:eastAsia="zh-CN"/>
        </w:rPr>
        <w:t>公章</w:t>
      </w:r>
      <w:r>
        <w:rPr>
          <w:rFonts w:hint="eastAsia" w:hAnsi="宋体"/>
          <w:sz w:val="24"/>
          <w:highlight w:val="none"/>
        </w:rPr>
        <w:t>）：</w:t>
      </w:r>
      <w:r>
        <w:rPr>
          <w:rFonts w:hint="eastAsia" w:hAnsi="宋体"/>
          <w:sz w:val="24"/>
          <w:highlight w:val="none"/>
          <w:u w:val="single"/>
          <w:lang w:val="en-US" w:eastAsia="zh-CN"/>
        </w:rPr>
        <w:t xml:space="preserve">    </w:t>
      </w:r>
      <w:r>
        <w:rPr>
          <w:rFonts w:hAnsi="宋体"/>
          <w:sz w:val="24"/>
          <w:highlight w:val="none"/>
          <w:u w:val="single"/>
        </w:rPr>
        <w:t xml:space="preserve">    </w:t>
      </w:r>
      <w:r>
        <w:rPr>
          <w:rFonts w:hint="eastAsia" w:hAnsi="宋体"/>
          <w:sz w:val="24"/>
          <w:highlight w:val="none"/>
          <w:u w:val="single"/>
          <w:lang w:val="en-US" w:eastAsia="zh-CN"/>
        </w:rPr>
        <w:t xml:space="preserve">              </w:t>
      </w:r>
      <w:r>
        <w:rPr>
          <w:rFonts w:hAnsi="宋体"/>
          <w:sz w:val="24"/>
          <w:highlight w:val="none"/>
          <w:u w:val="single"/>
        </w:rPr>
        <w:t xml:space="preserve">  </w:t>
      </w:r>
    </w:p>
    <w:p w14:paraId="57A790D6">
      <w:pPr>
        <w:pStyle w:val="7"/>
        <w:snapToGrid w:val="0"/>
        <w:spacing w:line="600" w:lineRule="auto"/>
        <w:ind w:firstLine="480"/>
        <w:jc w:val="right"/>
        <w:rPr>
          <w:rFonts w:hint="eastAsia" w:hAnsi="宋体"/>
          <w:sz w:val="24"/>
          <w:szCs w:val="24"/>
          <w:highlight w:val="none"/>
        </w:rPr>
      </w:pP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p>
    <w:p w14:paraId="48788568">
      <w:pPr>
        <w:pStyle w:val="7"/>
        <w:snapToGrid w:val="0"/>
        <w:spacing w:line="600" w:lineRule="auto"/>
        <w:ind w:firstLine="480"/>
        <w:jc w:val="right"/>
        <w:rPr>
          <w:rFonts w:hint="eastAsia" w:hAnsi="宋体"/>
          <w:sz w:val="24"/>
          <w:szCs w:val="24"/>
          <w:highlight w:val="none"/>
        </w:rPr>
      </w:pP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10"/>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3"/>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7F27CB"/>
    <w:rsid w:val="008B5B3D"/>
    <w:rsid w:val="008B759C"/>
    <w:rsid w:val="00976EF4"/>
    <w:rsid w:val="00A31622"/>
    <w:rsid w:val="00A440C3"/>
    <w:rsid w:val="00AA1415"/>
    <w:rsid w:val="00AF1302"/>
    <w:rsid w:val="00B002D0"/>
    <w:rsid w:val="00B207CB"/>
    <w:rsid w:val="00BD2670"/>
    <w:rsid w:val="00BF0177"/>
    <w:rsid w:val="00C34C90"/>
    <w:rsid w:val="00C51223"/>
    <w:rsid w:val="00CA32F0"/>
    <w:rsid w:val="00D346A0"/>
    <w:rsid w:val="00DB11EC"/>
    <w:rsid w:val="00DE69C9"/>
    <w:rsid w:val="00E15756"/>
    <w:rsid w:val="00E54185"/>
    <w:rsid w:val="00EC5631"/>
    <w:rsid w:val="00F65C52"/>
    <w:rsid w:val="00FA0D28"/>
    <w:rsid w:val="0179546C"/>
    <w:rsid w:val="01856481"/>
    <w:rsid w:val="01F10E73"/>
    <w:rsid w:val="02A12ECC"/>
    <w:rsid w:val="0385634A"/>
    <w:rsid w:val="03962305"/>
    <w:rsid w:val="075C1FDF"/>
    <w:rsid w:val="08522889"/>
    <w:rsid w:val="09A165E2"/>
    <w:rsid w:val="09D01A1F"/>
    <w:rsid w:val="09E216CF"/>
    <w:rsid w:val="0A78630C"/>
    <w:rsid w:val="0BA10FB8"/>
    <w:rsid w:val="0D63594E"/>
    <w:rsid w:val="0DD323A9"/>
    <w:rsid w:val="0F000F7B"/>
    <w:rsid w:val="0F4547D5"/>
    <w:rsid w:val="106C3E66"/>
    <w:rsid w:val="10C12762"/>
    <w:rsid w:val="116C53DA"/>
    <w:rsid w:val="1270351E"/>
    <w:rsid w:val="13385187"/>
    <w:rsid w:val="14653485"/>
    <w:rsid w:val="14755F67"/>
    <w:rsid w:val="15646297"/>
    <w:rsid w:val="15F5735F"/>
    <w:rsid w:val="16245D2D"/>
    <w:rsid w:val="163B5ED4"/>
    <w:rsid w:val="167B7C85"/>
    <w:rsid w:val="16960ABA"/>
    <w:rsid w:val="169F551D"/>
    <w:rsid w:val="16E429B1"/>
    <w:rsid w:val="181977A4"/>
    <w:rsid w:val="183A0746"/>
    <w:rsid w:val="19CC03D7"/>
    <w:rsid w:val="1AAC6ECC"/>
    <w:rsid w:val="1B3C158C"/>
    <w:rsid w:val="1B827115"/>
    <w:rsid w:val="1C224C26"/>
    <w:rsid w:val="1C911CD4"/>
    <w:rsid w:val="1D2E34F9"/>
    <w:rsid w:val="1E650DFA"/>
    <w:rsid w:val="1EDE4BB1"/>
    <w:rsid w:val="1EE14925"/>
    <w:rsid w:val="1F947BE9"/>
    <w:rsid w:val="1FD97310"/>
    <w:rsid w:val="20116292"/>
    <w:rsid w:val="21F941EF"/>
    <w:rsid w:val="226B1834"/>
    <w:rsid w:val="228D7DCA"/>
    <w:rsid w:val="22C5455D"/>
    <w:rsid w:val="23177A13"/>
    <w:rsid w:val="24831EEB"/>
    <w:rsid w:val="24B108F5"/>
    <w:rsid w:val="25627E42"/>
    <w:rsid w:val="25841CAE"/>
    <w:rsid w:val="25CF0528"/>
    <w:rsid w:val="26E8081A"/>
    <w:rsid w:val="26F31699"/>
    <w:rsid w:val="28335AC5"/>
    <w:rsid w:val="29F574D6"/>
    <w:rsid w:val="2A274666"/>
    <w:rsid w:val="2C9C7D4B"/>
    <w:rsid w:val="2CFC6DCE"/>
    <w:rsid w:val="2E053A60"/>
    <w:rsid w:val="2E3B7996"/>
    <w:rsid w:val="2E5C5811"/>
    <w:rsid w:val="305D4724"/>
    <w:rsid w:val="313A7C09"/>
    <w:rsid w:val="328E3A88"/>
    <w:rsid w:val="32FB3683"/>
    <w:rsid w:val="34804E44"/>
    <w:rsid w:val="34DA3E98"/>
    <w:rsid w:val="35A87AF3"/>
    <w:rsid w:val="376D2502"/>
    <w:rsid w:val="387F5BEC"/>
    <w:rsid w:val="3A1E39FD"/>
    <w:rsid w:val="3B2220F5"/>
    <w:rsid w:val="3BCC406B"/>
    <w:rsid w:val="3C3744B2"/>
    <w:rsid w:val="3D4211DA"/>
    <w:rsid w:val="3D6B227E"/>
    <w:rsid w:val="3E0C2BE9"/>
    <w:rsid w:val="3E2148E6"/>
    <w:rsid w:val="3EC84D62"/>
    <w:rsid w:val="3FE4069D"/>
    <w:rsid w:val="3FF34E8C"/>
    <w:rsid w:val="403C5C82"/>
    <w:rsid w:val="41391F47"/>
    <w:rsid w:val="42F44377"/>
    <w:rsid w:val="436037BB"/>
    <w:rsid w:val="4470358F"/>
    <w:rsid w:val="45414AA7"/>
    <w:rsid w:val="45C609AE"/>
    <w:rsid w:val="46B579F4"/>
    <w:rsid w:val="478766CA"/>
    <w:rsid w:val="47BA31C6"/>
    <w:rsid w:val="47BC742D"/>
    <w:rsid w:val="486E744E"/>
    <w:rsid w:val="488A3088"/>
    <w:rsid w:val="495031E8"/>
    <w:rsid w:val="4A2605F2"/>
    <w:rsid w:val="4A28534B"/>
    <w:rsid w:val="4AA30431"/>
    <w:rsid w:val="4CCC1EC1"/>
    <w:rsid w:val="4DBB0BB6"/>
    <w:rsid w:val="4E6F6FA8"/>
    <w:rsid w:val="4FA4766E"/>
    <w:rsid w:val="4FCB6460"/>
    <w:rsid w:val="500718F9"/>
    <w:rsid w:val="50B7764B"/>
    <w:rsid w:val="52142CBA"/>
    <w:rsid w:val="52391DA6"/>
    <w:rsid w:val="52BE64E5"/>
    <w:rsid w:val="52EF6909"/>
    <w:rsid w:val="53416DC8"/>
    <w:rsid w:val="53EA6AC0"/>
    <w:rsid w:val="542227FC"/>
    <w:rsid w:val="54B82D62"/>
    <w:rsid w:val="550569E7"/>
    <w:rsid w:val="551E5F54"/>
    <w:rsid w:val="554B0932"/>
    <w:rsid w:val="559A54CE"/>
    <w:rsid w:val="55B92476"/>
    <w:rsid w:val="56B12CD3"/>
    <w:rsid w:val="581E7EC3"/>
    <w:rsid w:val="58A232B0"/>
    <w:rsid w:val="58C46E3D"/>
    <w:rsid w:val="5BDD2F1E"/>
    <w:rsid w:val="5D761C7E"/>
    <w:rsid w:val="5FAF6675"/>
    <w:rsid w:val="5FB06646"/>
    <w:rsid w:val="60915A2A"/>
    <w:rsid w:val="61B63550"/>
    <w:rsid w:val="62F53AC8"/>
    <w:rsid w:val="633A4A17"/>
    <w:rsid w:val="63C416EC"/>
    <w:rsid w:val="644D16E1"/>
    <w:rsid w:val="64654C7D"/>
    <w:rsid w:val="64EB3DB4"/>
    <w:rsid w:val="65A76AD5"/>
    <w:rsid w:val="65AD778C"/>
    <w:rsid w:val="664A412A"/>
    <w:rsid w:val="670B56BA"/>
    <w:rsid w:val="67304B07"/>
    <w:rsid w:val="689478DF"/>
    <w:rsid w:val="68D338D7"/>
    <w:rsid w:val="69562FB4"/>
    <w:rsid w:val="6A004D62"/>
    <w:rsid w:val="6A4E0CDE"/>
    <w:rsid w:val="6AA22B0C"/>
    <w:rsid w:val="6B854562"/>
    <w:rsid w:val="6BB9765C"/>
    <w:rsid w:val="6BC730B4"/>
    <w:rsid w:val="6C532B86"/>
    <w:rsid w:val="6CE83C2A"/>
    <w:rsid w:val="6D2F3546"/>
    <w:rsid w:val="6E2F2BE1"/>
    <w:rsid w:val="6F2968A7"/>
    <w:rsid w:val="6F2D6397"/>
    <w:rsid w:val="6FEC3988"/>
    <w:rsid w:val="70AC59E2"/>
    <w:rsid w:val="70C11F01"/>
    <w:rsid w:val="70FD7FEB"/>
    <w:rsid w:val="731C766A"/>
    <w:rsid w:val="75A44ED9"/>
    <w:rsid w:val="76A474C2"/>
    <w:rsid w:val="77764E10"/>
    <w:rsid w:val="77AD62C7"/>
    <w:rsid w:val="77D81988"/>
    <w:rsid w:val="78047EB1"/>
    <w:rsid w:val="78CD4747"/>
    <w:rsid w:val="78E21FA1"/>
    <w:rsid w:val="79E51D5D"/>
    <w:rsid w:val="7C047E00"/>
    <w:rsid w:val="7CD10E8D"/>
    <w:rsid w:val="7F0D0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3">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Body Text"/>
    <w:basedOn w:val="1"/>
    <w:semiHidden/>
    <w:qFormat/>
    <w:uiPriority w:val="0"/>
    <w:rPr>
      <w:rFonts w:ascii="宋体" w:hAnsi="宋体" w:eastAsia="宋体" w:cs="宋体"/>
      <w:sz w:val="31"/>
      <w:szCs w:val="31"/>
      <w:lang w:val="en-US" w:eastAsia="en-US" w:bidi="ar-SA"/>
    </w:r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Plain Text"/>
    <w:basedOn w:val="1"/>
    <w:qFormat/>
    <w:uiPriority w:val="0"/>
    <w:rPr>
      <w:rFonts w:ascii="宋体" w:hAnsi="Courier New"/>
      <w:szCs w:val="20"/>
    </w:rPr>
  </w:style>
  <w:style w:type="paragraph" w:styleId="8">
    <w:name w:val="Date"/>
    <w:basedOn w:val="1"/>
    <w:next w:val="1"/>
    <w:link w:val="20"/>
    <w:semiHidden/>
    <w:unhideWhenUsed/>
    <w:qFormat/>
    <w:uiPriority w:val="99"/>
    <w:pPr>
      <w:ind w:left="100" w:leftChars="25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spacing w:beforeAutospacing="1" w:afterAutospacing="1"/>
      <w:jc w:val="left"/>
    </w:pPr>
    <w:rPr>
      <w:rFonts w:cs="Times New Roman"/>
      <w:kern w:val="0"/>
      <w:sz w:val="24"/>
    </w:rPr>
  </w:style>
  <w:style w:type="paragraph" w:styleId="12">
    <w:name w:val="Title"/>
    <w:basedOn w:val="1"/>
    <w:next w:val="1"/>
    <w:qFormat/>
    <w:uiPriority w:val="0"/>
    <w:pPr>
      <w:spacing w:before="240" w:after="60"/>
      <w:jc w:val="center"/>
      <w:outlineLvl w:val="0"/>
    </w:pPr>
    <w:rPr>
      <w:rFonts w:ascii="Arial" w:hAnsi="Arial"/>
      <w:b/>
      <w:sz w:val="32"/>
      <w:szCs w:val="20"/>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paragraph" w:styleId="17">
    <w:name w:val="Quote"/>
    <w:basedOn w:val="1"/>
    <w:next w:val="1"/>
    <w:qFormat/>
    <w:uiPriority w:val="29"/>
    <w:rPr>
      <w:i/>
      <w:iCs/>
      <w:color w:val="000000" w:themeColor="text1"/>
      <w14:textFill>
        <w14:solidFill>
          <w14:schemeClr w14:val="tx1"/>
        </w14:solidFill>
      </w14:textFill>
    </w:rPr>
  </w:style>
  <w:style w:type="character" w:customStyle="1" w:styleId="18">
    <w:name w:val="页眉 字符"/>
    <w:basedOn w:val="15"/>
    <w:link w:val="10"/>
    <w:qFormat/>
    <w:uiPriority w:val="99"/>
    <w:rPr>
      <w:sz w:val="18"/>
      <w:szCs w:val="18"/>
    </w:rPr>
  </w:style>
  <w:style w:type="character" w:customStyle="1" w:styleId="19">
    <w:name w:val="页脚 字符"/>
    <w:basedOn w:val="15"/>
    <w:link w:val="9"/>
    <w:qFormat/>
    <w:uiPriority w:val="99"/>
    <w:rPr>
      <w:sz w:val="18"/>
      <w:szCs w:val="18"/>
    </w:rPr>
  </w:style>
  <w:style w:type="character" w:customStyle="1" w:styleId="20">
    <w:name w:val="日期 字符"/>
    <w:basedOn w:val="15"/>
    <w:link w:val="8"/>
    <w:semiHidden/>
    <w:qFormat/>
    <w:uiPriority w:val="99"/>
  </w:style>
  <w:style w:type="paragraph" w:customStyle="1" w:styleId="21">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2">
    <w:name w:val="Default"/>
    <w:basedOn w:val="12"/>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3">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4">
    <w:name w:val="Normal (Web)_file_246"/>
    <w:basedOn w:val="25"/>
    <w:unhideWhenUsed/>
    <w:qFormat/>
    <w:uiPriority w:val="99"/>
  </w:style>
  <w:style w:type="paragraph" w:customStyle="1" w:styleId="25">
    <w:name w:val="Normal_file_246"/>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2719</Words>
  <Characters>2941</Characters>
  <Lines>29</Lines>
  <Paragraphs>8</Paragraphs>
  <TotalTime>3</TotalTime>
  <ScaleCrop>false</ScaleCrop>
  <LinksUpToDate>false</LinksUpToDate>
  <CharactersWithSpaces>2996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cp:lastPrinted>2025-11-13T09:24:00Z</cp:lastPrinted>
  <dcterms:modified xsi:type="dcterms:W3CDTF">2026-06-25T09:09:23Z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D4BBB266799A4233A086271BCAF07A03_13</vt:lpwstr>
  </property>
  <property fmtid="{D5CDD505-2E9C-101B-9397-08002B2CF9AE}" pid="4" name="KSOTemplateDocerSaveRecord">
    <vt:lpwstr>eyJoZGlkIjoiNjU1YzFiYTBmYzhkZTkxNjhiZTcwNjI2MTFkZjEwMzEiLCJ1c2VySWQiOiI5NTIwNzI0NzkifQ==</vt:lpwstr>
  </property>
</Properties>
</file>