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10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481BEE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3B1793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47C49F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院内竞争性谈判文件</w:t>
      </w:r>
    </w:p>
    <w:p w14:paraId="5071FF88">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bookmarkStart w:id="9" w:name="_GoBack"/>
      <w:bookmarkEnd w:id="9"/>
    </w:p>
    <w:p w14:paraId="7CC4F39D">
      <w:pPr>
        <w:snapToGrid w:val="0"/>
        <w:spacing w:before="156" w:beforeLines="50" w:line="360" w:lineRule="auto"/>
        <w:jc w:val="center"/>
        <w:rPr>
          <w:rFonts w:ascii="仿宋_GB2312" w:hAnsi="宋体" w:eastAsia="仿宋_GB2312" w:cs="Times New Roman"/>
          <w:color w:val="000000"/>
          <w:sz w:val="30"/>
          <w:szCs w:val="72"/>
        </w:rPr>
      </w:pPr>
    </w:p>
    <w:p w14:paraId="56ACDF72">
      <w:pPr>
        <w:spacing w:line="400" w:lineRule="exact"/>
        <w:rPr>
          <w:rFonts w:ascii="宋体" w:hAnsi="宋体" w:eastAsia="宋体" w:cs="Times New Roman"/>
          <w:b/>
          <w:color w:val="000000"/>
          <w:sz w:val="32"/>
          <w:szCs w:val="32"/>
        </w:rPr>
      </w:pPr>
    </w:p>
    <w:p w14:paraId="1B029E97">
      <w:pPr>
        <w:spacing w:line="400" w:lineRule="exact"/>
        <w:jc w:val="center"/>
        <w:rPr>
          <w:rFonts w:ascii="宋体" w:hAnsi="宋体" w:eastAsia="宋体" w:cs="Times New Roman"/>
          <w:b/>
          <w:color w:val="000000"/>
          <w:sz w:val="32"/>
          <w:szCs w:val="32"/>
        </w:rPr>
      </w:pPr>
    </w:p>
    <w:p w14:paraId="3B4A0C56">
      <w:pPr>
        <w:spacing w:line="400" w:lineRule="exact"/>
        <w:jc w:val="center"/>
        <w:rPr>
          <w:rFonts w:ascii="宋体" w:hAnsi="宋体" w:eastAsia="宋体" w:cs="Times New Roman"/>
          <w:b/>
          <w:color w:val="000000"/>
          <w:sz w:val="32"/>
          <w:szCs w:val="32"/>
        </w:rPr>
      </w:pPr>
    </w:p>
    <w:p w14:paraId="489DFCD5">
      <w:pPr>
        <w:spacing w:line="400" w:lineRule="exact"/>
        <w:ind w:firstLine="643" w:firstLineChars="2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广西骨伤医院西门子DR球管采购项目</w:t>
      </w:r>
    </w:p>
    <w:bookmarkEnd w:id="0"/>
    <w:p w14:paraId="0533AD3B">
      <w:pPr>
        <w:spacing w:line="400" w:lineRule="exact"/>
        <w:jc w:val="center"/>
        <w:rPr>
          <w:rFonts w:ascii="仿宋_GB2312" w:hAnsi="宋体" w:eastAsia="仿宋_GB2312" w:cs="Times New Roman"/>
          <w:b/>
          <w:color w:val="000000"/>
          <w:sz w:val="32"/>
          <w:szCs w:val="32"/>
        </w:rPr>
      </w:pPr>
    </w:p>
    <w:p w14:paraId="1CF91207">
      <w:pPr>
        <w:spacing w:line="400" w:lineRule="exact"/>
        <w:ind w:firstLine="643" w:firstLineChars="200"/>
        <w:rPr>
          <w:rFonts w:hint="eastAsia"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w:t>
      </w:r>
      <w:r>
        <w:rPr>
          <w:rFonts w:hint="eastAsia" w:ascii="仿宋_GB2312" w:hAnsi="宋体" w:eastAsia="仿宋_GB2312" w:cs="Times New Roman"/>
          <w:b/>
          <w:color w:val="000000"/>
          <w:sz w:val="32"/>
          <w:szCs w:val="32"/>
          <w:highlight w:val="none"/>
          <w:lang w:eastAsia="zh-CN"/>
        </w:rPr>
        <w:t>GXGSYY-CGB-YLSBK-2026-21</w:t>
      </w:r>
    </w:p>
    <w:p w14:paraId="3CBD41A2">
      <w:pPr>
        <w:spacing w:line="400" w:lineRule="exact"/>
        <w:jc w:val="center"/>
        <w:rPr>
          <w:rFonts w:ascii="仿宋_GB2312" w:hAnsi="宋体" w:eastAsia="仿宋_GB2312" w:cs="Times New Roman"/>
          <w:b/>
          <w:color w:val="000000"/>
          <w:sz w:val="32"/>
          <w:szCs w:val="32"/>
        </w:rPr>
      </w:pPr>
    </w:p>
    <w:p w14:paraId="51026D58">
      <w:pPr>
        <w:spacing w:line="400" w:lineRule="exact"/>
        <w:ind w:firstLine="643" w:firstLineChars="2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采 购 人：广西骨伤医院</w:t>
      </w:r>
    </w:p>
    <w:p w14:paraId="3E4E58EB">
      <w:pPr>
        <w:spacing w:line="400" w:lineRule="exact"/>
        <w:jc w:val="center"/>
        <w:rPr>
          <w:rFonts w:ascii="仿宋_GB2312" w:hAnsi="宋体" w:eastAsia="仿宋_GB2312" w:cs="Times New Roman"/>
          <w:b/>
          <w:color w:val="000000"/>
          <w:sz w:val="32"/>
          <w:szCs w:val="32"/>
        </w:rPr>
      </w:pPr>
    </w:p>
    <w:p w14:paraId="5DAEA897">
      <w:pPr>
        <w:spacing w:line="400" w:lineRule="exact"/>
        <w:jc w:val="center"/>
        <w:rPr>
          <w:rFonts w:ascii="仿宋_GB2312" w:hAnsi="宋体" w:eastAsia="仿宋_GB2312" w:cs="Times New Roman"/>
          <w:b/>
          <w:color w:val="000000"/>
          <w:sz w:val="32"/>
          <w:szCs w:val="32"/>
        </w:rPr>
      </w:pPr>
    </w:p>
    <w:p w14:paraId="6B7D46ED">
      <w:pPr>
        <w:spacing w:line="400" w:lineRule="exact"/>
        <w:jc w:val="center"/>
        <w:rPr>
          <w:rFonts w:ascii="仿宋_GB2312" w:hAnsi="宋体" w:eastAsia="仿宋_GB2312" w:cs="Times New Roman"/>
          <w:b/>
          <w:color w:val="000000"/>
          <w:sz w:val="32"/>
          <w:szCs w:val="32"/>
        </w:rPr>
      </w:pPr>
    </w:p>
    <w:p w14:paraId="1D29E79B">
      <w:pPr>
        <w:spacing w:line="400" w:lineRule="exact"/>
        <w:jc w:val="center"/>
        <w:rPr>
          <w:rFonts w:ascii="仿宋_GB2312" w:hAnsi="宋体" w:eastAsia="仿宋_GB2312" w:cs="Times New Roman"/>
          <w:b/>
          <w:color w:val="000000"/>
          <w:sz w:val="32"/>
          <w:szCs w:val="32"/>
        </w:rPr>
      </w:pPr>
    </w:p>
    <w:p w14:paraId="19A07513">
      <w:pPr>
        <w:spacing w:line="400" w:lineRule="exact"/>
        <w:jc w:val="center"/>
        <w:rPr>
          <w:rFonts w:ascii="仿宋_GB2312" w:hAnsi="宋体" w:eastAsia="仿宋_GB2312" w:cs="Times New Roman"/>
          <w:b/>
          <w:color w:val="000000"/>
          <w:sz w:val="32"/>
          <w:szCs w:val="32"/>
        </w:rPr>
      </w:pPr>
    </w:p>
    <w:p w14:paraId="057D3C7C">
      <w:pPr>
        <w:spacing w:line="400" w:lineRule="exact"/>
        <w:jc w:val="center"/>
        <w:rPr>
          <w:rFonts w:ascii="仿宋_GB2312" w:hAnsi="宋体" w:eastAsia="仿宋_GB2312" w:cs="Times New Roman"/>
          <w:b/>
          <w:color w:val="000000"/>
          <w:sz w:val="32"/>
          <w:szCs w:val="32"/>
        </w:rPr>
      </w:pPr>
    </w:p>
    <w:p w14:paraId="71BA4597">
      <w:pPr>
        <w:spacing w:line="400" w:lineRule="exact"/>
        <w:jc w:val="center"/>
        <w:rPr>
          <w:rFonts w:ascii="仿宋_GB2312" w:hAnsi="宋体" w:eastAsia="仿宋_GB2312" w:cs="Times New Roman"/>
          <w:b/>
          <w:color w:val="000000"/>
          <w:sz w:val="32"/>
          <w:szCs w:val="32"/>
        </w:rPr>
      </w:pPr>
    </w:p>
    <w:p w14:paraId="3249CF32">
      <w:pPr>
        <w:spacing w:line="400" w:lineRule="exact"/>
        <w:jc w:val="center"/>
        <w:rPr>
          <w:rFonts w:ascii="仿宋_GB2312" w:hAnsi="宋体" w:eastAsia="仿宋_GB2312" w:cs="Times New Roman"/>
          <w:b/>
          <w:color w:val="000000"/>
          <w:sz w:val="32"/>
          <w:szCs w:val="32"/>
        </w:rPr>
      </w:pPr>
    </w:p>
    <w:p w14:paraId="397E962B">
      <w:pPr>
        <w:spacing w:line="400" w:lineRule="exact"/>
        <w:jc w:val="center"/>
        <w:rPr>
          <w:rFonts w:ascii="仿宋_GB2312" w:hAnsi="宋体" w:eastAsia="仿宋_GB2312" w:cs="Times New Roman"/>
          <w:b/>
          <w:color w:val="000000"/>
          <w:sz w:val="32"/>
          <w:szCs w:val="32"/>
        </w:rPr>
      </w:pPr>
    </w:p>
    <w:p w14:paraId="7EF62FFE">
      <w:pPr>
        <w:spacing w:line="400" w:lineRule="exact"/>
        <w:jc w:val="center"/>
        <w:rPr>
          <w:rFonts w:ascii="仿宋_GB2312" w:hAnsi="宋体" w:eastAsia="仿宋_GB2312" w:cs="Times New Roman"/>
          <w:b/>
          <w:color w:val="000000"/>
          <w:sz w:val="32"/>
          <w:szCs w:val="32"/>
        </w:rPr>
      </w:pPr>
    </w:p>
    <w:p w14:paraId="109082D7">
      <w:pPr>
        <w:spacing w:line="400" w:lineRule="exact"/>
        <w:rPr>
          <w:rFonts w:ascii="仿宋_GB2312" w:hAnsi="宋体" w:eastAsia="仿宋_GB2312" w:cs="Times New Roman"/>
          <w:b/>
          <w:color w:val="000000"/>
          <w:sz w:val="32"/>
          <w:szCs w:val="32"/>
        </w:rPr>
      </w:pPr>
    </w:p>
    <w:p w14:paraId="676B5D0A">
      <w:pPr>
        <w:spacing w:line="400" w:lineRule="exact"/>
        <w:jc w:val="center"/>
        <w:rPr>
          <w:rFonts w:ascii="仿宋_GB2312" w:hAnsi="宋体" w:eastAsia="仿宋_GB2312" w:cs="Times New Roman"/>
          <w:b/>
          <w:color w:val="000000"/>
          <w:sz w:val="32"/>
          <w:szCs w:val="32"/>
        </w:rPr>
      </w:pPr>
    </w:p>
    <w:p w14:paraId="43D3A925">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月</w:t>
      </w:r>
    </w:p>
    <w:p w14:paraId="37ED5106">
      <w:pPr>
        <w:pStyle w:val="4"/>
        <w:spacing w:before="71" w:line="222" w:lineRule="auto"/>
        <w:ind w:left="3688"/>
        <w:rPr>
          <w:rFonts w:ascii="宋体" w:hAnsi="宋体" w:eastAsia="宋体" w:cs="宋体"/>
          <w:spacing w:val="0"/>
          <w:sz w:val="36"/>
          <w:szCs w:val="36"/>
        </w:rPr>
        <w:sectPr>
          <w:footerReference r:id="rId5" w:type="default"/>
          <w:pgSz w:w="11906" w:h="16838"/>
          <w:pgMar w:top="1440" w:right="1800" w:bottom="1440" w:left="1800" w:header="851" w:footer="992" w:gutter="0"/>
          <w:pgNumType w:fmt="decimal" w:start="1"/>
          <w:cols w:space="425" w:num="1"/>
          <w:docGrid w:type="lines" w:linePitch="312" w:charSpace="0"/>
        </w:sectPr>
      </w:pPr>
    </w:p>
    <w:sdt>
      <w:sdtPr>
        <w:rPr>
          <w:rFonts w:ascii="宋体" w:hAnsi="宋体" w:eastAsia="宋体" w:cs="宋体"/>
          <w:spacing w:val="0"/>
          <w:sz w:val="36"/>
          <w:szCs w:val="36"/>
        </w:rPr>
        <w:id w:val="147470616"/>
        <w:docPartObj>
          <w:docPartGallery w:val="Table of Contents"/>
          <w:docPartUnique/>
        </w:docPartObj>
      </w:sdtPr>
      <w:sdtEndPr>
        <w:rPr>
          <w:rFonts w:ascii="宋体" w:hAnsi="宋体" w:eastAsia="宋体" w:cs="宋体"/>
          <w:spacing w:val="0"/>
          <w:sz w:val="24"/>
          <w:szCs w:val="24"/>
        </w:rPr>
      </w:sdtEndPr>
      <w:sdtContent>
        <w:p w14:paraId="7C0A6834">
          <w:pPr>
            <w:pStyle w:val="4"/>
            <w:spacing w:before="71" w:line="222" w:lineRule="auto"/>
            <w:ind w:left="3688"/>
            <w:rPr>
              <w:spacing w:val="0"/>
              <w:sz w:val="36"/>
              <w:szCs w:val="36"/>
            </w:rPr>
          </w:pPr>
          <w:r>
            <w:rPr>
              <w:b/>
              <w:bCs/>
              <w:spacing w:val="0"/>
              <w:sz w:val="36"/>
              <w:szCs w:val="36"/>
            </w:rPr>
            <w:t>目</w:t>
          </w:r>
          <w:r>
            <w:rPr>
              <w:spacing w:val="0"/>
              <w:sz w:val="36"/>
              <w:szCs w:val="36"/>
            </w:rPr>
            <w:t xml:space="preserve"> </w:t>
          </w:r>
          <w:r>
            <w:rPr>
              <w:b/>
              <w:bCs/>
              <w:spacing w:val="0"/>
              <w:sz w:val="36"/>
              <w:szCs w:val="36"/>
            </w:rPr>
            <w:t>录</w:t>
          </w:r>
        </w:p>
        <w:p w14:paraId="1C79CBA6">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271" w:line="218" w:lineRule="auto"/>
            <w:textAlignment w:val="auto"/>
            <w:rPr>
              <w:rFonts w:hint="default" w:eastAsia="宋体"/>
              <w:spacing w:val="0"/>
              <w:sz w:val="24"/>
              <w:szCs w:val="24"/>
              <w:lang w:val="en-US" w:eastAsia="zh-CN"/>
            </w:rPr>
          </w:pPr>
          <w:r>
            <w:rPr>
              <w:spacing w:val="0"/>
            </w:rPr>
            <w:fldChar w:fldCharType="begin"/>
          </w:r>
          <w:r>
            <w:rPr>
              <w:spacing w:val="0"/>
            </w:rPr>
            <w:instrText xml:space="preserve"> HYPERLINK \l "bookmark1" </w:instrText>
          </w:r>
          <w:r>
            <w:rPr>
              <w:spacing w:val="0"/>
            </w:rPr>
            <w:fldChar w:fldCharType="separate"/>
          </w:r>
          <w:r>
            <w:rPr>
              <w:b/>
              <w:bCs/>
              <w:spacing w:val="0"/>
              <w:sz w:val="24"/>
              <w:szCs w:val="24"/>
            </w:rPr>
            <w:t>第一章</w:t>
          </w:r>
          <w:r>
            <w:rPr>
              <w:spacing w:val="0"/>
              <w:sz w:val="24"/>
              <w:szCs w:val="24"/>
            </w:rPr>
            <w:t xml:space="preserve"> </w:t>
          </w:r>
          <w:r>
            <w:rPr>
              <w:rFonts w:hint="eastAsia"/>
              <w:b/>
              <w:bCs/>
              <w:spacing w:val="0"/>
              <w:sz w:val="24"/>
              <w:szCs w:val="24"/>
              <w:lang w:val="en-US" w:eastAsia="zh-CN"/>
            </w:rPr>
            <w:t>谈判</w:t>
          </w:r>
          <w:r>
            <w:rPr>
              <w:b/>
              <w:bCs/>
              <w:spacing w:val="0"/>
              <w:sz w:val="24"/>
              <w:szCs w:val="24"/>
            </w:rPr>
            <w:t>公告</w:t>
          </w:r>
          <w:r>
            <w:rPr>
              <w:spacing w:val="0"/>
              <w:sz w:val="24"/>
              <w:szCs w:val="24"/>
            </w:rPr>
            <w:t xml:space="preserve"> </w:t>
          </w:r>
          <w:r>
            <w:rPr>
              <w:spacing w:val="0"/>
              <w:sz w:val="24"/>
              <w:szCs w:val="24"/>
            </w:rPr>
            <w:fldChar w:fldCharType="end"/>
          </w:r>
          <w:r>
            <w:rPr>
              <w:rFonts w:hint="eastAsia"/>
              <w:spacing w:val="0"/>
              <w:sz w:val="24"/>
              <w:szCs w:val="24"/>
              <w:lang w:val="en-US" w:eastAsia="zh-CN"/>
            </w:rPr>
            <w:tab/>
          </w:r>
          <w:r>
            <w:rPr>
              <w:rFonts w:hint="eastAsia"/>
              <w:spacing w:val="0"/>
              <w:sz w:val="24"/>
              <w:szCs w:val="24"/>
              <w:lang w:val="en-US" w:eastAsia="zh-CN"/>
            </w:rPr>
            <w:t>1</w:t>
          </w:r>
        </w:p>
        <w:p w14:paraId="61FE88CC">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271" w:line="218" w:lineRule="auto"/>
            <w:textAlignment w:val="auto"/>
            <w:rPr>
              <w:rFonts w:hint="eastAsia" w:eastAsia="宋体"/>
              <w:spacing w:val="0"/>
              <w:sz w:val="24"/>
              <w:szCs w:val="24"/>
              <w:lang w:val="en-US" w:eastAsia="zh-CN"/>
            </w:rPr>
          </w:pPr>
          <w:r>
            <w:rPr>
              <w:spacing w:val="0"/>
            </w:rPr>
            <w:fldChar w:fldCharType="begin"/>
          </w:r>
          <w:r>
            <w:rPr>
              <w:spacing w:val="0"/>
            </w:rPr>
            <w:instrText xml:space="preserve"> HYPERLINK \l "bookmark2" </w:instrText>
          </w:r>
          <w:r>
            <w:rPr>
              <w:spacing w:val="0"/>
            </w:rPr>
            <w:fldChar w:fldCharType="separate"/>
          </w:r>
          <w:r>
            <w:rPr>
              <w:b/>
              <w:bCs/>
              <w:spacing w:val="0"/>
              <w:sz w:val="24"/>
              <w:szCs w:val="24"/>
            </w:rPr>
            <w:t>第二章</w:t>
          </w:r>
          <w:r>
            <w:rPr>
              <w:rFonts w:hint="eastAsia"/>
              <w:b/>
              <w:bCs/>
              <w:spacing w:val="0"/>
              <w:sz w:val="24"/>
              <w:szCs w:val="24"/>
              <w:lang w:val="en-US" w:eastAsia="zh-CN"/>
            </w:rPr>
            <w:t xml:space="preserve"> </w:t>
          </w:r>
          <w:r>
            <w:rPr>
              <w:b/>
              <w:bCs/>
              <w:spacing w:val="0"/>
              <w:sz w:val="24"/>
              <w:szCs w:val="24"/>
            </w:rPr>
            <w:t>竞标须知</w:t>
          </w:r>
          <w:r>
            <w:rPr>
              <w:spacing w:val="0"/>
              <w:sz w:val="24"/>
              <w:szCs w:val="24"/>
            </w:rPr>
            <w:t xml:space="preserve"> </w:t>
          </w:r>
          <w:r>
            <w:rPr>
              <w:rFonts w:hint="eastAsia"/>
              <w:spacing w:val="0"/>
              <w:sz w:val="24"/>
              <w:szCs w:val="24"/>
              <w:lang w:val="en-US" w:eastAsia="zh-CN"/>
            </w:rPr>
            <w:tab/>
          </w:r>
          <w:r>
            <w:rPr>
              <w:spacing w:val="0"/>
              <w:sz w:val="24"/>
              <w:szCs w:val="24"/>
            </w:rPr>
            <w:fldChar w:fldCharType="end"/>
          </w:r>
          <w:r>
            <w:rPr>
              <w:rFonts w:hint="eastAsia"/>
              <w:spacing w:val="0"/>
              <w:sz w:val="24"/>
              <w:szCs w:val="24"/>
              <w:lang w:val="en-US" w:eastAsia="zh-CN"/>
            </w:rPr>
            <w:t>3</w:t>
          </w:r>
        </w:p>
        <w:p w14:paraId="7DF718E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eastAsia" w:eastAsia="宋体"/>
              <w:spacing w:val="0"/>
              <w:sz w:val="24"/>
              <w:szCs w:val="24"/>
              <w:lang w:val="en-US" w:eastAsia="zh-CN"/>
            </w:rPr>
          </w:pPr>
          <w:r>
            <w:rPr>
              <w:spacing w:val="0"/>
            </w:rPr>
            <w:fldChar w:fldCharType="begin"/>
          </w:r>
          <w:r>
            <w:rPr>
              <w:spacing w:val="0"/>
            </w:rPr>
            <w:instrText xml:space="preserve"> HYPERLINK \l "bookmark11" </w:instrText>
          </w:r>
          <w:r>
            <w:rPr>
              <w:spacing w:val="0"/>
            </w:rPr>
            <w:fldChar w:fldCharType="separate"/>
          </w:r>
          <w:r>
            <w:rPr>
              <w:b/>
              <w:bCs/>
              <w:spacing w:val="0"/>
              <w:sz w:val="24"/>
              <w:szCs w:val="24"/>
            </w:rPr>
            <w:t>第三章</w:t>
          </w:r>
          <w:r>
            <w:rPr>
              <w:spacing w:val="0"/>
              <w:sz w:val="24"/>
              <w:szCs w:val="24"/>
            </w:rPr>
            <w:t xml:space="preserve">  </w:t>
          </w:r>
          <w:r>
            <w:rPr>
              <w:rFonts w:hint="eastAsia"/>
              <w:b/>
              <w:bCs/>
              <w:spacing w:val="0"/>
              <w:sz w:val="24"/>
              <w:szCs w:val="24"/>
              <w:lang w:val="en-US" w:eastAsia="zh-CN"/>
            </w:rPr>
            <w:t>采购</w:t>
          </w:r>
          <w:r>
            <w:rPr>
              <w:b/>
              <w:bCs/>
              <w:spacing w:val="0"/>
              <w:sz w:val="24"/>
              <w:szCs w:val="24"/>
            </w:rPr>
            <w:t>需求一览表</w:t>
          </w:r>
          <w:r>
            <w:rPr>
              <w:rFonts w:hint="eastAsia"/>
              <w:spacing w:val="0"/>
              <w:sz w:val="24"/>
              <w:szCs w:val="24"/>
              <w:lang w:val="en-US" w:eastAsia="zh-CN"/>
            </w:rPr>
            <w:tab/>
          </w:r>
          <w:r>
            <w:rPr>
              <w:spacing w:val="0"/>
              <w:sz w:val="24"/>
              <w:szCs w:val="24"/>
            </w:rPr>
            <w:fldChar w:fldCharType="end"/>
          </w:r>
          <w:r>
            <w:rPr>
              <w:rFonts w:hint="eastAsia"/>
              <w:spacing w:val="0"/>
              <w:sz w:val="24"/>
              <w:szCs w:val="24"/>
              <w:lang w:val="en-US" w:eastAsia="zh-CN"/>
            </w:rPr>
            <w:t>5</w:t>
          </w:r>
        </w:p>
        <w:p w14:paraId="466E9E1E">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ascii="宋体" w:hAnsi="宋体" w:eastAsia="宋体" w:cs="宋体"/>
              <w:b/>
              <w:bCs/>
              <w:spacing w:val="0"/>
              <w:sz w:val="24"/>
              <w:szCs w:val="24"/>
              <w:lang w:val="en-US" w:eastAsia="zh-CN"/>
            </w:rPr>
          </w:pPr>
          <w:r>
            <w:rPr>
              <w:rFonts w:ascii="宋体" w:hAnsi="宋体" w:eastAsia="宋体" w:cs="宋体"/>
              <w:b/>
              <w:bCs/>
              <w:spacing w:val="0"/>
              <w:sz w:val="24"/>
              <w:szCs w:val="24"/>
            </w:rPr>
            <w:fldChar w:fldCharType="begin"/>
          </w:r>
          <w:r>
            <w:rPr>
              <w:rFonts w:ascii="宋体" w:hAnsi="宋体" w:eastAsia="宋体" w:cs="宋体"/>
              <w:b/>
              <w:bCs/>
              <w:spacing w:val="0"/>
              <w:sz w:val="24"/>
              <w:szCs w:val="24"/>
            </w:rPr>
            <w:instrText xml:space="preserve"> HYPERLINK \l "bookmark12" </w:instrText>
          </w:r>
          <w:r>
            <w:rPr>
              <w:rFonts w:ascii="宋体" w:hAnsi="宋体" w:eastAsia="宋体" w:cs="宋体"/>
              <w:b/>
              <w:bCs/>
              <w:spacing w:val="0"/>
              <w:sz w:val="24"/>
              <w:szCs w:val="24"/>
            </w:rPr>
            <w:fldChar w:fldCharType="separate"/>
          </w:r>
          <w:r>
            <w:rPr>
              <w:rFonts w:ascii="宋体" w:hAnsi="宋体" w:eastAsia="宋体" w:cs="宋体"/>
              <w:b/>
              <w:bCs/>
              <w:spacing w:val="0"/>
              <w:sz w:val="24"/>
              <w:szCs w:val="24"/>
            </w:rPr>
            <w:t xml:space="preserve">第四章  </w:t>
          </w:r>
          <w:r>
            <w:rPr>
              <w:rFonts w:hint="eastAsia" w:ascii="宋体" w:hAnsi="宋体" w:eastAsia="宋体" w:cs="宋体"/>
              <w:b/>
              <w:bCs/>
              <w:spacing w:val="0"/>
              <w:sz w:val="24"/>
              <w:szCs w:val="24"/>
              <w:lang w:val="en-US" w:eastAsia="zh-CN"/>
            </w:rPr>
            <w:t>评审办法</w:t>
          </w:r>
          <w:r>
            <w:rPr>
              <w:rFonts w:hint="eastAsia" w:ascii="宋体" w:hAnsi="宋体" w:eastAsia="宋体" w:cs="宋体"/>
              <w:b w:val="0"/>
              <w:bCs w:val="0"/>
              <w:spacing w:val="0"/>
              <w:sz w:val="24"/>
              <w:szCs w:val="24"/>
              <w:lang w:val="en-US" w:eastAsia="zh-CN"/>
            </w:rPr>
            <w:tab/>
          </w:r>
          <w:r>
            <w:rPr>
              <w:rFonts w:hint="eastAsia" w:cs="宋体"/>
              <w:b w:val="0"/>
              <w:bCs w:val="0"/>
              <w:spacing w:val="0"/>
              <w:sz w:val="24"/>
              <w:szCs w:val="24"/>
              <w:lang w:val="en-US" w:eastAsia="zh-CN"/>
            </w:rPr>
            <w:t>9</w:t>
          </w:r>
        </w:p>
        <w:p w14:paraId="7BDC07F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 xml:space="preserve">第五章  </w:t>
          </w:r>
          <w:r>
            <w:rPr>
              <w:rFonts w:ascii="宋体" w:hAnsi="宋体" w:eastAsia="宋体" w:cs="宋体"/>
              <w:b/>
              <w:bCs/>
              <w:spacing w:val="0"/>
              <w:sz w:val="24"/>
              <w:szCs w:val="24"/>
            </w:rPr>
            <w:t>合同协议书</w:t>
          </w:r>
          <w:r>
            <w:rPr>
              <w:rFonts w:hint="eastAsia" w:ascii="宋体" w:hAnsi="宋体" w:eastAsia="宋体" w:cs="宋体"/>
              <w:b w:val="0"/>
              <w:bCs w:val="0"/>
              <w:spacing w:val="0"/>
              <w:sz w:val="24"/>
              <w:szCs w:val="24"/>
              <w:lang w:val="en-US" w:eastAsia="zh-CN"/>
            </w:rPr>
            <w:tab/>
          </w:r>
          <w:r>
            <w:rPr>
              <w:rFonts w:ascii="宋体" w:hAnsi="宋体" w:eastAsia="宋体" w:cs="宋体"/>
              <w:b/>
              <w:bCs/>
              <w:spacing w:val="0"/>
              <w:sz w:val="24"/>
              <w:szCs w:val="24"/>
            </w:rPr>
            <w:fldChar w:fldCharType="end"/>
          </w:r>
          <w:r>
            <w:rPr>
              <w:rFonts w:hint="eastAsia" w:cs="宋体"/>
              <w:b w:val="0"/>
              <w:bCs w:val="0"/>
              <w:spacing w:val="0"/>
              <w:sz w:val="24"/>
              <w:szCs w:val="24"/>
              <w:lang w:val="en-US" w:eastAsia="zh-CN"/>
            </w:rPr>
            <w:t>10</w:t>
          </w:r>
        </w:p>
        <w:p w14:paraId="615EFD3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eastAsia="宋体"/>
              <w:spacing w:val="0"/>
              <w:sz w:val="24"/>
              <w:szCs w:val="24"/>
              <w:lang w:val="en-US" w:eastAsia="zh-CN"/>
            </w:rPr>
          </w:pPr>
          <w:r>
            <w:rPr>
              <w:rFonts w:ascii="宋体" w:hAnsi="宋体" w:eastAsia="宋体" w:cs="宋体"/>
              <w:b/>
              <w:bCs/>
              <w:spacing w:val="0"/>
              <w:sz w:val="24"/>
              <w:szCs w:val="24"/>
            </w:rPr>
            <w:fldChar w:fldCharType="begin"/>
          </w:r>
          <w:r>
            <w:rPr>
              <w:rFonts w:ascii="宋体" w:hAnsi="宋体" w:eastAsia="宋体" w:cs="宋体"/>
              <w:b/>
              <w:bCs/>
              <w:spacing w:val="0"/>
              <w:sz w:val="24"/>
              <w:szCs w:val="24"/>
            </w:rPr>
            <w:instrText xml:space="preserve"> HYPERLINK \l "bookmark13" </w:instrText>
          </w:r>
          <w:r>
            <w:rPr>
              <w:rFonts w:ascii="宋体" w:hAnsi="宋体" w:eastAsia="宋体" w:cs="宋体"/>
              <w:b/>
              <w:bCs/>
              <w:spacing w:val="0"/>
              <w:sz w:val="24"/>
              <w:szCs w:val="24"/>
            </w:rPr>
            <w:fldChar w:fldCharType="separate"/>
          </w:r>
          <w:r>
            <w:rPr>
              <w:rFonts w:ascii="宋体" w:hAnsi="宋体" w:eastAsia="宋体" w:cs="宋体"/>
              <w:b/>
              <w:bCs/>
              <w:spacing w:val="0"/>
              <w:sz w:val="24"/>
              <w:szCs w:val="24"/>
            </w:rPr>
            <w:t>第</w:t>
          </w:r>
          <w:r>
            <w:rPr>
              <w:rFonts w:hint="eastAsia" w:ascii="宋体" w:hAnsi="宋体" w:eastAsia="宋体" w:cs="宋体"/>
              <w:b/>
              <w:bCs/>
              <w:spacing w:val="0"/>
              <w:sz w:val="24"/>
              <w:szCs w:val="24"/>
              <w:lang w:val="en-US" w:eastAsia="zh-CN"/>
            </w:rPr>
            <w:t>六</w:t>
          </w:r>
          <w:r>
            <w:rPr>
              <w:rFonts w:ascii="宋体" w:hAnsi="宋体" w:eastAsia="宋体" w:cs="宋体"/>
              <w:b/>
              <w:bCs/>
              <w:spacing w:val="0"/>
              <w:sz w:val="24"/>
              <w:szCs w:val="24"/>
            </w:rPr>
            <w:t>章  响应文件格式</w:t>
          </w:r>
          <w:r>
            <w:rPr>
              <w:rFonts w:hint="eastAsia" w:ascii="宋体" w:hAnsi="宋体" w:eastAsia="宋体" w:cs="宋体"/>
              <w:b w:val="0"/>
              <w:bCs w:val="0"/>
              <w:spacing w:val="0"/>
              <w:sz w:val="24"/>
              <w:szCs w:val="24"/>
              <w:lang w:val="en-US" w:eastAsia="zh-CN"/>
            </w:rPr>
            <w:tab/>
          </w:r>
          <w:r>
            <w:rPr>
              <w:rFonts w:ascii="宋体" w:hAnsi="宋体" w:eastAsia="宋体" w:cs="宋体"/>
              <w:b/>
              <w:bCs/>
              <w:spacing w:val="0"/>
              <w:sz w:val="24"/>
              <w:szCs w:val="24"/>
            </w:rPr>
            <w:fldChar w:fldCharType="end"/>
          </w:r>
          <w:r>
            <w:rPr>
              <w:rFonts w:hint="eastAsia" w:cs="宋体"/>
              <w:b w:val="0"/>
              <w:bCs w:val="0"/>
              <w:spacing w:val="0"/>
              <w:sz w:val="24"/>
              <w:szCs w:val="24"/>
              <w:lang w:val="en-US" w:eastAsia="zh-CN"/>
            </w:rPr>
            <w:t>14</w:t>
          </w:r>
        </w:p>
        <w:p w14:paraId="3A838AA9">
          <w:bookmarkStart w:id="1" w:name="bookmark14"/>
          <w:bookmarkEnd w:id="1"/>
        </w:p>
      </w:sdtContent>
    </w:sdt>
    <w:p w14:paraId="25486B57">
      <w:pPr>
        <w:spacing w:line="400" w:lineRule="exact"/>
        <w:jc w:val="center"/>
        <w:rPr>
          <w:rFonts w:hint="eastAsia" w:ascii="仿宋_GB2312" w:hAnsi="宋体" w:eastAsia="仿宋_GB2312" w:cs="Times New Roman"/>
          <w:b/>
          <w:color w:val="000000"/>
          <w:sz w:val="32"/>
          <w:szCs w:val="32"/>
        </w:rPr>
      </w:pPr>
    </w:p>
    <w:p w14:paraId="678091C5">
      <w:pPr>
        <w:rPr>
          <w:rFonts w:hint="eastAsia" w:ascii="Cambria" w:hAnsi="Cambria" w:eastAsia="宋体" w:cs="Times New Roman"/>
          <w:b/>
          <w:bCs/>
          <w:color w:val="000000"/>
          <w:kern w:val="2"/>
          <w:sz w:val="32"/>
          <w:szCs w:val="32"/>
          <w:lang w:val="zh-CN" w:eastAsia="zh-CN" w:bidi="ar-SA"/>
        </w:rPr>
      </w:pPr>
      <w:r>
        <w:rPr>
          <w:rFonts w:hint="eastAsia" w:ascii="Cambria" w:hAnsi="Cambria" w:eastAsia="宋体" w:cs="Times New Roman"/>
          <w:b/>
          <w:bCs/>
          <w:color w:val="000000"/>
          <w:kern w:val="2"/>
          <w:sz w:val="32"/>
          <w:szCs w:val="32"/>
          <w:lang w:val="zh-CN" w:eastAsia="zh-CN" w:bidi="ar-SA"/>
        </w:rPr>
        <w:br w:type="page"/>
      </w:r>
    </w:p>
    <w:p w14:paraId="3F26DC37">
      <w:pPr>
        <w:keepNext/>
        <w:keepLines/>
        <w:numPr>
          <w:ilvl w:val="0"/>
          <w:numId w:val="0"/>
        </w:numPr>
        <w:spacing w:before="260" w:after="260" w:line="416" w:lineRule="auto"/>
        <w:jc w:val="center"/>
        <w:outlineLvl w:val="1"/>
        <w:rPr>
          <w:rFonts w:hint="eastAsia" w:ascii="Cambria" w:hAnsi="Cambria" w:eastAsia="宋体" w:cs="Times New Roman"/>
          <w:b/>
          <w:bCs/>
          <w:color w:val="000000"/>
          <w:kern w:val="2"/>
          <w:sz w:val="32"/>
          <w:szCs w:val="32"/>
          <w:lang w:val="zh-CN" w:eastAsia="zh-CN" w:bidi="ar-SA"/>
        </w:rPr>
        <w:sectPr>
          <w:footerReference r:id="rId6" w:type="default"/>
          <w:pgSz w:w="11906" w:h="16838"/>
          <w:pgMar w:top="1440" w:right="1800" w:bottom="1440" w:left="1800" w:header="851" w:footer="992" w:gutter="0"/>
          <w:pgNumType w:fmt="decimal" w:start="1"/>
          <w:cols w:space="425" w:num="1"/>
          <w:docGrid w:type="lines" w:linePitch="312" w:charSpace="0"/>
        </w:sectPr>
      </w:pPr>
    </w:p>
    <w:p w14:paraId="45C42EDB">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kern w:val="2"/>
          <w:sz w:val="32"/>
          <w:szCs w:val="32"/>
          <w:lang w:val="zh-CN" w:eastAsia="zh-CN" w:bidi="ar-SA"/>
        </w:rPr>
        <w:t>第一章</w:t>
      </w:r>
      <w:r>
        <w:rPr>
          <w:rFonts w:hint="eastAsia" w:ascii="Cambria" w:hAnsi="Cambria" w:eastAsia="宋体" w:cs="Times New Roman"/>
          <w:b/>
          <w:bCs/>
          <w:color w:val="000000"/>
          <w:kern w:val="2"/>
          <w:sz w:val="32"/>
          <w:szCs w:val="32"/>
          <w:lang w:val="en-US" w:eastAsia="zh-CN" w:bidi="ar-SA"/>
        </w:rPr>
        <w:t xml:space="preserve">  </w:t>
      </w:r>
      <w:r>
        <w:rPr>
          <w:rFonts w:hint="eastAsia" w:ascii="Cambria" w:hAnsi="Cambria" w:eastAsia="宋体" w:cs="Times New Roman"/>
          <w:b/>
          <w:bCs/>
          <w:color w:val="000000"/>
          <w:sz w:val="32"/>
          <w:szCs w:val="32"/>
          <w:lang w:val="en-US" w:eastAsia="zh-CN"/>
        </w:rPr>
        <w:t>谈判公告</w:t>
      </w:r>
    </w:p>
    <w:p w14:paraId="60B2C61C">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医院放射诊疗工作</w:t>
      </w:r>
      <w:r>
        <w:rPr>
          <w:rFonts w:hint="eastAsia" w:ascii="宋体" w:hAnsi="宋体" w:eastAsia="宋体" w:cs="Times New Roman"/>
          <w:bCs/>
          <w:color w:val="000000"/>
          <w:szCs w:val="21"/>
        </w:rPr>
        <w:t>需要，拟对</w:t>
      </w:r>
      <w:r>
        <w:rPr>
          <w:rFonts w:hint="eastAsia" w:ascii="宋体" w:hAnsi="宋体" w:eastAsia="宋体" w:cs="Times New Roman"/>
          <w:bCs/>
          <w:color w:val="000000"/>
          <w:kern w:val="2"/>
          <w:sz w:val="21"/>
          <w:szCs w:val="21"/>
          <w:lang w:val="en-US" w:eastAsia="zh-CN" w:bidi="ar-SA"/>
        </w:rPr>
        <w:t>西门子DR球管采购项目</w:t>
      </w:r>
      <w:r>
        <w:rPr>
          <w:rFonts w:hint="eastAsia" w:ascii="宋体" w:hAnsi="宋体" w:eastAsia="宋体" w:cs="Times New Roman"/>
          <w:bCs/>
          <w:color w:val="000000"/>
          <w:szCs w:val="21"/>
          <w:lang w:val="en-US" w:eastAsia="zh-CN"/>
        </w:rPr>
        <w:t>进行院内竞争性谈判采购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邀请符合资质</w:t>
      </w:r>
      <w:r>
        <w:rPr>
          <w:rFonts w:hint="eastAsia" w:ascii="宋体" w:hAnsi="宋体" w:eastAsia="宋体" w:cs="Times New Roman"/>
          <w:bCs/>
          <w:color w:val="000000"/>
          <w:szCs w:val="21"/>
        </w:rPr>
        <w:t>的</w:t>
      </w:r>
      <w:r>
        <w:rPr>
          <w:rFonts w:hint="eastAsia" w:ascii="宋体" w:hAnsi="宋体" w:eastAsia="宋体" w:cs="Times New Roman"/>
          <w:bCs/>
          <w:color w:val="000000"/>
          <w:szCs w:val="21"/>
          <w:lang w:val="en-US" w:eastAsia="zh-CN"/>
        </w:rPr>
        <w:t>供应商参与，并按公告要求提交响应文件</w:t>
      </w:r>
      <w:r>
        <w:rPr>
          <w:rFonts w:hint="eastAsia" w:ascii="宋体" w:hAnsi="宋体" w:eastAsia="宋体" w:cs="Times New Roman"/>
          <w:bCs/>
          <w:color w:val="000000"/>
          <w:szCs w:val="21"/>
        </w:rPr>
        <w:t>。</w:t>
      </w:r>
    </w:p>
    <w:p w14:paraId="067701B7">
      <w:pPr>
        <w:spacing w:line="400" w:lineRule="exact"/>
        <w:ind w:firstLine="420" w:firstLineChars="200"/>
        <w:rPr>
          <w:rFonts w:hint="eastAsia" w:ascii="黑体" w:hAnsi="黑体" w:eastAsia="黑体" w:cs="黑体"/>
          <w:bCs/>
          <w:color w:val="000000"/>
          <w:szCs w:val="21"/>
          <w:lang w:val="zh-CN"/>
        </w:rPr>
      </w:pPr>
      <w:bookmarkStart w:id="2" w:name="_Toc35393798"/>
      <w:bookmarkStart w:id="3" w:name="_Toc28359089"/>
      <w:bookmarkStart w:id="4" w:name="_Toc28359012"/>
      <w:bookmarkStart w:id="5" w:name="_Toc47452205"/>
      <w:bookmarkStart w:id="6" w:name="_Toc44229878"/>
      <w:bookmarkStart w:id="7" w:name="_Toc35393629"/>
      <w:r>
        <w:rPr>
          <w:rFonts w:hint="eastAsia" w:ascii="黑体" w:hAnsi="黑体" w:eastAsia="黑体" w:cs="黑体"/>
          <w:bCs/>
          <w:color w:val="000000"/>
          <w:szCs w:val="21"/>
          <w:lang w:val="zh-CN"/>
        </w:rPr>
        <w:t>一、项目基本情况</w:t>
      </w:r>
      <w:bookmarkEnd w:id="2"/>
      <w:bookmarkEnd w:id="3"/>
      <w:bookmarkEnd w:id="4"/>
      <w:bookmarkEnd w:id="5"/>
      <w:bookmarkEnd w:id="6"/>
      <w:bookmarkEnd w:id="7"/>
    </w:p>
    <w:p w14:paraId="705437E7">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w:t>
      </w:r>
      <w:r>
        <w:rPr>
          <w:rFonts w:hint="eastAsia" w:ascii="宋体" w:hAnsi="宋体" w:eastAsia="宋体" w:cs="Times New Roman"/>
          <w:bCs/>
          <w:color w:val="000000"/>
          <w:szCs w:val="21"/>
          <w:highlight w:val="none"/>
        </w:rPr>
        <w:t>号：</w:t>
      </w:r>
      <w:r>
        <w:rPr>
          <w:rFonts w:hint="eastAsia" w:ascii="宋体" w:hAnsi="宋体" w:eastAsia="宋体" w:cs="Times New Roman"/>
          <w:bCs/>
          <w:color w:val="000000"/>
          <w:kern w:val="2"/>
          <w:sz w:val="21"/>
          <w:szCs w:val="21"/>
          <w:highlight w:val="none"/>
          <w:lang w:val="en-US" w:eastAsia="zh-CN" w:bidi="ar-SA"/>
        </w:rPr>
        <w:t>GXGSYY-CGB-YLSBK-2026-21</w:t>
      </w:r>
    </w:p>
    <w:p w14:paraId="039AAEBB">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 w:val="0"/>
          <w:bCs/>
          <w:color w:val="000000"/>
          <w:sz w:val="21"/>
          <w:szCs w:val="21"/>
          <w:lang w:val="en-US" w:eastAsia="zh-CN"/>
        </w:rPr>
        <w:t>广西骨伤医院西门子DR球管采购项目</w:t>
      </w:r>
    </w:p>
    <w:p w14:paraId="028742F8">
      <w:pPr>
        <w:spacing w:line="400" w:lineRule="exact"/>
        <w:ind w:firstLine="420" w:firstLineChars="200"/>
        <w:rPr>
          <w:rFonts w:hint="default" w:ascii="宋体" w:hAnsi="宋体" w:eastAsia="宋体" w:cs="Times New Roman"/>
          <w:bCs/>
          <w:color w:val="000000"/>
          <w:szCs w:val="21"/>
          <w:lang w:val="en-US"/>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w:t>
      </w:r>
      <w:r>
        <w:rPr>
          <w:rFonts w:hint="eastAsia" w:ascii="宋体" w:hAnsi="宋体" w:eastAsia="宋体" w:cs="Times New Roman"/>
          <w:bCs/>
          <w:color w:val="000000"/>
          <w:szCs w:val="21"/>
          <w:lang w:val="en-US" w:eastAsia="zh-CN"/>
        </w:rPr>
        <w:t>竞争性谈判</w:t>
      </w:r>
    </w:p>
    <w:p w14:paraId="0CF6262B">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7</w:t>
      </w:r>
      <w:r>
        <w:rPr>
          <w:rFonts w:hint="eastAsia" w:ascii="宋体" w:hAnsi="宋体" w:eastAsia="宋体" w:cs="Times New Roman"/>
          <w:bCs/>
          <w:color w:val="000000"/>
          <w:szCs w:val="21"/>
        </w:rPr>
        <w:t>万元</w:t>
      </w:r>
    </w:p>
    <w:p w14:paraId="5EFF3BA6">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5.采购需求：</w:t>
      </w:r>
    </w:p>
    <w:tbl>
      <w:tblPr>
        <w:tblStyle w:val="10"/>
        <w:tblW w:w="85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3"/>
        <w:gridCol w:w="1352"/>
        <w:gridCol w:w="992"/>
        <w:gridCol w:w="5281"/>
      </w:tblGrid>
      <w:tr w14:paraId="02215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23" w:type="dxa"/>
            <w:tcBorders>
              <w:top w:val="single" w:color="auto" w:sz="4" w:space="0"/>
              <w:left w:val="single" w:color="auto" w:sz="4" w:space="0"/>
              <w:bottom w:val="single" w:color="auto" w:sz="4" w:space="0"/>
              <w:right w:val="single" w:color="auto" w:sz="4" w:space="0"/>
            </w:tcBorders>
            <w:vAlign w:val="center"/>
          </w:tcPr>
          <w:p w14:paraId="4F290E3A">
            <w:pPr>
              <w:snapToGrid w:val="0"/>
              <w:spacing w:line="32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序号</w:t>
            </w:r>
          </w:p>
        </w:tc>
        <w:tc>
          <w:tcPr>
            <w:tcW w:w="1352" w:type="dxa"/>
            <w:tcBorders>
              <w:top w:val="single" w:color="auto" w:sz="4" w:space="0"/>
              <w:left w:val="nil"/>
              <w:bottom w:val="single" w:color="auto" w:sz="4" w:space="0"/>
              <w:right w:val="single" w:color="auto" w:sz="4" w:space="0"/>
            </w:tcBorders>
            <w:vAlign w:val="center"/>
          </w:tcPr>
          <w:p w14:paraId="5511B40B">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lang w:val="en-US" w:eastAsia="zh-CN"/>
              </w:rPr>
              <w:t>标的</w:t>
            </w:r>
          </w:p>
        </w:tc>
        <w:tc>
          <w:tcPr>
            <w:tcW w:w="992" w:type="dxa"/>
            <w:tcBorders>
              <w:top w:val="single" w:color="auto" w:sz="4" w:space="0"/>
              <w:left w:val="nil"/>
              <w:bottom w:val="single" w:color="auto" w:sz="4" w:space="0"/>
              <w:right w:val="single" w:color="auto" w:sz="4" w:space="0"/>
            </w:tcBorders>
            <w:vAlign w:val="center"/>
          </w:tcPr>
          <w:p w14:paraId="76174C43">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281" w:type="dxa"/>
            <w:tcBorders>
              <w:top w:val="single" w:color="auto" w:sz="4" w:space="0"/>
              <w:left w:val="nil"/>
              <w:bottom w:val="single" w:color="auto" w:sz="4" w:space="0"/>
              <w:right w:val="single" w:color="auto" w:sz="4" w:space="0"/>
            </w:tcBorders>
            <w:vAlign w:val="center"/>
          </w:tcPr>
          <w:p w14:paraId="7041BF9C">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14:paraId="33FE3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23" w:type="dxa"/>
            <w:tcBorders>
              <w:top w:val="single" w:color="auto" w:sz="4" w:space="0"/>
              <w:left w:val="single" w:color="auto" w:sz="4" w:space="0"/>
              <w:bottom w:val="single" w:color="auto" w:sz="4" w:space="0"/>
              <w:right w:val="single" w:color="auto" w:sz="4" w:space="0"/>
            </w:tcBorders>
            <w:vAlign w:val="center"/>
          </w:tcPr>
          <w:p w14:paraId="1DEB4B7D">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val="en-US" w:eastAsia="zh-CN"/>
              </w:rPr>
              <w:t>1</w:t>
            </w:r>
          </w:p>
        </w:tc>
        <w:tc>
          <w:tcPr>
            <w:tcW w:w="1352" w:type="dxa"/>
            <w:tcBorders>
              <w:top w:val="single" w:color="auto" w:sz="4" w:space="0"/>
              <w:left w:val="nil"/>
              <w:bottom w:val="single" w:color="auto" w:sz="4" w:space="0"/>
              <w:right w:val="single" w:color="auto" w:sz="4" w:space="0"/>
            </w:tcBorders>
            <w:vAlign w:val="center"/>
          </w:tcPr>
          <w:p w14:paraId="5CEC48BD">
            <w:pPr>
              <w:spacing w:line="320" w:lineRule="exact"/>
              <w:jc w:val="center"/>
              <w:rPr>
                <w:rFonts w:hint="eastAsia" w:ascii="宋体" w:hAnsi="宋体" w:eastAsia="宋体" w:cs="Times New Roman"/>
                <w:color w:val="000000"/>
                <w:szCs w:val="21"/>
                <w:lang w:val="en-US" w:eastAsia="zh-CN"/>
              </w:rPr>
            </w:pPr>
            <w:r>
              <w:rPr>
                <w:rFonts w:hint="eastAsia" w:ascii="宋体" w:hAnsi="宋体" w:eastAsia="宋体" w:cs="Times New Roman"/>
                <w:b w:val="0"/>
                <w:bCs/>
                <w:color w:val="000000"/>
                <w:sz w:val="21"/>
                <w:szCs w:val="21"/>
                <w:lang w:val="en-US" w:eastAsia="zh-CN"/>
              </w:rPr>
              <w:t>西门子DR球管</w:t>
            </w:r>
          </w:p>
        </w:tc>
        <w:tc>
          <w:tcPr>
            <w:tcW w:w="992" w:type="dxa"/>
            <w:tcBorders>
              <w:top w:val="single" w:color="auto" w:sz="4" w:space="0"/>
              <w:left w:val="nil"/>
              <w:bottom w:val="single" w:color="auto" w:sz="4" w:space="0"/>
              <w:right w:val="single" w:color="auto" w:sz="4" w:space="0"/>
            </w:tcBorders>
            <w:vAlign w:val="center"/>
          </w:tcPr>
          <w:p w14:paraId="4F74FFD7">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1项</w:t>
            </w:r>
          </w:p>
        </w:tc>
        <w:tc>
          <w:tcPr>
            <w:tcW w:w="5281" w:type="dxa"/>
            <w:tcBorders>
              <w:top w:val="single" w:color="auto" w:sz="4" w:space="0"/>
              <w:left w:val="nil"/>
              <w:bottom w:val="single" w:color="auto" w:sz="4" w:space="0"/>
              <w:right w:val="single" w:color="auto" w:sz="4" w:space="0"/>
            </w:tcBorders>
          </w:tcPr>
          <w:p w14:paraId="3028402B">
            <w:pPr>
              <w:numPr>
                <w:ilvl w:val="0"/>
                <w:numId w:val="0"/>
              </w:numPr>
              <w:tabs>
                <w:tab w:val="left" w:pos="180"/>
                <w:tab w:val="left" w:pos="1620"/>
              </w:tabs>
              <w:spacing w:line="320" w:lineRule="exact"/>
              <w:ind w:firstLine="420" w:firstLineChars="2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1、采购原因：西门子DR因球管损坏导致报高压出错代码，无法扫描；</w:t>
            </w:r>
          </w:p>
          <w:p w14:paraId="66764BE0">
            <w:pPr>
              <w:numPr>
                <w:ilvl w:val="0"/>
                <w:numId w:val="0"/>
              </w:numPr>
              <w:tabs>
                <w:tab w:val="left" w:pos="180"/>
                <w:tab w:val="left" w:pos="1620"/>
              </w:tabs>
              <w:spacing w:line="320" w:lineRule="exact"/>
              <w:ind w:firstLine="420" w:firstLineChars="2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2、球管适配机型：符合西门子DR（型号：Multix Fusion Max）设备相兼容，全新球管要求未拆封，提供相应厂家证件保证可溯源；</w:t>
            </w:r>
          </w:p>
          <w:p w14:paraId="4DDC057C">
            <w:pPr>
              <w:spacing w:line="320" w:lineRule="exact"/>
              <w:jc w:val="both"/>
              <w:rPr>
                <w:rFonts w:hint="default" w:ascii="宋体" w:hAnsi="宋体" w:cs="宋体"/>
                <w:color w:val="auto"/>
                <w:highlight w:val="none"/>
                <w:lang w:val="en-US" w:eastAsia="zh-CN"/>
              </w:rPr>
            </w:pPr>
            <w:r>
              <w:rPr>
                <w:rFonts w:hint="eastAsia" w:ascii="宋体" w:hAnsi="宋体" w:eastAsia="宋体" w:cs="Times New Roman"/>
                <w:bCs/>
                <w:color w:val="000000"/>
                <w:kern w:val="2"/>
                <w:sz w:val="21"/>
                <w:szCs w:val="21"/>
                <w:lang w:val="en-US" w:eastAsia="zh-CN" w:bidi="ar-SA"/>
              </w:rPr>
              <w:t>（具体参数见竞争性谈判文件）.</w:t>
            </w:r>
          </w:p>
        </w:tc>
      </w:tr>
    </w:tbl>
    <w:p w14:paraId="2496684D">
      <w:pPr>
        <w:numPr>
          <w:ilvl w:val="0"/>
          <w:numId w:val="0"/>
        </w:numPr>
        <w:spacing w:line="40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kern w:val="2"/>
          <w:sz w:val="21"/>
          <w:szCs w:val="21"/>
          <w:lang w:val="en-US" w:eastAsia="zh-CN" w:bidi="ar-SA"/>
        </w:rPr>
        <w:t>6.</w:t>
      </w:r>
      <w:r>
        <w:rPr>
          <w:rFonts w:hint="eastAsia" w:ascii="宋体" w:hAnsi="宋体" w:eastAsia="宋体" w:cs="Times New Roman"/>
          <w:color w:val="000000"/>
          <w:szCs w:val="21"/>
        </w:rPr>
        <w:t>本项目</w:t>
      </w:r>
      <w:r>
        <w:rPr>
          <w:rFonts w:hint="eastAsia" w:ascii="宋体" w:hAnsi="宋体" w:eastAsia="宋体" w:cs="Times New Roman"/>
          <w:color w:val="000000"/>
          <w:szCs w:val="21"/>
          <w:u w:val="single"/>
        </w:rPr>
        <w:t>不接受</w:t>
      </w:r>
      <w:r>
        <w:rPr>
          <w:rFonts w:hint="eastAsia" w:ascii="宋体" w:hAnsi="宋体" w:eastAsia="宋体" w:cs="Times New Roman"/>
          <w:color w:val="000000"/>
          <w:szCs w:val="21"/>
        </w:rPr>
        <w:t>联合体</w:t>
      </w:r>
      <w:r>
        <w:rPr>
          <w:rFonts w:hint="eastAsia" w:ascii="宋体" w:hAnsi="宋体" w:eastAsia="宋体" w:cs="Times New Roman"/>
          <w:color w:val="000000"/>
          <w:szCs w:val="21"/>
          <w:lang w:eastAsia="zh-CN"/>
        </w:rPr>
        <w:t>。</w:t>
      </w:r>
    </w:p>
    <w:p w14:paraId="37C1A317">
      <w:pPr>
        <w:numPr>
          <w:ilvl w:val="0"/>
          <w:numId w:val="0"/>
        </w:numPr>
        <w:spacing w:line="40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7.供货期限：</w:t>
      </w:r>
      <w:r>
        <w:rPr>
          <w:rFonts w:hint="default" w:ascii="宋体" w:hAnsi="宋体" w:eastAsia="宋体" w:cs="宋体"/>
          <w:szCs w:val="21"/>
          <w:highlight w:val="none"/>
          <w:lang w:val="en-US" w:eastAsia="zh-CN"/>
        </w:rPr>
        <w:t>具备安装条件后</w:t>
      </w:r>
      <w:r>
        <w:rPr>
          <w:rFonts w:hint="eastAsia" w:ascii="宋体" w:hAnsi="宋体" w:eastAsia="宋体" w:cs="宋体"/>
          <w:szCs w:val="21"/>
          <w:highlight w:val="none"/>
          <w:lang w:val="en-US" w:eastAsia="zh-CN"/>
        </w:rPr>
        <w:t>5</w:t>
      </w:r>
      <w:r>
        <w:rPr>
          <w:rFonts w:hint="eastAsia" w:ascii="宋体" w:hAnsi="宋体" w:eastAsia="宋体" w:cs="Times New Roman"/>
          <w:szCs w:val="21"/>
          <w:highlight w:val="none"/>
          <w:u w:val="single"/>
          <w:lang w:val="en-US" w:eastAsia="zh-CN"/>
        </w:rPr>
        <w:t>日历</w:t>
      </w:r>
      <w:r>
        <w:rPr>
          <w:rFonts w:hint="default" w:ascii="宋体" w:hAnsi="宋体" w:eastAsia="宋体" w:cs="宋体"/>
          <w:szCs w:val="21"/>
          <w:highlight w:val="none"/>
          <w:lang w:val="en-US" w:eastAsia="zh-CN"/>
        </w:rPr>
        <w:t>天内</w:t>
      </w:r>
      <w:r>
        <w:rPr>
          <w:rFonts w:hint="eastAsia" w:ascii="宋体" w:hAnsi="宋体" w:eastAsia="宋体" w:cs="宋体"/>
          <w:szCs w:val="21"/>
          <w:highlight w:val="none"/>
          <w:lang w:val="en-US" w:eastAsia="zh-CN"/>
        </w:rPr>
        <w:t>完成供货</w:t>
      </w:r>
    </w:p>
    <w:p w14:paraId="4BC21902">
      <w:pPr>
        <w:spacing w:line="400" w:lineRule="exact"/>
        <w:ind w:firstLine="420" w:firstLineChars="200"/>
        <w:rPr>
          <w:rFonts w:hint="eastAsia" w:ascii="黑体" w:hAnsi="黑体" w:eastAsia="黑体" w:cs="黑体"/>
          <w:bCs/>
          <w:color w:val="000000"/>
          <w:szCs w:val="21"/>
          <w:lang w:val="zh-CN"/>
        </w:rPr>
      </w:pPr>
      <w:r>
        <w:rPr>
          <w:rFonts w:hint="eastAsia" w:ascii="黑体" w:hAnsi="黑体" w:eastAsia="黑体" w:cs="黑体"/>
          <w:bCs/>
          <w:color w:val="000000"/>
          <w:szCs w:val="21"/>
          <w:lang w:val="zh-CN"/>
        </w:rPr>
        <w:t>二、供应商的资格要求：</w:t>
      </w:r>
    </w:p>
    <w:p w14:paraId="5CDD8682">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rPr>
        <w:t>具备《政府采购法》第二十二条资格条件</w:t>
      </w:r>
      <w:r>
        <w:rPr>
          <w:rFonts w:hint="eastAsia" w:ascii="宋体" w:hAnsi="宋体" w:eastAsia="宋体" w:cs="Times New Roman"/>
          <w:bCs/>
          <w:color w:val="000000"/>
          <w:szCs w:val="21"/>
          <w:lang w:eastAsia="zh-CN"/>
        </w:rPr>
        <w:t>：</w:t>
      </w:r>
    </w:p>
    <w:p w14:paraId="03AF6D44">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2.特定要求：</w:t>
      </w:r>
    </w:p>
    <w:p w14:paraId="632EC08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w:t>
      </w:r>
      <w:r>
        <w:rPr>
          <w:rFonts w:hint="default" w:ascii="宋体" w:hAnsi="宋体" w:eastAsia="宋体" w:cs="Times New Roman"/>
          <w:bCs/>
          <w:color w:val="000000"/>
          <w:szCs w:val="21"/>
          <w:lang w:val="en-US" w:eastAsia="zh-CN"/>
        </w:rPr>
        <w:t>投标人按《医疗器械监督管理条例》（国务院令第739 号）医疗器械分类管理要求具备有效的医疗器械经营备案凭证或者经营许可证</w:t>
      </w:r>
      <w:r>
        <w:rPr>
          <w:rFonts w:hint="eastAsia" w:ascii="宋体" w:hAnsi="宋体" w:eastAsia="宋体" w:cs="Times New Roman"/>
          <w:bCs/>
          <w:color w:val="000000"/>
          <w:szCs w:val="21"/>
          <w:lang w:val="en-US" w:eastAsia="zh-CN"/>
        </w:rPr>
        <w:t>；相关设备需通过现行医用电气设备安全通用要求认证。（提供</w:t>
      </w:r>
      <w:r>
        <w:rPr>
          <w:rFonts w:hint="default" w:ascii="宋体" w:hAnsi="宋体" w:eastAsia="宋体" w:cs="Times New Roman"/>
          <w:bCs/>
          <w:color w:val="000000"/>
          <w:szCs w:val="21"/>
          <w:lang w:val="en-US" w:eastAsia="zh-CN"/>
        </w:rPr>
        <w:t>医疗器械经营备案凭证或者经营许可证</w:t>
      </w:r>
      <w:r>
        <w:rPr>
          <w:rFonts w:hint="eastAsia" w:ascii="宋体" w:hAnsi="宋体" w:eastAsia="宋体" w:cs="Times New Roman"/>
          <w:bCs/>
          <w:color w:val="000000"/>
          <w:szCs w:val="21"/>
          <w:lang w:val="en-US" w:eastAsia="zh-CN"/>
        </w:rPr>
        <w:t>复印件）</w:t>
      </w:r>
    </w:p>
    <w:p w14:paraId="469F03A1">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（2）经营范围必须包含采购标的</w:t>
      </w:r>
      <w:r>
        <w:rPr>
          <w:rFonts w:hint="eastAsia" w:ascii="宋体" w:hAnsi="宋体" w:eastAsia="宋体" w:cs="Times New Roman"/>
          <w:bCs/>
          <w:color w:val="000000"/>
          <w:szCs w:val="21"/>
          <w:lang w:val="en-US" w:eastAsia="zh-CN"/>
        </w:rPr>
        <w:t>（</w:t>
      </w:r>
      <w:r>
        <w:rPr>
          <w:rFonts w:hint="default" w:ascii="宋体" w:hAnsi="宋体" w:eastAsia="宋体" w:cs="Times New Roman"/>
          <w:bCs/>
          <w:color w:val="000000"/>
          <w:szCs w:val="21"/>
          <w:lang w:val="en-US" w:eastAsia="zh-CN"/>
        </w:rPr>
        <w:t>符合《医疗器械监督管理条例》（国务院令第 739 号）</w:t>
      </w:r>
      <w:r>
        <w:rPr>
          <w:rFonts w:hint="eastAsia" w:ascii="宋体" w:hAnsi="宋体" w:eastAsia="宋体" w:cs="Times New Roman"/>
          <w:bCs/>
          <w:color w:val="000000"/>
          <w:szCs w:val="21"/>
          <w:lang w:val="en-US" w:eastAsia="zh-CN"/>
        </w:rPr>
        <w:t>第四十一条</w:t>
      </w:r>
      <w:r>
        <w:rPr>
          <w:rFonts w:hint="default" w:ascii="宋体" w:hAnsi="宋体" w:eastAsia="宋体" w:cs="Times New Roman"/>
          <w:bCs/>
          <w:color w:val="000000"/>
          <w:szCs w:val="21"/>
          <w:lang w:val="en-US" w:eastAsia="zh-CN"/>
        </w:rPr>
        <w:t>第二款规定的除外</w:t>
      </w:r>
      <w:r>
        <w:rPr>
          <w:rFonts w:hint="eastAsia" w:ascii="宋体" w:hAnsi="宋体" w:eastAsia="宋体" w:cs="Times New Roman"/>
          <w:bCs/>
          <w:color w:val="000000"/>
          <w:szCs w:val="21"/>
          <w:lang w:val="en-US" w:eastAsia="zh-CN"/>
        </w:rPr>
        <w:t>）</w:t>
      </w:r>
      <w:r>
        <w:rPr>
          <w:rFonts w:hint="default" w:ascii="宋体" w:hAnsi="宋体" w:eastAsia="宋体" w:cs="Times New Roman"/>
          <w:bCs/>
          <w:color w:val="000000"/>
          <w:szCs w:val="21"/>
          <w:lang w:val="en-US" w:eastAsia="zh-CN"/>
        </w:rPr>
        <w:t>；或者供应商符合《医疗器械监督管理条例》（国务院令第 739 号）第四十三条规定的，应具备与采购标的对应的医疗器械注册或者备案凭证。</w:t>
      </w:r>
    </w:p>
    <w:p w14:paraId="019D596A">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3.供应商须保证提供配件来源合法、渠道清晰、可溯源</w:t>
      </w:r>
      <w:r>
        <w:rPr>
          <w:rFonts w:hint="default" w:ascii="宋体" w:hAnsi="宋体" w:eastAsia="宋体" w:cs="Times New Roman"/>
          <w:bCs/>
          <w:color w:val="000000"/>
          <w:szCs w:val="21"/>
          <w:lang w:val="en-US" w:eastAsia="zh-CN"/>
        </w:rPr>
        <w:t>。</w:t>
      </w:r>
    </w:p>
    <w:p w14:paraId="6FB79F6F">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三、投标文件的编制</w:t>
      </w:r>
    </w:p>
    <w:p w14:paraId="45F8D83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1.投标文件要求：每个供应商只能提交一份投标文件（包含一个正本四个副本，正副本文件内所有资料均需加盖公章）。</w:t>
      </w:r>
    </w:p>
    <w:p w14:paraId="1FE9F425">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2.投标文件须密封提交，请将所有投标文件密封于一个密封袋或密封盒，并贴好封条，密封袋封面请备注所投项目名称、公司名称、联系人姓名、电话。</w:t>
      </w:r>
    </w:p>
    <w:p w14:paraId="106ECFD4">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四、获取谈判文件方式</w:t>
      </w:r>
    </w:p>
    <w:p w14:paraId="088D46F2">
      <w:pPr>
        <w:spacing w:line="400" w:lineRule="exact"/>
        <w:ind w:firstLine="420" w:firstLineChars="200"/>
        <w:rPr>
          <w:rFonts w:hint="default" w:ascii="黑体" w:hAnsi="黑体" w:eastAsia="黑体" w:cs="黑体"/>
          <w:bCs/>
          <w:color w:val="000000"/>
          <w:szCs w:val="21"/>
          <w:lang w:val="en-US" w:eastAsia="zh-CN"/>
        </w:rPr>
      </w:pPr>
      <w:r>
        <w:rPr>
          <w:rFonts w:hint="eastAsia" w:ascii="宋体" w:hAnsi="宋体" w:eastAsia="宋体" w:cs="Times New Roman"/>
          <w:bCs/>
          <w:color w:val="000000"/>
          <w:szCs w:val="21"/>
          <w:lang w:val="en-US" w:eastAsia="zh-CN"/>
        </w:rPr>
        <w:t>本公告附件获取电子版招标文件</w:t>
      </w:r>
    </w:p>
    <w:p w14:paraId="36905750">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五、投标文件递交时间及地点</w:t>
      </w:r>
    </w:p>
    <w:p w14:paraId="7210DF25">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yellow"/>
          <w:lang w:val="en-US" w:eastAsia="zh-CN"/>
        </w:rPr>
        <w:t>1.接收时间：2026年  月  日至  月  日。（接收时间段08:30-12:00,15:30-17:30)</w:t>
      </w:r>
    </w:p>
    <w:p w14:paraId="66EB5B53">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lang w:val="en-US" w:eastAsia="zh-CN"/>
        </w:rPr>
        <w:t>2.地址：南宁市青秀区东葛路1号锦华酒店副楼401室</w:t>
      </w:r>
    </w:p>
    <w:p w14:paraId="2FD05C3B">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六、公告期限</w:t>
      </w:r>
    </w:p>
    <w:p w14:paraId="5F15DE78">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自发布之日起3个工作日</w:t>
      </w:r>
    </w:p>
    <w:p w14:paraId="26330880">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七、开标时间及地点：</w:t>
      </w:r>
    </w:p>
    <w:p w14:paraId="5FCDCEFF">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由医院根据会议安排另行通知,请投标人保持电话畅通。</w:t>
      </w:r>
    </w:p>
    <w:p w14:paraId="2E7B5961">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八、咨询联系：</w:t>
      </w:r>
    </w:p>
    <w:p w14:paraId="69DAB352">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联系人：李老师</w:t>
      </w:r>
    </w:p>
    <w:p w14:paraId="06619861">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联系电话：0771-2622251</w:t>
      </w:r>
    </w:p>
    <w:p w14:paraId="1EA418F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邮箱：</w:t>
      </w:r>
      <w:r>
        <w:rPr>
          <w:rFonts w:hint="eastAsia" w:ascii="宋体" w:hAnsi="宋体" w:eastAsia="宋体" w:cs="Times New Roman"/>
          <w:bCs/>
          <w:color w:val="000000"/>
          <w:szCs w:val="21"/>
          <w:lang w:val="en-US" w:eastAsia="zh-CN"/>
        </w:rPr>
        <w:fldChar w:fldCharType="begin"/>
      </w:r>
      <w:r>
        <w:rPr>
          <w:rFonts w:hint="eastAsia" w:ascii="宋体" w:hAnsi="宋体" w:eastAsia="宋体" w:cs="Times New Roman"/>
          <w:bCs/>
          <w:color w:val="000000"/>
          <w:szCs w:val="21"/>
          <w:lang w:val="en-US" w:eastAsia="zh-CN"/>
        </w:rPr>
        <w:instrText xml:space="preserve"> HYPERLINK "mailto:gxgsyycgb@163.com" </w:instrText>
      </w:r>
      <w:r>
        <w:rPr>
          <w:rFonts w:hint="eastAsia" w:ascii="宋体" w:hAnsi="宋体" w:eastAsia="宋体" w:cs="Times New Roman"/>
          <w:bCs/>
          <w:color w:val="000000"/>
          <w:szCs w:val="21"/>
          <w:lang w:val="en-US" w:eastAsia="zh-CN"/>
        </w:rPr>
        <w:fldChar w:fldCharType="separate"/>
      </w:r>
      <w:r>
        <w:rPr>
          <w:rFonts w:hint="eastAsia" w:ascii="宋体" w:hAnsi="宋体" w:eastAsia="宋体" w:cs="Times New Roman"/>
          <w:bCs/>
          <w:color w:val="000000"/>
          <w:szCs w:val="21"/>
          <w:lang w:val="en-US" w:eastAsia="zh-CN"/>
        </w:rPr>
        <w:t>gxgsyycgb@163.com</w:t>
      </w:r>
      <w:r>
        <w:rPr>
          <w:rFonts w:hint="eastAsia" w:ascii="宋体" w:hAnsi="宋体" w:eastAsia="宋体" w:cs="Times New Roman"/>
          <w:bCs/>
          <w:color w:val="000000"/>
          <w:szCs w:val="21"/>
          <w:lang w:val="en-US" w:eastAsia="zh-CN"/>
        </w:rPr>
        <w:fldChar w:fldCharType="end"/>
      </w:r>
    </w:p>
    <w:p w14:paraId="4C47CAB3">
      <w:pPr>
        <w:spacing w:line="400" w:lineRule="exact"/>
        <w:ind w:firstLine="420" w:firstLineChars="200"/>
        <w:rPr>
          <w:rFonts w:hint="default" w:ascii="宋体" w:hAnsi="宋体" w:eastAsia="宋体" w:cs="Times New Roman"/>
          <w:bCs/>
          <w:color w:val="000000"/>
          <w:szCs w:val="21"/>
          <w:lang w:val="en-US" w:eastAsia="zh-CN"/>
        </w:rPr>
      </w:pPr>
    </w:p>
    <w:p w14:paraId="775340B1">
      <w:pPr>
        <w:spacing w:line="400" w:lineRule="exact"/>
        <w:rPr>
          <w:rFonts w:hint="default" w:ascii="宋体" w:hAnsi="宋体" w:eastAsia="宋体" w:cs="Times New Roman"/>
          <w:bCs/>
          <w:color w:val="000000"/>
          <w:szCs w:val="21"/>
          <w:lang w:val="en-US" w:eastAsia="zh-CN"/>
        </w:rPr>
      </w:pPr>
    </w:p>
    <w:p w14:paraId="20F3EFD2">
      <w:pPr>
        <w:spacing w:line="400" w:lineRule="exact"/>
        <w:ind w:firstLine="420" w:firstLineChars="200"/>
        <w:rPr>
          <w:rFonts w:hint="default" w:ascii="宋体" w:hAnsi="宋体" w:eastAsia="宋体" w:cs="Times New Roman"/>
          <w:bCs/>
          <w:color w:val="000000"/>
          <w:szCs w:val="21"/>
          <w:lang w:val="en-US" w:eastAsia="zh-CN"/>
        </w:rPr>
      </w:pPr>
    </w:p>
    <w:p w14:paraId="56808B6E">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14:paraId="08E0E571">
      <w:pPr>
        <w:spacing w:line="400" w:lineRule="exact"/>
        <w:ind w:firstLine="420" w:firstLineChars="200"/>
        <w:jc w:val="right"/>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yellow"/>
          <w:lang w:val="en-US" w:eastAsia="zh-CN"/>
        </w:rPr>
        <w:t>2026年  月  日</w:t>
      </w:r>
    </w:p>
    <w:p w14:paraId="517885C8">
      <w:pPr>
        <w:spacing w:line="320" w:lineRule="exact"/>
        <w:rPr>
          <w:rFonts w:hint="eastAsia" w:ascii="宋体" w:hAnsi="宋体" w:eastAsia="宋体" w:cs="Times New Roman"/>
          <w:color w:val="000000"/>
          <w:szCs w:val="21"/>
        </w:rPr>
      </w:pPr>
    </w:p>
    <w:p w14:paraId="0D66C9A0">
      <w:pPr>
        <w:rPr>
          <w:rFonts w:hint="eastAsia" w:ascii="Cambria" w:hAnsi="Cambria" w:eastAsia="宋体" w:cs="Times New Roman"/>
          <w:b/>
          <w:bCs/>
          <w:color w:val="000000"/>
          <w:kern w:val="2"/>
          <w:sz w:val="32"/>
          <w:szCs w:val="32"/>
          <w:lang w:val="en-US" w:eastAsia="zh-CN" w:bidi="ar-SA"/>
        </w:rPr>
      </w:pPr>
      <w:r>
        <w:rPr>
          <w:rFonts w:hint="eastAsia" w:ascii="Cambria" w:hAnsi="Cambria" w:eastAsia="宋体" w:cs="Times New Roman"/>
          <w:b/>
          <w:bCs/>
          <w:color w:val="000000"/>
          <w:kern w:val="2"/>
          <w:sz w:val="32"/>
          <w:szCs w:val="32"/>
          <w:lang w:val="en-US" w:eastAsia="zh-CN" w:bidi="ar-SA"/>
        </w:rPr>
        <w:br w:type="page"/>
      </w:r>
    </w:p>
    <w:p w14:paraId="4709F9F9">
      <w:pPr>
        <w:keepNext/>
        <w:keepLines/>
        <w:numPr>
          <w:ilvl w:val="0"/>
          <w:numId w:val="0"/>
        </w:numPr>
        <w:spacing w:before="260" w:after="260" w:line="416" w:lineRule="auto"/>
        <w:jc w:val="center"/>
        <w:outlineLvl w:val="1"/>
        <w:rPr>
          <w:rFonts w:hint="default" w:ascii="Cambria" w:hAnsi="Cambria" w:eastAsia="宋体" w:cs="Times New Roman"/>
          <w:b/>
          <w:bCs/>
          <w:color w:val="000000"/>
          <w:sz w:val="32"/>
          <w:szCs w:val="32"/>
          <w:lang w:val="en-US" w:eastAsia="zh-CN"/>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lang w:val="en-US" w:eastAsia="zh-CN"/>
        </w:rPr>
        <w:t>竞标须知</w:t>
      </w:r>
    </w:p>
    <w:tbl>
      <w:tblPr>
        <w:tblStyle w:val="10"/>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659"/>
        <w:gridCol w:w="6882"/>
      </w:tblGrid>
      <w:tr w14:paraId="5091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4" w:type="dxa"/>
            <w:noWrap w:val="0"/>
            <w:vAlign w:val="center"/>
          </w:tcPr>
          <w:p w14:paraId="160BFC3B">
            <w:pPr>
              <w:pStyle w:val="5"/>
              <w:spacing w:line="240" w:lineRule="auto"/>
              <w:jc w:val="center"/>
              <w:rPr>
                <w:rFonts w:hint="eastAsia" w:ascii="仿宋" w:hAnsi="仿宋" w:eastAsia="仿宋"/>
                <w:b/>
                <w:bCs/>
                <w:highlight w:val="none"/>
              </w:rPr>
            </w:pPr>
            <w:r>
              <w:rPr>
                <w:rFonts w:hint="eastAsia" w:ascii="仿宋" w:hAnsi="仿宋" w:eastAsia="仿宋"/>
                <w:b/>
                <w:bCs/>
                <w:highlight w:val="none"/>
              </w:rPr>
              <w:t>项号</w:t>
            </w:r>
          </w:p>
        </w:tc>
        <w:tc>
          <w:tcPr>
            <w:tcW w:w="1659" w:type="dxa"/>
            <w:noWrap w:val="0"/>
            <w:vAlign w:val="center"/>
          </w:tcPr>
          <w:p w14:paraId="79AFEED7">
            <w:pPr>
              <w:pStyle w:val="5"/>
              <w:spacing w:line="240" w:lineRule="auto"/>
              <w:jc w:val="center"/>
              <w:rPr>
                <w:rFonts w:hint="default" w:ascii="仿宋" w:hAnsi="仿宋" w:eastAsia="仿宋"/>
                <w:b/>
                <w:bCs/>
                <w:highlight w:val="none"/>
                <w:lang w:val="en-US" w:eastAsia="zh-CN"/>
              </w:rPr>
            </w:pPr>
            <w:r>
              <w:rPr>
                <w:rFonts w:hint="eastAsia" w:ascii="仿宋" w:hAnsi="仿宋" w:eastAsia="仿宋"/>
                <w:b/>
                <w:bCs/>
                <w:highlight w:val="none"/>
                <w:lang w:val="en-US" w:eastAsia="zh-CN"/>
              </w:rPr>
              <w:t>条款内容</w:t>
            </w:r>
          </w:p>
        </w:tc>
        <w:tc>
          <w:tcPr>
            <w:tcW w:w="6882" w:type="dxa"/>
            <w:noWrap w:val="0"/>
            <w:vAlign w:val="center"/>
          </w:tcPr>
          <w:p w14:paraId="092DA706">
            <w:pPr>
              <w:pStyle w:val="5"/>
              <w:spacing w:line="240" w:lineRule="auto"/>
              <w:jc w:val="both"/>
              <w:rPr>
                <w:rFonts w:hint="eastAsia" w:ascii="仿宋" w:hAnsi="仿宋" w:eastAsia="仿宋"/>
                <w:b/>
                <w:bCs/>
                <w:highlight w:val="none"/>
              </w:rPr>
            </w:pPr>
            <w:r>
              <w:rPr>
                <w:rFonts w:hint="eastAsia" w:ascii="仿宋" w:hAnsi="仿宋" w:eastAsia="仿宋"/>
                <w:b/>
                <w:bCs/>
                <w:highlight w:val="none"/>
              </w:rPr>
              <w:t>编列内容</w:t>
            </w:r>
          </w:p>
        </w:tc>
      </w:tr>
      <w:tr w14:paraId="53EB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noWrap w:val="0"/>
            <w:vAlign w:val="center"/>
          </w:tcPr>
          <w:p w14:paraId="50AFB612">
            <w:pPr>
              <w:pStyle w:val="5"/>
              <w:spacing w:line="240" w:lineRule="auto"/>
              <w:jc w:val="center"/>
              <w:rPr>
                <w:rFonts w:hint="eastAsia" w:ascii="仿宋" w:hAnsi="仿宋" w:eastAsia="仿宋"/>
                <w:highlight w:val="none"/>
              </w:rPr>
            </w:pPr>
            <w:r>
              <w:rPr>
                <w:rFonts w:hint="eastAsia" w:ascii="仿宋" w:hAnsi="仿宋" w:eastAsia="仿宋"/>
                <w:highlight w:val="none"/>
              </w:rPr>
              <w:t>1</w:t>
            </w:r>
          </w:p>
        </w:tc>
        <w:tc>
          <w:tcPr>
            <w:tcW w:w="1659" w:type="dxa"/>
            <w:noWrap w:val="0"/>
            <w:vAlign w:val="center"/>
          </w:tcPr>
          <w:p w14:paraId="249D5D9A">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项目信息</w:t>
            </w:r>
          </w:p>
        </w:tc>
        <w:tc>
          <w:tcPr>
            <w:tcW w:w="6882" w:type="dxa"/>
            <w:noWrap w:val="0"/>
            <w:vAlign w:val="center"/>
          </w:tcPr>
          <w:p w14:paraId="676B903E">
            <w:pPr>
              <w:pStyle w:val="5"/>
              <w:spacing w:line="240" w:lineRule="auto"/>
              <w:ind w:right="-481" w:rightChars="-229"/>
              <w:jc w:val="left"/>
              <w:rPr>
                <w:rFonts w:hint="default" w:ascii="仿宋" w:hAnsi="仿宋" w:eastAsia="仿宋"/>
                <w:highlight w:val="none"/>
                <w:lang w:val="en-US" w:eastAsia="zh-CN"/>
              </w:rPr>
            </w:pPr>
            <w:r>
              <w:rPr>
                <w:rFonts w:hint="eastAsia" w:ascii="仿宋" w:hAnsi="仿宋" w:eastAsia="仿宋"/>
                <w:highlight w:val="none"/>
              </w:rPr>
              <w:t>项目名称：</w:t>
            </w:r>
            <w:r>
              <w:rPr>
                <w:rFonts w:hint="eastAsia" w:ascii="仿宋" w:hAnsi="仿宋" w:eastAsia="仿宋"/>
                <w:highlight w:val="none"/>
                <w:lang w:val="en-US" w:eastAsia="zh-CN"/>
              </w:rPr>
              <w:t>广西骨伤医院</w:t>
            </w:r>
            <w:r>
              <w:rPr>
                <w:rFonts w:hint="eastAsia" w:ascii="仿宋" w:hAnsi="仿宋" w:eastAsia="仿宋" w:cs="宋体"/>
                <w:bCs/>
                <w:szCs w:val="21"/>
                <w:highlight w:val="none"/>
                <w:lang w:eastAsia="zh-CN"/>
              </w:rPr>
              <w:t>西门子DR球管采购</w:t>
            </w:r>
            <w:r>
              <w:rPr>
                <w:rFonts w:hint="eastAsia" w:ascii="仿宋" w:hAnsi="仿宋" w:eastAsia="仿宋" w:cs="宋体"/>
                <w:bCs/>
                <w:szCs w:val="21"/>
                <w:highlight w:val="none"/>
                <w:lang w:val="en-US" w:eastAsia="zh-CN"/>
              </w:rPr>
              <w:t>项目</w:t>
            </w:r>
          </w:p>
          <w:p w14:paraId="7BD7F988">
            <w:pPr>
              <w:spacing w:line="240" w:lineRule="auto"/>
              <w:rPr>
                <w:rFonts w:hint="eastAsia" w:ascii="仿宋" w:hAnsi="仿宋" w:eastAsia="仿宋"/>
                <w:highlight w:val="none"/>
                <w:lang w:eastAsia="zh-CN"/>
              </w:rPr>
            </w:pPr>
            <w:r>
              <w:rPr>
                <w:rFonts w:hint="eastAsia" w:ascii="仿宋" w:hAnsi="仿宋" w:eastAsia="仿宋"/>
                <w:highlight w:val="none"/>
              </w:rPr>
              <w:t>项目编号：</w:t>
            </w:r>
            <w:r>
              <w:rPr>
                <w:rFonts w:hint="eastAsia" w:ascii="宋体" w:hAnsi="宋体" w:eastAsia="宋体" w:cs="Times New Roman"/>
                <w:bCs/>
                <w:color w:val="000000"/>
                <w:kern w:val="2"/>
                <w:sz w:val="21"/>
                <w:szCs w:val="21"/>
                <w:highlight w:val="none"/>
                <w:lang w:val="en-US" w:eastAsia="zh-CN" w:bidi="ar-SA"/>
              </w:rPr>
              <w:t>GXGSYY-CGB-YLSBK-2026-21</w:t>
            </w:r>
          </w:p>
        </w:tc>
      </w:tr>
      <w:tr w14:paraId="0E82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14" w:type="dxa"/>
            <w:noWrap w:val="0"/>
            <w:vAlign w:val="center"/>
          </w:tcPr>
          <w:p w14:paraId="4F192757">
            <w:pPr>
              <w:pStyle w:val="5"/>
              <w:spacing w:line="240" w:lineRule="auto"/>
              <w:jc w:val="center"/>
              <w:rPr>
                <w:rFonts w:hint="eastAsia" w:ascii="仿宋" w:hAnsi="仿宋" w:eastAsia="仿宋"/>
                <w:highlight w:val="none"/>
              </w:rPr>
            </w:pPr>
            <w:r>
              <w:rPr>
                <w:rFonts w:hint="eastAsia" w:ascii="仿宋" w:hAnsi="仿宋" w:eastAsia="仿宋"/>
                <w:highlight w:val="none"/>
              </w:rPr>
              <w:t>2</w:t>
            </w:r>
          </w:p>
        </w:tc>
        <w:tc>
          <w:tcPr>
            <w:tcW w:w="1659" w:type="dxa"/>
            <w:noWrap w:val="0"/>
            <w:vAlign w:val="center"/>
          </w:tcPr>
          <w:p w14:paraId="5B172601">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服务地点</w:t>
            </w:r>
          </w:p>
        </w:tc>
        <w:tc>
          <w:tcPr>
            <w:tcW w:w="6882" w:type="dxa"/>
            <w:noWrap w:val="0"/>
            <w:vAlign w:val="center"/>
          </w:tcPr>
          <w:p w14:paraId="3726363E">
            <w:pPr>
              <w:spacing w:line="240" w:lineRule="auto"/>
              <w:rPr>
                <w:rFonts w:hint="default" w:ascii="仿宋" w:hAnsi="仿宋" w:eastAsia="仿宋"/>
                <w:highlight w:val="none"/>
                <w:lang w:val="en-US" w:eastAsia="zh-CN"/>
              </w:rPr>
            </w:pPr>
            <w:r>
              <w:rPr>
                <w:rFonts w:hint="eastAsia" w:ascii="仿宋" w:hAnsi="仿宋" w:eastAsia="仿宋" w:cs="宋体"/>
                <w:szCs w:val="21"/>
                <w:highlight w:val="none"/>
              </w:rPr>
              <w:t>南宁市新民路32号广西骨伤医院</w:t>
            </w:r>
          </w:p>
        </w:tc>
      </w:tr>
      <w:tr w14:paraId="40B8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4" w:type="dxa"/>
            <w:noWrap w:val="0"/>
            <w:vAlign w:val="center"/>
          </w:tcPr>
          <w:p w14:paraId="4C31679B">
            <w:pPr>
              <w:pStyle w:val="5"/>
              <w:spacing w:line="240" w:lineRule="auto"/>
              <w:jc w:val="center"/>
              <w:rPr>
                <w:rFonts w:hint="eastAsia" w:ascii="仿宋" w:hAnsi="仿宋" w:eastAsia="仿宋"/>
                <w:highlight w:val="none"/>
              </w:rPr>
            </w:pPr>
            <w:r>
              <w:rPr>
                <w:rFonts w:hint="eastAsia" w:ascii="仿宋" w:hAnsi="仿宋" w:eastAsia="仿宋"/>
                <w:highlight w:val="none"/>
              </w:rPr>
              <w:t>3</w:t>
            </w:r>
          </w:p>
        </w:tc>
        <w:tc>
          <w:tcPr>
            <w:tcW w:w="1659" w:type="dxa"/>
            <w:noWrap w:val="0"/>
            <w:vAlign w:val="center"/>
          </w:tcPr>
          <w:p w14:paraId="5A26B613">
            <w:pPr>
              <w:pStyle w:val="5"/>
              <w:spacing w:line="240" w:lineRule="auto"/>
              <w:jc w:val="center"/>
              <w:rPr>
                <w:rFonts w:hint="eastAsia" w:ascii="仿宋" w:hAnsi="仿宋" w:eastAsia="仿宋"/>
                <w:highlight w:val="none"/>
              </w:rPr>
            </w:pPr>
            <w:r>
              <w:rPr>
                <w:rFonts w:hint="eastAsia" w:ascii="仿宋" w:hAnsi="仿宋" w:eastAsia="仿宋"/>
                <w:szCs w:val="22"/>
                <w:highlight w:val="none"/>
              </w:rPr>
              <w:t>供应商资格</w:t>
            </w:r>
          </w:p>
        </w:tc>
        <w:tc>
          <w:tcPr>
            <w:tcW w:w="6882" w:type="dxa"/>
            <w:noWrap w:val="0"/>
            <w:vAlign w:val="center"/>
          </w:tcPr>
          <w:p w14:paraId="3164C791">
            <w:pPr>
              <w:pStyle w:val="5"/>
              <w:spacing w:line="240" w:lineRule="auto"/>
              <w:rPr>
                <w:rFonts w:hint="eastAsia" w:ascii="仿宋" w:hAnsi="仿宋" w:eastAsia="仿宋"/>
                <w:szCs w:val="22"/>
                <w:highlight w:val="none"/>
              </w:rPr>
            </w:pPr>
            <w:r>
              <w:rPr>
                <w:rFonts w:hint="eastAsia" w:ascii="仿宋" w:hAnsi="仿宋" w:eastAsia="仿宋"/>
                <w:highlight w:val="none"/>
              </w:rPr>
              <w:t>详见</w:t>
            </w:r>
            <w:r>
              <w:rPr>
                <w:rFonts w:hint="eastAsia" w:ascii="仿宋" w:hAnsi="仿宋" w:eastAsia="仿宋"/>
                <w:highlight w:val="none"/>
                <w:lang w:eastAsia="zh-CN"/>
              </w:rPr>
              <w:t>谈判</w:t>
            </w:r>
            <w:r>
              <w:rPr>
                <w:rFonts w:ascii="仿宋" w:hAnsi="仿宋" w:eastAsia="仿宋"/>
                <w:highlight w:val="none"/>
              </w:rPr>
              <w:t>公告</w:t>
            </w:r>
          </w:p>
        </w:tc>
      </w:tr>
      <w:tr w14:paraId="7153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14" w:type="dxa"/>
            <w:noWrap w:val="0"/>
            <w:vAlign w:val="center"/>
          </w:tcPr>
          <w:p w14:paraId="34B59801">
            <w:pPr>
              <w:pStyle w:val="5"/>
              <w:spacing w:line="240" w:lineRule="auto"/>
              <w:jc w:val="center"/>
              <w:rPr>
                <w:rFonts w:hint="eastAsia" w:ascii="仿宋" w:hAnsi="仿宋" w:eastAsia="仿宋"/>
                <w:highlight w:val="none"/>
              </w:rPr>
            </w:pPr>
            <w:r>
              <w:rPr>
                <w:rFonts w:hint="eastAsia" w:ascii="仿宋" w:hAnsi="仿宋" w:eastAsia="仿宋"/>
                <w:highlight w:val="none"/>
              </w:rPr>
              <w:t>4</w:t>
            </w:r>
          </w:p>
        </w:tc>
        <w:tc>
          <w:tcPr>
            <w:tcW w:w="1659" w:type="dxa"/>
            <w:noWrap w:val="0"/>
            <w:vAlign w:val="center"/>
          </w:tcPr>
          <w:p w14:paraId="06370FAC">
            <w:pPr>
              <w:pStyle w:val="5"/>
              <w:spacing w:line="240" w:lineRule="auto"/>
              <w:jc w:val="center"/>
              <w:rPr>
                <w:rFonts w:hint="eastAsia" w:ascii="仿宋" w:hAnsi="仿宋" w:eastAsia="仿宋"/>
                <w:highlight w:val="none"/>
              </w:rPr>
            </w:pPr>
            <w:r>
              <w:rPr>
                <w:rFonts w:ascii="仿宋" w:hAnsi="仿宋" w:eastAsia="仿宋"/>
                <w:highlight w:val="none"/>
              </w:rPr>
              <w:t>价格合同</w:t>
            </w:r>
          </w:p>
        </w:tc>
        <w:tc>
          <w:tcPr>
            <w:tcW w:w="6882" w:type="dxa"/>
            <w:noWrap w:val="0"/>
            <w:vAlign w:val="center"/>
          </w:tcPr>
          <w:p w14:paraId="47145A5E">
            <w:pPr>
              <w:pStyle w:val="5"/>
              <w:spacing w:line="240" w:lineRule="auto"/>
              <w:rPr>
                <w:rFonts w:hint="eastAsia" w:ascii="仿宋" w:hAnsi="仿宋" w:eastAsia="仿宋"/>
                <w:highlight w:val="none"/>
              </w:rPr>
            </w:pPr>
            <w:r>
              <w:rPr>
                <w:rFonts w:hint="eastAsia" w:ascii="仿宋" w:hAnsi="仿宋" w:eastAsia="仿宋"/>
                <w:szCs w:val="22"/>
                <w:highlight w:val="none"/>
                <w:lang w:val="en-US" w:eastAsia="zh-CN"/>
              </w:rPr>
              <w:t>总价全包</w:t>
            </w:r>
            <w:r>
              <w:rPr>
                <w:rFonts w:hint="eastAsia" w:ascii="仿宋" w:hAnsi="仿宋" w:eastAsia="仿宋"/>
                <w:highlight w:val="none"/>
              </w:rPr>
              <w:t>。</w:t>
            </w:r>
          </w:p>
        </w:tc>
      </w:tr>
      <w:tr w14:paraId="219C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4" w:type="dxa"/>
            <w:noWrap w:val="0"/>
            <w:vAlign w:val="center"/>
          </w:tcPr>
          <w:p w14:paraId="79653898">
            <w:pPr>
              <w:pStyle w:val="5"/>
              <w:spacing w:line="240" w:lineRule="auto"/>
              <w:jc w:val="center"/>
              <w:rPr>
                <w:rFonts w:hint="eastAsia" w:ascii="仿宋" w:hAnsi="仿宋" w:eastAsia="仿宋"/>
                <w:highlight w:val="none"/>
              </w:rPr>
            </w:pPr>
            <w:r>
              <w:rPr>
                <w:rFonts w:hint="eastAsia" w:ascii="仿宋" w:hAnsi="仿宋" w:eastAsia="仿宋"/>
                <w:highlight w:val="none"/>
              </w:rPr>
              <w:t>5</w:t>
            </w:r>
          </w:p>
        </w:tc>
        <w:tc>
          <w:tcPr>
            <w:tcW w:w="1659" w:type="dxa"/>
            <w:noWrap w:val="0"/>
            <w:vAlign w:val="center"/>
          </w:tcPr>
          <w:p w14:paraId="63E3A1EA">
            <w:pPr>
              <w:pStyle w:val="5"/>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有效期</w:t>
            </w:r>
          </w:p>
        </w:tc>
        <w:tc>
          <w:tcPr>
            <w:tcW w:w="6882" w:type="dxa"/>
            <w:noWrap w:val="0"/>
            <w:vAlign w:val="center"/>
          </w:tcPr>
          <w:p w14:paraId="6B8093BA">
            <w:pPr>
              <w:pStyle w:val="5"/>
              <w:spacing w:line="240" w:lineRule="auto"/>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截止期结束后</w:t>
            </w:r>
            <w:r>
              <w:rPr>
                <w:rFonts w:hint="eastAsia" w:ascii="仿宋" w:hAnsi="仿宋" w:eastAsia="仿宋"/>
                <w:highlight w:val="none"/>
                <w:u w:val="single"/>
              </w:rPr>
              <w:t>90天</w:t>
            </w:r>
            <w:r>
              <w:rPr>
                <w:rFonts w:hint="eastAsia" w:ascii="仿宋" w:hAnsi="仿宋" w:eastAsia="仿宋"/>
                <w:highlight w:val="none"/>
              </w:rPr>
              <w:t>内。</w:t>
            </w:r>
          </w:p>
        </w:tc>
      </w:tr>
      <w:tr w14:paraId="5837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4" w:type="dxa"/>
            <w:noWrap w:val="0"/>
            <w:vAlign w:val="center"/>
          </w:tcPr>
          <w:p w14:paraId="38099C48">
            <w:pPr>
              <w:pStyle w:val="5"/>
              <w:spacing w:line="240" w:lineRule="auto"/>
              <w:jc w:val="center"/>
              <w:rPr>
                <w:rFonts w:hint="eastAsia" w:ascii="仿宋" w:hAnsi="仿宋" w:eastAsia="仿宋"/>
                <w:highlight w:val="none"/>
              </w:rPr>
            </w:pPr>
            <w:r>
              <w:rPr>
                <w:rFonts w:hint="eastAsia" w:ascii="仿宋" w:hAnsi="仿宋" w:eastAsia="仿宋"/>
                <w:highlight w:val="none"/>
              </w:rPr>
              <w:t>6</w:t>
            </w:r>
          </w:p>
        </w:tc>
        <w:tc>
          <w:tcPr>
            <w:tcW w:w="1659" w:type="dxa"/>
            <w:noWrap w:val="0"/>
            <w:vAlign w:val="center"/>
          </w:tcPr>
          <w:p w14:paraId="3357ACF6">
            <w:pPr>
              <w:pStyle w:val="5"/>
              <w:spacing w:line="240" w:lineRule="auto"/>
              <w:jc w:val="center"/>
              <w:rPr>
                <w:rFonts w:hint="eastAsia" w:ascii="仿宋" w:hAnsi="仿宋" w:eastAsia="仿宋"/>
                <w:highlight w:val="none"/>
              </w:rPr>
            </w:pPr>
            <w:r>
              <w:rPr>
                <w:rFonts w:hint="eastAsia" w:ascii="仿宋" w:hAnsi="仿宋" w:eastAsia="仿宋"/>
                <w:highlight w:val="none"/>
              </w:rPr>
              <w:t>质量标准</w:t>
            </w:r>
          </w:p>
        </w:tc>
        <w:tc>
          <w:tcPr>
            <w:tcW w:w="6882" w:type="dxa"/>
            <w:noWrap w:val="0"/>
            <w:vAlign w:val="center"/>
          </w:tcPr>
          <w:p w14:paraId="7059542B">
            <w:pPr>
              <w:autoSpaceDE w:val="0"/>
              <w:autoSpaceDN w:val="0"/>
              <w:spacing w:line="240" w:lineRule="auto"/>
              <w:ind w:right="69" w:rightChars="33"/>
              <w:jc w:val="left"/>
              <w:rPr>
                <w:rFonts w:hint="eastAsia" w:ascii="仿宋" w:hAnsi="仿宋" w:eastAsia="仿宋" w:cs="Times New Roman"/>
                <w:highlight w:val="none"/>
              </w:rPr>
            </w:pPr>
            <w:r>
              <w:rPr>
                <w:rFonts w:hint="eastAsia" w:ascii="仿宋" w:hAnsi="仿宋" w:eastAsia="仿宋" w:cs="Times New Roman"/>
                <w:szCs w:val="20"/>
                <w:highlight w:val="none"/>
                <w:u w:val="none"/>
                <w:lang w:val="en-US" w:eastAsia="zh-CN"/>
              </w:rPr>
              <w:t>1.使用材料符合国家环保材料标准</w:t>
            </w:r>
            <w:r>
              <w:rPr>
                <w:rFonts w:hint="eastAsia" w:ascii="仿宋" w:hAnsi="仿宋" w:eastAsia="仿宋" w:cs="Times New Roman"/>
                <w:highlight w:val="none"/>
              </w:rPr>
              <w:t>。</w:t>
            </w:r>
          </w:p>
          <w:p w14:paraId="0C8BBEAC">
            <w:pPr>
              <w:autoSpaceDE w:val="0"/>
              <w:autoSpaceDN w:val="0"/>
              <w:spacing w:line="240" w:lineRule="auto"/>
              <w:ind w:right="69" w:rightChars="33"/>
              <w:jc w:val="left"/>
              <w:rPr>
                <w:rFonts w:hint="eastAsia" w:ascii="仿宋" w:hAnsi="仿宋" w:eastAsia="仿宋" w:cs="Times New Roman"/>
                <w:highlight w:val="none"/>
                <w:lang w:eastAsia="zh-CN"/>
              </w:rPr>
            </w:pPr>
            <w:r>
              <w:rPr>
                <w:rFonts w:hint="eastAsia" w:ascii="仿宋" w:hAnsi="仿宋" w:eastAsia="仿宋"/>
                <w:highlight w:val="none"/>
                <w:lang w:val="en-US" w:eastAsia="zh-CN"/>
              </w:rPr>
              <w:t>2.</w:t>
            </w:r>
            <w:r>
              <w:rPr>
                <w:rFonts w:hint="eastAsia" w:ascii="仿宋" w:hAnsi="仿宋" w:eastAsia="仿宋"/>
                <w:highlight w:val="none"/>
              </w:rPr>
              <w:t>质量应达到</w:t>
            </w:r>
            <w:r>
              <w:rPr>
                <w:rFonts w:hint="eastAsia" w:ascii="仿宋" w:hAnsi="仿宋" w:eastAsia="仿宋"/>
                <w:highlight w:val="none"/>
                <w:lang w:val="en-US" w:eastAsia="zh-CN"/>
              </w:rPr>
              <w:t>采购需求要求标准</w:t>
            </w:r>
            <w:r>
              <w:rPr>
                <w:rFonts w:hint="eastAsia" w:ascii="仿宋" w:hAnsi="仿宋" w:eastAsia="仿宋" w:cs="Times New Roman"/>
                <w:szCs w:val="20"/>
                <w:highlight w:val="none"/>
                <w:u w:val="none"/>
                <w:lang w:eastAsia="zh-CN"/>
              </w:rPr>
              <w:t>；</w:t>
            </w:r>
          </w:p>
        </w:tc>
      </w:tr>
      <w:tr w14:paraId="7B5B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14" w:type="dxa"/>
            <w:noWrap w:val="0"/>
            <w:vAlign w:val="center"/>
          </w:tcPr>
          <w:p w14:paraId="3FF2E649">
            <w:pPr>
              <w:pStyle w:val="5"/>
              <w:spacing w:line="240" w:lineRule="auto"/>
              <w:jc w:val="center"/>
              <w:rPr>
                <w:rFonts w:hint="eastAsia" w:ascii="仿宋" w:hAnsi="仿宋" w:eastAsia="仿宋"/>
                <w:highlight w:val="none"/>
              </w:rPr>
            </w:pPr>
            <w:r>
              <w:rPr>
                <w:rFonts w:hint="eastAsia" w:ascii="仿宋" w:hAnsi="仿宋" w:eastAsia="仿宋"/>
                <w:highlight w:val="none"/>
              </w:rPr>
              <w:t>7</w:t>
            </w:r>
          </w:p>
        </w:tc>
        <w:tc>
          <w:tcPr>
            <w:tcW w:w="1659" w:type="dxa"/>
            <w:noWrap w:val="0"/>
            <w:vAlign w:val="center"/>
          </w:tcPr>
          <w:p w14:paraId="47EB2840">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数量</w:t>
            </w:r>
          </w:p>
        </w:tc>
        <w:tc>
          <w:tcPr>
            <w:tcW w:w="6882" w:type="dxa"/>
            <w:noWrap w:val="0"/>
            <w:vAlign w:val="center"/>
          </w:tcPr>
          <w:p w14:paraId="694F71CC">
            <w:pPr>
              <w:pStyle w:val="5"/>
              <w:spacing w:line="240" w:lineRule="auto"/>
              <w:rPr>
                <w:rFonts w:ascii="仿宋" w:hAnsi="仿宋" w:eastAsia="仿宋"/>
                <w:highlight w:val="none"/>
              </w:rPr>
            </w:pPr>
            <w:commentRangeStart w:id="0"/>
            <w:r>
              <w:rPr>
                <w:rFonts w:hint="eastAsia" w:ascii="仿宋" w:hAnsi="仿宋" w:eastAsia="仿宋"/>
                <w:highlight w:val="none"/>
              </w:rPr>
              <w:t>提供</w:t>
            </w:r>
            <w:r>
              <w:rPr>
                <w:rFonts w:hint="eastAsia" w:ascii="仿宋" w:hAnsi="仿宋" w:eastAsia="仿宋"/>
                <w:highlight w:val="none"/>
                <w:lang w:eastAsia="zh-CN"/>
              </w:rPr>
              <w:t>谈判</w:t>
            </w:r>
            <w:r>
              <w:rPr>
                <w:rFonts w:hint="eastAsia" w:ascii="仿宋" w:hAnsi="仿宋" w:eastAsia="仿宋"/>
                <w:highlight w:val="none"/>
              </w:rPr>
              <w:t>响应文件（一份正本，</w:t>
            </w:r>
            <w:r>
              <w:rPr>
                <w:rFonts w:hint="eastAsia" w:ascii="仿宋" w:hAnsi="仿宋" w:eastAsia="仿宋"/>
                <w:b/>
                <w:bCs/>
                <w:highlight w:val="none"/>
                <w:lang w:val="en-US" w:eastAsia="zh-CN"/>
              </w:rPr>
              <w:t>叁</w:t>
            </w:r>
            <w:r>
              <w:rPr>
                <w:rFonts w:hint="eastAsia" w:ascii="仿宋" w:hAnsi="仿宋" w:eastAsia="仿宋"/>
                <w:highlight w:val="none"/>
              </w:rPr>
              <w:t>份副本）</w:t>
            </w:r>
            <w:commentRangeEnd w:id="0"/>
            <w:r>
              <w:commentReference w:id="0"/>
            </w:r>
          </w:p>
        </w:tc>
      </w:tr>
      <w:tr w14:paraId="17A2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2333DE70">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8</w:t>
            </w:r>
          </w:p>
        </w:tc>
        <w:tc>
          <w:tcPr>
            <w:tcW w:w="1659" w:type="dxa"/>
            <w:noWrap w:val="0"/>
            <w:vAlign w:val="center"/>
          </w:tcPr>
          <w:p w14:paraId="33042196">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响应文件编制</w:t>
            </w:r>
          </w:p>
        </w:tc>
        <w:tc>
          <w:tcPr>
            <w:tcW w:w="6882" w:type="dxa"/>
            <w:noWrap w:val="0"/>
            <w:vAlign w:val="center"/>
          </w:tcPr>
          <w:p w14:paraId="5A7057D8">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响应文件应包含商务文件、技术文件内容。</w:t>
            </w:r>
          </w:p>
          <w:p w14:paraId="268B3130">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b/>
                <w:bCs/>
                <w:highlight w:val="none"/>
                <w:lang w:val="en-US" w:eastAsia="zh-CN"/>
              </w:rPr>
              <w:t>商务文件</w:t>
            </w:r>
            <w:r>
              <w:rPr>
                <w:rFonts w:hint="eastAsia" w:ascii="仿宋" w:hAnsi="仿宋" w:eastAsia="仿宋" w:cs="Times New Roman"/>
                <w:highlight w:val="none"/>
                <w:lang w:val="en-US" w:eastAsia="zh-CN"/>
              </w:rPr>
              <w:t>：</w:t>
            </w:r>
          </w:p>
          <w:p w14:paraId="04E4E795">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（1）竞标函；</w:t>
            </w:r>
          </w:p>
          <w:p w14:paraId="0D22D3F6">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（2）竞标报价表（含工程量清单报价表等）；</w:t>
            </w:r>
          </w:p>
          <w:p w14:paraId="31A59344">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（3）有效的“营业执照”复印件；</w:t>
            </w:r>
          </w:p>
          <w:p w14:paraId="3A3165F0">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（4）法定代表人证明书；</w:t>
            </w:r>
          </w:p>
          <w:p w14:paraId="30EEC3FB">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（5）相关资质资格证书复印件（要求见谈判公告）；</w:t>
            </w:r>
          </w:p>
          <w:p w14:paraId="46027833">
            <w:pPr>
              <w:pStyle w:val="5"/>
              <w:spacing w:line="240" w:lineRule="auto"/>
              <w:rPr>
                <w:rFonts w:hint="default" w:ascii="仿宋" w:hAnsi="仿宋" w:eastAsia="仿宋" w:cs="Times New Roman"/>
                <w:highlight w:val="none"/>
                <w:lang w:val="en-US" w:eastAsia="zh-CN"/>
              </w:rPr>
            </w:pPr>
            <w:r>
              <w:rPr>
                <w:rFonts w:hint="eastAsia" w:ascii="仿宋" w:hAnsi="仿宋" w:eastAsia="仿宋" w:cs="Times New Roman"/>
                <w:highlight w:val="none"/>
                <w:lang w:val="en-US" w:eastAsia="zh-CN"/>
              </w:rPr>
              <w:t>（6）供应商财务状况报告：2025年经审计的财务状况报告复印件或开户行出具的资信证明；</w:t>
            </w:r>
          </w:p>
          <w:p w14:paraId="06D35C71">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（7）供应商2025年度依法纳税的完税证明；</w:t>
            </w:r>
          </w:p>
          <w:p w14:paraId="3551E3AE">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（8）近三年来企业承建的类似项目情况表；</w:t>
            </w:r>
          </w:p>
          <w:p w14:paraId="2E4B9372">
            <w:pPr>
              <w:pStyle w:val="5"/>
              <w:spacing w:line="240" w:lineRule="auto"/>
              <w:rPr>
                <w:rFonts w:hint="default" w:ascii="仿宋" w:hAnsi="仿宋" w:eastAsia="仿宋" w:cs="Times New Roman"/>
                <w:b/>
                <w:bCs/>
                <w:highlight w:val="none"/>
                <w:lang w:val="en-US" w:eastAsia="zh-CN"/>
              </w:rPr>
            </w:pPr>
            <w:r>
              <w:rPr>
                <w:rFonts w:hint="eastAsia" w:ascii="仿宋" w:hAnsi="仿宋" w:eastAsia="仿宋" w:cs="Times New Roman"/>
                <w:b/>
                <w:bCs/>
                <w:highlight w:val="none"/>
                <w:lang w:val="en-US" w:eastAsia="zh-CN"/>
              </w:rPr>
              <w:t>技术文件：</w:t>
            </w:r>
          </w:p>
          <w:p w14:paraId="4D8CAB03">
            <w:pPr>
              <w:pStyle w:val="5"/>
              <w:spacing w:line="240" w:lineRule="auto"/>
              <w:rPr>
                <w:rFonts w:hint="default" w:ascii="仿宋" w:hAnsi="仿宋" w:eastAsia="仿宋" w:cs="Times New Roman"/>
                <w:highlight w:val="none"/>
                <w:lang w:val="en-US" w:eastAsia="zh-CN"/>
              </w:rPr>
            </w:pPr>
            <w:r>
              <w:rPr>
                <w:rFonts w:hint="eastAsia" w:ascii="仿宋" w:hAnsi="仿宋" w:eastAsia="仿宋" w:cs="Times New Roman"/>
                <w:highlight w:val="none"/>
                <w:lang w:val="en-US" w:eastAsia="zh-CN"/>
              </w:rPr>
              <w:t>按第五章 响应文件格式编制</w:t>
            </w:r>
          </w:p>
        </w:tc>
      </w:tr>
      <w:tr w14:paraId="5BFF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50730675">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9</w:t>
            </w:r>
          </w:p>
        </w:tc>
        <w:tc>
          <w:tcPr>
            <w:tcW w:w="1659" w:type="dxa"/>
            <w:noWrap w:val="0"/>
            <w:vAlign w:val="center"/>
          </w:tcPr>
          <w:p w14:paraId="2995E634">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密封要求</w:t>
            </w:r>
          </w:p>
        </w:tc>
        <w:tc>
          <w:tcPr>
            <w:tcW w:w="6882" w:type="dxa"/>
            <w:noWrap w:val="0"/>
            <w:vAlign w:val="center"/>
          </w:tcPr>
          <w:p w14:paraId="445274B6">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谈判供应商应将谈判文件正本和副本密封在文件袋包封内，包封加盖密封章提交。如同一谈判供应商参与不同标段的谈判，应将谈判文件分标段密封。</w:t>
            </w:r>
          </w:p>
          <w:p w14:paraId="7B23943A">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包封外应：</w:t>
            </w:r>
          </w:p>
          <w:p w14:paraId="29BD03F1">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（1）写明：项目名称和项目编号；</w:t>
            </w:r>
          </w:p>
          <w:p w14:paraId="6FEA2FB6">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（2）标有：在本须知前附表所述截标日期和时间前不能启封的字样，以提请注意。</w:t>
            </w:r>
          </w:p>
          <w:p w14:paraId="253DE925">
            <w:pPr>
              <w:pStyle w:val="5"/>
              <w:spacing w:line="240" w:lineRule="auto"/>
              <w:ind w:firstLine="0" w:firstLineChars="0"/>
              <w:rPr>
                <w:rFonts w:hint="eastAsia"/>
                <w:lang w:val="en-US" w:eastAsia="zh-CN"/>
              </w:rPr>
            </w:pPr>
            <w:r>
              <w:rPr>
                <w:rFonts w:hint="eastAsia" w:ascii="仿宋" w:hAnsi="仿宋" w:eastAsia="仿宋" w:cs="Times New Roman"/>
                <w:highlight w:val="none"/>
                <w:lang w:val="en-US" w:eastAsia="zh-CN"/>
              </w:rPr>
              <w:t>（3）备注：谈判供应商的名称与地址/联系人及联系电话。</w:t>
            </w:r>
          </w:p>
        </w:tc>
      </w:tr>
      <w:tr w14:paraId="6B7E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14" w:type="dxa"/>
            <w:noWrap w:val="0"/>
            <w:vAlign w:val="center"/>
          </w:tcPr>
          <w:p w14:paraId="0556D07A">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10</w:t>
            </w:r>
          </w:p>
        </w:tc>
        <w:tc>
          <w:tcPr>
            <w:tcW w:w="1659" w:type="dxa"/>
            <w:noWrap w:val="0"/>
            <w:vAlign w:val="center"/>
          </w:tcPr>
          <w:p w14:paraId="0E49C0A2">
            <w:pPr>
              <w:pStyle w:val="5"/>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采购人</w:t>
            </w:r>
          </w:p>
        </w:tc>
        <w:tc>
          <w:tcPr>
            <w:tcW w:w="6882" w:type="dxa"/>
            <w:noWrap w:val="0"/>
            <w:vAlign w:val="center"/>
          </w:tcPr>
          <w:p w14:paraId="58D65574">
            <w:pPr>
              <w:pStyle w:val="5"/>
              <w:spacing w:line="240" w:lineRule="auto"/>
              <w:rPr>
                <w:rFonts w:hint="eastAsia" w:ascii="仿宋" w:hAnsi="仿宋" w:eastAsia="仿宋"/>
                <w:highlight w:val="none"/>
              </w:rPr>
            </w:pPr>
            <w:r>
              <w:rPr>
                <w:rFonts w:hint="eastAsia" w:ascii="仿宋" w:hAnsi="仿宋" w:eastAsia="仿宋"/>
                <w:highlight w:val="none"/>
              </w:rPr>
              <w:t>广西骨伤医院</w:t>
            </w:r>
          </w:p>
        </w:tc>
      </w:tr>
      <w:tr w14:paraId="3F16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14" w:type="dxa"/>
            <w:noWrap w:val="0"/>
            <w:vAlign w:val="center"/>
          </w:tcPr>
          <w:p w14:paraId="5AF89BBF">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11</w:t>
            </w:r>
          </w:p>
        </w:tc>
        <w:tc>
          <w:tcPr>
            <w:tcW w:w="1659" w:type="dxa"/>
            <w:noWrap w:val="0"/>
            <w:vAlign w:val="center"/>
          </w:tcPr>
          <w:p w14:paraId="643744C6">
            <w:pPr>
              <w:pStyle w:val="5"/>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文件递交</w:t>
            </w:r>
          </w:p>
        </w:tc>
        <w:tc>
          <w:tcPr>
            <w:tcW w:w="6882" w:type="dxa"/>
            <w:noWrap w:val="0"/>
            <w:vAlign w:val="center"/>
          </w:tcPr>
          <w:p w14:paraId="78FAB143">
            <w:pPr>
              <w:pStyle w:val="5"/>
              <w:spacing w:line="240" w:lineRule="auto"/>
              <w:rPr>
                <w:rFonts w:hint="default" w:ascii="仿宋" w:hAnsi="仿宋" w:eastAsia="仿宋"/>
                <w:color w:val="FF0000"/>
                <w:highlight w:val="none"/>
                <w:lang w:val="en-US" w:eastAsia="zh-CN"/>
              </w:rPr>
            </w:pPr>
            <w:r>
              <w:rPr>
                <w:rFonts w:hint="eastAsia" w:ascii="仿宋" w:hAnsi="仿宋" w:eastAsia="仿宋"/>
                <w:color w:val="FF0000"/>
                <w:highlight w:val="none"/>
                <w:u w:val="single"/>
                <w:lang w:val="en-US" w:eastAsia="zh-CN"/>
              </w:rPr>
              <w:t>截止时间：见招标公告</w:t>
            </w:r>
          </w:p>
          <w:p w14:paraId="51C7D522">
            <w:pPr>
              <w:pStyle w:val="5"/>
              <w:spacing w:line="240" w:lineRule="auto"/>
              <w:rPr>
                <w:rFonts w:hint="eastAsia" w:ascii="仿宋" w:hAnsi="仿宋" w:eastAsia="仿宋"/>
                <w:highlight w:val="none"/>
              </w:rPr>
            </w:pPr>
            <w:r>
              <w:rPr>
                <w:rFonts w:hint="eastAsia" w:ascii="仿宋" w:hAnsi="仿宋" w:eastAsia="仿宋"/>
                <w:highlight w:val="none"/>
              </w:rPr>
              <w:t>递交</w:t>
            </w:r>
            <w:r>
              <w:rPr>
                <w:rFonts w:hint="eastAsia" w:ascii="仿宋" w:hAnsi="仿宋" w:eastAsia="仿宋"/>
                <w:highlight w:val="none"/>
                <w:lang w:val="en-US" w:eastAsia="zh-CN"/>
              </w:rPr>
              <w:t>地址</w:t>
            </w:r>
            <w:r>
              <w:rPr>
                <w:rFonts w:hint="eastAsia" w:ascii="仿宋" w:hAnsi="仿宋" w:eastAsia="仿宋"/>
                <w:highlight w:val="none"/>
              </w:rPr>
              <w:t>：</w:t>
            </w:r>
            <w:r>
              <w:rPr>
                <w:rFonts w:hint="eastAsia" w:ascii="仿宋" w:hAnsi="仿宋" w:eastAsia="仿宋"/>
                <w:highlight w:val="none"/>
                <w:lang w:val="en-US" w:eastAsia="zh-CN"/>
              </w:rPr>
              <w:t>青秀区东葛路1号锦华副楼401</w:t>
            </w:r>
            <w:r>
              <w:rPr>
                <w:rFonts w:hint="eastAsia" w:ascii="仿宋" w:hAnsi="仿宋" w:eastAsia="仿宋"/>
                <w:highlight w:val="none"/>
              </w:rPr>
              <w:t xml:space="preserve"> </w:t>
            </w:r>
          </w:p>
        </w:tc>
      </w:tr>
      <w:tr w14:paraId="4BE7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14" w:type="dxa"/>
            <w:noWrap w:val="0"/>
            <w:vAlign w:val="center"/>
          </w:tcPr>
          <w:p w14:paraId="57F10043">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2</w:t>
            </w:r>
          </w:p>
        </w:tc>
        <w:tc>
          <w:tcPr>
            <w:tcW w:w="1659" w:type="dxa"/>
            <w:noWrap w:val="0"/>
            <w:vAlign w:val="center"/>
          </w:tcPr>
          <w:p w14:paraId="78195272">
            <w:pPr>
              <w:pStyle w:val="5"/>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预付款</w:t>
            </w:r>
          </w:p>
        </w:tc>
        <w:tc>
          <w:tcPr>
            <w:tcW w:w="6882" w:type="dxa"/>
            <w:noWrap w:val="0"/>
            <w:vAlign w:val="center"/>
          </w:tcPr>
          <w:p w14:paraId="41E84EB9">
            <w:pPr>
              <w:pStyle w:val="5"/>
              <w:rPr>
                <w:rFonts w:hint="eastAsia" w:ascii="仿宋" w:hAnsi="仿宋" w:eastAsia="仿宋" w:cstheme="minorBidi"/>
                <w:kern w:val="2"/>
                <w:szCs w:val="20"/>
                <w:highlight w:val="none"/>
                <w:lang w:val="en-US" w:eastAsia="zh-CN"/>
              </w:rPr>
            </w:pPr>
            <w:r>
              <w:rPr>
                <w:rFonts w:hint="eastAsia" w:ascii="仿宋" w:hAnsi="仿宋" w:eastAsia="仿宋" w:cstheme="minorBidi"/>
                <w:kern w:val="2"/>
                <w:szCs w:val="20"/>
                <w:highlight w:val="none"/>
                <w:lang w:val="en-US" w:eastAsia="zh-CN"/>
              </w:rPr>
              <w:t>（1）合同签订后支付</w:t>
            </w:r>
            <w:r>
              <w:rPr>
                <w:rFonts w:hint="eastAsia" w:ascii="仿宋" w:hAnsi="仿宋" w:eastAsia="仿宋" w:cstheme="minorBidi"/>
                <w:szCs w:val="20"/>
                <w:highlight w:val="none"/>
                <w:lang w:val="en-US" w:eastAsia="zh-CN"/>
              </w:rPr>
              <w:t>50%合</w:t>
            </w:r>
            <w:r>
              <w:rPr>
                <w:rFonts w:hint="eastAsia" w:ascii="仿宋" w:hAnsi="仿宋" w:eastAsia="仿宋" w:cstheme="minorBidi"/>
                <w:kern w:val="2"/>
                <w:szCs w:val="20"/>
                <w:highlight w:val="none"/>
                <w:lang w:val="en-US" w:eastAsia="zh-CN"/>
              </w:rPr>
              <w:t>同款，支付前中标人须开具等额有效增值税发票给采购人，采购人自收到发票后</w:t>
            </w:r>
            <w:r>
              <w:rPr>
                <w:rFonts w:hint="eastAsia" w:ascii="仿宋" w:hAnsi="仿宋" w:eastAsia="仿宋" w:cstheme="minorBidi"/>
                <w:kern w:val="2"/>
                <w:szCs w:val="20"/>
                <w:highlight w:val="none"/>
                <w:u w:val="none"/>
                <w:lang w:val="en-US" w:eastAsia="zh-CN"/>
              </w:rPr>
              <w:t>15个工作日内</w:t>
            </w:r>
            <w:r>
              <w:rPr>
                <w:rFonts w:hint="eastAsia" w:ascii="仿宋" w:hAnsi="仿宋" w:eastAsia="仿宋" w:cstheme="minorBidi"/>
                <w:kern w:val="2"/>
                <w:szCs w:val="20"/>
                <w:highlight w:val="none"/>
                <w:lang w:val="en-US" w:eastAsia="zh-CN"/>
              </w:rPr>
              <w:t>将预付款以对公转账方式支付给中标人；</w:t>
            </w:r>
          </w:p>
          <w:p w14:paraId="295E48AF">
            <w:pPr>
              <w:pStyle w:val="5"/>
              <w:spacing w:line="240" w:lineRule="auto"/>
              <w:rPr>
                <w:rFonts w:hint="eastAsia" w:ascii="仿宋" w:hAnsi="仿宋" w:eastAsia="仿宋"/>
                <w:highlight w:val="none"/>
              </w:rPr>
            </w:pPr>
            <w:r>
              <w:rPr>
                <w:rFonts w:hint="eastAsia" w:ascii="仿宋" w:hAnsi="仿宋" w:eastAsia="仿宋" w:cstheme="minorBidi"/>
                <w:kern w:val="2"/>
                <w:szCs w:val="20"/>
                <w:highlight w:val="none"/>
                <w:lang w:val="en-US" w:eastAsia="zh-CN"/>
              </w:rPr>
              <w:t>（2）项目实施完成并通过验收后，双方协商一致，</w:t>
            </w:r>
            <w:r>
              <w:rPr>
                <w:rFonts w:hint="eastAsia" w:ascii="仿宋" w:hAnsi="仿宋" w:eastAsia="仿宋" w:cstheme="minorBidi"/>
                <w:kern w:val="2"/>
                <w:szCs w:val="20"/>
                <w:highlight w:val="none"/>
              </w:rPr>
              <w:t>采购人</w:t>
            </w:r>
            <w:r>
              <w:rPr>
                <w:rFonts w:hint="eastAsia" w:ascii="仿宋" w:hAnsi="仿宋" w:eastAsia="仿宋" w:cstheme="minorBidi"/>
                <w:kern w:val="2"/>
                <w:szCs w:val="20"/>
                <w:highlight w:val="none"/>
                <w:lang w:val="en-US" w:eastAsia="zh-CN"/>
              </w:rPr>
              <w:t>自收到中标人开具发票后</w:t>
            </w:r>
            <w:r>
              <w:rPr>
                <w:rFonts w:hint="eastAsia" w:ascii="仿宋" w:hAnsi="仿宋" w:eastAsia="仿宋" w:cstheme="minorBidi"/>
                <w:kern w:val="2"/>
                <w:szCs w:val="20"/>
                <w:highlight w:val="none"/>
                <w:u w:val="none"/>
                <w:lang w:val="en-US" w:eastAsia="zh-CN"/>
              </w:rPr>
              <w:t>15个工作日内</w:t>
            </w:r>
            <w:r>
              <w:rPr>
                <w:rFonts w:hint="eastAsia" w:ascii="仿宋" w:hAnsi="仿宋" w:eastAsia="仿宋" w:cstheme="minorBidi"/>
                <w:kern w:val="2"/>
                <w:szCs w:val="20"/>
                <w:highlight w:val="none"/>
                <w:lang w:val="en-US" w:eastAsia="zh-CN"/>
              </w:rPr>
              <w:t>支付剩余50%合同款给中标人</w:t>
            </w:r>
            <w:r>
              <w:rPr>
                <w:rFonts w:hint="eastAsia" w:ascii="仿宋" w:hAnsi="仿宋" w:eastAsia="仿宋" w:cstheme="minorBidi"/>
                <w:kern w:val="2"/>
                <w:szCs w:val="20"/>
                <w:highlight w:val="none"/>
              </w:rPr>
              <w:t>。</w:t>
            </w:r>
          </w:p>
        </w:tc>
      </w:tr>
      <w:tr w14:paraId="01C6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0020735">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3</w:t>
            </w:r>
          </w:p>
        </w:tc>
        <w:tc>
          <w:tcPr>
            <w:tcW w:w="1659" w:type="dxa"/>
            <w:noWrap w:val="0"/>
            <w:vAlign w:val="center"/>
          </w:tcPr>
          <w:p w14:paraId="37CB251C">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履约保证金</w:t>
            </w:r>
          </w:p>
        </w:tc>
        <w:tc>
          <w:tcPr>
            <w:tcW w:w="6882" w:type="dxa"/>
            <w:noWrap w:val="0"/>
            <w:vAlign w:val="center"/>
          </w:tcPr>
          <w:p w14:paraId="00CC8955">
            <w:pPr>
              <w:rPr>
                <w:rFonts w:hint="eastAsia" w:ascii="仿宋" w:hAnsi="仿宋" w:eastAsia="仿宋"/>
                <w:highlight w:val="none"/>
              </w:rPr>
            </w:pPr>
            <w:r>
              <w:rPr>
                <w:rFonts w:ascii="仿宋" w:hAnsi="仿宋" w:eastAsia="仿宋"/>
                <w:b w:val="0"/>
                <w:bCs w:val="0"/>
                <w:szCs w:val="21"/>
                <w:highlight w:val="none"/>
              </w:rPr>
              <w:t>本项目</w:t>
            </w:r>
            <w:r>
              <w:rPr>
                <w:rFonts w:hint="eastAsia" w:ascii="仿宋" w:hAnsi="仿宋" w:eastAsia="仿宋"/>
                <w:b w:val="0"/>
                <w:bCs w:val="0"/>
                <w:szCs w:val="21"/>
                <w:highlight w:val="none"/>
                <w:lang w:val="en-US" w:eastAsia="zh-CN"/>
              </w:rPr>
              <w:t>无需</w:t>
            </w:r>
            <w:r>
              <w:rPr>
                <w:rFonts w:ascii="仿宋" w:hAnsi="仿宋" w:eastAsia="仿宋"/>
                <w:b w:val="0"/>
                <w:bCs w:val="0"/>
                <w:szCs w:val="21"/>
                <w:highlight w:val="none"/>
              </w:rPr>
              <w:t>缴</w:t>
            </w:r>
            <w:r>
              <w:rPr>
                <w:rFonts w:ascii="仿宋" w:hAnsi="仿宋" w:eastAsia="仿宋"/>
                <w:b w:val="0"/>
                <w:bCs w:val="0"/>
                <w:kern w:val="0"/>
                <w:szCs w:val="21"/>
                <w:highlight w:val="none"/>
              </w:rPr>
              <w:t>纳</w:t>
            </w:r>
            <w:r>
              <w:rPr>
                <w:rFonts w:ascii="仿宋" w:hAnsi="仿宋" w:eastAsia="仿宋"/>
                <w:b w:val="0"/>
                <w:bCs w:val="0"/>
                <w:szCs w:val="21"/>
                <w:highlight w:val="none"/>
              </w:rPr>
              <w:t>履约保证金</w:t>
            </w:r>
          </w:p>
        </w:tc>
      </w:tr>
      <w:tr w14:paraId="4189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1A93D1E">
            <w:pPr>
              <w:pStyle w:val="5"/>
              <w:spacing w:line="240" w:lineRule="auto"/>
              <w:jc w:val="center"/>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14</w:t>
            </w:r>
          </w:p>
        </w:tc>
        <w:tc>
          <w:tcPr>
            <w:tcW w:w="1659" w:type="dxa"/>
            <w:noWrap w:val="0"/>
            <w:vAlign w:val="center"/>
          </w:tcPr>
          <w:p w14:paraId="10EAF754">
            <w:pPr>
              <w:pStyle w:val="5"/>
              <w:spacing w:line="240" w:lineRule="auto"/>
              <w:ind w:firstLine="420" w:firstLineChars="200"/>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质保金</w:t>
            </w:r>
          </w:p>
        </w:tc>
        <w:tc>
          <w:tcPr>
            <w:tcW w:w="6882" w:type="dxa"/>
            <w:noWrap w:val="0"/>
            <w:vAlign w:val="center"/>
          </w:tcPr>
          <w:p w14:paraId="5F133D0A">
            <w:pPr>
              <w:pStyle w:val="5"/>
              <w:spacing w:line="240" w:lineRule="auto"/>
              <w:rPr>
                <w:rFonts w:hint="eastAsia" w:ascii="仿宋" w:hAnsi="仿宋" w:eastAsia="仿宋" w:cs="宋体"/>
                <w:szCs w:val="21"/>
                <w:highlight w:val="none"/>
                <w:lang w:val="en-US" w:eastAsia="zh-CN"/>
              </w:rPr>
            </w:pPr>
            <w:r>
              <w:rPr>
                <w:rFonts w:hint="eastAsia" w:ascii="仿宋" w:hAnsi="仿宋" w:eastAsia="仿宋" w:cs="宋体"/>
                <w:szCs w:val="21"/>
                <w:highlight w:val="none"/>
                <w:lang w:val="en-US" w:eastAsia="zh-CN"/>
              </w:rPr>
              <w:t>无</w:t>
            </w:r>
          </w:p>
        </w:tc>
      </w:tr>
      <w:tr w14:paraId="3C42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34838ED8">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5</w:t>
            </w:r>
          </w:p>
        </w:tc>
        <w:tc>
          <w:tcPr>
            <w:tcW w:w="1659" w:type="dxa"/>
            <w:noWrap w:val="0"/>
            <w:vAlign w:val="center"/>
          </w:tcPr>
          <w:p w14:paraId="28618529">
            <w:pPr>
              <w:pStyle w:val="5"/>
              <w:spacing w:line="240" w:lineRule="auto"/>
              <w:jc w:val="center"/>
              <w:rPr>
                <w:rFonts w:hint="eastAsia" w:ascii="仿宋" w:hAnsi="仿宋" w:eastAsia="仿宋"/>
                <w:highlight w:val="none"/>
              </w:rPr>
            </w:pPr>
            <w:r>
              <w:rPr>
                <w:rFonts w:hint="eastAsia" w:ascii="仿宋" w:hAnsi="仿宋" w:eastAsia="仿宋"/>
                <w:highlight w:val="none"/>
              </w:rPr>
              <w:t>评标办法</w:t>
            </w:r>
          </w:p>
        </w:tc>
        <w:tc>
          <w:tcPr>
            <w:tcW w:w="6882" w:type="dxa"/>
            <w:noWrap w:val="0"/>
            <w:vAlign w:val="center"/>
          </w:tcPr>
          <w:p w14:paraId="5C6D1C88">
            <w:pPr>
              <w:pStyle w:val="5"/>
              <w:spacing w:line="240" w:lineRule="auto"/>
              <w:rPr>
                <w:rFonts w:hint="default" w:ascii="仿宋" w:hAnsi="仿宋" w:eastAsia="仿宋"/>
                <w:b/>
                <w:bCs/>
                <w:highlight w:val="none"/>
                <w:lang w:val="en-US" w:eastAsia="zh-CN"/>
              </w:rPr>
            </w:pPr>
            <w:r>
              <w:rPr>
                <w:rFonts w:hint="eastAsia" w:ascii="仿宋" w:hAnsi="仿宋" w:eastAsia="仿宋"/>
                <w:highlight w:val="none"/>
                <w:lang w:val="en-US" w:eastAsia="zh-CN"/>
              </w:rPr>
              <w:t>竞争性谈判，符合资质及满足采购需求的供应商，以最低报价成交。</w:t>
            </w:r>
          </w:p>
        </w:tc>
      </w:tr>
      <w:tr w14:paraId="4866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52C08A23">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16</w:t>
            </w:r>
          </w:p>
        </w:tc>
        <w:tc>
          <w:tcPr>
            <w:tcW w:w="1659" w:type="dxa"/>
            <w:noWrap w:val="0"/>
            <w:vAlign w:val="center"/>
          </w:tcPr>
          <w:p w14:paraId="7BE88D82">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谈判日期地点</w:t>
            </w:r>
          </w:p>
        </w:tc>
        <w:tc>
          <w:tcPr>
            <w:tcW w:w="6882" w:type="dxa"/>
            <w:noWrap w:val="0"/>
            <w:vAlign w:val="center"/>
          </w:tcPr>
          <w:p w14:paraId="16F4BBDD">
            <w:pPr>
              <w:pStyle w:val="5"/>
              <w:spacing w:line="240" w:lineRule="auto"/>
              <w:rPr>
                <w:rFonts w:hint="eastAsia" w:ascii="仿宋" w:hAnsi="仿宋" w:eastAsia="仿宋"/>
                <w:highlight w:val="none"/>
              </w:rPr>
            </w:pPr>
            <w:r>
              <w:rPr>
                <w:rFonts w:hint="eastAsia" w:ascii="仿宋" w:hAnsi="仿宋" w:eastAsia="仿宋"/>
                <w:highlight w:val="none"/>
                <w:lang w:val="en-US" w:eastAsia="zh-CN"/>
              </w:rPr>
              <w:t>另行通知</w:t>
            </w:r>
          </w:p>
        </w:tc>
      </w:tr>
      <w:tr w14:paraId="4394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814" w:type="dxa"/>
            <w:noWrap w:val="0"/>
            <w:vAlign w:val="center"/>
          </w:tcPr>
          <w:p w14:paraId="381311CE">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7</w:t>
            </w:r>
          </w:p>
        </w:tc>
        <w:tc>
          <w:tcPr>
            <w:tcW w:w="1659" w:type="dxa"/>
            <w:noWrap w:val="0"/>
            <w:vAlign w:val="center"/>
          </w:tcPr>
          <w:p w14:paraId="7EB9CBAE">
            <w:pPr>
              <w:pStyle w:val="5"/>
              <w:spacing w:line="240" w:lineRule="auto"/>
              <w:jc w:val="center"/>
              <w:rPr>
                <w:rFonts w:hint="eastAsia" w:ascii="仿宋" w:hAnsi="仿宋" w:eastAsia="仿宋"/>
                <w:highlight w:val="none"/>
              </w:rPr>
            </w:pPr>
            <w:r>
              <w:rPr>
                <w:rFonts w:hint="eastAsia" w:ascii="仿宋" w:hAnsi="仿宋" w:eastAsia="仿宋" w:cs="Times New Roman"/>
                <w:highlight w:val="none"/>
                <w:lang w:val="en-US" w:eastAsia="zh-CN"/>
              </w:rPr>
              <w:t>现场踏勘</w:t>
            </w:r>
          </w:p>
        </w:tc>
        <w:tc>
          <w:tcPr>
            <w:tcW w:w="6882" w:type="dxa"/>
            <w:noWrap w:val="0"/>
            <w:vAlign w:val="center"/>
          </w:tcPr>
          <w:p w14:paraId="29DD1B2C">
            <w:pPr>
              <w:spacing w:line="240" w:lineRule="auto"/>
              <w:rPr>
                <w:rFonts w:hint="eastAsia" w:ascii="仿宋" w:hAnsi="仿宋" w:eastAsia="仿宋"/>
                <w:highlight w:val="none"/>
              </w:rPr>
            </w:pPr>
            <w:r>
              <w:rPr>
                <w:rFonts w:hint="eastAsia" w:ascii="仿宋" w:hAnsi="仿宋" w:eastAsia="仿宋" w:cs="仿宋"/>
                <w:b/>
                <w:bCs/>
                <w:szCs w:val="21"/>
                <w:highlight w:val="none"/>
                <w:lang w:eastAsia="zh-CN"/>
              </w:rPr>
              <w:t>（</w:t>
            </w:r>
            <w:r>
              <w:rPr>
                <w:rFonts w:hint="eastAsia" w:ascii="仿宋" w:hAnsi="仿宋" w:eastAsia="仿宋" w:cs="仿宋"/>
                <w:b/>
                <w:bCs/>
                <w:szCs w:val="21"/>
                <w:highlight w:val="none"/>
                <w:lang w:val="en-US" w:eastAsia="zh-CN"/>
              </w:rPr>
              <w:t>本项目不组织</w:t>
            </w:r>
            <w:r>
              <w:rPr>
                <w:rFonts w:hint="eastAsia" w:ascii="仿宋" w:hAnsi="仿宋" w:eastAsia="仿宋" w:cs="仿宋"/>
                <w:b/>
                <w:bCs/>
                <w:szCs w:val="21"/>
                <w:highlight w:val="none"/>
                <w:lang w:eastAsia="zh-CN"/>
              </w:rPr>
              <w:t>现场踏勘）</w:t>
            </w:r>
          </w:p>
        </w:tc>
      </w:tr>
      <w:tr w14:paraId="1548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3AFB2D24">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18</w:t>
            </w:r>
          </w:p>
        </w:tc>
        <w:tc>
          <w:tcPr>
            <w:tcW w:w="1659" w:type="dxa"/>
            <w:noWrap w:val="0"/>
            <w:vAlign w:val="center"/>
          </w:tcPr>
          <w:p w14:paraId="1400F051">
            <w:pPr>
              <w:pStyle w:val="5"/>
              <w:spacing w:line="240" w:lineRule="auto"/>
              <w:jc w:val="center"/>
              <w:rPr>
                <w:rFonts w:hint="default" w:ascii="仿宋" w:hAnsi="仿宋" w:eastAsia="仿宋" w:cs="Times New Roman"/>
                <w:highlight w:val="none"/>
                <w:lang w:val="en-US" w:eastAsia="zh-CN"/>
              </w:rPr>
            </w:pPr>
            <w:r>
              <w:rPr>
                <w:rFonts w:hint="eastAsia" w:ascii="仿宋" w:hAnsi="仿宋" w:eastAsia="仿宋" w:cs="仿宋"/>
                <w:szCs w:val="22"/>
                <w:highlight w:val="none"/>
              </w:rPr>
              <w:t>质疑</w:t>
            </w:r>
          </w:p>
        </w:tc>
        <w:tc>
          <w:tcPr>
            <w:tcW w:w="6882" w:type="dxa"/>
            <w:noWrap w:val="0"/>
            <w:vAlign w:val="center"/>
          </w:tcPr>
          <w:p w14:paraId="570D3714">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方式：书面形式</w:t>
            </w:r>
          </w:p>
          <w:p w14:paraId="2B41A736">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递交时间：质疑期内每个工作日 8 时 00 分到 12 时 00 分，15 时00 分到18时00分</w:t>
            </w:r>
          </w:p>
          <w:p w14:paraId="46118F29">
            <w:pPr>
              <w:pStyle w:val="5"/>
              <w:spacing w:line="240" w:lineRule="auto"/>
              <w:rPr>
                <w:rFonts w:hint="eastAsia" w:ascii="仿宋" w:hAnsi="仿宋" w:eastAsia="仿宋" w:cs="仿宋"/>
                <w:szCs w:val="22"/>
                <w:highlight w:val="none"/>
                <w:lang w:val="en-US" w:eastAsia="zh-CN"/>
              </w:rPr>
            </w:pPr>
            <w:r>
              <w:rPr>
                <w:rFonts w:hint="default" w:ascii="仿宋" w:hAnsi="仿宋" w:eastAsia="仿宋" w:cs="仿宋"/>
                <w:szCs w:val="22"/>
                <w:highlight w:val="none"/>
                <w:lang w:val="en-US" w:eastAsia="zh-CN"/>
              </w:rPr>
              <w:t>质疑联系部门及联系方式</w:t>
            </w:r>
            <w:r>
              <w:rPr>
                <w:rFonts w:hint="eastAsia" w:ascii="仿宋" w:hAnsi="仿宋" w:eastAsia="仿宋" w:cs="仿宋"/>
                <w:szCs w:val="22"/>
                <w:highlight w:val="none"/>
                <w:lang w:val="en-US" w:eastAsia="zh-CN"/>
              </w:rPr>
              <w:t>：</w:t>
            </w:r>
          </w:p>
          <w:p w14:paraId="33416749">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地址：广西骨伤医院采购办</w:t>
            </w:r>
          </w:p>
          <w:p w14:paraId="74B0C61C">
            <w:pPr>
              <w:pStyle w:val="5"/>
              <w:spacing w:line="240" w:lineRule="auto"/>
              <w:rPr>
                <w:rFonts w:hint="default"/>
                <w:lang w:val="en-US" w:eastAsia="zh-CN"/>
              </w:rPr>
            </w:pPr>
            <w:r>
              <w:rPr>
                <w:rFonts w:hint="eastAsia" w:ascii="仿宋" w:hAnsi="仿宋" w:eastAsia="仿宋" w:cs="仿宋"/>
                <w:szCs w:val="22"/>
                <w:highlight w:val="none"/>
                <w:lang w:val="en-US" w:eastAsia="zh-CN"/>
              </w:rPr>
              <w:t>联系人：李老师  0771-2622251</w:t>
            </w:r>
          </w:p>
        </w:tc>
      </w:tr>
      <w:tr w14:paraId="050D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14" w:type="dxa"/>
            <w:noWrap w:val="0"/>
            <w:vAlign w:val="center"/>
          </w:tcPr>
          <w:p w14:paraId="2D1789E7">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19</w:t>
            </w:r>
          </w:p>
        </w:tc>
        <w:tc>
          <w:tcPr>
            <w:tcW w:w="1659" w:type="dxa"/>
            <w:noWrap w:val="0"/>
            <w:vAlign w:val="center"/>
          </w:tcPr>
          <w:p w14:paraId="34BFBB2B">
            <w:pPr>
              <w:pStyle w:val="5"/>
              <w:spacing w:line="240" w:lineRule="auto"/>
              <w:jc w:val="center"/>
              <w:rPr>
                <w:rFonts w:hint="eastAsia" w:ascii="仿宋" w:hAnsi="仿宋" w:eastAsia="仿宋" w:cs="仿宋"/>
                <w:szCs w:val="22"/>
                <w:highlight w:val="none"/>
              </w:rPr>
            </w:pPr>
            <w:r>
              <w:rPr>
                <w:rFonts w:hint="eastAsia" w:ascii="仿宋" w:hAnsi="仿宋" w:eastAsia="仿宋" w:cs="仿宋"/>
                <w:szCs w:val="22"/>
                <w:highlight w:val="none"/>
                <w:lang w:val="en-US" w:eastAsia="zh-CN"/>
              </w:rPr>
              <w:t>投诉</w:t>
            </w:r>
          </w:p>
        </w:tc>
        <w:tc>
          <w:tcPr>
            <w:tcW w:w="6882" w:type="dxa"/>
            <w:noWrap w:val="0"/>
            <w:vAlign w:val="center"/>
          </w:tcPr>
          <w:p w14:paraId="2F56DEF2">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受理方式：纸质方式受理（经过质疑的事项才可投诉）</w:t>
            </w:r>
          </w:p>
        </w:tc>
      </w:tr>
      <w:tr w14:paraId="2532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53B4C96E">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20</w:t>
            </w:r>
          </w:p>
        </w:tc>
        <w:tc>
          <w:tcPr>
            <w:tcW w:w="1659" w:type="dxa"/>
            <w:noWrap w:val="0"/>
            <w:vAlign w:val="center"/>
          </w:tcPr>
          <w:p w14:paraId="081C8441">
            <w:pPr>
              <w:pStyle w:val="5"/>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解释</w:t>
            </w:r>
          </w:p>
        </w:tc>
        <w:tc>
          <w:tcPr>
            <w:tcW w:w="6882" w:type="dxa"/>
            <w:noWrap w:val="0"/>
            <w:vAlign w:val="center"/>
          </w:tcPr>
          <w:p w14:paraId="0934AA94">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解释权</w:t>
            </w:r>
            <w:r>
              <w:rPr>
                <w:rFonts w:hint="eastAsia" w:ascii="仿宋" w:hAnsi="仿宋" w:eastAsia="仿宋" w:cs="仿宋"/>
                <w:szCs w:val="22"/>
                <w:highlight w:val="none"/>
                <w:lang w:val="en-US" w:eastAsia="zh-CN"/>
              </w:rPr>
              <w:t xml:space="preserve">：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 </w:t>
            </w:r>
          </w:p>
          <w:p w14:paraId="568CDEFF">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法律责任</w:t>
            </w:r>
            <w:r>
              <w:rPr>
                <w:rFonts w:hint="eastAsia" w:ascii="仿宋" w:hAnsi="仿宋" w:eastAsia="仿宋" w:cs="仿宋"/>
                <w:szCs w:val="22"/>
                <w:highlight w:val="none"/>
                <w:lang w:val="en-US" w:eastAsia="zh-CN"/>
              </w:rPr>
              <w:t>：本采购文件</w:t>
            </w:r>
            <w:r>
              <w:rPr>
                <w:rFonts w:hint="eastAsia" w:ascii="仿宋" w:hAnsi="仿宋" w:eastAsia="仿宋" w:cs="仿宋"/>
                <w:b/>
                <w:bCs/>
                <w:szCs w:val="22"/>
                <w:highlight w:val="none"/>
                <w:lang w:val="en-US" w:eastAsia="zh-CN"/>
              </w:rPr>
              <w:t>参照</w:t>
            </w:r>
            <w:r>
              <w:rPr>
                <w:rFonts w:hint="eastAsia" w:ascii="仿宋" w:hAnsi="仿宋" w:eastAsia="仿宋" w:cs="仿宋"/>
                <w:szCs w:val="22"/>
                <w:highlight w:val="none"/>
                <w:lang w:val="en-US" w:eastAsia="zh-CN"/>
              </w:rPr>
              <w:t>《中华人民共和国政府采购法》《中华人民共和国民法典》；《中华人民共和国政府采购法实施条例》《政府采购竞争性谈判采购方式管理暂行办法》等有关法律法规编制，参与本项目的各采购当事人依法享有上述法律法规所赋予的权利与义务。</w:t>
            </w:r>
          </w:p>
        </w:tc>
      </w:tr>
      <w:tr w14:paraId="79E9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2EE511ED">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21</w:t>
            </w:r>
          </w:p>
        </w:tc>
        <w:tc>
          <w:tcPr>
            <w:tcW w:w="1659" w:type="dxa"/>
            <w:noWrap w:val="0"/>
            <w:vAlign w:val="center"/>
          </w:tcPr>
          <w:p w14:paraId="272209F7">
            <w:pPr>
              <w:pStyle w:val="5"/>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参数偏离</w:t>
            </w:r>
          </w:p>
        </w:tc>
        <w:tc>
          <w:tcPr>
            <w:tcW w:w="6882" w:type="dxa"/>
            <w:noWrap w:val="0"/>
            <w:vAlign w:val="center"/>
          </w:tcPr>
          <w:p w14:paraId="33474A56">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（1）本项目技术（服务）参数允许偏离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p w14:paraId="291BE7A5">
            <w:pPr>
              <w:pStyle w:val="5"/>
              <w:spacing w:line="240" w:lineRule="auto"/>
              <w:rPr>
                <w:rFonts w:hint="default"/>
                <w:lang w:val="en-US" w:eastAsia="zh-CN"/>
              </w:rPr>
            </w:pPr>
            <w:r>
              <w:rPr>
                <w:rFonts w:hint="eastAsia" w:ascii="仿宋" w:hAnsi="仿宋" w:eastAsia="仿宋" w:cs="仿宋"/>
                <w:szCs w:val="22"/>
                <w:highlight w:val="none"/>
                <w:lang w:val="en-US" w:eastAsia="zh-CN"/>
              </w:rPr>
              <w:t>（2）本项目商务参数允许偏离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tc>
      </w:tr>
      <w:tr w14:paraId="34EF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6B903DA0">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22</w:t>
            </w:r>
          </w:p>
        </w:tc>
        <w:tc>
          <w:tcPr>
            <w:tcW w:w="1659" w:type="dxa"/>
            <w:noWrap w:val="0"/>
            <w:vAlign w:val="center"/>
          </w:tcPr>
          <w:p w14:paraId="33E21C13">
            <w:pPr>
              <w:pStyle w:val="5"/>
              <w:spacing w:line="240" w:lineRule="auto"/>
              <w:jc w:val="center"/>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其他</w:t>
            </w:r>
          </w:p>
        </w:tc>
        <w:tc>
          <w:tcPr>
            <w:tcW w:w="6882" w:type="dxa"/>
            <w:noWrap w:val="0"/>
            <w:vAlign w:val="center"/>
          </w:tcPr>
          <w:p w14:paraId="6E4A9A47">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法定代表人或负责人或其授权代表签字或盖章：本竞争性谈判文件所涉及的法定代表人或负责人或其授权代表签字或盖章的内容，如果谈判单位没有法定代表人或负责人电子签章，涉及法定代表人或负责人或其授权代表签字或盖章的内容，谈判单位可以线下签字或盖章后扫描上传。</w:t>
            </w:r>
          </w:p>
          <w:p w14:paraId="06EC32D7">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（2）本谈判文件所称的“以上”“以下”“以内”“届满”，包括本数；所称的“不满”“超过”“以外”，不包括本数。</w:t>
            </w:r>
          </w:p>
        </w:tc>
      </w:tr>
    </w:tbl>
    <w:p w14:paraId="43260B71">
      <w:pPr>
        <w:rPr>
          <w:rFonts w:hint="default" w:ascii="宋体" w:hAnsi="宋体" w:eastAsia="宋体" w:cs="Times New Roman"/>
          <w:color w:val="000000"/>
          <w:szCs w:val="21"/>
          <w:lang w:val="en-US" w:eastAsia="zh-CN"/>
        </w:rPr>
      </w:pPr>
      <w:r>
        <w:rPr>
          <w:rFonts w:hint="default" w:ascii="宋体" w:hAnsi="宋体" w:eastAsia="宋体" w:cs="Times New Roman"/>
          <w:color w:val="000000"/>
          <w:szCs w:val="21"/>
          <w:lang w:val="en-US" w:eastAsia="zh-CN"/>
        </w:rPr>
        <w:br w:type="page"/>
      </w:r>
    </w:p>
    <w:p w14:paraId="199D94F3">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kern w:val="2"/>
          <w:sz w:val="32"/>
          <w:szCs w:val="32"/>
          <w:lang w:val="en-US" w:eastAsia="zh-CN" w:bidi="ar-SA"/>
        </w:rPr>
        <w:t xml:space="preserve">第三章  </w:t>
      </w:r>
      <w:r>
        <w:rPr>
          <w:rFonts w:hint="eastAsia" w:ascii="Cambria" w:hAnsi="Cambria" w:eastAsia="宋体" w:cs="Times New Roman"/>
          <w:b/>
          <w:bCs/>
          <w:color w:val="000000"/>
          <w:sz w:val="32"/>
          <w:szCs w:val="32"/>
          <w:lang w:val="en-US" w:eastAsia="zh-CN"/>
        </w:rPr>
        <w:t>采购需求</w:t>
      </w:r>
    </w:p>
    <w:p w14:paraId="10A65DBF">
      <w:pPr>
        <w:numPr>
          <w:ilvl w:val="0"/>
          <w:numId w:val="0"/>
        </w:numPr>
        <w:spacing w:line="320" w:lineRule="exact"/>
        <w:jc w:val="both"/>
        <w:rPr>
          <w:rFonts w:hint="default" w:ascii="宋体" w:hAnsi="宋体" w:eastAsia="宋体" w:cs="Times New Roman"/>
          <w:color w:val="000000"/>
          <w:szCs w:val="21"/>
          <w:lang w:val="en-US" w:eastAsia="zh-CN"/>
        </w:rPr>
      </w:pPr>
    </w:p>
    <w:p w14:paraId="795FBBF2">
      <w:pPr>
        <w:tabs>
          <w:tab w:val="left" w:pos="180"/>
          <w:tab w:val="left" w:pos="1620"/>
        </w:tabs>
        <w:spacing w:line="440" w:lineRule="exact"/>
        <w:rPr>
          <w:rFonts w:hint="eastAsia" w:ascii="宋体" w:hAnsi="宋体"/>
          <w:b/>
          <w:color w:val="auto"/>
          <w:sz w:val="24"/>
        </w:rPr>
      </w:pPr>
      <w:r>
        <w:rPr>
          <w:rFonts w:hint="eastAsia" w:ascii="宋体" w:hAnsi="宋体"/>
          <w:b/>
          <w:color w:val="auto"/>
          <w:sz w:val="24"/>
        </w:rPr>
        <w:t>说明：</w:t>
      </w:r>
    </w:p>
    <w:p w14:paraId="40024C9E">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1.项目需要及技术需求中带有“▲”为实质性技术指标要求，必须满足，否则响应无效。本项目允许负偏离技术参数</w:t>
      </w:r>
      <w:r>
        <w:rPr>
          <w:rFonts w:hint="eastAsia" w:ascii="宋体" w:hAnsi="宋体" w:eastAsia="宋体" w:cs="Times New Roman"/>
          <w:b/>
          <w:bCs w:val="0"/>
          <w:color w:val="000000"/>
          <w:szCs w:val="21"/>
          <w:u w:val="single"/>
          <w:lang w:val="en-US" w:eastAsia="zh-CN"/>
        </w:rPr>
        <w:t xml:space="preserve"> 0 </w:t>
      </w:r>
      <w:r>
        <w:rPr>
          <w:rFonts w:hint="eastAsia" w:ascii="宋体" w:hAnsi="宋体" w:eastAsia="宋体" w:cs="Times New Roman"/>
          <w:bCs/>
          <w:color w:val="000000"/>
          <w:szCs w:val="21"/>
          <w:lang w:val="en-US" w:eastAsia="zh-CN"/>
        </w:rPr>
        <w:t>项；允许负偏离商务参数</w:t>
      </w:r>
      <w:r>
        <w:rPr>
          <w:rFonts w:hint="eastAsia" w:ascii="宋体" w:hAnsi="宋体" w:eastAsia="宋体" w:cs="Times New Roman"/>
          <w:b/>
          <w:bCs w:val="0"/>
          <w:color w:val="000000"/>
          <w:szCs w:val="21"/>
          <w:u w:val="single"/>
          <w:lang w:val="en-US" w:eastAsia="zh-CN"/>
        </w:rPr>
        <w:t xml:space="preserve"> 0 </w:t>
      </w:r>
      <w:r>
        <w:rPr>
          <w:rFonts w:hint="eastAsia" w:ascii="宋体" w:hAnsi="宋体" w:eastAsia="宋体" w:cs="Times New Roman"/>
          <w:bCs/>
          <w:color w:val="000000"/>
          <w:szCs w:val="21"/>
          <w:lang w:val="en-US" w:eastAsia="zh-CN"/>
        </w:rPr>
        <w:t>项。</w:t>
      </w:r>
    </w:p>
    <w:p w14:paraId="351FC9E3">
      <w:pPr>
        <w:spacing w:line="400" w:lineRule="exact"/>
        <w:jc w:val="lef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2.采购标的对应的中小企业划分标准所属行业：根据《关于印发中小企业划型标准规定的通知》（工信部联企业〔2011〕300号），本次采购标的属于：</w:t>
      </w:r>
      <w:r>
        <w:rPr>
          <w:rFonts w:hint="eastAsia" w:ascii="宋体" w:hAnsi="宋体" w:eastAsia="宋体" w:cs="Times New Roman"/>
          <w:bCs/>
          <w:color w:val="000000"/>
          <w:szCs w:val="21"/>
          <w:u w:val="single"/>
          <w:lang w:val="en-US" w:eastAsia="zh-CN"/>
        </w:rPr>
        <w:t>工业。</w:t>
      </w:r>
    </w:p>
    <w:tbl>
      <w:tblPr>
        <w:tblStyle w:val="10"/>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904"/>
        <w:gridCol w:w="2003"/>
        <w:gridCol w:w="3695"/>
      </w:tblGrid>
      <w:tr w14:paraId="18670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nil"/>
              <w:left w:val="nil"/>
              <w:bottom w:val="single" w:color="auto" w:sz="4" w:space="0"/>
              <w:right w:val="nil"/>
            </w:tcBorders>
            <w:noWrap w:val="0"/>
            <w:vAlign w:val="center"/>
          </w:tcPr>
          <w:p w14:paraId="3B0163C7">
            <w:pPr>
              <w:pStyle w:val="17"/>
              <w:rPr>
                <w:rFonts w:hint="eastAsia" w:ascii="宋体" w:hAnsi="宋体" w:cs="宋体"/>
                <w:szCs w:val="21"/>
                <w:highlight w:val="none"/>
              </w:rPr>
            </w:pPr>
          </w:p>
          <w:p w14:paraId="74D95293">
            <w:pPr>
              <w:pStyle w:val="1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广西骨伤医院招标采购项目需求参数表</w:t>
            </w:r>
          </w:p>
          <w:p w14:paraId="169C68CF">
            <w:pPr>
              <w:pStyle w:val="1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szCs w:val="21"/>
                <w:highlight w:val="none"/>
              </w:rPr>
            </w:pPr>
            <w:r>
              <w:rPr>
                <w:rFonts w:hint="eastAsia" w:ascii="方正小标宋简体" w:hAnsi="方正小标宋简体" w:eastAsia="方正小标宋简体" w:cs="方正小标宋简体"/>
                <w:sz w:val="32"/>
                <w:szCs w:val="32"/>
                <w:highlight w:val="none"/>
                <w:lang w:val="en-US" w:eastAsia="zh-CN"/>
              </w:rPr>
              <w:t>（货物类）</w:t>
            </w:r>
          </w:p>
        </w:tc>
      </w:tr>
      <w:tr w14:paraId="05D0C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2BB8C968">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货物名称</w:t>
            </w:r>
          </w:p>
        </w:tc>
        <w:tc>
          <w:tcPr>
            <w:tcW w:w="8602" w:type="dxa"/>
            <w:gridSpan w:val="3"/>
            <w:tcBorders>
              <w:top w:val="single" w:color="auto" w:sz="4" w:space="0"/>
              <w:bottom w:val="single" w:color="auto" w:sz="4" w:space="0"/>
              <w:right w:val="single" w:color="auto" w:sz="4" w:space="0"/>
            </w:tcBorders>
            <w:noWrap w:val="0"/>
            <w:vAlign w:val="center"/>
          </w:tcPr>
          <w:p w14:paraId="396C6780">
            <w:pPr>
              <w:tabs>
                <w:tab w:val="left" w:pos="180"/>
                <w:tab w:val="left" w:pos="1620"/>
              </w:tabs>
              <w:spacing w:line="320" w:lineRule="exact"/>
              <w:jc w:val="center"/>
              <w:rPr>
                <w:rFonts w:hint="default" w:ascii="宋体" w:hAnsi="宋体"/>
                <w:szCs w:val="21"/>
                <w:highlight w:val="none"/>
                <w:lang w:val="en-US"/>
              </w:rPr>
            </w:pPr>
            <w:r>
              <w:rPr>
                <w:rFonts w:hint="eastAsia" w:ascii="Times New Roman" w:hAnsi="Times New Roman" w:eastAsia="宋体" w:cs="Times New Roman"/>
                <w:lang w:val="en-US" w:eastAsia="zh-CN"/>
              </w:rPr>
              <w:t>西门子DR（</w:t>
            </w:r>
            <w:r>
              <w:rPr>
                <w:rFonts w:hint="eastAsia" w:ascii="宋体" w:hAnsi="宋体" w:eastAsia="宋体" w:cs="宋体"/>
                <w:sz w:val="24"/>
                <w:szCs w:val="24"/>
                <w:lang w:val="en-US" w:eastAsia="zh-CN"/>
              </w:rPr>
              <w:t>型号：Multix Fusion Max</w:t>
            </w:r>
            <w:r>
              <w:rPr>
                <w:rFonts w:hint="eastAsia" w:ascii="Times New Roman" w:hAnsi="Times New Roman" w:eastAsia="宋体" w:cs="Times New Roman"/>
                <w:lang w:val="en-US" w:eastAsia="zh-CN"/>
              </w:rPr>
              <w:t>）球管</w:t>
            </w:r>
          </w:p>
        </w:tc>
      </w:tr>
      <w:tr w14:paraId="49CE9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1311A4E0">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2904" w:type="dxa"/>
            <w:tcBorders>
              <w:top w:val="single" w:color="auto" w:sz="4" w:space="0"/>
              <w:bottom w:val="single" w:color="auto" w:sz="4" w:space="0"/>
              <w:right w:val="single" w:color="auto" w:sz="4" w:space="0"/>
            </w:tcBorders>
            <w:noWrap w:val="0"/>
            <w:vAlign w:val="center"/>
          </w:tcPr>
          <w:p w14:paraId="66746A19">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 1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27935E95">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7F096CA6">
            <w:pPr>
              <w:tabs>
                <w:tab w:val="left" w:pos="180"/>
                <w:tab w:val="left" w:pos="1620"/>
              </w:tabs>
              <w:spacing w:line="32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w:t>
            </w:r>
            <w:r>
              <w:rPr>
                <w:rFonts w:hint="eastAsia" w:ascii="宋体" w:hAnsi="宋体" w:eastAsia="宋体"/>
                <w:sz w:val="24"/>
                <w:szCs w:val="24"/>
                <w:lang w:val="en-US" w:eastAsia="zh-CN"/>
              </w:rPr>
              <w:t>7</w:t>
            </w:r>
            <w:r>
              <w:rPr>
                <w:rFonts w:hint="eastAsia" w:ascii="宋体" w:hAnsi="宋体"/>
                <w:szCs w:val="21"/>
                <w:highlight w:val="none"/>
                <w:lang w:val="en-US" w:eastAsia="zh-CN"/>
              </w:rPr>
              <w:t xml:space="preserve">   （单位：万元）</w:t>
            </w:r>
          </w:p>
        </w:tc>
      </w:tr>
      <w:tr w14:paraId="687AB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7B3C8291">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经费来源</w:t>
            </w:r>
          </w:p>
        </w:tc>
        <w:tc>
          <w:tcPr>
            <w:tcW w:w="8602" w:type="dxa"/>
            <w:gridSpan w:val="3"/>
            <w:tcBorders>
              <w:top w:val="single" w:color="auto" w:sz="4" w:space="0"/>
              <w:bottom w:val="single" w:color="auto" w:sz="4" w:space="0"/>
              <w:right w:val="single" w:color="auto" w:sz="4" w:space="0"/>
            </w:tcBorders>
            <w:noWrap w:val="0"/>
            <w:vAlign w:val="center"/>
          </w:tcPr>
          <w:p w14:paraId="127EF56F">
            <w:pPr>
              <w:tabs>
                <w:tab w:val="left" w:pos="180"/>
                <w:tab w:val="left" w:pos="1620"/>
              </w:tabs>
              <w:spacing w:line="320" w:lineRule="exact"/>
              <w:jc w:val="center"/>
              <w:rPr>
                <w:rFonts w:hint="default" w:ascii="宋体" w:hAnsi="宋体"/>
                <w:szCs w:val="21"/>
                <w:highlight w:val="none"/>
                <w:lang w:val="en-US"/>
              </w:rPr>
            </w:pPr>
            <w:r>
              <w:rPr>
                <w:rFonts w:hint="eastAsia" w:ascii="仿宋_GB2312" w:hAnsi="仿宋_GB2312" w:eastAsia="仿宋_GB2312" w:cs="仿宋_GB2312"/>
                <w:sz w:val="24"/>
                <w:szCs w:val="24"/>
                <w:lang w:val="en-US" w:eastAsia="zh-CN"/>
              </w:rPr>
              <w:t>☑财政</w:t>
            </w:r>
            <w:r>
              <w:rPr>
                <w:rFonts w:hint="eastAsia" w:ascii="仿宋_GB2312" w:hAnsi="仿宋_GB2312" w:eastAsia="仿宋_GB2312" w:cs="仿宋_GB2312"/>
                <w:sz w:val="24"/>
                <w:szCs w:val="24"/>
              </w:rPr>
              <w:t>资金</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自有资金</w:t>
            </w:r>
            <w:r>
              <w:rPr>
                <w:rFonts w:hint="eastAsia" w:ascii="仿宋_GB2312" w:hAnsi="仿宋_GB2312" w:eastAsia="仿宋_GB2312" w:cs="仿宋_GB2312"/>
                <w:sz w:val="24"/>
                <w:szCs w:val="24"/>
                <w:lang w:val="en-US" w:eastAsia="zh-CN"/>
              </w:rPr>
              <w:t xml:space="preserve">      □其他：</w:t>
            </w:r>
          </w:p>
        </w:tc>
      </w:tr>
      <w:tr w14:paraId="72D62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1804" w:type="dxa"/>
            <w:tcBorders>
              <w:top w:val="single" w:color="auto" w:sz="4" w:space="0"/>
              <w:left w:val="single" w:color="auto" w:sz="4" w:space="0"/>
              <w:bottom w:val="single" w:color="auto" w:sz="4" w:space="0"/>
            </w:tcBorders>
            <w:noWrap w:val="0"/>
            <w:vAlign w:val="center"/>
          </w:tcPr>
          <w:p w14:paraId="1EFFF275">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项目概况</w:t>
            </w:r>
          </w:p>
        </w:tc>
        <w:tc>
          <w:tcPr>
            <w:tcW w:w="8602" w:type="dxa"/>
            <w:gridSpan w:val="3"/>
            <w:tcBorders>
              <w:top w:val="single" w:color="auto" w:sz="4" w:space="0"/>
              <w:bottom w:val="single" w:color="auto" w:sz="4" w:space="0"/>
              <w:right w:val="single" w:color="auto" w:sz="4" w:space="0"/>
            </w:tcBorders>
            <w:noWrap w:val="0"/>
            <w:vAlign w:val="top"/>
          </w:tcPr>
          <w:p w14:paraId="70F57EC3">
            <w:pPr>
              <w:numPr>
                <w:ilvl w:val="0"/>
                <w:numId w:val="0"/>
              </w:numPr>
              <w:tabs>
                <w:tab w:val="left" w:pos="180"/>
                <w:tab w:val="left" w:pos="1620"/>
              </w:tabs>
              <w:spacing w:line="320" w:lineRule="exact"/>
              <w:ind w:firstLine="420" w:firstLineChars="200"/>
              <w:jc w:val="left"/>
              <w:rPr>
                <w:rFonts w:hint="default"/>
                <w:lang w:val="en-US" w:eastAsia="zh-CN"/>
              </w:rPr>
            </w:pPr>
            <w:r>
              <w:rPr>
                <w:rFonts w:hint="eastAsia" w:ascii="Times New Roman" w:hAnsi="Times New Roman" w:eastAsia="宋体" w:cs="Times New Roman"/>
                <w:lang w:val="en-US" w:eastAsia="zh-CN"/>
              </w:rPr>
              <w:t>根据医院</w:t>
            </w:r>
            <w:r>
              <w:rPr>
                <w:rFonts w:hint="eastAsia" w:ascii="Times New Roman" w:hAnsi="Times New Roman" w:eastAsia="宋体" w:cs="Times New Roman"/>
                <w:u w:val="none"/>
                <w:lang w:val="en-US" w:eastAsia="zh-CN"/>
              </w:rPr>
              <w:t xml:space="preserve"> 放射科</w:t>
            </w:r>
            <w:r>
              <w:rPr>
                <w:rFonts w:hint="eastAsia" w:ascii="Times New Roman" w:hAnsi="Times New Roman" w:eastAsia="宋体" w:cs="Times New Roman"/>
                <w:lang w:val="en-US" w:eastAsia="zh-CN"/>
              </w:rPr>
              <w:t xml:space="preserve"> 业务开展需要，拟采购 </w:t>
            </w:r>
            <w:r>
              <w:rPr>
                <w:rFonts w:hint="eastAsia" w:ascii="Times New Roman" w:hAnsi="Times New Roman" w:eastAsia="宋体" w:cs="Times New Roman"/>
                <w:u w:val="none"/>
                <w:lang w:val="en-US" w:eastAsia="zh-CN"/>
              </w:rPr>
              <w:t>西门子DR（</w:t>
            </w:r>
            <w:r>
              <w:rPr>
                <w:rFonts w:hint="eastAsia" w:ascii="Times New Roman" w:hAnsi="Times New Roman" w:eastAsia="宋体" w:cs="Times New Roman"/>
                <w:sz w:val="21"/>
                <w:szCs w:val="22"/>
                <w:u w:val="none"/>
                <w:lang w:val="en-US" w:eastAsia="zh-CN"/>
              </w:rPr>
              <w:t>型号：Multix Fusion Max</w:t>
            </w:r>
            <w:r>
              <w:rPr>
                <w:rFonts w:hint="eastAsia" w:ascii="Times New Roman" w:hAnsi="Times New Roman" w:eastAsia="宋体" w:cs="Times New Roman"/>
                <w:u w:val="none"/>
                <w:lang w:val="en-US" w:eastAsia="zh-CN"/>
              </w:rPr>
              <w:t xml:space="preserve">）球管 </w:t>
            </w:r>
            <w:r>
              <w:rPr>
                <w:rFonts w:hint="eastAsia" w:ascii="Times New Roman" w:hAnsi="Times New Roman" w:eastAsia="宋体" w:cs="Times New Roman"/>
                <w:lang w:val="en-US" w:eastAsia="zh-CN"/>
              </w:rPr>
              <w:t>，</w:t>
            </w:r>
            <w:r>
              <w:rPr>
                <w:rFonts w:hint="eastAsia" w:ascii="Times New Roman" w:hAnsi="Times New Roman" w:eastAsia="宋体" w:cs="Times New Roman"/>
                <w:u w:val="none"/>
                <w:lang w:val="en-US" w:eastAsia="zh-CN"/>
              </w:rPr>
              <w:t>预算资金7万元。</w:t>
            </w:r>
          </w:p>
        </w:tc>
      </w:tr>
      <w:tr w14:paraId="293F5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18BDDB29">
            <w:pPr>
              <w:keepNext w:val="0"/>
              <w:keepLines w:val="0"/>
              <w:pageBreakBefore w:val="0"/>
              <w:widowControl/>
              <w:kinsoku/>
              <w:wordWrap/>
              <w:overflowPunct/>
              <w:topLinePunct w:val="0"/>
              <w:autoSpaceDE/>
              <w:autoSpaceDN/>
              <w:bidi w:val="0"/>
              <w:adjustRightInd w:val="0"/>
              <w:snapToGrid w:val="0"/>
              <w:spacing w:line="240" w:lineRule="auto"/>
              <w:ind w:firstLine="560" w:firstLineChars="200"/>
              <w:jc w:val="center"/>
              <w:textAlignment w:val="auto"/>
              <w:rPr>
                <w:rFonts w:hint="eastAsia"/>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tc>
      </w:tr>
      <w:tr w14:paraId="1B3C7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4B0952CE">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1、采购原因：西门子DR因球管损坏导致报高压出错代码，无法扫描；</w:t>
            </w:r>
          </w:p>
          <w:p w14:paraId="1D9F8E6C">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2、球管适配机型：符合西门子DR（型号：Multix Fusion Max）设备相兼容，全新球管要求未拆封，提供相应厂家证件保证可溯源；</w:t>
            </w:r>
          </w:p>
          <w:p w14:paraId="663A276F">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3、主要技术参数：</w:t>
            </w:r>
          </w:p>
          <w:p w14:paraId="1CB480B4">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（1）焦点数量：2个。</w:t>
            </w:r>
          </w:p>
          <w:p w14:paraId="21EFCE13">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（2）焦点规格：大焦点≤1.0mm，≤小焦点0.6mm。</w:t>
            </w:r>
          </w:p>
          <w:p w14:paraId="1590DCD5">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（3）阳极输入功率：大焦点≥80kW，小焦点≥40kW</w:t>
            </w:r>
          </w:p>
          <w:p w14:paraId="628CDF36">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（4）连续输入功率：≥250W。</w:t>
            </w:r>
          </w:p>
          <w:p w14:paraId="56096C70">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（5）标称X射线管电压：≥140KV。</w:t>
            </w:r>
          </w:p>
          <w:p w14:paraId="19DE4391">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（6）阳极旋转频率：≥150Hz。</w:t>
            </w:r>
          </w:p>
          <w:p w14:paraId="1DF80986">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（7）管组件固有滤过：≥1.5 mm Al 当量（测量条件：75 kV）。</w:t>
            </w:r>
          </w:p>
          <w:p w14:paraId="39A8E0C5">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（8）阳极最大热容量</w:t>
            </w:r>
            <w:r>
              <w:rPr>
                <w:rFonts w:hint="default" w:ascii="Times New Roman" w:hAnsi="Times New Roman" w:eastAsia="宋体" w:cs="Times New Roman"/>
                <w:lang w:val="en-US" w:eastAsia="zh-CN"/>
              </w:rPr>
              <w:t>：低通量≥300kJ；高通量≥500kJ)</w:t>
            </w:r>
            <w:r>
              <w:rPr>
                <w:rFonts w:hint="eastAsia" w:ascii="Times New Roman" w:hAnsi="Times New Roman" w:eastAsia="宋体" w:cs="Times New Roman"/>
                <w:lang w:val="en-US" w:eastAsia="zh-CN"/>
              </w:rPr>
              <w:t>。</w:t>
            </w:r>
          </w:p>
          <w:p w14:paraId="0881BF22">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（9）阳极最大冷却能力：≥140KHu/min。</w:t>
            </w:r>
          </w:p>
          <w:p w14:paraId="4AF3D558">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（10）阳极靶角：12° - 15°。</w:t>
            </w:r>
          </w:p>
          <w:p w14:paraId="003C58E3">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（11）最大灯丝电流：≥5.0A。</w:t>
            </w:r>
          </w:p>
          <w:p w14:paraId="2F2F81C2">
            <w:pPr>
              <w:pStyle w:val="18"/>
              <w:spacing w:line="420" w:lineRule="exact"/>
              <w:ind w:firstLine="210" w:firstLineChars="10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（12）高压连接方式：必须兼容现有设备。</w:t>
            </w:r>
          </w:p>
          <w:p w14:paraId="163B4515">
            <w:pPr>
              <w:pStyle w:val="18"/>
              <w:tabs>
                <w:tab w:val="left" w:pos="180"/>
                <w:tab w:val="left" w:pos="1620"/>
              </w:tabs>
              <w:spacing w:line="420" w:lineRule="exact"/>
              <w:ind w:firstLine="210" w:firstLineChars="100"/>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4、</w:t>
            </w:r>
            <w:r>
              <w:rPr>
                <w:rFonts w:hint="eastAsia" w:ascii="宋体" w:hAnsi="宋体" w:cs="宋体"/>
                <w:color w:val="auto"/>
                <w:highlight w:val="none"/>
              </w:rPr>
              <w:t>保证维修更换球管后的</w:t>
            </w:r>
            <w:r>
              <w:rPr>
                <w:rFonts w:hint="eastAsia" w:ascii="宋体" w:hAnsi="宋体" w:cs="宋体"/>
                <w:color w:val="auto"/>
                <w:highlight w:val="none"/>
                <w:lang w:val="en-US" w:eastAsia="zh-CN"/>
              </w:rPr>
              <w:t>DR</w:t>
            </w:r>
            <w:r>
              <w:rPr>
                <w:rFonts w:hint="eastAsia" w:ascii="宋体" w:hAnsi="宋体" w:cs="宋体"/>
                <w:color w:val="auto"/>
                <w:highlight w:val="none"/>
              </w:rPr>
              <w:t>使用正常，保证机器的参数、性能和图像质量达到故障前的水平</w:t>
            </w:r>
            <w:r>
              <w:rPr>
                <w:rFonts w:hint="eastAsia" w:ascii="宋体" w:hAnsi="宋体" w:cs="宋体"/>
                <w:color w:val="auto"/>
                <w:highlight w:val="none"/>
                <w:lang w:eastAsia="zh-CN"/>
              </w:rPr>
              <w:t>；</w:t>
            </w:r>
          </w:p>
          <w:p w14:paraId="5E96FB71">
            <w:pPr>
              <w:pStyle w:val="18"/>
              <w:tabs>
                <w:tab w:val="left" w:pos="180"/>
                <w:tab w:val="left" w:pos="1620"/>
              </w:tabs>
              <w:spacing w:line="420" w:lineRule="exact"/>
              <w:ind w:firstLine="210" w:firstLineChars="100"/>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5、</w:t>
            </w:r>
            <w:r>
              <w:rPr>
                <w:rFonts w:hint="eastAsia" w:ascii="宋体" w:hAnsi="宋体" w:cs="宋体"/>
                <w:color w:val="auto"/>
                <w:highlight w:val="none"/>
              </w:rPr>
              <w:t>保证维修更换球管后不会给整机运行带来危害</w:t>
            </w:r>
            <w:r>
              <w:rPr>
                <w:rFonts w:hint="eastAsia" w:ascii="宋体" w:hAnsi="宋体" w:cs="宋体"/>
                <w:color w:val="auto"/>
                <w:highlight w:val="none"/>
                <w:lang w:eastAsia="zh-CN"/>
              </w:rPr>
              <w:t>；</w:t>
            </w:r>
          </w:p>
          <w:p w14:paraId="7495B2AA">
            <w:pPr>
              <w:pStyle w:val="18"/>
              <w:tabs>
                <w:tab w:val="left" w:pos="180"/>
                <w:tab w:val="left" w:pos="1620"/>
              </w:tabs>
              <w:spacing w:line="420" w:lineRule="exact"/>
              <w:ind w:firstLine="210" w:firstLineChars="100"/>
              <w:rPr>
                <w:rFonts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必须保证提供的服务符合我国现行《医疗器械监督管理条例》、《医疗器械使用质量监督管理办法》或生产厂家关于此类设备的维修保养要求；</w:t>
            </w:r>
          </w:p>
          <w:p w14:paraId="79BAC468">
            <w:pPr>
              <w:pStyle w:val="18"/>
              <w:tabs>
                <w:tab w:val="left" w:pos="180"/>
                <w:tab w:val="left" w:pos="1620"/>
              </w:tabs>
              <w:spacing w:line="420" w:lineRule="exact"/>
              <w:ind w:firstLine="210" w:firstLineChars="100"/>
              <w:rPr>
                <w:rFonts w:ascii="宋体" w:hAnsi="宋体" w:cs="宋体"/>
                <w:color w:val="auto"/>
                <w:highlight w:val="none"/>
              </w:rPr>
            </w:pPr>
            <w:r>
              <w:rPr>
                <w:rFonts w:hint="eastAsia" w:ascii="宋体" w:hAnsi="宋体" w:cs="宋体"/>
                <w:color w:val="auto"/>
                <w:highlight w:val="none"/>
                <w:lang w:val="en-US" w:eastAsia="zh-CN"/>
              </w:rPr>
              <w:t>7、</w:t>
            </w:r>
            <w:r>
              <w:rPr>
                <w:rFonts w:hint="eastAsia" w:ascii="宋体" w:hAnsi="宋体" w:cs="宋体"/>
                <w:color w:val="auto"/>
                <w:highlight w:val="none"/>
              </w:rPr>
              <w:t>供应商必须保证标的维修所需配件的可靠来源及合法；能够合法取得相关设备生产者厂家的技术支持；</w:t>
            </w:r>
          </w:p>
          <w:p w14:paraId="795EB224">
            <w:pPr>
              <w:pStyle w:val="18"/>
              <w:tabs>
                <w:tab w:val="left" w:pos="180"/>
                <w:tab w:val="left" w:pos="1620"/>
              </w:tabs>
              <w:spacing w:line="420" w:lineRule="exact"/>
              <w:ind w:firstLine="210" w:firstLineChars="100"/>
              <w:rPr>
                <w:rFonts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供应商或其授权机构对维修更换球管服务均有规范的服务报告；</w:t>
            </w:r>
          </w:p>
          <w:p w14:paraId="1958A1B9">
            <w:pPr>
              <w:pStyle w:val="18"/>
              <w:tabs>
                <w:tab w:val="left" w:pos="180"/>
                <w:tab w:val="left" w:pos="1620"/>
              </w:tabs>
              <w:spacing w:line="420" w:lineRule="exact"/>
              <w:ind w:firstLine="210" w:firstLineChars="100"/>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9、</w:t>
            </w:r>
            <w:r>
              <w:rPr>
                <w:rFonts w:hint="eastAsia" w:ascii="宋体" w:hAnsi="宋体" w:cs="宋体"/>
                <w:color w:val="auto"/>
                <w:highlight w:val="none"/>
              </w:rPr>
              <w:t>能够提供标的所需的快速应急处置能力</w:t>
            </w:r>
            <w:r>
              <w:rPr>
                <w:rFonts w:hint="eastAsia" w:ascii="宋体" w:hAnsi="宋体" w:cs="宋体"/>
                <w:color w:val="auto"/>
                <w:highlight w:val="none"/>
                <w:lang w:eastAsia="zh-CN"/>
              </w:rPr>
              <w:t>；</w:t>
            </w:r>
          </w:p>
          <w:p w14:paraId="266C15CB">
            <w:pPr>
              <w:pStyle w:val="18"/>
              <w:spacing w:line="420" w:lineRule="exact"/>
              <w:ind w:firstLineChars="100"/>
              <w:jc w:val="left"/>
              <w:rPr>
                <w:rFonts w:hint="eastAsia" w:ascii="Times New Roman" w:hAnsi="Times New Roman" w:eastAsia="宋体" w:cs="Times New Roman"/>
                <w:lang w:val="en-US" w:eastAsia="zh-CN"/>
              </w:rPr>
            </w:pPr>
            <w:r>
              <w:rPr>
                <w:rFonts w:hint="eastAsia" w:ascii="宋体" w:hAnsi="宋体" w:cs="宋体"/>
                <w:color w:val="auto"/>
                <w:highlight w:val="none"/>
                <w:lang w:val="en-US" w:eastAsia="zh-CN"/>
              </w:rPr>
              <w:t>10、</w:t>
            </w:r>
            <w:r>
              <w:rPr>
                <w:rFonts w:hint="eastAsia" w:ascii="宋体" w:hAnsi="宋体" w:cs="宋体"/>
                <w:color w:val="auto"/>
                <w:highlight w:val="none"/>
              </w:rPr>
              <w:t>球管完成更换后需提供球管对应注册证、更换球管维修服务报告</w:t>
            </w:r>
            <w:r>
              <w:rPr>
                <w:rFonts w:hint="eastAsia" w:ascii="宋体" w:hAnsi="宋体" w:cs="宋体"/>
                <w:color w:val="auto"/>
                <w:highlight w:val="none"/>
                <w:lang w:eastAsia="zh-CN"/>
              </w:rPr>
              <w:t>；</w:t>
            </w:r>
          </w:p>
          <w:p w14:paraId="373DA416">
            <w:pPr>
              <w:pStyle w:val="18"/>
              <w:spacing w:line="420" w:lineRule="exact"/>
              <w:ind w:firstLine="210" w:firstLineChars="100"/>
              <w:jc w:val="left"/>
              <w:rPr>
                <w:rFonts w:hint="default" w:ascii="Times New Roman" w:hAnsi="Times New Roman" w:eastAsia="宋体" w:cs="Times New Roman"/>
                <w:lang w:val="en-US" w:eastAsia="zh-CN"/>
              </w:rPr>
            </w:pPr>
            <w:r>
              <w:rPr>
                <w:rFonts w:hint="eastAsia" w:ascii="宋体" w:hAnsi="宋体" w:cs="宋体"/>
                <w:color w:val="auto"/>
                <w:highlight w:val="none"/>
                <w:lang w:val="en-US" w:eastAsia="zh-CN"/>
              </w:rPr>
              <w:t>11、</w:t>
            </w:r>
            <w:r>
              <w:rPr>
                <w:rFonts w:hint="eastAsia" w:ascii="宋体" w:hAnsi="宋体" w:cs="宋体"/>
                <w:color w:val="auto"/>
                <w:highlight w:val="none"/>
              </w:rPr>
              <w:t>工时：包含在球管更换合同期内所需的维修人工费用</w:t>
            </w:r>
            <w:r>
              <w:rPr>
                <w:rFonts w:hint="eastAsia" w:ascii="宋体" w:hAnsi="宋体" w:cs="宋体"/>
                <w:color w:val="auto"/>
                <w:highlight w:val="none"/>
                <w:lang w:eastAsia="zh-CN"/>
              </w:rPr>
              <w:t>。</w:t>
            </w:r>
          </w:p>
        </w:tc>
      </w:tr>
      <w:tr w14:paraId="1A01A5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7D31C6AB">
            <w:pPr>
              <w:widowControl/>
              <w:numPr>
                <w:ilvl w:val="0"/>
                <w:numId w:val="0"/>
              </w:numPr>
              <w:adjustRightInd w:val="0"/>
              <w:snapToGrid w:val="0"/>
              <w:spacing w:line="240" w:lineRule="auto"/>
              <w:jc w:val="center"/>
            </w:pPr>
            <w:r>
              <w:rPr>
                <w:rFonts w:hint="eastAsia" w:ascii="黑体" w:hAnsi="黑体" w:eastAsia="黑体" w:cs="黑体"/>
                <w:sz w:val="28"/>
                <w:szCs w:val="28"/>
                <w:highlight w:val="none"/>
                <w:lang w:val="en-US" w:eastAsia="zh-CN"/>
              </w:rPr>
              <w:t>商务要求参数</w:t>
            </w:r>
            <w:r>
              <w:rPr>
                <w:rFonts w:hint="eastAsia" w:ascii="宋体" w:hAnsi="宋体" w:eastAsia="宋体" w:cs="宋体"/>
                <w:szCs w:val="21"/>
                <w:highlight w:val="none"/>
              </w:rPr>
              <w:t>▲</w:t>
            </w:r>
          </w:p>
        </w:tc>
      </w:tr>
      <w:tr w14:paraId="4BBC4C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DF9E0E0">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交货</w:t>
            </w:r>
            <w:r>
              <w:rPr>
                <w:rFonts w:hint="eastAsia" w:ascii="宋体" w:hAnsi="宋体" w:cs="宋体"/>
                <w:b/>
                <w:bCs/>
                <w:color w:val="000000"/>
                <w:szCs w:val="21"/>
                <w:highlight w:val="none"/>
              </w:rPr>
              <w:t>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F79AC50">
            <w:pPr>
              <w:spacing w:line="400" w:lineRule="exact"/>
              <w:rPr>
                <w:rFonts w:hint="default" w:ascii="宋体" w:hAnsi="宋体"/>
                <w:szCs w:val="21"/>
                <w:highlight w:val="none"/>
                <w:lang w:val="en-US"/>
              </w:rPr>
            </w:pPr>
            <w:r>
              <w:rPr>
                <w:rFonts w:hint="eastAsia" w:ascii="宋体" w:hAnsi="宋体"/>
                <w:szCs w:val="21"/>
                <w:highlight w:val="none"/>
                <w:lang w:val="en-US" w:eastAsia="zh-CN"/>
              </w:rPr>
              <w:t>采购人指定地点：</w:t>
            </w:r>
            <w:r>
              <w:rPr>
                <w:rFonts w:hint="eastAsia" w:ascii="宋体" w:hAnsi="宋体"/>
                <w:szCs w:val="21"/>
                <w:highlight w:val="none"/>
                <w:u w:val="single"/>
                <w:lang w:val="en-US" w:eastAsia="zh-CN"/>
              </w:rPr>
              <w:t>南宁市新民路32号广西骨伤医院放射科</w:t>
            </w:r>
          </w:p>
        </w:tc>
      </w:tr>
      <w:tr w14:paraId="01CBE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42A596D">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B63F9AC">
            <w:pPr>
              <w:spacing w:line="400" w:lineRule="exact"/>
              <w:rPr>
                <w:rFonts w:hint="default" w:ascii="宋体" w:hAnsi="宋体"/>
                <w:szCs w:val="21"/>
                <w:highlight w:val="none"/>
                <w:lang w:val="en-US" w:eastAsia="zh-CN"/>
              </w:rPr>
            </w:pPr>
            <w:r>
              <w:rPr>
                <w:rFonts w:hint="eastAsia" w:ascii="宋体" w:hAnsi="宋体"/>
                <w:szCs w:val="21"/>
                <w:highlight w:val="none"/>
                <w:lang w:val="en-US" w:eastAsia="zh-CN"/>
              </w:rPr>
              <w:t>自成交通知发出之日起</w:t>
            </w:r>
            <w:r>
              <w:rPr>
                <w:rFonts w:hint="eastAsia" w:ascii="宋体" w:hAnsi="宋体"/>
                <w:szCs w:val="21"/>
                <w:highlight w:val="none"/>
                <w:u w:val="single"/>
                <w:lang w:val="en-US" w:eastAsia="zh-CN"/>
              </w:rPr>
              <w:t xml:space="preserve"> 5 </w:t>
            </w:r>
            <w:r>
              <w:rPr>
                <w:rFonts w:hint="eastAsia" w:ascii="宋体" w:hAnsi="宋体"/>
                <w:szCs w:val="21"/>
                <w:highlight w:val="none"/>
                <w:u w:val="none"/>
                <w:lang w:val="en-US" w:eastAsia="zh-CN"/>
              </w:rPr>
              <w:t>个工作日，逾期未签订合同视为放弃中标资格。</w:t>
            </w:r>
          </w:p>
        </w:tc>
      </w:tr>
      <w:tr w14:paraId="1A211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3791AA7">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B0DF10E">
            <w:pPr>
              <w:spacing w:line="400" w:lineRule="exact"/>
              <w:rPr>
                <w:rFonts w:hint="default" w:ascii="宋体" w:hAnsi="宋体"/>
                <w:szCs w:val="21"/>
                <w:highlight w:val="none"/>
                <w:lang w:val="en-US"/>
              </w:rPr>
            </w:pPr>
            <w:r>
              <w:rPr>
                <w:rFonts w:hint="default" w:ascii="宋体" w:hAnsi="宋体" w:eastAsia="宋体" w:cs="宋体"/>
                <w:szCs w:val="21"/>
                <w:highlight w:val="none"/>
                <w:lang w:val="en-US" w:eastAsia="zh-CN"/>
              </w:rPr>
              <w:t>合同签订生效后，经采购人与中标供应商确认具备安装条件后</w:t>
            </w:r>
            <w:r>
              <w:rPr>
                <w:rFonts w:hint="eastAsia" w:ascii="宋体" w:hAnsi="宋体" w:eastAsia="宋体" w:cs="宋体"/>
                <w:szCs w:val="21"/>
                <w:highlight w:val="none"/>
                <w:lang w:val="en-US" w:eastAsia="zh-CN"/>
              </w:rPr>
              <w:t>5</w:t>
            </w:r>
            <w:r>
              <w:rPr>
                <w:rFonts w:hint="eastAsia" w:ascii="宋体" w:hAnsi="宋体" w:eastAsia="宋体" w:cs="Times New Roman"/>
                <w:szCs w:val="21"/>
                <w:highlight w:val="none"/>
                <w:u w:val="single"/>
                <w:lang w:val="en-US" w:eastAsia="zh-CN"/>
              </w:rPr>
              <w:t>日历</w:t>
            </w:r>
            <w:r>
              <w:rPr>
                <w:rFonts w:hint="default" w:ascii="宋体" w:hAnsi="宋体" w:eastAsia="宋体" w:cs="宋体"/>
                <w:szCs w:val="21"/>
                <w:highlight w:val="none"/>
                <w:lang w:val="en-US" w:eastAsia="zh-CN"/>
              </w:rPr>
              <w:t>天内</w:t>
            </w:r>
            <w:r>
              <w:rPr>
                <w:rFonts w:hint="eastAsia" w:ascii="宋体" w:hAnsi="宋体" w:eastAsia="宋体" w:cs="宋体"/>
                <w:szCs w:val="21"/>
                <w:highlight w:val="none"/>
                <w:lang w:val="en-US" w:eastAsia="zh-CN"/>
              </w:rPr>
              <w:t>完成供货。</w:t>
            </w:r>
          </w:p>
        </w:tc>
      </w:tr>
      <w:tr w14:paraId="2A279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F993285">
            <w:pPr>
              <w:spacing w:line="400" w:lineRule="exact"/>
              <w:jc w:val="center"/>
              <w:rPr>
                <w:b/>
                <w:bCs/>
                <w:color w:val="000000"/>
                <w:szCs w:val="21"/>
                <w:highlight w:val="none"/>
              </w:rPr>
            </w:pPr>
            <w:r>
              <w:rPr>
                <w:b/>
                <w:bCs/>
                <w:color w:val="000000"/>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B75D9DD">
            <w:pPr>
              <w:wordWrap w:val="0"/>
              <w:topLinePunct/>
              <w:snapToGrid w:val="0"/>
              <w:spacing w:line="400" w:lineRule="exact"/>
              <w:rPr>
                <w:rFonts w:hint="eastAsia" w:ascii="黑体" w:hAnsi="黑体" w:eastAsia="黑体" w:cs="黑体"/>
                <w:b/>
                <w:bCs/>
                <w:szCs w:val="21"/>
                <w:highlight w:val="none"/>
                <w:lang w:val="en-US" w:eastAsia="zh-CN"/>
              </w:rPr>
            </w:pPr>
            <w:r>
              <w:rPr>
                <w:rFonts w:hint="eastAsia" w:ascii="黑体" w:hAnsi="黑体" w:eastAsia="黑体" w:cs="黑体"/>
                <w:b/>
                <w:bCs/>
                <w:szCs w:val="21"/>
                <w:highlight w:val="none"/>
              </w:rPr>
              <w:t>1.</w:t>
            </w:r>
            <w:r>
              <w:rPr>
                <w:rFonts w:hint="eastAsia" w:ascii="黑体" w:hAnsi="黑体" w:eastAsia="黑体" w:cs="黑体"/>
                <w:b/>
                <w:bCs/>
                <w:szCs w:val="21"/>
                <w:highlight w:val="none"/>
                <w:lang w:val="en-US" w:eastAsia="zh-CN"/>
              </w:rPr>
              <w:t>设备报价：</w:t>
            </w:r>
          </w:p>
          <w:p w14:paraId="2B9522BB">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lang w:val="en-US" w:eastAsia="zh-CN"/>
              </w:rPr>
              <w:t>设备报价按一口价全包价报价，</w:t>
            </w:r>
            <w:r>
              <w:rPr>
                <w:rFonts w:hint="eastAsia" w:ascii="宋体" w:hAnsi="宋体" w:cs="宋体"/>
                <w:szCs w:val="21"/>
                <w:highlight w:val="none"/>
              </w:rPr>
              <w:t>报价必须含以下部分，包括，但不限于：</w:t>
            </w:r>
          </w:p>
          <w:p w14:paraId="56B41F90">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（1）货物的价格；</w:t>
            </w:r>
          </w:p>
          <w:p w14:paraId="433DB6ED">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（2）货物的标准附件、备品备件、专用工具的价格；</w:t>
            </w:r>
          </w:p>
          <w:p w14:paraId="06871723">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（3）运输、送货上门、调试、培训、技术支持、售后服务、验收等费用；</w:t>
            </w:r>
          </w:p>
          <w:p w14:paraId="26AF081B">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（4）必要的保险费用和各项税费；</w:t>
            </w:r>
          </w:p>
          <w:p w14:paraId="687C3A65">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（5）安装费用等所有费用，</w:t>
            </w:r>
            <w:r>
              <w:rPr>
                <w:rFonts w:hint="eastAsia" w:ascii="宋体" w:hAnsi="宋体" w:cs="宋体"/>
                <w:szCs w:val="21"/>
                <w:highlight w:val="none"/>
                <w:lang w:val="en-US" w:eastAsia="zh-CN"/>
              </w:rPr>
              <w:t>包括拆除、回收旧件等，</w:t>
            </w:r>
            <w:r>
              <w:rPr>
                <w:rFonts w:hint="eastAsia" w:ascii="宋体" w:hAnsi="宋体" w:cs="宋体"/>
                <w:szCs w:val="21"/>
                <w:highlight w:val="none"/>
              </w:rPr>
              <w:t>除另有约定外，甲方不再支付额外费用。</w:t>
            </w:r>
          </w:p>
          <w:p w14:paraId="25D88AB1">
            <w:pPr>
              <w:wordWrap w:val="0"/>
              <w:topLinePunct/>
              <w:snapToGrid w:val="0"/>
              <w:spacing w:line="400" w:lineRule="exact"/>
              <w:rPr>
                <w:rFonts w:hint="default" w:ascii="宋体" w:hAnsi="宋体" w:cs="宋体"/>
                <w:szCs w:val="21"/>
                <w:highlight w:val="none"/>
                <w:lang w:val="en-US" w:eastAsia="zh-CN"/>
              </w:rPr>
            </w:pPr>
            <w:r>
              <w:rPr>
                <w:rFonts w:hint="eastAsia" w:ascii="黑体" w:hAnsi="黑体" w:eastAsia="黑体" w:cs="黑体"/>
                <w:b/>
                <w:bCs/>
                <w:szCs w:val="21"/>
                <w:highlight w:val="none"/>
                <w:lang w:val="en-US" w:eastAsia="zh-CN"/>
              </w:rPr>
              <w:t>2.</w:t>
            </w:r>
            <w:r>
              <w:rPr>
                <w:rFonts w:hint="default" w:ascii="黑体" w:hAnsi="黑体" w:eastAsia="黑体" w:cs="黑体"/>
                <w:b/>
                <w:bCs/>
                <w:szCs w:val="21"/>
                <w:highlight w:val="none"/>
                <w:lang w:val="en-US" w:eastAsia="zh-CN"/>
              </w:rPr>
              <w:t>报价必须含以下部分：</w:t>
            </w:r>
            <w:r>
              <w:rPr>
                <w:rFonts w:hint="default" w:ascii="宋体" w:hAnsi="宋体" w:cs="宋体"/>
                <w:szCs w:val="21"/>
                <w:highlight w:val="none"/>
                <w:lang w:val="en-US" w:eastAsia="zh-CN"/>
              </w:rPr>
              <w:t xml:space="preserve"> </w:t>
            </w:r>
          </w:p>
          <w:p w14:paraId="436F386C">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①货物、服务费用； </w:t>
            </w:r>
          </w:p>
          <w:p w14:paraId="6D99CD72">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②报价需包含必要的保险费用和各项税金费用； </w:t>
            </w:r>
          </w:p>
          <w:p w14:paraId="3EB3D4A0">
            <w:pPr>
              <w:wordWrap w:val="0"/>
              <w:topLinePunct/>
              <w:snapToGrid w:val="0"/>
              <w:spacing w:line="400" w:lineRule="exact"/>
              <w:rPr>
                <w:rFonts w:hint="default" w:ascii="宋体" w:hAnsi="宋体" w:cs="宋体"/>
                <w:szCs w:val="21"/>
                <w:highlight w:val="none"/>
                <w:lang w:val="en-US" w:eastAsia="zh-CN"/>
              </w:rPr>
            </w:pPr>
            <w:r>
              <w:rPr>
                <w:rFonts w:hint="default" w:ascii="宋体" w:hAnsi="宋体" w:cs="宋体"/>
                <w:szCs w:val="21"/>
                <w:highlight w:val="none"/>
                <w:lang w:val="en-US" w:eastAsia="zh-CN"/>
              </w:rPr>
              <w:t xml:space="preserve">③报价需包含包装、运输、仓储、配送、搬运、检验检测、售后服务等相关费用。 </w:t>
            </w:r>
          </w:p>
        </w:tc>
      </w:tr>
      <w:tr w14:paraId="15B817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C1A9AFA">
            <w:pPr>
              <w:spacing w:line="400" w:lineRule="exact"/>
              <w:jc w:val="center"/>
              <w:rPr>
                <w:rFonts w:hint="eastAsia" w:ascii="宋体" w:hAnsi="宋体" w:cs="宋体"/>
                <w:b/>
                <w:szCs w:val="21"/>
                <w:highlight w:val="none"/>
              </w:rPr>
            </w:pPr>
            <w:r>
              <w:rPr>
                <w:rFonts w:hint="eastAsia" w:ascii="宋体" w:hAnsi="宋体" w:cs="宋体"/>
                <w:b/>
                <w:szCs w:val="21"/>
                <w:highlight w:val="none"/>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FD9A7BE">
            <w:pPr>
              <w:spacing w:line="400" w:lineRule="exact"/>
              <w:jc w:val="left"/>
              <w:rPr>
                <w:rFonts w:hint="eastAsia" w:ascii="宋体" w:hAnsi="宋体" w:cs="宋体"/>
                <w:szCs w:val="21"/>
                <w:highlight w:val="none"/>
              </w:rPr>
            </w:pPr>
            <w:r>
              <w:rPr>
                <w:rFonts w:hint="eastAsia" w:ascii="宋体" w:hAnsi="宋体" w:cs="宋体"/>
                <w:b/>
                <w:bCs/>
                <w:szCs w:val="21"/>
                <w:highlight w:val="none"/>
              </w:rPr>
              <w:t>质保期</w:t>
            </w:r>
            <w:r>
              <w:rPr>
                <w:rFonts w:hint="eastAsia" w:ascii="宋体" w:hAnsi="宋体" w:cs="宋体"/>
                <w:szCs w:val="21"/>
                <w:highlight w:val="none"/>
              </w:rPr>
              <w:t>：保修≥</w:t>
            </w:r>
            <w:r>
              <w:rPr>
                <w:rFonts w:hint="eastAsia" w:ascii="宋体" w:hAnsi="宋体" w:cs="宋体"/>
                <w:szCs w:val="21"/>
                <w:highlight w:val="none"/>
                <w:lang w:val="en-US" w:eastAsia="zh-CN"/>
              </w:rPr>
              <w:t>12个月</w:t>
            </w:r>
            <w:r>
              <w:rPr>
                <w:rFonts w:hint="eastAsia" w:ascii="宋体" w:hAnsi="宋体" w:cs="宋体"/>
                <w:szCs w:val="21"/>
                <w:highlight w:val="none"/>
              </w:rPr>
              <w:t>。</w:t>
            </w:r>
          </w:p>
          <w:p w14:paraId="53BF2276">
            <w:pPr>
              <w:spacing w:line="400" w:lineRule="exact"/>
              <w:jc w:val="left"/>
              <w:rPr>
                <w:rFonts w:hint="eastAsia" w:ascii="宋体" w:hAnsi="宋体" w:cs="宋体"/>
                <w:szCs w:val="21"/>
                <w:highlight w:val="none"/>
              </w:rPr>
            </w:pPr>
            <w:r>
              <w:rPr>
                <w:rFonts w:hint="eastAsia" w:ascii="宋体" w:hAnsi="宋体" w:cs="宋体"/>
                <w:b/>
                <w:bCs/>
                <w:szCs w:val="21"/>
                <w:highlight w:val="none"/>
              </w:rPr>
              <w:t>质保范围</w:t>
            </w:r>
            <w:r>
              <w:rPr>
                <w:rFonts w:hint="eastAsia" w:ascii="宋体" w:hAnsi="宋体" w:cs="宋体"/>
                <w:szCs w:val="21"/>
                <w:highlight w:val="none"/>
              </w:rPr>
              <w:t>：质保期内保证设备的合法性使用，质保期内的质量责任由中标供应商承担；因设备质量造成的安全事故由中标供应商承担；质保期内货物故障由中标供应商负责更换新件。</w:t>
            </w:r>
          </w:p>
          <w:p w14:paraId="1B31940F">
            <w:pPr>
              <w:spacing w:line="400" w:lineRule="exact"/>
              <w:jc w:val="left"/>
              <w:rPr>
                <w:rFonts w:hint="eastAsia" w:ascii="宋体" w:hAnsi="宋体" w:cs="宋体"/>
                <w:szCs w:val="21"/>
                <w:highlight w:val="none"/>
              </w:rPr>
            </w:pPr>
            <w:r>
              <w:rPr>
                <w:rFonts w:hint="eastAsia" w:ascii="宋体" w:hAnsi="宋体" w:cs="宋体"/>
                <w:b/>
                <w:bCs/>
                <w:szCs w:val="21"/>
                <w:highlight w:val="none"/>
              </w:rPr>
              <w:t>相关费用</w:t>
            </w:r>
            <w:r>
              <w:rPr>
                <w:rFonts w:hint="eastAsia" w:ascii="宋体" w:hAnsi="宋体" w:cs="宋体"/>
                <w:b/>
                <w:bCs/>
                <w:szCs w:val="21"/>
                <w:highlight w:val="none"/>
                <w:lang w:eastAsia="zh-CN"/>
              </w:rPr>
              <w:t>：</w:t>
            </w:r>
            <w:r>
              <w:rPr>
                <w:rFonts w:hint="eastAsia" w:ascii="宋体" w:hAnsi="宋体" w:cs="宋体"/>
                <w:szCs w:val="21"/>
                <w:highlight w:val="none"/>
              </w:rPr>
              <w:t>应包含在投标总价中。</w:t>
            </w:r>
          </w:p>
        </w:tc>
      </w:tr>
      <w:tr w14:paraId="3C3C08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9BEDD4C">
            <w:pPr>
              <w:spacing w:line="400" w:lineRule="exact"/>
              <w:jc w:val="center"/>
              <w:rPr>
                <w:color w:val="000000"/>
                <w:szCs w:val="21"/>
                <w:highlight w:val="none"/>
              </w:rPr>
            </w:pPr>
            <w:r>
              <w:rPr>
                <w:rFonts w:hint="eastAsia" w:ascii="宋体" w:hAnsi="宋体" w:cs="宋体"/>
                <w:b/>
                <w:szCs w:val="21"/>
                <w:highlight w:val="none"/>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4F79EBE">
            <w:pPr>
              <w:spacing w:line="400" w:lineRule="exact"/>
              <w:jc w:val="left"/>
              <w:rPr>
                <w:rFonts w:hint="eastAsia" w:ascii="宋体" w:hAnsi="宋体" w:cs="宋体"/>
                <w:b/>
                <w:bCs/>
                <w:szCs w:val="21"/>
                <w:highlight w:val="none"/>
              </w:rPr>
            </w:pPr>
            <w:r>
              <w:rPr>
                <w:rFonts w:hint="eastAsia" w:ascii="宋体" w:hAnsi="宋体" w:cs="宋体"/>
                <w:szCs w:val="21"/>
                <w:highlight w:val="none"/>
                <w:lang w:val="en-US" w:eastAsia="zh-CN"/>
              </w:rPr>
              <w:t>1.</w:t>
            </w:r>
            <w:r>
              <w:rPr>
                <w:rFonts w:hint="eastAsia" w:ascii="宋体" w:hAnsi="宋体" w:cs="宋体"/>
                <w:szCs w:val="21"/>
                <w:highlight w:val="none"/>
              </w:rPr>
              <w:t>交货验收合格之日起</w:t>
            </w:r>
            <w:r>
              <w:rPr>
                <w:rFonts w:hint="eastAsia" w:ascii="宋体" w:hAnsi="宋体" w:cs="宋体"/>
                <w:szCs w:val="21"/>
                <w:highlight w:val="none"/>
                <w:lang w:eastAsia="zh-CN"/>
              </w:rPr>
              <w:t>，</w:t>
            </w:r>
            <w:r>
              <w:rPr>
                <w:rFonts w:hint="eastAsia" w:ascii="宋体" w:hAnsi="宋体" w:cs="宋体"/>
                <w:szCs w:val="21"/>
                <w:highlight w:val="none"/>
              </w:rPr>
              <w:t>按国家有关产品“三包”规定执行</w:t>
            </w:r>
            <w:r>
              <w:rPr>
                <w:rFonts w:hint="eastAsia" w:ascii="宋体" w:hAnsi="宋体" w:cs="宋体"/>
                <w:szCs w:val="21"/>
                <w:highlight w:val="none"/>
                <w:lang w:val="en-US" w:eastAsia="zh-CN"/>
              </w:rPr>
              <w:t>免费</w:t>
            </w:r>
            <w:r>
              <w:rPr>
                <w:rFonts w:hint="eastAsia" w:ascii="宋体" w:hAnsi="宋体" w:cs="宋体"/>
                <w:szCs w:val="21"/>
                <w:highlight w:val="none"/>
              </w:rPr>
              <w:t>上门“三包”。</w:t>
            </w:r>
          </w:p>
          <w:p w14:paraId="0775C8AE">
            <w:pPr>
              <w:spacing w:line="400" w:lineRule="exact"/>
              <w:jc w:val="left"/>
              <w:rPr>
                <w:rFonts w:hint="eastAsia" w:ascii="宋体" w:hAnsi="宋体" w:cs="宋体"/>
                <w:szCs w:val="21"/>
                <w:highlight w:val="none"/>
              </w:rPr>
            </w:pPr>
            <w:r>
              <w:rPr>
                <w:rFonts w:hint="eastAsia" w:ascii="宋体" w:hAnsi="宋体" w:cs="宋体"/>
                <w:b/>
                <w:bCs/>
                <w:szCs w:val="21"/>
                <w:highlight w:val="none"/>
              </w:rPr>
              <w:t>2.服务响应时间</w:t>
            </w:r>
            <w:r>
              <w:rPr>
                <w:rFonts w:hint="eastAsia" w:ascii="宋体" w:hAnsi="宋体" w:cs="宋体"/>
                <w:szCs w:val="21"/>
                <w:highlight w:val="none"/>
              </w:rPr>
              <w:t>：7×24 小时提供服务。电话报修要求2 小时内响应，如果合同设备停机且需要现场服务，工程师将须 24 小时内到达维修现场。</w:t>
            </w:r>
          </w:p>
          <w:p w14:paraId="32CA20DE">
            <w:pPr>
              <w:spacing w:line="400" w:lineRule="exact"/>
              <w:jc w:val="left"/>
              <w:rPr>
                <w:rFonts w:hint="eastAsia" w:ascii="宋体" w:hAnsi="宋体" w:cs="宋体"/>
                <w:strike w:val="0"/>
                <w:dstrike w:val="0"/>
                <w:szCs w:val="21"/>
                <w:highlight w:val="none"/>
              </w:rPr>
            </w:pPr>
            <w:r>
              <w:rPr>
                <w:rFonts w:hint="eastAsia" w:ascii="宋体" w:hAnsi="宋体" w:cs="宋体"/>
                <w:b/>
                <w:bCs/>
                <w:strike w:val="0"/>
                <w:dstrike w:val="0"/>
                <w:szCs w:val="21"/>
                <w:highlight w:val="none"/>
              </w:rPr>
              <w:t>3.备品备件要求</w:t>
            </w:r>
            <w:r>
              <w:rPr>
                <w:rFonts w:hint="eastAsia" w:ascii="宋体" w:hAnsi="宋体" w:cs="宋体"/>
                <w:strike w:val="0"/>
                <w:dstrike w:val="0"/>
                <w:szCs w:val="21"/>
                <w:highlight w:val="none"/>
              </w:rPr>
              <w:t>：更换问题部件</w:t>
            </w:r>
            <w:r>
              <w:rPr>
                <w:rFonts w:hint="eastAsia" w:ascii="宋体" w:hAnsi="宋体" w:cs="宋体"/>
                <w:strike w:val="0"/>
                <w:dstrike w:val="0"/>
                <w:szCs w:val="21"/>
                <w:highlight w:val="none"/>
                <w:lang w:val="en-US" w:eastAsia="zh-CN"/>
              </w:rPr>
              <w:t>后</w:t>
            </w:r>
            <w:r>
              <w:rPr>
                <w:rFonts w:hint="eastAsia" w:ascii="宋体" w:hAnsi="宋体" w:cs="宋体"/>
                <w:strike w:val="0"/>
                <w:dstrike w:val="0"/>
                <w:szCs w:val="21"/>
                <w:highlight w:val="none"/>
              </w:rPr>
              <w:t>，负责备件的运输，具体包括：（1）提供保修所需的备件供应要及时、充足。（2）备件必须</w:t>
            </w:r>
            <w:r>
              <w:rPr>
                <w:rFonts w:hint="eastAsia" w:ascii="宋体" w:hAnsi="宋体" w:cs="宋体"/>
                <w:strike w:val="0"/>
                <w:dstrike w:val="0"/>
                <w:szCs w:val="21"/>
                <w:highlight w:val="none"/>
                <w:lang w:val="en-US" w:eastAsia="zh-CN"/>
              </w:rPr>
              <w:t>满足该机型使用，保证安全稳定</w:t>
            </w:r>
            <w:r>
              <w:rPr>
                <w:rFonts w:hint="eastAsia" w:ascii="宋体" w:hAnsi="宋体" w:cs="宋体"/>
                <w:strike w:val="0"/>
                <w:dstrike w:val="0"/>
                <w:szCs w:val="21"/>
                <w:highlight w:val="none"/>
              </w:rPr>
              <w:t>。（3）备件送达期限</w:t>
            </w:r>
            <w:r>
              <w:rPr>
                <w:rFonts w:hint="eastAsia" w:ascii="宋体" w:hAnsi="宋体" w:cs="宋体"/>
                <w:strike w:val="0"/>
                <w:dstrike w:val="0"/>
                <w:szCs w:val="21"/>
                <w:highlight w:val="none"/>
                <w:lang w:eastAsia="zh-CN"/>
              </w:rPr>
              <w:t>：</w:t>
            </w:r>
            <w:r>
              <w:rPr>
                <w:rFonts w:hint="eastAsia" w:ascii="宋体" w:hAnsi="宋体" w:cs="宋体"/>
                <w:strike w:val="0"/>
                <w:dstrike w:val="0"/>
                <w:szCs w:val="21"/>
                <w:highlight w:val="none"/>
              </w:rPr>
              <w:t>国内</w:t>
            </w:r>
            <w:r>
              <w:rPr>
                <w:rFonts w:hint="eastAsia" w:ascii="宋体" w:hAnsi="宋体" w:cs="宋体"/>
                <w:strike w:val="0"/>
                <w:dstrike w:val="0"/>
                <w:szCs w:val="21"/>
                <w:highlight w:val="none"/>
                <w:lang w:val="en-US" w:eastAsia="zh-CN"/>
              </w:rPr>
              <w:t>≤</w:t>
            </w:r>
            <w:r>
              <w:rPr>
                <w:rFonts w:hint="eastAsia" w:ascii="宋体" w:hAnsi="宋体" w:cs="宋体"/>
                <w:strike w:val="0"/>
                <w:dstrike w:val="0"/>
                <w:szCs w:val="21"/>
                <w:highlight w:val="none"/>
              </w:rPr>
              <w:t>2 天。</w:t>
            </w:r>
          </w:p>
          <w:p w14:paraId="7C1706ED">
            <w:pPr>
              <w:spacing w:line="400" w:lineRule="exact"/>
              <w:jc w:val="left"/>
              <w:rPr>
                <w:rFonts w:hint="eastAsia" w:ascii="宋体" w:hAnsi="宋体" w:cs="宋体"/>
                <w:szCs w:val="21"/>
                <w:highlight w:val="none"/>
              </w:rPr>
            </w:pPr>
            <w:r>
              <w:rPr>
                <w:rFonts w:hint="eastAsia" w:ascii="宋体" w:hAnsi="宋体" w:cs="宋体"/>
                <w:b/>
                <w:bCs/>
                <w:szCs w:val="21"/>
                <w:highlight w:val="none"/>
              </w:rPr>
              <w:t>4.</w:t>
            </w:r>
            <w:r>
              <w:rPr>
                <w:rFonts w:hint="eastAsia" w:ascii="宋体" w:hAnsi="宋体" w:cs="宋体"/>
                <w:b/>
                <w:bCs/>
                <w:szCs w:val="21"/>
                <w:highlight w:val="none"/>
                <w:lang w:val="en-US" w:eastAsia="zh-CN"/>
              </w:rPr>
              <w:t>培训要求：</w:t>
            </w:r>
            <w:r>
              <w:rPr>
                <w:rFonts w:hint="eastAsia" w:ascii="宋体" w:hAnsi="宋体" w:cs="宋体"/>
                <w:szCs w:val="21"/>
                <w:highlight w:val="none"/>
              </w:rPr>
              <w:t>（1）培训科室有关人员操作</w:t>
            </w:r>
            <w:r>
              <w:rPr>
                <w:rFonts w:hint="eastAsia" w:ascii="宋体" w:hAnsi="宋体" w:eastAsia="宋体" w:cs="宋体"/>
                <w:szCs w:val="21"/>
                <w:highlight w:val="none"/>
              </w:rPr>
              <w:t>；（2）使用培训</w:t>
            </w:r>
            <w:r>
              <w:rPr>
                <w:rFonts w:hint="eastAsia" w:ascii="宋体" w:hAnsi="宋体" w:cs="宋体"/>
                <w:szCs w:val="21"/>
                <w:highlight w:val="none"/>
              </w:rPr>
              <w:t>为验收要件之一，否则采购人不予验收本项目。</w:t>
            </w:r>
          </w:p>
          <w:p w14:paraId="2A37DF02">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5</w:t>
            </w:r>
            <w:r>
              <w:rPr>
                <w:rFonts w:hint="eastAsia" w:ascii="宋体" w:hAnsi="宋体" w:cs="宋体"/>
                <w:b/>
                <w:bCs/>
                <w:szCs w:val="21"/>
                <w:highlight w:val="none"/>
              </w:rPr>
              <w:t>.本政府采购项目现执行的有关政策、法律及法规，如有与国家最新发布的政策、法律及法规相抵触时，投标人必须无条件按照最新规定执行，且造成的损失均由中标供应商自行承担。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highlight w:val="none"/>
              </w:rPr>
              <w:t xml:space="preserve"> </w:t>
            </w:r>
            <w:r>
              <w:rPr>
                <w:rFonts w:hint="eastAsia" w:ascii="宋体" w:hAnsi="宋体" w:cs="宋体"/>
                <w:b/>
                <w:bCs/>
                <w:szCs w:val="21"/>
                <w:highlight w:val="none"/>
                <w:lang w:val="en-US" w:eastAsia="zh-CN"/>
              </w:rPr>
              <w:t>6</w:t>
            </w:r>
            <w:r>
              <w:rPr>
                <w:rFonts w:hint="eastAsia" w:ascii="宋体" w:hAnsi="宋体" w:cs="宋体"/>
                <w:b/>
                <w:bCs/>
                <w:szCs w:val="21"/>
                <w:highlight w:val="none"/>
              </w:rPr>
              <w:t>.维修工程师：</w:t>
            </w:r>
            <w:r>
              <w:rPr>
                <w:rFonts w:hint="eastAsia" w:ascii="宋体" w:hAnsi="宋体" w:cs="宋体"/>
                <w:szCs w:val="21"/>
                <w:highlight w:val="none"/>
              </w:rPr>
              <w:t>本项目配备须配备固定的维修工程师。</w:t>
            </w:r>
          </w:p>
          <w:p w14:paraId="215C1428">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7</w:t>
            </w:r>
            <w:r>
              <w:rPr>
                <w:rFonts w:hint="eastAsia" w:ascii="宋体" w:hAnsi="宋体" w:cs="宋体"/>
                <w:b/>
                <w:bCs/>
                <w:szCs w:val="21"/>
                <w:highlight w:val="none"/>
              </w:rPr>
              <w:t>.提供免费保修电话</w:t>
            </w:r>
            <w:r>
              <w:rPr>
                <w:rFonts w:hint="eastAsia" w:ascii="宋体" w:hAnsi="宋体" w:cs="宋体"/>
                <w:b/>
                <w:bCs/>
                <w:szCs w:val="21"/>
                <w:highlight w:val="none"/>
                <w:lang w:eastAsia="zh-CN"/>
              </w:rPr>
              <w:t>：</w:t>
            </w:r>
            <w:r>
              <w:rPr>
                <w:rFonts w:hint="eastAsia" w:ascii="宋体" w:hAnsi="宋体" w:cs="宋体"/>
                <w:szCs w:val="21"/>
                <w:highlight w:val="none"/>
              </w:rPr>
              <w:t>提供400或其它专线免费保修电话号码。</w:t>
            </w:r>
          </w:p>
          <w:p w14:paraId="0FE59770">
            <w:pPr>
              <w:spacing w:line="400" w:lineRule="exact"/>
              <w:jc w:val="left"/>
              <w:rPr>
                <w:rFonts w:hint="eastAsia" w:ascii="宋体" w:hAnsi="宋体" w:cs="宋体"/>
                <w:szCs w:val="21"/>
                <w:highlight w:val="none"/>
              </w:rPr>
            </w:pPr>
            <w:r>
              <w:rPr>
                <w:rFonts w:hint="eastAsia" w:ascii="宋体" w:hAnsi="宋体" w:cs="宋体"/>
                <w:b/>
                <w:bCs/>
                <w:szCs w:val="21"/>
                <w:highlight w:val="none"/>
                <w:lang w:val="en-US" w:eastAsia="zh-CN"/>
              </w:rPr>
              <w:t>8</w:t>
            </w:r>
            <w:r>
              <w:rPr>
                <w:rFonts w:hint="eastAsia" w:ascii="宋体" w:hAnsi="宋体" w:cs="宋体"/>
                <w:b/>
                <w:bCs/>
                <w:szCs w:val="21"/>
                <w:highlight w:val="none"/>
              </w:rPr>
              <w:t>.投标文件提供应急预案</w:t>
            </w:r>
            <w:r>
              <w:rPr>
                <w:rFonts w:hint="eastAsia" w:ascii="宋体" w:hAnsi="宋体" w:cs="宋体"/>
                <w:szCs w:val="21"/>
                <w:highlight w:val="none"/>
              </w:rPr>
              <w:t>，包括但不限于：保证设备使用过程中不发生断电的风险应对措施、设施、人力资源调度等，投标报价须包含为实现该目的所产生的一切费用。</w:t>
            </w:r>
          </w:p>
        </w:tc>
      </w:tr>
      <w:tr w14:paraId="726757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D107C59">
            <w:pPr>
              <w:wordWrap w:val="0"/>
              <w:topLinePunct/>
              <w:snapToGrid w:val="0"/>
              <w:jc w:val="center"/>
              <w:rPr>
                <w:color w:val="000000"/>
                <w:szCs w:val="21"/>
                <w:highlight w:val="none"/>
              </w:rPr>
            </w:pP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7446BC5">
            <w:pPr>
              <w:wordWrap w:val="0"/>
              <w:topLinePunct/>
              <w:snapToGrid w:val="0"/>
              <w:spacing w:line="400" w:lineRule="exact"/>
              <w:rPr>
                <w:rFonts w:hint="eastAsia"/>
                <w:color w:val="000000"/>
                <w:szCs w:val="21"/>
                <w:highlight w:val="none"/>
              </w:rPr>
            </w:pPr>
            <w:r>
              <w:rPr>
                <w:rFonts w:hint="eastAsia"/>
                <w:color w:val="000000"/>
                <w:szCs w:val="21"/>
                <w:highlight w:val="none"/>
              </w:rPr>
              <w:t>1.中标供应商向采购人提供的货物必须是</w:t>
            </w:r>
            <w:r>
              <w:rPr>
                <w:rFonts w:hint="eastAsia"/>
                <w:color w:val="000000"/>
                <w:szCs w:val="21"/>
                <w:highlight w:val="none"/>
                <w:lang w:val="en-US" w:eastAsia="zh-CN"/>
              </w:rPr>
              <w:t>1年内生产的</w:t>
            </w:r>
            <w:r>
              <w:rPr>
                <w:rFonts w:hint="eastAsia"/>
                <w:color w:val="000000"/>
                <w:szCs w:val="21"/>
                <w:highlight w:val="none"/>
              </w:rPr>
              <w:t>全新的产品。</w:t>
            </w:r>
          </w:p>
          <w:p w14:paraId="76047CC9">
            <w:pPr>
              <w:wordWrap w:val="0"/>
              <w:topLinePunct/>
              <w:snapToGrid w:val="0"/>
              <w:spacing w:line="400" w:lineRule="exact"/>
              <w:rPr>
                <w:rFonts w:hint="eastAsia"/>
                <w:color w:val="000000"/>
                <w:szCs w:val="21"/>
                <w:highlight w:val="none"/>
              </w:rPr>
            </w:pPr>
            <w:r>
              <w:rPr>
                <w:rFonts w:hint="eastAsia"/>
                <w:color w:val="000000"/>
                <w:szCs w:val="21"/>
                <w:highlight w:val="none"/>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4EA0DBCD">
            <w:pPr>
              <w:wordWrap w:val="0"/>
              <w:topLinePunct/>
              <w:snapToGrid w:val="0"/>
              <w:spacing w:line="400" w:lineRule="exact"/>
              <w:rPr>
                <w:rFonts w:hint="eastAsia"/>
                <w:color w:val="000000"/>
                <w:szCs w:val="21"/>
                <w:highlight w:val="none"/>
              </w:rPr>
            </w:pPr>
            <w:r>
              <w:rPr>
                <w:rFonts w:hint="eastAsia"/>
                <w:color w:val="000000"/>
                <w:szCs w:val="21"/>
                <w:highlight w:val="none"/>
              </w:rPr>
              <w:t>3.验收过程中所产生的一切费用均由中标供应商承担，投标人报价时应考虑相关费用。</w:t>
            </w:r>
          </w:p>
          <w:p w14:paraId="06F3DB8B">
            <w:pPr>
              <w:wordWrap w:val="0"/>
              <w:topLinePunct/>
              <w:snapToGrid w:val="0"/>
              <w:spacing w:line="400" w:lineRule="exact"/>
              <w:rPr>
                <w:rFonts w:hint="eastAsia" w:ascii="Times New Roman" w:hAnsi="Times New Roman" w:eastAsia="宋体" w:cs="Times New Roman"/>
                <w:color w:val="000000"/>
                <w:szCs w:val="21"/>
                <w:highlight w:val="none"/>
              </w:rPr>
            </w:pPr>
            <w:r>
              <w:rPr>
                <w:rFonts w:hint="eastAsia"/>
                <w:color w:val="000000"/>
                <w:szCs w:val="21"/>
                <w:highlight w:val="none"/>
              </w:rPr>
              <w:t>4.</w:t>
            </w:r>
            <w:r>
              <w:rPr>
                <w:rFonts w:hint="eastAsia" w:ascii="Times New Roman" w:hAnsi="Times New Roman" w:eastAsia="宋体" w:cs="Times New Roman"/>
                <w:color w:val="000000"/>
                <w:szCs w:val="21"/>
                <w:highlight w:val="none"/>
              </w:rPr>
              <w:t>中标供应商在货物验收时由采购</w:t>
            </w:r>
            <w:r>
              <w:rPr>
                <w:rFonts w:hint="eastAsia" w:ascii="Times New Roman" w:hAnsi="Times New Roman" w:eastAsia="宋体" w:cs="Times New Roman"/>
                <w:color w:val="000000"/>
                <w:szCs w:val="21"/>
                <w:highlight w:val="none"/>
                <w:lang w:val="en-US" w:eastAsia="zh-CN"/>
              </w:rPr>
              <w:t>人</w:t>
            </w:r>
            <w:r>
              <w:rPr>
                <w:rFonts w:hint="eastAsia" w:ascii="Times New Roman" w:hAnsi="Times New Roman" w:eastAsia="宋体" w:cs="Times New Roman"/>
                <w:color w:val="000000"/>
                <w:szCs w:val="21"/>
                <w:highlight w:val="none"/>
              </w:rPr>
              <w:t>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w:t>
            </w:r>
            <w:r>
              <w:rPr>
                <w:rFonts w:hint="eastAsia" w:ascii="Times New Roman" w:hAnsi="Times New Roman" w:eastAsia="宋体" w:cs="Times New Roman"/>
                <w:color w:val="000000"/>
                <w:szCs w:val="21"/>
                <w:highlight w:val="none"/>
                <w:lang w:eastAsia="zh-CN"/>
              </w:rPr>
              <w:t>理部</w:t>
            </w:r>
            <w:r>
              <w:rPr>
                <w:rFonts w:hint="eastAsia" w:ascii="Times New Roman" w:hAnsi="Times New Roman" w:eastAsia="宋体" w:cs="Times New Roman"/>
                <w:color w:val="000000"/>
                <w:szCs w:val="21"/>
                <w:highlight w:val="none"/>
              </w:rPr>
              <w:t>门，采购人保留进一步追究责任的权利。</w:t>
            </w:r>
          </w:p>
          <w:p w14:paraId="6F776F0C">
            <w:pPr>
              <w:wordWrap w:val="0"/>
              <w:topLinePunct/>
              <w:snapToGrid w:val="0"/>
              <w:spacing w:line="400" w:lineRule="exact"/>
              <w:rPr>
                <w:rFonts w:hint="eastAsia"/>
                <w:color w:val="000000"/>
                <w:szCs w:val="21"/>
                <w:highlight w:val="none"/>
              </w:rPr>
            </w:pPr>
            <w:r>
              <w:rPr>
                <w:rFonts w:hint="eastAsia"/>
                <w:color w:val="000000"/>
                <w:szCs w:val="21"/>
                <w:highlight w:val="none"/>
              </w:rPr>
              <w:t>5.本采购文件的相关要求。</w:t>
            </w:r>
          </w:p>
          <w:p w14:paraId="6AB136FF">
            <w:pPr>
              <w:wordWrap w:val="0"/>
              <w:topLinePunct/>
              <w:snapToGrid w:val="0"/>
              <w:spacing w:line="400" w:lineRule="exact"/>
              <w:rPr>
                <w:rFonts w:hint="eastAsia"/>
                <w:color w:val="000000"/>
                <w:szCs w:val="21"/>
                <w:highlight w:val="none"/>
              </w:rPr>
            </w:pPr>
            <w:r>
              <w:rPr>
                <w:rFonts w:hint="eastAsia"/>
                <w:color w:val="000000"/>
                <w:szCs w:val="21"/>
                <w:highlight w:val="none"/>
              </w:rPr>
              <w:t>6.国家相关法律、法规、标准和规范等。</w:t>
            </w:r>
          </w:p>
        </w:tc>
      </w:tr>
      <w:tr w14:paraId="1FBF91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F52DAD2">
            <w:pPr>
              <w:wordWrap w:val="0"/>
              <w:topLinePunct/>
              <w:snapToGrid w:val="0"/>
              <w:jc w:val="center"/>
              <w:rPr>
                <w:color w:val="000000"/>
                <w:szCs w:val="21"/>
                <w:highlight w:val="none"/>
              </w:rPr>
            </w:pP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4D89967">
            <w:pPr>
              <w:wordWrap w:val="0"/>
              <w:topLinePunct/>
              <w:snapToGrid w:val="0"/>
              <w:spacing w:line="240" w:lineRule="auto"/>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本项目按以下进度付款：</w:t>
            </w:r>
          </w:p>
          <w:p w14:paraId="2C356B34">
            <w:pPr>
              <w:wordWrap w:val="0"/>
              <w:topLinePunct/>
              <w:snapToGrid w:val="0"/>
              <w:spacing w:line="240" w:lineRule="auto"/>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（1）合同签订后支付</w:t>
            </w:r>
            <w:r>
              <w:rPr>
                <w:rFonts w:hint="eastAsia" w:ascii="宋体" w:hAnsi="宋体" w:eastAsia="宋体" w:cs="宋体"/>
                <w:szCs w:val="21"/>
                <w:highlight w:val="none"/>
                <w:lang w:val="en-US" w:eastAsia="zh-CN"/>
              </w:rPr>
              <w:t>50%合</w:t>
            </w:r>
            <w:r>
              <w:rPr>
                <w:rFonts w:hint="eastAsia" w:ascii="宋体" w:hAnsi="宋体" w:cs="宋体"/>
                <w:kern w:val="0"/>
                <w:szCs w:val="21"/>
                <w:highlight w:val="none"/>
                <w:lang w:val="en-US" w:eastAsia="zh-CN"/>
              </w:rPr>
              <w:t>同款，支付前中标人须开具等额有效增值税发票给采购人，采购人自收到发票后</w:t>
            </w:r>
            <w:r>
              <w:rPr>
                <w:rFonts w:hint="eastAsia" w:ascii="宋体" w:hAnsi="宋体" w:cs="宋体"/>
                <w:kern w:val="0"/>
                <w:szCs w:val="21"/>
                <w:highlight w:val="none"/>
                <w:u w:val="single"/>
                <w:lang w:val="en-US" w:eastAsia="zh-CN"/>
              </w:rPr>
              <w:t>15个工作日内</w:t>
            </w:r>
            <w:r>
              <w:rPr>
                <w:rFonts w:hint="eastAsia" w:ascii="宋体" w:hAnsi="宋体" w:cs="宋体"/>
                <w:kern w:val="0"/>
                <w:szCs w:val="21"/>
                <w:highlight w:val="none"/>
                <w:lang w:val="en-US" w:eastAsia="zh-CN"/>
              </w:rPr>
              <w:t>将预付款以对公转账方式支付给中标人；</w:t>
            </w:r>
          </w:p>
          <w:p w14:paraId="10DE0FA9">
            <w:pPr>
              <w:numPr>
                <w:ilvl w:val="0"/>
                <w:numId w:val="0"/>
              </w:numPr>
              <w:spacing w:line="400" w:lineRule="exact"/>
              <w:jc w:val="left"/>
              <w:rPr>
                <w:rFonts w:hint="eastAsia"/>
                <w:color w:val="000000"/>
                <w:szCs w:val="21"/>
                <w:highlight w:val="none"/>
              </w:rPr>
            </w:pPr>
            <w:r>
              <w:rPr>
                <w:rFonts w:hint="eastAsia" w:ascii="宋体" w:hAnsi="宋体" w:cs="宋体"/>
                <w:kern w:val="0"/>
                <w:szCs w:val="21"/>
                <w:highlight w:val="none"/>
                <w:lang w:val="en-US" w:eastAsia="zh-CN"/>
              </w:rPr>
              <w:t>（2）项目实施完成并通过验收后，双方协商一致，</w:t>
            </w:r>
            <w:r>
              <w:rPr>
                <w:rFonts w:hint="eastAsia" w:ascii="宋体" w:hAnsi="宋体" w:cs="宋体"/>
                <w:kern w:val="0"/>
                <w:szCs w:val="21"/>
                <w:highlight w:val="none"/>
              </w:rPr>
              <w:t>采购人</w:t>
            </w:r>
            <w:r>
              <w:rPr>
                <w:rFonts w:hint="eastAsia" w:ascii="宋体" w:hAnsi="宋体" w:cs="宋体"/>
                <w:kern w:val="0"/>
                <w:szCs w:val="21"/>
                <w:highlight w:val="none"/>
                <w:lang w:val="en-US" w:eastAsia="zh-CN"/>
              </w:rPr>
              <w:t>自收到中标人开具发票后</w:t>
            </w:r>
            <w:r>
              <w:rPr>
                <w:rFonts w:hint="eastAsia" w:ascii="宋体" w:hAnsi="宋体" w:cs="宋体"/>
                <w:kern w:val="0"/>
                <w:szCs w:val="21"/>
                <w:highlight w:val="none"/>
                <w:u w:val="single"/>
                <w:lang w:val="en-US" w:eastAsia="zh-CN"/>
              </w:rPr>
              <w:t>15个工作日内</w:t>
            </w:r>
            <w:r>
              <w:rPr>
                <w:rFonts w:hint="eastAsia" w:ascii="宋体" w:hAnsi="宋体" w:cs="宋体"/>
                <w:kern w:val="0"/>
                <w:szCs w:val="21"/>
                <w:highlight w:val="none"/>
                <w:lang w:val="en-US" w:eastAsia="zh-CN"/>
              </w:rPr>
              <w:t>支付剩余50%合同款给中标人</w:t>
            </w:r>
            <w:r>
              <w:rPr>
                <w:rFonts w:hint="eastAsia" w:ascii="宋体" w:hAnsi="宋体" w:cs="宋体"/>
                <w:kern w:val="0"/>
                <w:szCs w:val="21"/>
                <w:highlight w:val="none"/>
              </w:rPr>
              <w:t>。</w:t>
            </w:r>
          </w:p>
        </w:tc>
      </w:tr>
      <w:tr w14:paraId="3A2CF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6301229">
            <w:pPr>
              <w:snapToGrid w:val="0"/>
              <w:spacing w:line="360" w:lineRule="auto"/>
              <w:jc w:val="center"/>
              <w:rPr>
                <w:color w:val="000000"/>
                <w:szCs w:val="21"/>
                <w:highlight w:val="none"/>
              </w:rPr>
            </w:pPr>
            <w:r>
              <w:rPr>
                <w:rFonts w:hint="eastAsia" w:ascii="宋体" w:hAnsi="宋体" w:cs="宋体"/>
                <w:b/>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F96A561">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58D7CD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5877D78">
            <w:pPr>
              <w:snapToGrid w:val="0"/>
              <w:spacing w:line="360" w:lineRule="auto"/>
              <w:jc w:val="center"/>
              <w:rPr>
                <w:rFonts w:hint="default" w:ascii="宋体" w:hAnsi="宋体" w:cs="宋体"/>
                <w:b/>
                <w:szCs w:val="21"/>
                <w:highlight w:val="none"/>
                <w:lang w:val="en-US" w:eastAsia="zh-CN"/>
              </w:rPr>
            </w:pPr>
            <w:r>
              <w:rPr>
                <w:rFonts w:hint="eastAsia" w:ascii="宋体" w:hAnsi="宋体" w:cs="宋体"/>
                <w:b/>
                <w:szCs w:val="21"/>
                <w:highlight w:val="none"/>
                <w:lang w:val="en-US" w:eastAsia="zh-CN"/>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36245DD">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260A7CEE">
            <w:pPr>
              <w:spacing w:line="400" w:lineRule="exact"/>
              <w:rPr>
                <w:rFonts w:hint="eastAsia" w:ascii="宋体" w:hAnsi="宋体" w:cs="宋体"/>
                <w:szCs w:val="21"/>
                <w:highlight w:val="none"/>
              </w:rPr>
            </w:pPr>
            <w:r>
              <w:rPr>
                <w:rFonts w:hint="eastAsia" w:ascii="宋体" w:hAnsi="宋体" w:cs="宋体"/>
                <w:szCs w:val="21"/>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bl>
    <w:p w14:paraId="5092D936">
      <w:pPr>
        <w:widowControl/>
        <w:ind w:firstLine="420" w:firstLineChars="200"/>
        <w:rPr>
          <w:rFonts w:ascii="宋体" w:hAnsi="宋体" w:eastAsia="宋体" w:cs="Times New Roman"/>
          <w:color w:val="000000"/>
          <w:szCs w:val="21"/>
        </w:rPr>
      </w:pPr>
    </w:p>
    <w:p w14:paraId="26231B89">
      <w:pPr>
        <w:rPr>
          <w:rFonts w:hint="eastAsia" w:ascii="宋体" w:hAnsi="宋体" w:eastAsia="宋体"/>
          <w:b/>
          <w:bCs/>
          <w:sz w:val="32"/>
          <w:szCs w:val="32"/>
        </w:rPr>
      </w:pPr>
      <w:r>
        <w:rPr>
          <w:rFonts w:hint="eastAsia" w:ascii="宋体" w:hAnsi="宋体" w:eastAsia="宋体"/>
          <w:b/>
          <w:bCs/>
          <w:sz w:val="32"/>
          <w:szCs w:val="32"/>
        </w:rPr>
        <w:br w:type="page"/>
      </w:r>
    </w:p>
    <w:p w14:paraId="66D6643B">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四</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w:t>
      </w:r>
    </w:p>
    <w:p w14:paraId="627DBE43">
      <w:pPr>
        <w:spacing w:line="400" w:lineRule="exact"/>
        <w:ind w:firstLine="422" w:firstLineChars="200"/>
        <w:rPr>
          <w:rFonts w:hint="eastAsia" w:ascii="宋体" w:hAnsi="宋体" w:eastAsia="宋体" w:cs="Times New Roman"/>
          <w:b/>
          <w:bCs w:val="0"/>
          <w:color w:val="000000"/>
          <w:szCs w:val="21"/>
        </w:rPr>
      </w:pPr>
      <w:r>
        <w:rPr>
          <w:rFonts w:hint="eastAsia" w:ascii="宋体" w:hAnsi="宋体" w:eastAsia="宋体" w:cs="Times New Roman"/>
          <w:b/>
          <w:bCs w:val="0"/>
          <w:color w:val="000000"/>
          <w:szCs w:val="21"/>
        </w:rPr>
        <w:t>一、评标办法：</w:t>
      </w:r>
    </w:p>
    <w:p w14:paraId="7B96AC0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竞争性谈判法</w:t>
      </w:r>
    </w:p>
    <w:p w14:paraId="7ED134D7">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二、评审原则</w:t>
      </w:r>
    </w:p>
    <w:p w14:paraId="3BDD34D3">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1.本项目采用封闭式评标，由采购监督部门全过程监督。</w:t>
      </w:r>
    </w:p>
    <w:p w14:paraId="205DF2B0">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评委构成：本招标采购项目的</w:t>
      </w:r>
      <w:r>
        <w:rPr>
          <w:rFonts w:hint="eastAsia" w:ascii="宋体" w:hAnsi="宋体" w:eastAsia="宋体" w:cs="Times New Roman"/>
          <w:bCs/>
          <w:color w:val="000000"/>
          <w:szCs w:val="21"/>
          <w:lang w:val="en-US" w:eastAsia="zh-CN"/>
        </w:rPr>
        <w:t>评审专家</w:t>
      </w:r>
      <w:r>
        <w:rPr>
          <w:rFonts w:ascii="宋体" w:hAnsi="宋体" w:eastAsia="宋体" w:cs="Times New Roman"/>
          <w:bCs/>
          <w:color w:val="000000"/>
          <w:szCs w:val="21"/>
        </w:rPr>
        <w:t>由</w:t>
      </w:r>
      <w:r>
        <w:rPr>
          <w:rFonts w:hint="eastAsia" w:ascii="宋体" w:hAnsi="宋体" w:eastAsia="宋体" w:cs="Times New Roman"/>
          <w:bCs/>
          <w:color w:val="000000"/>
          <w:szCs w:val="21"/>
          <w:lang w:val="en-US" w:eastAsia="zh-CN"/>
        </w:rPr>
        <w:t>医院3名评审专家组</w:t>
      </w:r>
      <w:r>
        <w:rPr>
          <w:rFonts w:ascii="宋体" w:hAnsi="宋体" w:eastAsia="宋体" w:cs="Times New Roman"/>
          <w:bCs/>
          <w:color w:val="000000"/>
          <w:szCs w:val="21"/>
        </w:rPr>
        <w:t>成。</w:t>
      </w:r>
    </w:p>
    <w:p w14:paraId="15C2A085">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三、评定方法</w:t>
      </w:r>
    </w:p>
    <w:p w14:paraId="5EDD1B09">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（一）本项目采用竞争性谈判法。</w:t>
      </w:r>
    </w:p>
    <w:p w14:paraId="6411211F">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（二）</w:t>
      </w:r>
      <w:r>
        <w:rPr>
          <w:rFonts w:hint="eastAsia" w:ascii="宋体" w:hAnsi="宋体" w:eastAsia="宋体" w:cs="Times New Roman"/>
          <w:bCs/>
          <w:color w:val="000000"/>
          <w:szCs w:val="21"/>
          <w:lang w:val="en-US" w:eastAsia="zh-CN"/>
        </w:rPr>
        <w:t>审核各公司资格条件</w:t>
      </w:r>
    </w:p>
    <w:p w14:paraId="6EAE7C61">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val="en-US" w:eastAsia="zh-CN"/>
        </w:rPr>
        <w:t>（三）对技术、商务各项条款的响应均符合文件要求后进入谈判</w:t>
      </w:r>
      <w:r>
        <w:rPr>
          <w:rFonts w:hint="eastAsia" w:ascii="宋体" w:hAnsi="宋体" w:eastAsia="宋体" w:cs="Times New Roman"/>
          <w:bCs/>
          <w:color w:val="000000"/>
          <w:szCs w:val="21"/>
          <w:lang w:eastAsia="zh-CN"/>
        </w:rPr>
        <w:t>。</w:t>
      </w:r>
    </w:p>
    <w:p w14:paraId="7AA7B462">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三</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谈判小组与供应商围绕产品的技术、商务指标进行细致谈判；</w:t>
      </w:r>
    </w:p>
    <w:p w14:paraId="588241C7">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（四）供应商二次报价。</w:t>
      </w:r>
    </w:p>
    <w:p w14:paraId="335D5077">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四、中标候选人推荐原则</w:t>
      </w:r>
    </w:p>
    <w:p w14:paraId="3B1EC396">
      <w:pPr>
        <w:spacing w:line="400" w:lineRule="exact"/>
        <w:ind w:firstLine="420" w:firstLineChars="200"/>
        <w:rPr>
          <w:rFonts w:hint="eastAsia" w:ascii="宋体" w:hAnsi="宋体" w:eastAsia="宋体"/>
          <w:szCs w:val="21"/>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rPr>
        <w:t>评标小组将根据</w:t>
      </w:r>
      <w:r>
        <w:rPr>
          <w:rFonts w:hint="eastAsia" w:ascii="宋体" w:hAnsi="宋体" w:eastAsia="宋体" w:cs="Times New Roman"/>
          <w:bCs/>
          <w:color w:val="000000"/>
          <w:szCs w:val="21"/>
          <w:lang w:val="en-US" w:eastAsia="zh-CN"/>
        </w:rPr>
        <w:t>价格</w:t>
      </w:r>
      <w:r>
        <w:rPr>
          <w:rFonts w:hint="eastAsia" w:ascii="宋体" w:hAnsi="宋体" w:eastAsia="宋体" w:cs="Times New Roman"/>
          <w:bCs/>
          <w:color w:val="000000"/>
          <w:szCs w:val="21"/>
        </w:rPr>
        <w:t>，由</w:t>
      </w:r>
      <w:r>
        <w:rPr>
          <w:rFonts w:hint="eastAsia" w:ascii="宋体" w:hAnsi="宋体" w:eastAsia="宋体" w:cs="Times New Roman"/>
          <w:bCs/>
          <w:color w:val="000000"/>
          <w:szCs w:val="21"/>
          <w:lang w:val="en-US" w:eastAsia="zh-CN"/>
        </w:rPr>
        <w:t>高</w:t>
      </w:r>
      <w:r>
        <w:rPr>
          <w:rFonts w:hint="eastAsia" w:ascii="宋体" w:hAnsi="宋体" w:eastAsia="宋体" w:cs="Times New Roman"/>
          <w:bCs/>
          <w:color w:val="000000"/>
          <w:szCs w:val="21"/>
        </w:rPr>
        <w:t>到</w:t>
      </w:r>
      <w:r>
        <w:rPr>
          <w:rFonts w:hint="eastAsia" w:ascii="宋体" w:hAnsi="宋体" w:eastAsia="宋体" w:cs="Times New Roman"/>
          <w:bCs/>
          <w:color w:val="000000"/>
          <w:szCs w:val="21"/>
          <w:lang w:val="en-US" w:eastAsia="zh-CN"/>
        </w:rPr>
        <w:t>低</w:t>
      </w:r>
      <w:r>
        <w:rPr>
          <w:rFonts w:hint="eastAsia" w:ascii="宋体" w:hAnsi="宋体" w:eastAsia="宋体" w:cs="Times New Roman"/>
          <w:bCs/>
          <w:color w:val="000000"/>
          <w:szCs w:val="21"/>
        </w:rPr>
        <w:t>排列次序。</w:t>
      </w:r>
      <w:r>
        <w:rPr>
          <w:rFonts w:hint="eastAsia" w:ascii="宋体" w:hAnsi="宋体" w:eastAsia="宋体"/>
          <w:szCs w:val="21"/>
        </w:rPr>
        <w:t>评审小组推荐</w:t>
      </w:r>
      <w:r>
        <w:rPr>
          <w:rFonts w:hint="eastAsia" w:ascii="宋体" w:hAnsi="宋体" w:eastAsia="宋体"/>
          <w:szCs w:val="21"/>
          <w:lang w:val="en-US" w:eastAsia="zh-CN"/>
        </w:rPr>
        <w:t>价格最低的</w:t>
      </w:r>
      <w:r>
        <w:rPr>
          <w:rFonts w:hint="eastAsia" w:ascii="宋体" w:hAnsi="宋体" w:eastAsia="宋体"/>
          <w:szCs w:val="21"/>
        </w:rPr>
        <w:t>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14:paraId="5B95BA4D">
      <w:pPr>
        <w:spacing w:line="400" w:lineRule="exact"/>
        <w:ind w:firstLine="420" w:firstLineChars="200"/>
        <w:rPr>
          <w:rFonts w:hint="default" w:ascii="宋体" w:hAnsi="宋体" w:eastAsia="宋体"/>
          <w:szCs w:val="21"/>
          <w:lang w:val="en-US" w:eastAsia="zh-CN"/>
        </w:rPr>
      </w:pPr>
      <w:r>
        <w:rPr>
          <w:rFonts w:hint="eastAsia" w:ascii="宋体" w:hAnsi="宋体" w:eastAsia="宋体"/>
          <w:szCs w:val="21"/>
          <w:lang w:eastAsia="zh-CN"/>
        </w:rPr>
        <w:t>（</w:t>
      </w:r>
      <w:r>
        <w:rPr>
          <w:rFonts w:hint="eastAsia" w:ascii="宋体" w:hAnsi="宋体" w:eastAsia="宋体"/>
          <w:szCs w:val="21"/>
          <w:lang w:val="en-US" w:eastAsia="zh-CN"/>
        </w:rPr>
        <w:t>2）成交供应商因非不可抗力原因拒绝签订合同造成损失的，采购人将依法追偿并纳入采购活动黑名单，3年内严禁参加医院任何采购活动。</w:t>
      </w:r>
    </w:p>
    <w:p w14:paraId="2D8A6EE2">
      <w:pPr>
        <w:rPr>
          <w:rFonts w:hint="eastAsia" w:ascii="宋体" w:hAnsi="宋体" w:eastAsia="宋体"/>
          <w:szCs w:val="21"/>
        </w:rPr>
      </w:pPr>
      <w:r>
        <w:rPr>
          <w:rFonts w:hint="eastAsia" w:ascii="宋体" w:hAnsi="宋体" w:eastAsia="宋体"/>
          <w:szCs w:val="21"/>
        </w:rPr>
        <w:br w:type="page"/>
      </w:r>
    </w:p>
    <w:p w14:paraId="32AB180F">
      <w:pPr>
        <w:numPr>
          <w:ilvl w:val="0"/>
          <w:numId w:val="0"/>
        </w:numPr>
        <w:spacing w:line="276" w:lineRule="auto"/>
        <w:ind w:firstLine="643" w:firstLineChars="200"/>
        <w:jc w:val="center"/>
        <w:rPr>
          <w:rFonts w:hint="eastAsia" w:ascii="宋体" w:hAnsi="宋体" w:eastAsia="宋体"/>
          <w:b/>
          <w:bCs/>
          <w:sz w:val="32"/>
          <w:szCs w:val="32"/>
          <w:lang w:val="en-US" w:eastAsia="zh-CN"/>
        </w:rPr>
      </w:pPr>
      <w:r>
        <w:rPr>
          <w:rFonts w:hint="eastAsia" w:ascii="宋体" w:hAnsi="宋体" w:eastAsia="宋体"/>
          <w:b/>
          <w:bCs/>
          <w:sz w:val="32"/>
          <w:szCs w:val="32"/>
          <w:lang w:val="en-US" w:eastAsia="zh-CN"/>
        </w:rPr>
        <w:t>第四章  拟签订合同书</w:t>
      </w:r>
    </w:p>
    <w:p w14:paraId="15EA04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3600F7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rPr>
      </w:pPr>
    </w:p>
    <w:p w14:paraId="3371CB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rPr>
      </w:pPr>
    </w:p>
    <w:p w14:paraId="551931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采购</w:t>
      </w:r>
      <w:r>
        <w:rPr>
          <w:rFonts w:hint="eastAsia" w:ascii="方正小标宋简体" w:hAnsi="方正小标宋简体" w:eastAsia="方正小标宋简体" w:cs="方正小标宋简体"/>
          <w:b/>
          <w:bCs/>
          <w:sz w:val="44"/>
          <w:szCs w:val="44"/>
        </w:rPr>
        <w:t>合同</w:t>
      </w:r>
      <w:r>
        <w:rPr>
          <w:rFonts w:hint="eastAsia" w:ascii="方正小标宋简体" w:hAnsi="方正小标宋简体" w:eastAsia="方正小标宋简体" w:cs="方正小标宋简体"/>
          <w:b/>
          <w:bCs/>
          <w:sz w:val="44"/>
          <w:szCs w:val="44"/>
          <w:lang w:val="en-US" w:eastAsia="zh-CN"/>
        </w:rPr>
        <w:t>书</w:t>
      </w:r>
    </w:p>
    <w:p w14:paraId="58CEE5F2">
      <w:pPr>
        <w:rPr>
          <w:rFonts w:hint="eastAsia"/>
          <w:sz w:val="24"/>
          <w:szCs w:val="24"/>
        </w:rPr>
      </w:pPr>
    </w:p>
    <w:p w14:paraId="0537EF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项目名称：</w:t>
      </w:r>
      <w:r>
        <w:rPr>
          <w:rFonts w:hint="eastAsia" w:ascii="Times New Roman" w:hAnsi="Times New Roman" w:eastAsia="宋体" w:cs="Times New Roman"/>
          <w:sz w:val="24"/>
          <w:szCs w:val="24"/>
          <w:u w:val="single"/>
          <w:lang w:val="en-US" w:eastAsia="zh-CN"/>
        </w:rPr>
        <w:t>广西骨伤医院</w:t>
      </w:r>
      <w:r>
        <w:rPr>
          <w:rFonts w:hint="eastAsia" w:ascii="宋体" w:hAnsi="宋体" w:eastAsia="宋体" w:cs="Times New Roman"/>
          <w:bCs/>
          <w:color w:val="000000"/>
          <w:kern w:val="2"/>
          <w:sz w:val="21"/>
          <w:szCs w:val="21"/>
          <w:u w:val="single"/>
          <w:lang w:val="en-US" w:eastAsia="zh-CN" w:bidi="ar-SA"/>
        </w:rPr>
        <w:t>西门子DR球管采购项目</w:t>
      </w:r>
    </w:p>
    <w:p w14:paraId="463DEE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rPr>
        <w:t>项目编号：</w:t>
      </w:r>
      <w:r>
        <w:rPr>
          <w:rFonts w:hint="eastAsia" w:ascii="宋体" w:hAnsi="宋体" w:eastAsia="宋体" w:cs="Times New Roman"/>
          <w:bCs/>
          <w:color w:val="000000"/>
          <w:kern w:val="2"/>
          <w:sz w:val="21"/>
          <w:szCs w:val="21"/>
          <w:highlight w:val="none"/>
          <w:u w:val="single"/>
          <w:lang w:val="en-US" w:eastAsia="zh-CN" w:bidi="ar-SA"/>
        </w:rPr>
        <w:t xml:space="preserve">GXGSYY-CGB-YLSBK-2026-21           </w:t>
      </w:r>
    </w:p>
    <w:p w14:paraId="0C650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p>
    <w:p w14:paraId="58CFCD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甲方</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采购人）</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u w:val="single"/>
          <w:lang w:eastAsia="zh-CN"/>
        </w:rPr>
        <w:t>广西骨伤医院</w:t>
      </w:r>
      <w:r>
        <w:rPr>
          <w:rFonts w:hint="eastAsia" w:ascii="Times New Roman" w:hAnsi="Times New Roman" w:eastAsia="宋体" w:cs="Times New Roman"/>
          <w:sz w:val="24"/>
          <w:szCs w:val="24"/>
          <w:u w:val="single"/>
          <w:lang w:val="en-US" w:eastAsia="zh-CN"/>
        </w:rPr>
        <w:t xml:space="preserve">                </w:t>
      </w:r>
    </w:p>
    <w:p w14:paraId="0FD140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乙方</w:t>
      </w:r>
      <w:r>
        <w:rPr>
          <w:rFonts w:hint="eastAsia" w:ascii="Times New Roman" w:hAnsi="Times New Roman" w:eastAsia="宋体" w:cs="Times New Roman"/>
          <w:sz w:val="24"/>
          <w:szCs w:val="24"/>
          <w:lang w:val="en-US" w:eastAsia="zh-CN"/>
        </w:rPr>
        <w:t>（成交人）</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rPr>
        <w:tab/>
      </w:r>
    </w:p>
    <w:p w14:paraId="3152DF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w:t>
      </w:r>
      <w:r>
        <w:rPr>
          <w:rFonts w:hint="default" w:ascii="Times New Roman" w:hAnsi="Times New Roman" w:eastAsia="宋体" w:cs="Times New Roman"/>
          <w:sz w:val="24"/>
          <w:szCs w:val="24"/>
          <w:lang w:val="en-US" w:eastAsia="zh-CN"/>
        </w:rPr>
        <w:t>中华人民共</w:t>
      </w:r>
      <w:r>
        <w:rPr>
          <w:rFonts w:hint="default" w:ascii="Times New Roman" w:hAnsi="Times New Roman" w:eastAsia="宋体" w:cs="Times New Roman"/>
          <w:sz w:val="24"/>
          <w:szCs w:val="24"/>
        </w:rPr>
        <w:t>和国民法典》</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中华人民共</w:t>
      </w:r>
      <w:r>
        <w:rPr>
          <w:rFonts w:hint="default" w:ascii="Times New Roman" w:hAnsi="Times New Roman" w:eastAsia="宋体" w:cs="Times New Roman"/>
          <w:sz w:val="24"/>
          <w:szCs w:val="24"/>
        </w:rPr>
        <w:t>和国</w:t>
      </w:r>
      <w:r>
        <w:rPr>
          <w:rFonts w:hint="eastAsia" w:ascii="Times New Roman" w:hAnsi="Times New Roman" w:eastAsia="宋体" w:cs="Times New Roman"/>
          <w:sz w:val="24"/>
          <w:szCs w:val="24"/>
          <w:lang w:val="en-US" w:eastAsia="zh-CN"/>
        </w:rPr>
        <w:t>政府采购法》等</w:t>
      </w:r>
      <w:r>
        <w:rPr>
          <w:rFonts w:hint="default" w:ascii="Times New Roman" w:hAnsi="Times New Roman" w:eastAsia="宋体" w:cs="Times New Roman"/>
          <w:sz w:val="24"/>
          <w:szCs w:val="24"/>
        </w:rPr>
        <w:t>相关法律法规和地方政府的规定，甲、乙双方经协商，甲方向乙方订购下列服务</w:t>
      </w:r>
      <w:r>
        <w:rPr>
          <w:rFonts w:hint="eastAsia" w:ascii="Times New Roman" w:hAnsi="Times New Roman" w:eastAsia="宋体" w:cs="Times New Roman"/>
          <w:sz w:val="24"/>
          <w:szCs w:val="24"/>
          <w:lang w:val="en-US" w:eastAsia="zh-CN"/>
        </w:rPr>
        <w:t>及</w:t>
      </w:r>
      <w:r>
        <w:rPr>
          <w:rFonts w:hint="default" w:ascii="Times New Roman" w:hAnsi="Times New Roman" w:eastAsia="宋体" w:cs="Times New Roman"/>
          <w:sz w:val="24"/>
          <w:szCs w:val="24"/>
          <w:lang w:val="en-US" w:eastAsia="zh-CN"/>
        </w:rPr>
        <w:t>配件</w:t>
      </w:r>
      <w:r>
        <w:rPr>
          <w:rFonts w:hint="default" w:ascii="Times New Roman" w:hAnsi="Times New Roman" w:eastAsia="宋体" w:cs="Times New Roman"/>
          <w:sz w:val="24"/>
          <w:szCs w:val="24"/>
        </w:rPr>
        <w:t>，为明确双方责任和权利，特签订本合同，共同遵守。具体条款如下</w:t>
      </w:r>
      <w:r>
        <w:rPr>
          <w:rFonts w:hint="default" w:ascii="Times New Roman" w:hAnsi="Times New Roman" w:eastAsia="宋体" w:cs="Times New Roman"/>
          <w:sz w:val="24"/>
          <w:szCs w:val="24"/>
          <w:lang w:eastAsia="zh-CN"/>
        </w:rPr>
        <w:t>：</w:t>
      </w:r>
    </w:p>
    <w:p w14:paraId="5EEA983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eastAsia="zh-CN"/>
        </w:rPr>
        <w:t>第一条  采购标的及合同价款</w:t>
      </w:r>
    </w:p>
    <w:tbl>
      <w:tblPr>
        <w:tblStyle w:val="10"/>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2316"/>
        <w:gridCol w:w="2017"/>
        <w:gridCol w:w="531"/>
        <w:gridCol w:w="470"/>
        <w:gridCol w:w="1364"/>
        <w:gridCol w:w="1428"/>
        <w:gridCol w:w="1294"/>
      </w:tblGrid>
      <w:tr w14:paraId="49CD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635" w:type="dxa"/>
            <w:tcBorders>
              <w:top w:val="single" w:color="auto" w:sz="4" w:space="0"/>
              <w:left w:val="single" w:color="auto" w:sz="4" w:space="0"/>
              <w:bottom w:val="single" w:color="auto" w:sz="4" w:space="0"/>
              <w:right w:val="single" w:color="auto" w:sz="4" w:space="0"/>
            </w:tcBorders>
            <w:vAlign w:val="center"/>
          </w:tcPr>
          <w:p w14:paraId="462078B8">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序号</w:t>
            </w:r>
          </w:p>
        </w:tc>
        <w:tc>
          <w:tcPr>
            <w:tcW w:w="2316" w:type="dxa"/>
            <w:tcBorders>
              <w:top w:val="single" w:color="auto" w:sz="4" w:space="0"/>
              <w:left w:val="nil"/>
              <w:bottom w:val="single" w:color="auto" w:sz="4" w:space="0"/>
              <w:right w:val="single" w:color="auto" w:sz="4" w:space="0"/>
            </w:tcBorders>
            <w:vAlign w:val="center"/>
          </w:tcPr>
          <w:p w14:paraId="1FD6B017">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名称</w:t>
            </w:r>
          </w:p>
        </w:tc>
        <w:tc>
          <w:tcPr>
            <w:tcW w:w="2017" w:type="dxa"/>
            <w:tcBorders>
              <w:top w:val="single" w:color="auto" w:sz="4" w:space="0"/>
              <w:left w:val="nil"/>
              <w:bottom w:val="single" w:color="auto" w:sz="4" w:space="0"/>
              <w:right w:val="single" w:color="auto" w:sz="4" w:space="0"/>
            </w:tcBorders>
            <w:vAlign w:val="center"/>
          </w:tcPr>
          <w:p w14:paraId="614F5932">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品牌/型号</w:t>
            </w:r>
          </w:p>
          <w:p w14:paraId="68040B9D">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/生产厂家</w:t>
            </w:r>
          </w:p>
        </w:tc>
        <w:tc>
          <w:tcPr>
            <w:tcW w:w="531" w:type="dxa"/>
            <w:tcBorders>
              <w:top w:val="single" w:color="auto" w:sz="4" w:space="0"/>
              <w:left w:val="nil"/>
              <w:bottom w:val="single" w:color="auto" w:sz="4" w:space="0"/>
              <w:right w:val="single" w:color="auto" w:sz="4" w:space="0"/>
            </w:tcBorders>
            <w:vAlign w:val="center"/>
          </w:tcPr>
          <w:p w14:paraId="416577EC">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数量</w:t>
            </w:r>
          </w:p>
        </w:tc>
        <w:tc>
          <w:tcPr>
            <w:tcW w:w="470" w:type="dxa"/>
            <w:tcBorders>
              <w:top w:val="single" w:color="auto" w:sz="4" w:space="0"/>
              <w:left w:val="nil"/>
              <w:bottom w:val="single" w:color="auto" w:sz="4" w:space="0"/>
              <w:right w:val="single" w:color="auto" w:sz="4" w:space="0"/>
            </w:tcBorders>
            <w:vAlign w:val="center"/>
          </w:tcPr>
          <w:p w14:paraId="156316D1">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单位</w:t>
            </w:r>
          </w:p>
        </w:tc>
        <w:tc>
          <w:tcPr>
            <w:tcW w:w="1364" w:type="dxa"/>
            <w:tcBorders>
              <w:top w:val="single" w:color="auto" w:sz="4" w:space="0"/>
              <w:left w:val="nil"/>
              <w:bottom w:val="single" w:color="auto" w:sz="4" w:space="0"/>
              <w:right w:val="single" w:color="auto" w:sz="4" w:space="0"/>
            </w:tcBorders>
            <w:vAlign w:val="center"/>
          </w:tcPr>
          <w:p w14:paraId="10C54116">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单价</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元）</w:t>
            </w:r>
          </w:p>
        </w:tc>
        <w:tc>
          <w:tcPr>
            <w:tcW w:w="1428" w:type="dxa"/>
            <w:tcBorders>
              <w:top w:val="single" w:color="auto" w:sz="4" w:space="0"/>
              <w:left w:val="nil"/>
              <w:bottom w:val="single" w:color="auto" w:sz="4" w:space="0"/>
              <w:right w:val="single" w:color="auto" w:sz="4" w:space="0"/>
            </w:tcBorders>
            <w:vAlign w:val="center"/>
          </w:tcPr>
          <w:p w14:paraId="3BA943C6">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总价</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元）</w:t>
            </w:r>
          </w:p>
        </w:tc>
        <w:tc>
          <w:tcPr>
            <w:tcW w:w="1294" w:type="dxa"/>
            <w:tcBorders>
              <w:top w:val="single" w:color="auto" w:sz="4" w:space="0"/>
              <w:left w:val="nil"/>
              <w:bottom w:val="single" w:color="auto" w:sz="4" w:space="0"/>
              <w:right w:val="single" w:color="auto" w:sz="4" w:space="0"/>
            </w:tcBorders>
            <w:vAlign w:val="center"/>
          </w:tcPr>
          <w:p w14:paraId="23F87C70">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备注</w:t>
            </w:r>
          </w:p>
        </w:tc>
      </w:tr>
      <w:tr w14:paraId="1061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atLeast"/>
          <w:jc w:val="center"/>
        </w:trPr>
        <w:tc>
          <w:tcPr>
            <w:tcW w:w="635" w:type="dxa"/>
            <w:tcBorders>
              <w:top w:val="single" w:color="auto" w:sz="4" w:space="0"/>
              <w:left w:val="single" w:color="auto" w:sz="4" w:space="0"/>
              <w:bottom w:val="single" w:color="auto" w:sz="4" w:space="0"/>
              <w:right w:val="single" w:color="auto" w:sz="4" w:space="0"/>
            </w:tcBorders>
            <w:vAlign w:val="center"/>
          </w:tcPr>
          <w:p w14:paraId="1898C689">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1</w:t>
            </w:r>
          </w:p>
        </w:tc>
        <w:tc>
          <w:tcPr>
            <w:tcW w:w="2316" w:type="dxa"/>
            <w:tcBorders>
              <w:top w:val="single" w:color="auto" w:sz="4" w:space="0"/>
              <w:left w:val="nil"/>
              <w:bottom w:val="single" w:color="auto" w:sz="4" w:space="0"/>
              <w:right w:val="single" w:color="auto" w:sz="4" w:space="0"/>
            </w:tcBorders>
            <w:vAlign w:val="center"/>
          </w:tcPr>
          <w:p w14:paraId="1C98D867">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p>
        </w:tc>
        <w:tc>
          <w:tcPr>
            <w:tcW w:w="2017" w:type="dxa"/>
            <w:tcBorders>
              <w:top w:val="single" w:color="auto" w:sz="4" w:space="0"/>
              <w:left w:val="nil"/>
              <w:bottom w:val="single" w:color="auto" w:sz="4" w:space="0"/>
              <w:right w:val="single" w:color="auto" w:sz="4" w:space="0"/>
            </w:tcBorders>
            <w:vAlign w:val="center"/>
          </w:tcPr>
          <w:p w14:paraId="59950985">
            <w:pPr>
              <w:keepNext w:val="0"/>
              <w:keepLines w:val="0"/>
              <w:pageBreakBefore w:val="0"/>
              <w:kinsoku/>
              <w:wordWrap/>
              <w:overflowPunct/>
              <w:topLinePunct w:val="0"/>
              <w:autoSpaceDE/>
              <w:autoSpaceDN/>
              <w:bidi w:val="0"/>
              <w:adjustRightInd/>
              <w:spacing w:line="360" w:lineRule="auto"/>
              <w:jc w:val="left"/>
              <w:textAlignment w:val="auto"/>
              <w:rPr>
                <w:rFonts w:hint="default" w:ascii="Times New Roman" w:hAnsi="Times New Roman" w:eastAsia="宋体" w:cs="Times New Roman"/>
                <w:color w:val="000000"/>
                <w:sz w:val="18"/>
                <w:szCs w:val="18"/>
                <w:lang w:val="en-US" w:eastAsia="zh-CN"/>
              </w:rPr>
            </w:pPr>
          </w:p>
        </w:tc>
        <w:tc>
          <w:tcPr>
            <w:tcW w:w="531" w:type="dxa"/>
            <w:tcBorders>
              <w:top w:val="single" w:color="auto" w:sz="4" w:space="0"/>
              <w:left w:val="nil"/>
              <w:bottom w:val="single" w:color="auto" w:sz="4" w:space="0"/>
              <w:right w:val="single" w:color="auto" w:sz="4" w:space="0"/>
            </w:tcBorders>
            <w:vAlign w:val="center"/>
          </w:tcPr>
          <w:p w14:paraId="57D2E715">
            <w:pPr>
              <w:keepNext w:val="0"/>
              <w:keepLines w:val="0"/>
              <w:pageBreakBefore w:val="0"/>
              <w:widowControl/>
              <w:suppressLineNumbers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rPr>
            </w:pPr>
          </w:p>
        </w:tc>
        <w:tc>
          <w:tcPr>
            <w:tcW w:w="470" w:type="dxa"/>
            <w:tcBorders>
              <w:top w:val="single" w:color="auto" w:sz="4" w:space="0"/>
              <w:left w:val="nil"/>
              <w:bottom w:val="single" w:color="auto" w:sz="4" w:space="0"/>
              <w:right w:val="single" w:color="auto" w:sz="4" w:space="0"/>
            </w:tcBorders>
            <w:vAlign w:val="center"/>
          </w:tcPr>
          <w:p w14:paraId="6EF653F4">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rPr>
            </w:pPr>
          </w:p>
        </w:tc>
        <w:tc>
          <w:tcPr>
            <w:tcW w:w="1364" w:type="dxa"/>
            <w:tcBorders>
              <w:top w:val="single" w:color="auto" w:sz="4" w:space="0"/>
              <w:left w:val="nil"/>
              <w:bottom w:val="single" w:color="auto" w:sz="4" w:space="0"/>
              <w:right w:val="single" w:color="auto" w:sz="4" w:space="0"/>
            </w:tcBorders>
            <w:vAlign w:val="center"/>
          </w:tcPr>
          <w:p w14:paraId="05BCEC99">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rPr>
            </w:pPr>
          </w:p>
        </w:tc>
        <w:tc>
          <w:tcPr>
            <w:tcW w:w="1428" w:type="dxa"/>
            <w:tcBorders>
              <w:top w:val="single" w:color="auto" w:sz="4" w:space="0"/>
              <w:left w:val="nil"/>
              <w:bottom w:val="single" w:color="auto" w:sz="4" w:space="0"/>
              <w:right w:val="single" w:color="auto" w:sz="4" w:space="0"/>
            </w:tcBorders>
            <w:vAlign w:val="center"/>
          </w:tcPr>
          <w:p w14:paraId="56719498">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rPr>
            </w:pPr>
          </w:p>
        </w:tc>
        <w:tc>
          <w:tcPr>
            <w:tcW w:w="1294" w:type="dxa"/>
            <w:tcBorders>
              <w:top w:val="single" w:color="auto" w:sz="4" w:space="0"/>
              <w:left w:val="nil"/>
              <w:bottom w:val="single" w:color="auto" w:sz="4" w:space="0"/>
              <w:right w:val="single" w:color="auto" w:sz="4" w:space="0"/>
            </w:tcBorders>
            <w:vAlign w:val="center"/>
          </w:tcPr>
          <w:p w14:paraId="72919ABC">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left"/>
              <w:textAlignment w:val="auto"/>
              <w:rPr>
                <w:rFonts w:hint="default" w:ascii="Times New Roman" w:hAnsi="Times New Roman" w:eastAsia="宋体" w:cs="Times New Roman"/>
                <w:color w:val="000000"/>
                <w:sz w:val="18"/>
                <w:szCs w:val="18"/>
                <w:lang w:val="en-US" w:eastAsia="zh-CN"/>
              </w:rPr>
            </w:pPr>
          </w:p>
        </w:tc>
      </w:tr>
      <w:tr w14:paraId="4BFB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10055" w:type="dxa"/>
            <w:gridSpan w:val="8"/>
            <w:tcBorders>
              <w:top w:val="single" w:color="auto" w:sz="4" w:space="0"/>
              <w:left w:val="single" w:color="auto" w:sz="4" w:space="0"/>
              <w:bottom w:val="single" w:color="auto" w:sz="4" w:space="0"/>
              <w:right w:val="single" w:color="auto" w:sz="4" w:space="0"/>
            </w:tcBorders>
            <w:vAlign w:val="center"/>
          </w:tcPr>
          <w:p w14:paraId="696F819F">
            <w:pPr>
              <w:keepNext w:val="0"/>
              <w:keepLines w:val="0"/>
              <w:pageBreakBefore w:val="0"/>
              <w:kinsoku/>
              <w:wordWrap/>
              <w:overflowPunct/>
              <w:topLinePunct w:val="0"/>
              <w:autoSpaceDE/>
              <w:autoSpaceDN/>
              <w:bidi w:val="0"/>
              <w:adjustRightInd/>
              <w:snapToGrid w:val="0"/>
              <w:spacing w:before="50" w:after="50" w:line="360" w:lineRule="auto"/>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合计金额大写：人民币</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大写）</w:t>
            </w:r>
            <w:r>
              <w:rPr>
                <w:rFonts w:hint="default" w:ascii="Times New Roman" w:hAnsi="Times New Roman" w:eastAsia="宋体" w:cs="Times New Roman"/>
                <w:color w:val="000000"/>
                <w:sz w:val="18"/>
                <w:szCs w:val="18"/>
                <w:u w:val="single"/>
              </w:rPr>
              <w:t xml:space="preserve"> </w:t>
            </w:r>
            <w:r>
              <w:rPr>
                <w:rFonts w:hint="eastAsia" w:ascii="Times New Roman" w:hAnsi="Times New Roman" w:eastAsia="宋体" w:cs="Times New Roman"/>
                <w:color w:val="000000"/>
                <w:sz w:val="18"/>
                <w:szCs w:val="18"/>
                <w:u w:val="single"/>
                <w:lang w:val="en-US" w:eastAsia="zh-CN"/>
              </w:rPr>
              <w:t xml:space="preserve">       </w:t>
            </w:r>
            <w:r>
              <w:rPr>
                <w:rFonts w:hint="default" w:ascii="Times New Roman" w:hAnsi="Times New Roman" w:eastAsia="宋体" w:cs="Times New Roman"/>
                <w:color w:val="000000"/>
                <w:sz w:val="18"/>
                <w:szCs w:val="18"/>
                <w:u w:val="single"/>
              </w:rPr>
              <w:t xml:space="preserve">  </w:t>
            </w:r>
            <w:r>
              <w:rPr>
                <w:rFonts w:hint="default" w:ascii="Times New Roman" w:hAnsi="Times New Roman" w:eastAsia="宋体" w:cs="Times New Roman"/>
                <w:color w:val="000000"/>
                <w:sz w:val="18"/>
                <w:szCs w:val="18"/>
              </w:rPr>
              <w:t>（</w:t>
            </w:r>
            <w:r>
              <w:rPr>
                <w:rFonts w:hint="default" w:ascii="Arial" w:hAnsi="Arial" w:eastAsia="宋体" w:cs="Arial"/>
                <w:color w:val="000000"/>
                <w:sz w:val="18"/>
                <w:szCs w:val="18"/>
              </w:rPr>
              <w:t>¥</w:t>
            </w:r>
            <w:r>
              <w:rPr>
                <w:rFonts w:hint="default" w:ascii="Times New Roman" w:hAnsi="Times New Roman" w:eastAsia="宋体" w:cs="Times New Roman"/>
                <w:color w:val="000000"/>
                <w:sz w:val="18"/>
                <w:szCs w:val="18"/>
                <w:u w:val="single"/>
              </w:rPr>
              <w:t xml:space="preserve"> </w:t>
            </w:r>
            <w:r>
              <w:rPr>
                <w:rFonts w:hint="eastAsia" w:ascii="Times New Roman" w:hAnsi="Times New Roman" w:eastAsia="宋体" w:cs="Times New Roman"/>
                <w:color w:val="000000"/>
                <w:sz w:val="18"/>
                <w:szCs w:val="18"/>
                <w:u w:val="single"/>
                <w:lang w:val="en-US" w:eastAsia="zh-CN"/>
              </w:rPr>
              <w:t>00，</w:t>
            </w:r>
            <w:r>
              <w:rPr>
                <w:rFonts w:hint="default" w:ascii="Times New Roman" w:hAnsi="Times New Roman" w:eastAsia="宋体" w:cs="Times New Roman"/>
                <w:color w:val="000000"/>
                <w:sz w:val="18"/>
                <w:szCs w:val="18"/>
                <w:u w:val="single"/>
                <w:lang w:val="en-US" w:eastAsia="zh-CN"/>
              </w:rPr>
              <w:t>000.00元</w:t>
            </w:r>
            <w:r>
              <w:rPr>
                <w:rFonts w:hint="default" w:ascii="Times New Roman" w:hAnsi="Times New Roman" w:eastAsia="宋体" w:cs="Times New Roman"/>
                <w:color w:val="000000"/>
                <w:sz w:val="18"/>
                <w:szCs w:val="18"/>
              </w:rPr>
              <w:t>）</w:t>
            </w:r>
          </w:p>
        </w:tc>
      </w:tr>
      <w:tr w14:paraId="3BAF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atLeast"/>
          <w:jc w:val="center"/>
        </w:trPr>
        <w:tc>
          <w:tcPr>
            <w:tcW w:w="10055" w:type="dxa"/>
            <w:gridSpan w:val="8"/>
            <w:tcBorders>
              <w:top w:val="single" w:color="auto" w:sz="4" w:space="0"/>
              <w:left w:val="single" w:color="auto" w:sz="4" w:space="0"/>
              <w:bottom w:val="single" w:color="auto" w:sz="4" w:space="0"/>
              <w:right w:val="single" w:color="auto" w:sz="4" w:space="0"/>
            </w:tcBorders>
            <w:vAlign w:val="center"/>
          </w:tcPr>
          <w:p w14:paraId="6C235646">
            <w:pPr>
              <w:keepNext w:val="0"/>
              <w:keepLines w:val="0"/>
              <w:pageBreakBefore w:val="0"/>
              <w:kinsoku/>
              <w:wordWrap/>
              <w:overflowPunct/>
              <w:topLinePunct w:val="0"/>
              <w:autoSpaceDE/>
              <w:autoSpaceDN/>
              <w:bidi w:val="0"/>
              <w:adjustRightInd/>
              <w:snapToGrid w:val="0"/>
              <w:spacing w:before="50" w:after="50" w:line="360" w:lineRule="auto"/>
              <w:textAlignment w:val="auto"/>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备注：</w:t>
            </w:r>
            <w:r>
              <w:rPr>
                <w:rFonts w:hint="eastAsia" w:ascii="Times New Roman" w:hAnsi="Times New Roman" w:eastAsia="宋体" w:cs="Times New Roman"/>
                <w:color w:val="000000"/>
                <w:sz w:val="18"/>
                <w:szCs w:val="18"/>
                <w:lang w:val="en-US" w:eastAsia="zh-CN"/>
              </w:rPr>
              <w:t>合同价</w:t>
            </w:r>
            <w:r>
              <w:rPr>
                <w:rFonts w:hint="default" w:ascii="Times New Roman" w:hAnsi="Times New Roman" w:eastAsia="宋体" w:cs="Times New Roman"/>
                <w:color w:val="000000"/>
                <w:sz w:val="18"/>
                <w:szCs w:val="18"/>
                <w:lang w:val="en-US" w:eastAsia="zh-CN"/>
              </w:rPr>
              <w:t>为全包价，以人民币为结算单位，包括本项目所有检测、运输、安装调试、人工费、验收、培训、售后服务、伴随的服务、各种税费等全部费用。在合同实施时，甲方无需支付乙方没有列入的项目费用，此项目的费用已包括在总报价中。</w:t>
            </w:r>
          </w:p>
        </w:tc>
      </w:tr>
    </w:tbl>
    <w:p w14:paraId="0D5CCB2A">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sz w:val="24"/>
          <w:szCs w:val="24"/>
        </w:rPr>
      </w:pPr>
    </w:p>
    <w:p w14:paraId="2160571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第二条  履约期限</w:t>
      </w:r>
      <w:r>
        <w:rPr>
          <w:rFonts w:hint="default" w:ascii="Times New Roman" w:hAnsi="Times New Roman" w:eastAsia="宋体" w:cs="Times New Roman"/>
          <w:b/>
          <w:bCs/>
          <w:sz w:val="24"/>
          <w:szCs w:val="24"/>
          <w:lang w:val="en-US" w:eastAsia="zh-CN"/>
        </w:rPr>
        <w:t>及地点：</w:t>
      </w:r>
    </w:p>
    <w:p w14:paraId="3FDB507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1.交付时间：自签订合同之日起</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天内（日历天）。</w:t>
      </w:r>
    </w:p>
    <w:p w14:paraId="7D3BC37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2.交货地点：</w:t>
      </w:r>
      <w:r>
        <w:rPr>
          <w:rFonts w:hint="default" w:ascii="Times New Roman" w:hAnsi="Times New Roman" w:eastAsia="宋体" w:cs="Times New Roman"/>
          <w:sz w:val="24"/>
          <w:szCs w:val="24"/>
          <w:u w:val="single"/>
          <w:lang w:val="en-US" w:eastAsia="zh-CN"/>
        </w:rPr>
        <w:t>广西骨伤医院。</w:t>
      </w:r>
    </w:p>
    <w:p w14:paraId="1C01327E">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3.维修完成时间：</w:t>
      </w:r>
      <w:r>
        <w:rPr>
          <w:rFonts w:hint="default" w:ascii="Times New Roman" w:hAnsi="Times New Roman" w:eastAsia="宋体" w:cs="Times New Roman"/>
          <w:sz w:val="24"/>
          <w:szCs w:val="24"/>
          <w:lang w:val="en-US" w:eastAsia="zh-CN"/>
        </w:rPr>
        <w:t>自签订合同之日起</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天内（日历天）。</w:t>
      </w:r>
    </w:p>
    <w:p w14:paraId="117CD19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 xml:space="preserve">第三条  </w:t>
      </w:r>
      <w:r>
        <w:rPr>
          <w:rFonts w:hint="default" w:ascii="Times New Roman" w:hAnsi="Times New Roman" w:eastAsia="宋体" w:cs="Times New Roman"/>
          <w:b/>
          <w:bCs/>
          <w:sz w:val="24"/>
          <w:szCs w:val="24"/>
          <w:lang w:val="en-US" w:eastAsia="zh-CN"/>
        </w:rPr>
        <w:t>验收标准</w:t>
      </w:r>
    </w:p>
    <w:p w14:paraId="5EAADF4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向</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提供的货物是全新的原装产品；所提供的所有设备是签订合同之日前1年内生产的</w:t>
      </w:r>
      <w:r>
        <w:rPr>
          <w:rFonts w:hint="eastAsia" w:ascii="Times New Roman" w:hAnsi="Times New Roman" w:eastAsia="宋体" w:cs="Times New Roman"/>
          <w:sz w:val="24"/>
          <w:szCs w:val="24"/>
          <w:lang w:val="en-US" w:eastAsia="zh-CN"/>
        </w:rPr>
        <w:t>产品</w:t>
      </w:r>
      <w:r>
        <w:rPr>
          <w:rFonts w:hint="default" w:ascii="Times New Roman" w:hAnsi="Times New Roman" w:eastAsia="宋体" w:cs="Times New Roman"/>
          <w:sz w:val="24"/>
          <w:szCs w:val="24"/>
          <w:lang w:val="en-US" w:eastAsia="zh-CN"/>
        </w:rPr>
        <w:t>。</w:t>
      </w:r>
    </w:p>
    <w:p w14:paraId="1751106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2.本项目中的货物，</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提供包含该设备生产商编写的、完整的、中（英）文版的性能参数描述等有关产品说明或彩页。当</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提供的设备性能参数与该设备生产商提供的性能参数不符合时，以设备生产商为准。</w:t>
      </w:r>
    </w:p>
    <w:p w14:paraId="76FFAC9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3.验收过程中所产生的一切费用均由</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承担。</w:t>
      </w:r>
    </w:p>
    <w:p w14:paraId="59E3D3E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在货物验收时由</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对照招标文件的功能目标及技术指标全面核对检验，对所有要求出具的证明文件的原件进行核查，不符合招标文件的技术需求及要求或提供虚假承诺的，按相关规定做退货处理及违约处理，</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承担所有责任和费用，</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保留进一步追究责任的权利。</w:t>
      </w:r>
    </w:p>
    <w:p w14:paraId="6A076BC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采购文件的相关要求。</w:t>
      </w:r>
    </w:p>
    <w:p w14:paraId="0F86303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国家相关法律、法规、标准和规范等。乙方提供本合同所涉及的相关产品或者服务，均须符合国家、行业各项法律、法规以及标准规范，如存在多个标准规范的，以最高要求的标准规范为准。</w:t>
      </w:r>
    </w:p>
    <w:p w14:paraId="03762461">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val="en-US" w:eastAsia="zh-CN"/>
        </w:rPr>
        <w:t xml:space="preserve">第四条  </w:t>
      </w:r>
      <w:r>
        <w:rPr>
          <w:rFonts w:hint="default" w:ascii="Times New Roman" w:hAnsi="Times New Roman" w:eastAsia="宋体" w:cs="Times New Roman"/>
          <w:b/>
          <w:bCs/>
          <w:sz w:val="24"/>
          <w:szCs w:val="24"/>
        </w:rPr>
        <w:t>付款方式</w:t>
      </w:r>
    </w:p>
    <w:p w14:paraId="301DB692">
      <w:pPr>
        <w:wordWrap/>
        <w:topLinePunct w:val="0"/>
        <w:snapToGrid/>
        <w:spacing w:line="520" w:lineRule="exact"/>
        <w:ind w:firstLine="480" w:firstLineChars="200"/>
        <w:rPr>
          <w:rFonts w:hint="default" w:ascii="Times New Roman" w:hAnsi="Times New Roman" w:eastAsia="宋体" w:cs="Times New Roman"/>
          <w:kern w:val="2"/>
          <w:sz w:val="24"/>
          <w:szCs w:val="24"/>
          <w:highlight w:val="none"/>
          <w:lang w:val="en-US" w:eastAsia="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kern w:val="2"/>
          <w:sz w:val="24"/>
          <w:szCs w:val="24"/>
          <w:highlight w:val="none"/>
          <w:lang w:val="en-US" w:eastAsia="zh-CN"/>
        </w:rPr>
        <w:t>本项目按以下进度付款：</w:t>
      </w:r>
    </w:p>
    <w:p w14:paraId="3A034FA0">
      <w:pPr>
        <w:wordWrap/>
        <w:topLinePunct w:val="0"/>
        <w:snapToGrid/>
        <w:spacing w:line="520" w:lineRule="exact"/>
        <w:ind w:firstLine="480" w:firstLineChars="200"/>
        <w:rPr>
          <w:rFonts w:hint="default" w:ascii="Times New Roman" w:hAnsi="Times New Roman" w:eastAsia="宋体" w:cs="Times New Roman"/>
          <w:kern w:val="2"/>
          <w:sz w:val="24"/>
          <w:szCs w:val="24"/>
          <w:highlight w:val="none"/>
          <w:lang w:val="en-US" w:eastAsia="zh-CN"/>
        </w:rPr>
      </w:pPr>
      <w:r>
        <w:rPr>
          <w:rFonts w:hint="default" w:ascii="Times New Roman" w:hAnsi="Times New Roman" w:eastAsia="宋体" w:cs="Times New Roman"/>
          <w:kern w:val="2"/>
          <w:sz w:val="24"/>
          <w:szCs w:val="24"/>
          <w:highlight w:val="none"/>
          <w:lang w:val="en-US" w:eastAsia="zh-CN"/>
        </w:rPr>
        <w:t>（1）合同签订后支付</w:t>
      </w:r>
      <w:r>
        <w:rPr>
          <w:rFonts w:hint="default" w:ascii="Times New Roman" w:hAnsi="Times New Roman" w:eastAsia="宋体" w:cs="Times New Roman"/>
          <w:sz w:val="24"/>
          <w:szCs w:val="24"/>
          <w:highlight w:val="none"/>
          <w:lang w:val="en-US" w:eastAsia="zh-CN"/>
        </w:rPr>
        <w:t>50%合</w:t>
      </w:r>
      <w:r>
        <w:rPr>
          <w:rFonts w:hint="default" w:ascii="Times New Roman" w:hAnsi="Times New Roman" w:eastAsia="宋体" w:cs="Times New Roman"/>
          <w:kern w:val="2"/>
          <w:sz w:val="24"/>
          <w:szCs w:val="24"/>
          <w:highlight w:val="none"/>
          <w:lang w:val="en-US" w:eastAsia="zh-CN"/>
        </w:rPr>
        <w:t>同款，支付前中标人须开具等额有效增值税发票给采购人，采购人自收到发票后</w:t>
      </w:r>
      <w:r>
        <w:rPr>
          <w:rFonts w:hint="default" w:ascii="Times New Roman" w:hAnsi="Times New Roman" w:eastAsia="宋体" w:cs="Times New Roman"/>
          <w:kern w:val="2"/>
          <w:sz w:val="24"/>
          <w:szCs w:val="24"/>
          <w:highlight w:val="none"/>
          <w:u w:val="none"/>
          <w:lang w:val="en-US" w:eastAsia="zh-CN"/>
        </w:rPr>
        <w:t>15个工作日内</w:t>
      </w:r>
      <w:r>
        <w:rPr>
          <w:rFonts w:hint="default" w:ascii="Times New Roman" w:hAnsi="Times New Roman" w:eastAsia="宋体" w:cs="Times New Roman"/>
          <w:kern w:val="2"/>
          <w:sz w:val="24"/>
          <w:szCs w:val="24"/>
          <w:highlight w:val="none"/>
          <w:lang w:val="en-US" w:eastAsia="zh-CN"/>
        </w:rPr>
        <w:t>将预付款以对公转账方式支付给中标人；</w:t>
      </w:r>
    </w:p>
    <w:p w14:paraId="2A55A83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kern w:val="2"/>
          <w:sz w:val="24"/>
          <w:szCs w:val="24"/>
          <w:highlight w:val="none"/>
          <w:lang w:val="en-US" w:eastAsia="zh-CN"/>
        </w:rPr>
        <w:t>（2）项目实施完成并通过验收后，双方协商一致，</w:t>
      </w:r>
      <w:r>
        <w:rPr>
          <w:rFonts w:hint="default" w:ascii="Times New Roman" w:hAnsi="Times New Roman" w:eastAsia="宋体" w:cs="Times New Roman"/>
          <w:kern w:val="2"/>
          <w:sz w:val="24"/>
          <w:szCs w:val="24"/>
          <w:highlight w:val="none"/>
        </w:rPr>
        <w:t>采购人</w:t>
      </w:r>
      <w:r>
        <w:rPr>
          <w:rFonts w:hint="default" w:ascii="Times New Roman" w:hAnsi="Times New Roman" w:eastAsia="宋体" w:cs="Times New Roman"/>
          <w:kern w:val="2"/>
          <w:sz w:val="24"/>
          <w:szCs w:val="24"/>
          <w:highlight w:val="none"/>
          <w:lang w:val="en-US" w:eastAsia="zh-CN"/>
        </w:rPr>
        <w:t>自收到中标人开具发票后</w:t>
      </w:r>
      <w:r>
        <w:rPr>
          <w:rFonts w:hint="default" w:ascii="Times New Roman" w:hAnsi="Times New Roman" w:eastAsia="宋体" w:cs="Times New Roman"/>
          <w:kern w:val="2"/>
          <w:sz w:val="24"/>
          <w:szCs w:val="24"/>
          <w:highlight w:val="none"/>
          <w:u w:val="none"/>
          <w:lang w:val="en-US" w:eastAsia="zh-CN"/>
        </w:rPr>
        <w:t>15个工作日内</w:t>
      </w:r>
      <w:r>
        <w:rPr>
          <w:rFonts w:hint="default" w:ascii="Times New Roman" w:hAnsi="Times New Roman" w:eastAsia="宋体" w:cs="Times New Roman"/>
          <w:kern w:val="2"/>
          <w:sz w:val="24"/>
          <w:szCs w:val="24"/>
          <w:highlight w:val="none"/>
          <w:lang w:val="en-US" w:eastAsia="zh-CN"/>
        </w:rPr>
        <w:t>支付剩余50%合同款给中标人</w:t>
      </w:r>
      <w:r>
        <w:rPr>
          <w:rFonts w:hint="default" w:ascii="Times New Roman" w:hAnsi="Times New Roman" w:eastAsia="宋体" w:cs="Times New Roman"/>
          <w:kern w:val="2"/>
          <w:sz w:val="24"/>
          <w:szCs w:val="24"/>
          <w:highlight w:val="none"/>
        </w:rPr>
        <w:t>。</w:t>
      </w:r>
      <w:r>
        <w:rPr>
          <w:rFonts w:hint="default" w:ascii="Times New Roman" w:hAnsi="Times New Roman" w:eastAsia="宋体" w:cs="Times New Roman"/>
          <w:sz w:val="24"/>
          <w:szCs w:val="24"/>
          <w:lang w:val="en-US" w:eastAsia="zh-CN"/>
        </w:rPr>
        <w:t>支付前乙方须开具等额增值税发票给甲方，甲方自收到发票之日起 10个工作日内支付合同费用。乙方应在甲方付款前向甲方开具合法等额专用发票，否则甲方有权相应延后付款。</w:t>
      </w:r>
    </w:p>
    <w:p w14:paraId="6A839E0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乙</w:t>
      </w:r>
      <w:r>
        <w:rPr>
          <w:rFonts w:hint="default" w:ascii="Times New Roman" w:hAnsi="Times New Roman" w:eastAsia="宋体" w:cs="Times New Roman"/>
          <w:sz w:val="24"/>
          <w:szCs w:val="24"/>
        </w:rPr>
        <w:t>方账户信息为：</w:t>
      </w:r>
    </w:p>
    <w:p w14:paraId="46F7CFF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户    名</w:t>
      </w:r>
      <w:r>
        <w:rPr>
          <w:rFonts w:hint="default" w:ascii="Times New Roman" w:hAnsi="Times New Roman" w:eastAsia="宋体" w:cs="Times New Roman"/>
          <w:sz w:val="24"/>
          <w:szCs w:val="24"/>
        </w:rPr>
        <w:t>：</w:t>
      </w:r>
    </w:p>
    <w:p w14:paraId="57B4569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开户银行：</w:t>
      </w:r>
    </w:p>
    <w:p w14:paraId="387548F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账</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号：</w:t>
      </w:r>
    </w:p>
    <w:p w14:paraId="05BDDA39">
      <w:pPr>
        <w:pStyle w:val="2"/>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val="0"/>
          <w:bCs w:val="0"/>
          <w:sz w:val="24"/>
          <w:szCs w:val="24"/>
          <w:lang w:val="en-US" w:eastAsia="zh-CN"/>
        </w:rPr>
        <w:t>2.</w:t>
      </w:r>
      <w:r>
        <w:rPr>
          <w:rFonts w:hint="default" w:ascii="Times New Roman" w:hAnsi="Times New Roman" w:eastAsia="宋体" w:cs="Times New Roman"/>
          <w:b w:val="0"/>
          <w:bCs w:val="0"/>
          <w:sz w:val="24"/>
          <w:szCs w:val="24"/>
          <w:lang w:eastAsia="zh-CN"/>
        </w:rPr>
        <w:t>本协议所约定的付款义务，一方逾期履行的，应按照本合同订立时本合同订立时一年期贷款市场报价利率计算利息（逾期付款损失）。但利息（逾期付款损失）不得超过合同金额的5%。</w:t>
      </w:r>
    </w:p>
    <w:p w14:paraId="37232C19">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val="en-US" w:eastAsia="zh-CN"/>
        </w:rPr>
        <w:t xml:space="preserve">第五条  </w:t>
      </w:r>
      <w:r>
        <w:rPr>
          <w:rFonts w:hint="default" w:ascii="Times New Roman" w:hAnsi="Times New Roman" w:eastAsia="宋体" w:cs="Times New Roman"/>
          <w:b/>
          <w:bCs/>
          <w:sz w:val="24"/>
          <w:szCs w:val="24"/>
          <w:lang w:val="en-US" w:eastAsia="zh-CN"/>
        </w:rPr>
        <w:t>质保期</w:t>
      </w:r>
    </w:p>
    <w:p w14:paraId="5CC4605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质保期</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个月，保修期内</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对设备进行免费保养及使用指导，消除潜在故障隐患</w:t>
      </w:r>
      <w:r>
        <w:rPr>
          <w:rFonts w:hint="default" w:ascii="Times New Roman" w:hAnsi="Times New Roman" w:eastAsia="宋体" w:cs="Times New Roman"/>
          <w:sz w:val="24"/>
          <w:szCs w:val="24"/>
        </w:rPr>
        <w:t>。</w:t>
      </w:r>
    </w:p>
    <w:p w14:paraId="30813304">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 xml:space="preserve">第六条  </w:t>
      </w:r>
      <w:r>
        <w:rPr>
          <w:rFonts w:hint="default" w:ascii="Times New Roman" w:hAnsi="Times New Roman" w:eastAsia="宋体" w:cs="Times New Roman"/>
          <w:b/>
          <w:bCs/>
          <w:sz w:val="24"/>
          <w:szCs w:val="24"/>
          <w:lang w:val="en-US" w:eastAsia="zh-CN"/>
        </w:rPr>
        <w:t>售后服务</w:t>
      </w:r>
    </w:p>
    <w:p w14:paraId="32321C4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提供7×24小时提供服务（客户服务专线电话：</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t>）。电话报修2小时内响应，如果设备停机且需要现场服务，工程师24小时内到达维修现场。</w:t>
      </w:r>
    </w:p>
    <w:p w14:paraId="76C949C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质量要求、技术标准、</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rPr>
        <w:t>对质量负责的条件和期限</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乙方保证维修好产品的质量、规格及技术特征符合甲方要求，产品能正常工作。</w:t>
      </w:r>
    </w:p>
    <w:p w14:paraId="20E1F0BA">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3</w:t>
      </w:r>
      <w:r>
        <w:rPr>
          <w:rFonts w:hint="default" w:ascii="Times New Roman" w:hAnsi="Times New Roman" w:eastAsia="宋体" w:cs="Times New Roman"/>
          <w:b w:val="0"/>
          <w:bCs w:val="0"/>
          <w:sz w:val="24"/>
          <w:szCs w:val="24"/>
          <w:lang w:val="en-US" w:eastAsia="zh-CN"/>
        </w:rPr>
        <w:t>.保修期内</w:t>
      </w:r>
      <w:r>
        <w:rPr>
          <w:rFonts w:hint="eastAsia" w:ascii="Times New Roman" w:hAnsi="Times New Roman" w:eastAsia="宋体" w:cs="Times New Roman"/>
          <w:b w:val="0"/>
          <w:bCs w:val="0"/>
          <w:sz w:val="24"/>
          <w:szCs w:val="24"/>
          <w:lang w:val="en-US" w:eastAsia="zh-CN"/>
        </w:rPr>
        <w:t>如同部位设备故障，乙方</w:t>
      </w:r>
      <w:r>
        <w:rPr>
          <w:rFonts w:hint="default" w:ascii="Times New Roman" w:hAnsi="Times New Roman" w:eastAsia="宋体" w:cs="Times New Roman"/>
          <w:b w:val="0"/>
          <w:bCs w:val="0"/>
          <w:sz w:val="24"/>
          <w:szCs w:val="24"/>
          <w:lang w:val="en-US" w:eastAsia="zh-CN"/>
        </w:rPr>
        <w:t>提供备用</w:t>
      </w:r>
      <w:r>
        <w:rPr>
          <w:rFonts w:hint="eastAsia" w:ascii="Times New Roman" w:hAnsi="Times New Roman" w:eastAsia="宋体" w:cs="Times New Roman"/>
          <w:b w:val="0"/>
          <w:bCs w:val="0"/>
          <w:sz w:val="24"/>
          <w:szCs w:val="24"/>
          <w:lang w:val="en-US" w:eastAsia="zh-CN"/>
        </w:rPr>
        <w:t>配件替换故障件</w:t>
      </w:r>
      <w:r>
        <w:rPr>
          <w:rFonts w:hint="default" w:ascii="Times New Roman" w:hAnsi="Times New Roman" w:eastAsia="宋体" w:cs="Times New Roman"/>
          <w:b w:val="0"/>
          <w:bCs w:val="0"/>
          <w:sz w:val="24"/>
          <w:szCs w:val="24"/>
          <w:lang w:val="en-US" w:eastAsia="zh-CN"/>
        </w:rPr>
        <w:t>以便设备故障维修期间</w:t>
      </w:r>
      <w:r>
        <w:rPr>
          <w:rFonts w:hint="eastAsia" w:ascii="Times New Roman" w:hAnsi="Times New Roman" w:eastAsia="宋体" w:cs="Times New Roman"/>
          <w:b w:val="0"/>
          <w:bCs w:val="0"/>
          <w:sz w:val="24"/>
          <w:szCs w:val="24"/>
          <w:lang w:val="en-US" w:eastAsia="zh-CN"/>
        </w:rPr>
        <w:t>DR</w:t>
      </w:r>
      <w:r>
        <w:rPr>
          <w:rFonts w:hint="default" w:ascii="Times New Roman" w:hAnsi="Times New Roman" w:eastAsia="宋体" w:cs="Times New Roman"/>
          <w:b w:val="0"/>
          <w:bCs w:val="0"/>
          <w:sz w:val="24"/>
          <w:szCs w:val="24"/>
          <w:lang w:val="en-US" w:eastAsia="zh-CN"/>
        </w:rPr>
        <w:t>正常使用</w:t>
      </w:r>
      <w:r>
        <w:rPr>
          <w:rFonts w:hint="eastAsia" w:ascii="Times New Roman" w:hAnsi="Times New Roman" w:eastAsia="宋体" w:cs="Times New Roman"/>
          <w:b w:val="0"/>
          <w:bCs w:val="0"/>
          <w:sz w:val="24"/>
          <w:szCs w:val="24"/>
          <w:lang w:val="en-US" w:eastAsia="zh-CN"/>
        </w:rPr>
        <w:t>，停机时长不超过24小时，相关费用包含在合同总价中</w:t>
      </w:r>
      <w:r>
        <w:rPr>
          <w:rFonts w:hint="default" w:ascii="Times New Roman" w:hAnsi="Times New Roman" w:eastAsia="宋体" w:cs="Times New Roman"/>
          <w:b w:val="0"/>
          <w:bCs w:val="0"/>
          <w:sz w:val="24"/>
          <w:szCs w:val="24"/>
          <w:lang w:val="en-US" w:eastAsia="zh-CN"/>
        </w:rPr>
        <w:t>。</w:t>
      </w:r>
    </w:p>
    <w:p w14:paraId="236C9DB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.发生故障后备件送达期限：国内</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2天。</w:t>
      </w:r>
    </w:p>
    <w:p w14:paraId="532AA042">
      <w:pPr>
        <w:spacing w:line="520" w:lineRule="exact"/>
        <w:ind w:firstLine="48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第六条  责任及义务</w:t>
      </w:r>
    </w:p>
    <w:p w14:paraId="456134CF">
      <w:pPr>
        <w:spacing w:line="520" w:lineRule="exact"/>
        <w:ind w:firstLine="48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4001E516">
      <w:pPr>
        <w:spacing w:line="520" w:lineRule="exact"/>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乙方在维修作业理期间，负责培训所有工作人员合规操作各项设施、设备，并做好安全保障工作，做好相应各种紧急事件的预案制度。在维修作业期间，确保安全生产，对人身、财产安全做好指导、监督、管理工作，避免对相关人员、财产造成任何损害。如造成任何人身、财产损害的，由乙方承担一切法律责任。</w:t>
      </w:r>
    </w:p>
    <w:p w14:paraId="47124407">
      <w:pPr>
        <w:spacing w:line="520" w:lineRule="exact"/>
        <w:ind w:firstLine="48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r>
        <w:rPr>
          <w:rFonts w:hint="default" w:ascii="Times New Roman" w:hAnsi="Times New Roman" w:eastAsia="宋体" w:cs="Times New Roman"/>
          <w:sz w:val="24"/>
          <w:lang w:val="en-US" w:eastAsia="zh-CN"/>
        </w:rPr>
        <w:t>.未经甲方书面同意，乙方不得转让本合同项下全部或部分义务。</w:t>
      </w:r>
    </w:p>
    <w:p w14:paraId="6BC93660">
      <w:pPr>
        <w:spacing w:line="520" w:lineRule="exact"/>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rPr>
        <w:t>乙方及乙方工作人员对甲方及甲方患者应履行保密义务。如乙方及乙方服务人员因违反本条约定给甲方及甲方患者造成损失的，乙方应当承担相应的法律责任，并赔偿由此给甲方造成的一切损失。乙方对于保密信息的义务应延续至该等信息因合法的原因而成为公开信息。本保密条款具有独立性，不受合同终止或解除的影响。</w:t>
      </w:r>
    </w:p>
    <w:p w14:paraId="76786D91">
      <w:pPr>
        <w:spacing w:line="520" w:lineRule="exact"/>
        <w:ind w:firstLine="48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lang w:eastAsia="zh-CN"/>
        </w:rPr>
        <w:t>乙方对其所提供的产品、医疗器械的安全性、有效性、时效性、稳定性等负责。如因该产品、医疗器械造成</w:t>
      </w:r>
      <w:r>
        <w:rPr>
          <w:rFonts w:hint="eastAsia" w:ascii="Times New Roman" w:hAnsi="Times New Roman" w:eastAsia="宋体" w:cs="Times New Roman"/>
          <w:sz w:val="24"/>
          <w:lang w:val="en-US" w:eastAsia="zh-CN"/>
        </w:rPr>
        <w:t>设备或</w:t>
      </w:r>
      <w:r>
        <w:rPr>
          <w:rFonts w:hint="default" w:ascii="Times New Roman" w:hAnsi="Times New Roman" w:eastAsia="宋体" w:cs="Times New Roman"/>
          <w:sz w:val="24"/>
          <w:lang w:eastAsia="zh-CN"/>
        </w:rPr>
        <w:t>人身损害的，由乙方承担全部法律责任。</w:t>
      </w:r>
    </w:p>
    <w:p w14:paraId="1DCF4D88">
      <w:pPr>
        <w:pStyle w:val="2"/>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bCs/>
          <w:sz w:val="24"/>
          <w:szCs w:val="24"/>
          <w:lang w:val="en-US" w:eastAsia="zh-CN"/>
        </w:rPr>
        <w:t>第七条</w:t>
      </w: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bCs/>
          <w:sz w:val="24"/>
          <w:szCs w:val="24"/>
          <w:lang w:eastAsia="zh-CN"/>
        </w:rPr>
        <w:t>解决合同纠纷的方式</w:t>
      </w:r>
    </w:p>
    <w:p w14:paraId="4CA89A63">
      <w:pPr>
        <w:pStyle w:val="2"/>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签约双方在履约中发生争执和分歧，双方通过友好协商解决，若经协商不能达成合同时，可由甲方所在地人民法院提起诉讼。受理期间，双方应继续执行合同其余部分。</w:t>
      </w:r>
    </w:p>
    <w:p w14:paraId="36E08771">
      <w:pPr>
        <w:pStyle w:val="2"/>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第八条  违约责任</w:t>
      </w:r>
    </w:p>
    <w:p w14:paraId="1BDDCED0">
      <w:pPr>
        <w:pStyle w:val="2"/>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双方均应按协议约定履行，如违反本协议约定，违约方须赔偿由此给另一方造成的损失，包括直接的财产损失，以及因违约造成的可能产生的预期经济损失以及守约方为应对相关处罚、纠纷、诉讼支出的全部费用（包括但不限于守约方因此承担的处罚、赔偿责任、发生的当事人以及代理人差旅费、诉讼费、公告费、律师费、公证费、保全费、诉讼保全保险费、评估费、鉴定费及其他损失等）。</w:t>
      </w:r>
    </w:p>
    <w:p w14:paraId="5BB4D681">
      <w:pPr>
        <w:pStyle w:val="2"/>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w:t>
      </w:r>
      <w:r>
        <w:rPr>
          <w:rFonts w:hint="default" w:ascii="Times New Roman" w:hAnsi="Times New Roman" w:eastAsia="宋体" w:cs="Times New Roman"/>
          <w:b/>
          <w:bCs/>
          <w:sz w:val="24"/>
          <w:szCs w:val="24"/>
          <w:lang w:val="en-US" w:eastAsia="zh-CN"/>
        </w:rPr>
        <w:t>九</w:t>
      </w:r>
      <w:r>
        <w:rPr>
          <w:rFonts w:hint="eastAsia" w:ascii="Times New Roman" w:hAnsi="Times New Roman" w:eastAsia="宋体" w:cs="Times New Roman"/>
          <w:b/>
          <w:bCs/>
          <w:sz w:val="24"/>
          <w:szCs w:val="24"/>
          <w:lang w:val="en-US" w:eastAsia="zh-CN"/>
        </w:rPr>
        <w:t xml:space="preserve">条  </w:t>
      </w:r>
      <w:r>
        <w:rPr>
          <w:rFonts w:hint="default" w:ascii="Times New Roman" w:hAnsi="Times New Roman" w:eastAsia="宋体" w:cs="Times New Roman"/>
          <w:b/>
          <w:bCs/>
          <w:sz w:val="24"/>
          <w:szCs w:val="24"/>
          <w:lang w:val="en-US" w:eastAsia="zh-CN"/>
        </w:rPr>
        <w:t>其他约定事项：</w:t>
      </w:r>
    </w:p>
    <w:p w14:paraId="079CE210">
      <w:pPr>
        <w:pStyle w:val="2"/>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val="0"/>
          <w:bCs w:val="0"/>
          <w:sz w:val="24"/>
          <w:szCs w:val="24"/>
          <w:lang w:val="en-US" w:eastAsia="zh-CN"/>
        </w:rPr>
        <w:t>1.</w:t>
      </w:r>
      <w:r>
        <w:rPr>
          <w:rFonts w:hint="default" w:ascii="Times New Roman" w:hAnsi="Times New Roman" w:eastAsia="宋体" w:cs="Times New Roman"/>
          <w:b w:val="0"/>
          <w:bCs w:val="0"/>
          <w:sz w:val="24"/>
          <w:szCs w:val="24"/>
          <w:lang w:eastAsia="zh-CN"/>
        </w:rPr>
        <w:t>本合同一式</w:t>
      </w:r>
      <w:r>
        <w:rPr>
          <w:rFonts w:hint="eastAsia" w:ascii="Times New Roman" w:hAnsi="Times New Roman" w:eastAsia="宋体" w:cs="Times New Roman"/>
          <w:b w:val="0"/>
          <w:bCs w:val="0"/>
          <w:sz w:val="24"/>
          <w:szCs w:val="24"/>
          <w:lang w:val="en-US" w:eastAsia="zh-CN"/>
        </w:rPr>
        <w:t>肆</w:t>
      </w:r>
      <w:r>
        <w:rPr>
          <w:rFonts w:hint="default" w:ascii="Times New Roman" w:hAnsi="Times New Roman" w:eastAsia="宋体" w:cs="Times New Roman"/>
          <w:b w:val="0"/>
          <w:bCs w:val="0"/>
          <w:sz w:val="24"/>
          <w:szCs w:val="24"/>
          <w:lang w:eastAsia="zh-CN"/>
        </w:rPr>
        <w:t>份，具有同等法律效力，</w:t>
      </w:r>
      <w:bookmarkStart w:id="8" w:name="OLE_LINK1"/>
      <w:r>
        <w:rPr>
          <w:rFonts w:hint="default" w:ascii="Times New Roman" w:hAnsi="Times New Roman" w:eastAsia="宋体" w:cs="Times New Roman"/>
          <w:b w:val="0"/>
          <w:bCs w:val="0"/>
          <w:sz w:val="24"/>
          <w:szCs w:val="24"/>
          <w:lang w:eastAsia="zh-CN"/>
        </w:rPr>
        <w:t>甲执</w:t>
      </w:r>
      <w:r>
        <w:rPr>
          <w:rFonts w:hint="eastAsia" w:ascii="Times New Roman" w:hAnsi="Times New Roman" w:eastAsia="宋体" w:cs="Times New Roman"/>
          <w:b w:val="0"/>
          <w:bCs w:val="0"/>
          <w:sz w:val="24"/>
          <w:szCs w:val="24"/>
          <w:lang w:val="en-US" w:eastAsia="zh-CN"/>
        </w:rPr>
        <w:t>三</w:t>
      </w:r>
      <w:r>
        <w:rPr>
          <w:rFonts w:hint="default" w:ascii="Times New Roman" w:hAnsi="Times New Roman" w:eastAsia="宋体" w:cs="Times New Roman"/>
          <w:b w:val="0"/>
          <w:bCs w:val="0"/>
          <w:sz w:val="24"/>
          <w:szCs w:val="24"/>
          <w:lang w:eastAsia="zh-CN"/>
        </w:rPr>
        <w:t>份</w:t>
      </w:r>
      <w:bookmarkEnd w:id="8"/>
      <w:r>
        <w:rPr>
          <w:rFonts w:hint="eastAsia" w:ascii="Times New Roman" w:hAnsi="Times New Roman" w:eastAsia="宋体" w:cs="Times New Roman"/>
          <w:b w:val="0"/>
          <w:bCs w:val="0"/>
          <w:sz w:val="24"/>
          <w:szCs w:val="24"/>
          <w:lang w:eastAsia="zh-CN"/>
        </w:rPr>
        <w:t>，</w:t>
      </w:r>
      <w:r>
        <w:rPr>
          <w:rFonts w:hint="eastAsia" w:ascii="Times New Roman" w:hAnsi="Times New Roman" w:eastAsia="宋体" w:cs="Times New Roman"/>
          <w:b w:val="0"/>
          <w:bCs w:val="0"/>
          <w:sz w:val="24"/>
          <w:szCs w:val="24"/>
          <w:lang w:val="en-US" w:eastAsia="zh-CN"/>
        </w:rPr>
        <w:t>乙</w:t>
      </w:r>
      <w:r>
        <w:rPr>
          <w:rFonts w:hint="default" w:ascii="Times New Roman" w:hAnsi="Times New Roman" w:eastAsia="宋体" w:cs="Times New Roman"/>
          <w:b w:val="0"/>
          <w:bCs w:val="0"/>
          <w:sz w:val="24"/>
          <w:szCs w:val="24"/>
          <w:lang w:eastAsia="zh-CN"/>
        </w:rPr>
        <w:t>执</w:t>
      </w:r>
      <w:r>
        <w:rPr>
          <w:rFonts w:hint="eastAsia" w:ascii="Times New Roman" w:hAnsi="Times New Roman" w:eastAsia="宋体" w:cs="Times New Roman"/>
          <w:b w:val="0"/>
          <w:bCs w:val="0"/>
          <w:sz w:val="24"/>
          <w:szCs w:val="24"/>
          <w:lang w:val="en-US" w:eastAsia="zh-CN"/>
        </w:rPr>
        <w:t>一</w:t>
      </w:r>
      <w:r>
        <w:rPr>
          <w:rFonts w:hint="default" w:ascii="Times New Roman" w:hAnsi="Times New Roman" w:eastAsia="宋体" w:cs="Times New Roman"/>
          <w:b w:val="0"/>
          <w:bCs w:val="0"/>
          <w:sz w:val="24"/>
          <w:szCs w:val="24"/>
          <w:lang w:eastAsia="zh-CN"/>
        </w:rPr>
        <w:t>份，合同自签字之日起即时生效。本合同末尽事宜，由双方协商处理。</w:t>
      </w:r>
    </w:p>
    <w:p w14:paraId="3C4174FB">
      <w:pPr>
        <w:ind w:firstLine="480" w:firstLineChars="200"/>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2.合同的构成：</w:t>
      </w:r>
    </w:p>
    <w:p w14:paraId="49403CAC">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（1）本合同书</w:t>
      </w:r>
    </w:p>
    <w:p w14:paraId="5ACC7101">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（2）招标（采购）文件及附件材料</w:t>
      </w:r>
    </w:p>
    <w:p w14:paraId="4EB37158">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（3）乙方响应文件及有效补充、澄清材料</w:t>
      </w:r>
    </w:p>
    <w:p w14:paraId="4122E1D8">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（4）乙方承诺函</w:t>
      </w:r>
    </w:p>
    <w:p w14:paraId="68A265F2">
      <w:pPr>
        <w:rPr>
          <w:rFonts w:hint="eastAsia" w:ascii="Times New Roman" w:hAnsi="Times New Roman" w:eastAsia="宋体" w:cs="Times New Roman"/>
          <w:b w:val="0"/>
          <w:bCs w:val="0"/>
          <w:sz w:val="24"/>
          <w:szCs w:val="24"/>
          <w:lang w:val="en-US" w:eastAsia="zh-CN"/>
        </w:rPr>
      </w:pPr>
    </w:p>
    <w:p w14:paraId="3273785A">
      <w:pPr>
        <w:rPr>
          <w:rFonts w:hint="eastAsia" w:ascii="Times New Roman" w:hAnsi="Times New Roman" w:eastAsia="宋体" w:cs="Times New Roman"/>
          <w:b w:val="0"/>
          <w:bCs w:val="0"/>
          <w:sz w:val="24"/>
          <w:szCs w:val="24"/>
          <w:lang w:val="en-US" w:eastAsia="zh-CN"/>
        </w:rPr>
      </w:pPr>
    </w:p>
    <w:p w14:paraId="2D068F06">
      <w:pPr>
        <w:rPr>
          <w:rFonts w:hint="default" w:ascii="Times New Roman" w:hAnsi="Times New Roman" w:eastAsia="宋体" w:cs="Times New Roman"/>
          <w:b w:val="0"/>
          <w:bCs w:val="0"/>
          <w:sz w:val="24"/>
          <w:szCs w:val="24"/>
          <w:lang w:val="en-US" w:eastAsia="zh-CN"/>
        </w:rPr>
      </w:pPr>
    </w:p>
    <w:tbl>
      <w:tblPr>
        <w:tblStyle w:val="10"/>
        <w:tblW w:w="10180" w:type="dxa"/>
        <w:tblInd w:w="-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0"/>
        <w:gridCol w:w="5090"/>
      </w:tblGrid>
      <w:tr w14:paraId="68BC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48366E35">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甲方（公章）：广西骨伤医院</w:t>
            </w:r>
          </w:p>
          <w:p w14:paraId="122828FE">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c>
          <w:tcPr>
            <w:tcW w:w="5090" w:type="dxa"/>
            <w:noWrap/>
          </w:tcPr>
          <w:p w14:paraId="51377125">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乙方（公章）：</w:t>
            </w:r>
          </w:p>
          <w:p w14:paraId="738CDCB0">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r>
      <w:tr w14:paraId="6504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vAlign w:val="top"/>
          </w:tcPr>
          <w:p w14:paraId="76BC2074">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法定代表人或委托代理人（签字/签章）：</w:t>
            </w:r>
          </w:p>
          <w:p w14:paraId="2033D60F">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c>
          <w:tcPr>
            <w:tcW w:w="5090" w:type="dxa"/>
            <w:noWrap/>
            <w:vAlign w:val="top"/>
          </w:tcPr>
          <w:p w14:paraId="3A803EF0">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法定代表人或委托代理人（签字/签章）：</w:t>
            </w:r>
          </w:p>
        </w:tc>
      </w:tr>
      <w:tr w14:paraId="2594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vAlign w:val="top"/>
          </w:tcPr>
          <w:p w14:paraId="29CADC44">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单位地址：</w:t>
            </w:r>
          </w:p>
        </w:tc>
        <w:tc>
          <w:tcPr>
            <w:tcW w:w="5090" w:type="dxa"/>
            <w:noWrap/>
            <w:vAlign w:val="top"/>
          </w:tcPr>
          <w:p w14:paraId="0D824AB4">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单位地址：</w:t>
            </w:r>
          </w:p>
        </w:tc>
      </w:tr>
      <w:tr w14:paraId="2420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529EDCC0">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联系人及电话：</w:t>
            </w:r>
          </w:p>
        </w:tc>
        <w:tc>
          <w:tcPr>
            <w:tcW w:w="5090" w:type="dxa"/>
            <w:noWrap/>
          </w:tcPr>
          <w:p w14:paraId="372DED4E">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联系人及电话：</w:t>
            </w:r>
          </w:p>
        </w:tc>
      </w:tr>
      <w:tr w14:paraId="70D0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276DEB6C">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开户名：</w:t>
            </w:r>
          </w:p>
        </w:tc>
        <w:tc>
          <w:tcPr>
            <w:tcW w:w="5090" w:type="dxa"/>
            <w:noWrap/>
          </w:tcPr>
          <w:p w14:paraId="3ABDD8E2">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开户名：</w:t>
            </w:r>
          </w:p>
        </w:tc>
      </w:tr>
      <w:tr w14:paraId="196D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5B4DFF8E">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开户银行：</w:t>
            </w:r>
          </w:p>
        </w:tc>
        <w:tc>
          <w:tcPr>
            <w:tcW w:w="5090" w:type="dxa"/>
            <w:noWrap/>
          </w:tcPr>
          <w:p w14:paraId="7EE3ECCB">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开户银行：</w:t>
            </w:r>
          </w:p>
        </w:tc>
      </w:tr>
      <w:tr w14:paraId="70AD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3D601BA1">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账号：</w:t>
            </w:r>
          </w:p>
        </w:tc>
        <w:tc>
          <w:tcPr>
            <w:tcW w:w="5090" w:type="dxa"/>
            <w:noWrap/>
          </w:tcPr>
          <w:p w14:paraId="6FAB9A6D">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账号：</w:t>
            </w:r>
          </w:p>
        </w:tc>
      </w:tr>
      <w:tr w14:paraId="5DFB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036BB41A">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日期：</w:t>
            </w:r>
          </w:p>
        </w:tc>
        <w:tc>
          <w:tcPr>
            <w:tcW w:w="5090" w:type="dxa"/>
            <w:noWrap/>
          </w:tcPr>
          <w:p w14:paraId="2F8967F1">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日期：</w:t>
            </w:r>
          </w:p>
        </w:tc>
      </w:tr>
    </w:tbl>
    <w:p w14:paraId="1949B7E2">
      <w:pPr>
        <w:wordWrap w:val="0"/>
        <w:topLinePunct/>
        <w:snapToGrid w:val="0"/>
        <w:spacing w:line="240" w:lineRule="auto"/>
        <w:jc w:val="center"/>
        <w:rPr>
          <w:rFonts w:hint="default"/>
          <w:b/>
          <w:bCs/>
          <w:spacing w:val="0"/>
          <w:sz w:val="21"/>
          <w:szCs w:val="21"/>
          <w:lang w:val="en-US" w:eastAsia="zh-CN"/>
        </w:rPr>
      </w:pPr>
    </w:p>
    <w:p w14:paraId="58E79080">
      <w:r>
        <w:br w:type="page"/>
      </w:r>
    </w:p>
    <w:p w14:paraId="24901FA8">
      <w:pPr>
        <w:numPr>
          <w:ilvl w:val="0"/>
          <w:numId w:val="0"/>
        </w:numPr>
        <w:spacing w:line="276" w:lineRule="auto"/>
        <w:ind w:firstLine="643" w:firstLineChars="200"/>
        <w:jc w:val="center"/>
        <w:rPr>
          <w:rFonts w:hint="eastAsia" w:ascii="宋体" w:hAnsi="宋体" w:eastAsia="宋体"/>
          <w:b/>
          <w:bCs/>
          <w:sz w:val="32"/>
          <w:szCs w:val="32"/>
          <w:lang w:val="en-US" w:eastAsia="zh-CN"/>
        </w:rPr>
      </w:pPr>
      <w:r>
        <w:rPr>
          <w:rFonts w:hint="eastAsia" w:ascii="宋体" w:hAnsi="宋体" w:eastAsia="宋体" w:cstheme="minorBidi"/>
          <w:b/>
          <w:bCs/>
          <w:kern w:val="2"/>
          <w:sz w:val="32"/>
          <w:szCs w:val="32"/>
          <w:lang w:val="en-US" w:eastAsia="zh-CN" w:bidi="ar-SA"/>
        </w:rPr>
        <w:t>第六章</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1B0C43D4">
      <w:pPr>
        <w:spacing w:line="240" w:lineRule="atLeast"/>
        <w:rPr>
          <w:rFonts w:ascii="宋体" w:hAnsi="宋体" w:eastAsia="宋体" w:cs="Calibri"/>
          <w:b/>
          <w:bCs/>
          <w:color w:val="000000"/>
          <w:sz w:val="24"/>
          <w:szCs w:val="24"/>
        </w:rPr>
      </w:pPr>
    </w:p>
    <w:p w14:paraId="71B53BBA">
      <w:pPr>
        <w:spacing w:line="240" w:lineRule="atLeast"/>
        <w:jc w:val="center"/>
        <w:rPr>
          <w:rFonts w:hint="eastAsia" w:ascii="宋体" w:hAnsi="宋体" w:eastAsia="宋体" w:cs="Calibri"/>
          <w:b/>
          <w:sz w:val="32"/>
          <w:szCs w:val="32"/>
        </w:rPr>
      </w:pPr>
      <w:r>
        <w:rPr>
          <w:rFonts w:hint="eastAsia" w:ascii="方正小标宋简体" w:hAnsi="方正小标宋简体" w:eastAsia="方正小标宋简体" w:cs="Calibri"/>
          <w:bCs/>
          <w:sz w:val="44"/>
          <w:szCs w:val="44"/>
        </w:rPr>
        <w:t>响  应  文  件</w:t>
      </w:r>
      <w:r>
        <w:rPr>
          <w:rFonts w:hint="eastAsia" w:ascii="宋体" w:hAnsi="宋体" w:eastAsia="宋体" w:cs="Calibri"/>
          <w:b/>
          <w:sz w:val="32"/>
          <w:szCs w:val="32"/>
        </w:rPr>
        <w:t xml:space="preserve"> </w:t>
      </w:r>
      <w:r>
        <w:rPr>
          <w:rFonts w:hint="eastAsia" w:ascii="宋体" w:hAnsi="宋体" w:eastAsia="宋体" w:cs="Calibri"/>
          <w:b/>
          <w:sz w:val="32"/>
          <w:szCs w:val="32"/>
          <w:lang w:eastAsia="zh-CN"/>
        </w:rPr>
        <w:t>（</w:t>
      </w:r>
      <w:r>
        <w:rPr>
          <w:rFonts w:hint="eastAsia" w:ascii="宋体" w:hAnsi="宋体" w:eastAsia="宋体" w:cs="Calibri"/>
        </w:rPr>
        <w:t>封面</w:t>
      </w:r>
      <w:r>
        <w:rPr>
          <w:rFonts w:hint="eastAsia" w:ascii="宋体" w:hAnsi="宋体" w:eastAsia="宋体" w:cs="Calibri"/>
          <w:lang w:eastAsia="zh-CN"/>
        </w:rPr>
        <w:t>）</w:t>
      </w:r>
    </w:p>
    <w:p w14:paraId="50C13B97">
      <w:pPr>
        <w:spacing w:line="360" w:lineRule="auto"/>
        <w:jc w:val="center"/>
        <w:rPr>
          <w:rFonts w:hint="eastAsia" w:ascii="宋体" w:hAnsi="宋体" w:eastAsia="宋体" w:cs="Calibri"/>
        </w:rPr>
      </w:pPr>
      <w:r>
        <w:rPr>
          <w:rFonts w:hint="eastAsia" w:ascii="宋体" w:hAnsi="宋体" w:eastAsia="宋体" w:cs="Calibri"/>
        </w:rPr>
        <w:t xml:space="preserve"> </w:t>
      </w:r>
    </w:p>
    <w:p w14:paraId="2017F4C9">
      <w:pPr>
        <w:spacing w:line="360" w:lineRule="auto"/>
        <w:jc w:val="center"/>
        <w:rPr>
          <w:rFonts w:hint="eastAsia" w:ascii="宋体" w:hAnsi="宋体" w:eastAsia="宋体" w:cs="Calibri"/>
        </w:rPr>
      </w:pPr>
      <w:r>
        <w:rPr>
          <w:rFonts w:hint="eastAsia" w:ascii="宋体" w:hAnsi="宋体" w:eastAsia="宋体" w:cs="Calibri"/>
        </w:rPr>
        <w:t xml:space="preserve"> </w:t>
      </w:r>
    </w:p>
    <w:p w14:paraId="52169032">
      <w:pPr>
        <w:spacing w:line="360" w:lineRule="auto"/>
        <w:jc w:val="center"/>
        <w:rPr>
          <w:rFonts w:hint="eastAsia" w:ascii="宋体" w:hAnsi="宋体" w:eastAsia="宋体" w:cs="Calibri"/>
        </w:rPr>
      </w:pPr>
      <w:r>
        <w:rPr>
          <w:rFonts w:hint="eastAsia" w:ascii="宋体" w:hAnsi="宋体" w:eastAsia="宋体" w:cs="Calibri"/>
        </w:rPr>
        <w:t xml:space="preserve"> </w:t>
      </w:r>
    </w:p>
    <w:p w14:paraId="46A6AB73">
      <w:pPr>
        <w:spacing w:line="360" w:lineRule="auto"/>
        <w:jc w:val="center"/>
        <w:rPr>
          <w:rFonts w:hint="eastAsia" w:ascii="宋体" w:hAnsi="宋体" w:eastAsia="宋体" w:cs="Calibri"/>
        </w:rPr>
      </w:pPr>
      <w:r>
        <w:rPr>
          <w:rFonts w:hint="eastAsia" w:ascii="宋体" w:hAnsi="宋体" w:eastAsia="宋体" w:cs="Calibri"/>
        </w:rPr>
        <w:t xml:space="preserve"> </w:t>
      </w:r>
    </w:p>
    <w:p w14:paraId="030C3A17">
      <w:pPr>
        <w:spacing w:line="360" w:lineRule="auto"/>
        <w:jc w:val="center"/>
        <w:rPr>
          <w:rFonts w:hint="eastAsia" w:ascii="宋体" w:hAnsi="宋体" w:eastAsia="宋体" w:cs="Calibri"/>
        </w:rPr>
      </w:pPr>
      <w:r>
        <w:rPr>
          <w:rFonts w:hint="eastAsia" w:ascii="宋体" w:hAnsi="宋体" w:eastAsia="宋体" w:cs="Calibri"/>
        </w:rPr>
        <w:t xml:space="preserve"> </w:t>
      </w:r>
    </w:p>
    <w:p w14:paraId="071D39A2">
      <w:pPr>
        <w:spacing w:line="360" w:lineRule="auto"/>
        <w:jc w:val="center"/>
        <w:rPr>
          <w:rFonts w:hint="eastAsia" w:ascii="宋体" w:hAnsi="宋体" w:eastAsia="宋体" w:cs="Calibri"/>
        </w:rPr>
      </w:pPr>
      <w:r>
        <w:rPr>
          <w:rFonts w:hint="eastAsia" w:ascii="宋体" w:hAnsi="宋体" w:eastAsia="宋体" w:cs="Calibri"/>
        </w:rPr>
        <w:t xml:space="preserve"> </w:t>
      </w:r>
    </w:p>
    <w:p w14:paraId="0738B4F4">
      <w:pPr>
        <w:spacing w:line="360" w:lineRule="auto"/>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2582A87C">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rPr>
        <w:t>项目编号：</w:t>
      </w:r>
      <w:r>
        <w:rPr>
          <w:rFonts w:hint="eastAsia" w:ascii="仿宋_GB2312" w:hAnsi="Calibri" w:eastAsia="仿宋_GB2312" w:cs="Calibri"/>
          <w:sz w:val="32"/>
          <w:szCs w:val="32"/>
          <w:u w:val="single"/>
          <w:lang w:eastAsia="zh-CN"/>
        </w:rPr>
        <w:t xml:space="preserve">                           </w:t>
      </w:r>
    </w:p>
    <w:p w14:paraId="20865BF1">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rPr>
        <w:t>项目名称：</w:t>
      </w:r>
      <w:r>
        <w:rPr>
          <w:rFonts w:hint="eastAsia" w:ascii="仿宋_GB2312" w:hAnsi="Calibri" w:eastAsia="仿宋_GB2312" w:cs="Calibri"/>
          <w:sz w:val="32"/>
          <w:szCs w:val="32"/>
          <w:u w:val="single"/>
          <w:lang w:eastAsia="zh-CN"/>
        </w:rPr>
        <w:t xml:space="preserve">                           </w:t>
      </w:r>
    </w:p>
    <w:p w14:paraId="5D81F6A7">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lang w:eastAsia="zh-CN"/>
        </w:rPr>
        <w:t>投标标的名称：</w:t>
      </w:r>
      <w:r>
        <w:rPr>
          <w:rFonts w:hint="eastAsia" w:ascii="仿宋_GB2312" w:hAnsi="Calibri" w:eastAsia="仿宋_GB2312" w:cs="Calibri"/>
          <w:sz w:val="32"/>
          <w:szCs w:val="32"/>
          <w:u w:val="single"/>
          <w:lang w:eastAsia="zh-CN"/>
        </w:rPr>
        <w:t xml:space="preserve">                       </w:t>
      </w:r>
    </w:p>
    <w:p w14:paraId="5DE05728">
      <w:pPr>
        <w:spacing w:line="360" w:lineRule="auto"/>
        <w:ind w:firstLine="640" w:firstLineChars="200"/>
        <w:rPr>
          <w:rFonts w:ascii="仿宋_GB2312" w:hAnsi="Calibri" w:eastAsia="仿宋_GB2312" w:cs="Calibri"/>
          <w:sz w:val="32"/>
          <w:szCs w:val="32"/>
          <w:lang w:eastAsia="zh-CN"/>
        </w:rPr>
      </w:pPr>
      <w:r>
        <w:rPr>
          <w:rFonts w:hint="eastAsia" w:ascii="仿宋_GB2312" w:hAnsi="Calibri" w:eastAsia="仿宋_GB2312" w:cs="Calibri"/>
          <w:sz w:val="32"/>
          <w:szCs w:val="32"/>
        </w:rPr>
        <w:t>供应商名称：</w:t>
      </w:r>
      <w:r>
        <w:rPr>
          <w:rFonts w:hint="eastAsia" w:ascii="仿宋_GB2312" w:hAnsi="Calibri" w:eastAsia="仿宋_GB2312" w:cs="Calibri"/>
          <w:sz w:val="32"/>
          <w:szCs w:val="32"/>
          <w:u w:val="single"/>
          <w:lang w:eastAsia="zh-CN"/>
        </w:rPr>
        <w:t xml:space="preserve">                         </w:t>
      </w:r>
      <w:r>
        <w:rPr>
          <w:rFonts w:hint="eastAsia" w:ascii="仿宋_GB2312" w:hAnsi="Calibri" w:eastAsia="仿宋_GB2312" w:cs="Calibri"/>
          <w:sz w:val="32"/>
          <w:szCs w:val="32"/>
          <w:lang w:eastAsia="zh-CN"/>
        </w:rPr>
        <w:t xml:space="preserve"> </w:t>
      </w:r>
    </w:p>
    <w:p w14:paraId="027C885B">
      <w:pPr>
        <w:spacing w:line="360" w:lineRule="auto"/>
        <w:ind w:firstLine="640" w:firstLineChars="200"/>
        <w:rPr>
          <w:rFonts w:ascii="仿宋_GB2312" w:hAnsi="Calibri" w:eastAsia="仿宋_GB2312" w:cs="Calibri"/>
          <w:sz w:val="32"/>
          <w:szCs w:val="32"/>
          <w:lang w:eastAsia="zh-CN"/>
        </w:rPr>
      </w:pPr>
      <w:r>
        <w:rPr>
          <w:rFonts w:hint="eastAsia" w:ascii="仿宋_GB2312" w:hAnsi="Calibri" w:eastAsia="仿宋_GB2312" w:cs="Calibri"/>
          <w:sz w:val="32"/>
          <w:szCs w:val="32"/>
          <w:lang w:eastAsia="zh-CN"/>
        </w:rPr>
        <w:t>联系人及电话：</w:t>
      </w:r>
      <w:r>
        <w:rPr>
          <w:rFonts w:hint="eastAsia" w:ascii="仿宋_GB2312" w:hAnsi="Calibri" w:eastAsia="仿宋_GB2312" w:cs="Calibri"/>
          <w:sz w:val="32"/>
          <w:szCs w:val="32"/>
          <w:u w:val="single"/>
          <w:lang w:eastAsia="zh-CN"/>
        </w:rPr>
        <w:t xml:space="preserve">                       </w:t>
      </w:r>
    </w:p>
    <w:p w14:paraId="7E87B0F8">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369D16DA">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4382843C">
      <w:pPr>
        <w:spacing w:before="120" w:beforeLines="50" w:after="50"/>
        <w:rPr>
          <w:rFonts w:ascii="仿宋_GB2312" w:hAnsi="Calibri" w:eastAsia="仿宋_GB2312" w:cs="Calibri"/>
          <w:sz w:val="32"/>
          <w:szCs w:val="32"/>
        </w:rPr>
      </w:pPr>
    </w:p>
    <w:p w14:paraId="0117BFE0">
      <w:pPr>
        <w:spacing w:before="120" w:beforeLines="50" w:after="50"/>
        <w:rPr>
          <w:rFonts w:ascii="仿宋_GB2312" w:hAnsi="Calibri" w:eastAsia="仿宋_GB2312" w:cs="Calibri"/>
          <w:sz w:val="32"/>
          <w:szCs w:val="32"/>
        </w:rPr>
      </w:pPr>
    </w:p>
    <w:p w14:paraId="0728B232">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3F48D606">
      <w:pPr>
        <w:spacing w:before="120" w:beforeLines="50" w:after="50"/>
        <w:jc w:val="center"/>
        <w:rPr>
          <w:rFonts w:ascii="仿宋_GB2312" w:hAnsi="Calibri" w:eastAsia="仿宋_GB2312" w:cs="Calibri"/>
          <w:sz w:val="32"/>
          <w:szCs w:val="32"/>
        </w:rPr>
      </w:pPr>
      <w:r>
        <w:rPr>
          <w:rFonts w:hint="eastAsia" w:ascii="仿宋_GB2312" w:hAnsi="Calibri" w:eastAsia="仿宋_GB2312" w:cs="Calibri"/>
          <w:sz w:val="32"/>
          <w:szCs w:val="32"/>
        </w:rPr>
        <w:t>年    月    日</w:t>
      </w:r>
    </w:p>
    <w:p w14:paraId="68476973">
      <w:pPr>
        <w:spacing w:before="120" w:beforeLines="50" w:after="50"/>
        <w:jc w:val="center"/>
        <w:rPr>
          <w:rFonts w:hint="eastAsia" w:ascii="宋体" w:hAnsi="宋体" w:eastAsia="宋体" w:cs="Calibri"/>
          <w:b/>
          <w:bCs/>
          <w:sz w:val="32"/>
          <w:szCs w:val="32"/>
        </w:rPr>
      </w:pPr>
    </w:p>
    <w:p w14:paraId="16A54B07">
      <w:pPr>
        <w:spacing w:before="120" w:beforeLines="50" w:after="50"/>
        <w:jc w:val="center"/>
        <w:rPr>
          <w:rFonts w:hint="eastAsia"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eastAsia="zh-CN"/>
        </w:rPr>
        <w:t xml:space="preserve">  </w:t>
      </w:r>
      <w:r>
        <w:rPr>
          <w:rFonts w:hint="eastAsia" w:ascii="黑体" w:hAnsi="黑体" w:eastAsia="黑体" w:cs="黑体"/>
          <w:sz w:val="32"/>
          <w:szCs w:val="32"/>
        </w:rPr>
        <w:t>录</w:t>
      </w:r>
    </w:p>
    <w:p w14:paraId="5E3C14BF">
      <w:pPr>
        <w:kinsoku/>
        <w:spacing w:line="360" w:lineRule="auto"/>
        <w:textAlignment w:val="auto"/>
        <w:rPr>
          <w:rFonts w:hint="eastAsia" w:ascii="黑体" w:hAnsi="黑体" w:eastAsia="黑体" w:cs="黑体"/>
          <w:color w:val="auto"/>
          <w:lang w:eastAsia="zh-CN"/>
        </w:rPr>
      </w:pPr>
      <w:r>
        <w:rPr>
          <w:rFonts w:hint="eastAsia" w:ascii="黑体" w:hAnsi="黑体" w:eastAsia="黑体" w:cs="黑体"/>
          <w:color w:val="auto"/>
          <w:lang w:eastAsia="zh-CN"/>
        </w:rPr>
        <w:t>一、报价文件</w:t>
      </w:r>
    </w:p>
    <w:p w14:paraId="41F4CEFC">
      <w:pPr>
        <w:kinsoku/>
        <w:spacing w:line="360" w:lineRule="auto"/>
        <w:textAlignment w:val="auto"/>
        <w:rPr>
          <w:rFonts w:hint="eastAsia" w:ascii="宋体" w:hAnsi="宋体" w:eastAsiaTheme="minorEastAsia"/>
          <w:color w:val="auto"/>
          <w:lang w:eastAsia="zh-CN"/>
        </w:rPr>
      </w:pPr>
      <w:r>
        <w:rPr>
          <w:rFonts w:hint="eastAsia" w:ascii="宋体" w:hAnsi="宋体" w:eastAsia="宋体" w:cs="宋体"/>
          <w:color w:val="auto"/>
          <w:lang w:eastAsia="zh-CN"/>
        </w:rPr>
        <w:t>1.竞标</w:t>
      </w:r>
      <w:r>
        <w:rPr>
          <w:rFonts w:hint="eastAsia" w:ascii="宋体" w:hAnsi="宋体" w:eastAsia="宋体" w:cs="宋体"/>
          <w:color w:val="auto"/>
        </w:rPr>
        <w:t>报价表</w:t>
      </w:r>
      <w:r>
        <w:rPr>
          <w:rFonts w:hint="eastAsia" w:ascii="宋体" w:hAnsi="宋体"/>
          <w:color w:val="auto"/>
          <w:lang w:eastAsia="zh-CN"/>
        </w:rPr>
        <w:t>................................................................</w:t>
      </w:r>
    </w:p>
    <w:p w14:paraId="67B56D17">
      <w:pPr>
        <w:kinsoku/>
        <w:spacing w:line="360" w:lineRule="auto"/>
        <w:textAlignment w:val="auto"/>
        <w:rPr>
          <w:rFonts w:ascii="宋体" w:hAnsi="宋体"/>
          <w:color w:val="auto"/>
        </w:rPr>
      </w:pPr>
      <w:r>
        <w:rPr>
          <w:rFonts w:hint="eastAsia" w:ascii="黑体" w:hAnsi="黑体" w:eastAsia="黑体" w:cs="黑体"/>
          <w:color w:val="auto"/>
          <w:lang w:eastAsia="zh-CN"/>
        </w:rPr>
        <w:t>二、资质文件</w:t>
      </w:r>
      <w:r>
        <w:rPr>
          <w:rFonts w:hint="eastAsia" w:ascii="宋体" w:hAnsi="宋体"/>
          <w:color w:val="auto"/>
        </w:rPr>
        <w:t xml:space="preserve"> </w:t>
      </w:r>
    </w:p>
    <w:p w14:paraId="3626F980">
      <w:pPr>
        <w:kinsoku/>
        <w:spacing w:line="360" w:lineRule="auto"/>
        <w:textAlignment w:val="auto"/>
        <w:rPr>
          <w:rFonts w:hint="eastAsia" w:ascii="宋体" w:hAnsi="宋体" w:eastAsia="宋体"/>
          <w:color w:val="auto"/>
          <w:lang w:eastAsia="zh-CN"/>
        </w:rPr>
      </w:pPr>
      <w:r>
        <w:rPr>
          <w:rFonts w:hint="eastAsia" w:ascii="宋体" w:hAnsi="宋体" w:eastAsia="宋体" w:cs="宋体"/>
          <w:color w:val="auto"/>
          <w:lang w:eastAsia="zh-CN"/>
        </w:rPr>
        <w:t>1.投标函</w:t>
      </w:r>
      <w:r>
        <w:rPr>
          <w:rFonts w:hint="eastAsia" w:ascii="宋体" w:hAnsi="宋体" w:eastAsia="宋体" w:cs="宋体"/>
          <w:b/>
          <w:bCs/>
          <w:color w:val="auto"/>
          <w:lang w:eastAsia="zh-CN"/>
        </w:rPr>
        <w:t>（格式后附）</w:t>
      </w:r>
      <w:r>
        <w:rPr>
          <w:rFonts w:hint="eastAsia" w:ascii="宋体" w:hAnsi="宋体"/>
          <w:color w:val="auto"/>
          <w:lang w:eastAsia="zh-CN"/>
        </w:rPr>
        <w:t>........................................................</w:t>
      </w:r>
    </w:p>
    <w:p w14:paraId="103E7DCB">
      <w:pPr>
        <w:kinsoku/>
        <w:spacing w:line="360" w:lineRule="auto"/>
        <w:textAlignment w:val="auto"/>
        <w:rPr>
          <w:rFonts w:ascii="宋体" w:hAnsi="宋体"/>
          <w:color w:val="auto"/>
          <w:lang w:eastAsia="zh-CN"/>
        </w:rPr>
      </w:pPr>
      <w:r>
        <w:rPr>
          <w:rFonts w:hint="eastAsia" w:ascii="宋体" w:hAnsi="宋体"/>
          <w:color w:val="auto"/>
          <w:lang w:eastAsia="zh-CN"/>
        </w:rPr>
        <w:t>2.法人代表证明书............................................................</w:t>
      </w:r>
    </w:p>
    <w:p w14:paraId="486C8380">
      <w:pPr>
        <w:kinsoku/>
        <w:spacing w:line="360" w:lineRule="auto"/>
        <w:textAlignment w:val="auto"/>
        <w:rPr>
          <w:rFonts w:ascii="宋体" w:hAnsi="宋体"/>
          <w:bCs/>
          <w:color w:val="auto"/>
          <w:lang w:eastAsia="zh-CN"/>
        </w:rPr>
      </w:pPr>
      <w:r>
        <w:rPr>
          <w:rFonts w:hint="eastAsia" w:ascii="宋体" w:hAnsi="宋体" w:eastAsia="宋体" w:cs="Times New Roman"/>
          <w:color w:val="auto"/>
          <w:kern w:val="2"/>
          <w:lang w:eastAsia="zh-CN"/>
        </w:rPr>
        <w:t>3.授权委托书及受委托人身份证复印件</w:t>
      </w:r>
      <w:r>
        <w:rPr>
          <w:rFonts w:hint="eastAsia" w:ascii="宋体" w:hAnsi="宋体" w:eastAsia="宋体" w:cs="Times New Roman"/>
          <w:b/>
          <w:bCs/>
          <w:color w:val="auto"/>
          <w:kern w:val="2"/>
          <w:lang w:eastAsia="zh-CN"/>
        </w:rPr>
        <w:t>（格式后附）</w:t>
      </w:r>
      <w:r>
        <w:rPr>
          <w:rFonts w:hint="eastAsia" w:ascii="宋体" w:hAnsi="宋体" w:eastAsia="宋体" w:cs="Times New Roman"/>
          <w:bCs/>
          <w:color w:val="auto"/>
          <w:kern w:val="2"/>
          <w:lang w:eastAsia="zh-CN"/>
        </w:rPr>
        <w:t>..............................</w:t>
      </w:r>
    </w:p>
    <w:p w14:paraId="05FDAC88">
      <w:pPr>
        <w:kinsoku/>
        <w:spacing w:line="360" w:lineRule="auto"/>
        <w:textAlignment w:val="auto"/>
        <w:rPr>
          <w:rFonts w:ascii="宋体" w:hAnsi="宋体"/>
          <w:color w:val="auto"/>
          <w:lang w:eastAsia="zh-CN"/>
        </w:rPr>
      </w:pPr>
      <w:r>
        <w:rPr>
          <w:rFonts w:hint="eastAsia" w:ascii="宋体" w:hAnsi="宋体"/>
          <w:color w:val="auto"/>
          <w:lang w:eastAsia="zh-CN"/>
        </w:rPr>
        <w:t>4.供应商有效的资质证明文件</w:t>
      </w:r>
    </w:p>
    <w:p w14:paraId="6FD08783">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（1）有效的三证合一的营业执照、</w:t>
      </w:r>
      <w:r>
        <w:rPr>
          <w:rFonts w:hint="default" w:ascii="宋体" w:hAnsi="宋体" w:eastAsia="宋体" w:cs="宋体"/>
          <w:color w:val="auto"/>
          <w:kern w:val="2"/>
          <w:sz w:val="21"/>
          <w:szCs w:val="22"/>
          <w:lang w:val="en-US" w:eastAsia="zh-CN" w:bidi="ar-SA"/>
        </w:rPr>
        <w:t>医疗器械经营备案凭证或者经营许可证</w:t>
      </w:r>
      <w:r>
        <w:rPr>
          <w:rFonts w:hint="eastAsia" w:ascii="宋体" w:hAnsi="宋体" w:eastAsia="宋体" w:cs="宋体"/>
          <w:color w:val="auto"/>
          <w:lang w:eastAsia="zh-CN"/>
        </w:rPr>
        <w:t>等</w:t>
      </w:r>
      <w:r>
        <w:rPr>
          <w:rFonts w:hint="eastAsia" w:ascii="宋体" w:hAnsi="宋体" w:eastAsia="宋体" w:cs="宋体"/>
          <w:color w:val="auto"/>
          <w:lang w:val="en-US" w:eastAsia="zh-CN"/>
        </w:rPr>
        <w:t>资质</w:t>
      </w:r>
      <w:r>
        <w:rPr>
          <w:rFonts w:hint="eastAsia" w:ascii="宋体" w:hAnsi="宋体" w:eastAsia="宋体" w:cs="宋体"/>
          <w:color w:val="auto"/>
          <w:lang w:eastAsia="zh-CN"/>
        </w:rPr>
        <w:t>证明文件复印件...............................</w:t>
      </w:r>
    </w:p>
    <w:p w14:paraId="45C97410">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（2）2025年</w:t>
      </w:r>
      <w:r>
        <w:rPr>
          <w:rFonts w:hint="eastAsia" w:ascii="宋体" w:hAnsi="宋体" w:eastAsia="宋体" w:cs="宋体"/>
          <w:color w:val="auto"/>
          <w:lang w:val="en-US" w:eastAsia="zh-CN"/>
        </w:rPr>
        <w:t>6月以来</w:t>
      </w:r>
      <w:r>
        <w:rPr>
          <w:rFonts w:hint="eastAsia" w:ascii="宋体" w:hAnsi="宋体" w:eastAsia="宋体" w:cs="宋体"/>
          <w:color w:val="auto"/>
          <w:lang w:eastAsia="zh-CN"/>
        </w:rPr>
        <w:t>连续三个月的依法缴纳税收的凭据复印件............</w:t>
      </w:r>
    </w:p>
    <w:p w14:paraId="5C76568A">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3</w:t>
      </w:r>
      <w:r>
        <w:rPr>
          <w:rFonts w:hint="eastAsia" w:ascii="宋体" w:hAnsi="宋体" w:eastAsia="宋体" w:cs="宋体"/>
          <w:color w:val="auto"/>
          <w:lang w:eastAsia="zh-CN"/>
        </w:rPr>
        <w:t>）2025年</w:t>
      </w:r>
      <w:r>
        <w:rPr>
          <w:rFonts w:hint="eastAsia" w:ascii="宋体" w:hAnsi="宋体" w:eastAsia="宋体" w:cs="宋体"/>
          <w:color w:val="auto"/>
          <w:lang w:val="en-US" w:eastAsia="zh-CN"/>
        </w:rPr>
        <w:t>6月以来</w:t>
      </w:r>
      <w:r>
        <w:rPr>
          <w:rFonts w:hint="eastAsia" w:ascii="宋体" w:hAnsi="宋体" w:eastAsia="宋体" w:cs="宋体"/>
          <w:color w:val="auto"/>
          <w:lang w:eastAsia="zh-CN"/>
        </w:rPr>
        <w:t>连续三个月的依法缴纳社会保障资金的缴费凭证（专用收据或社会保险缴纳清单）复印件...................................................</w:t>
      </w:r>
    </w:p>
    <w:p w14:paraId="42E2C5F9">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4</w:t>
      </w:r>
      <w:r>
        <w:rPr>
          <w:rFonts w:hint="eastAsia" w:ascii="宋体" w:hAnsi="宋体" w:eastAsia="宋体" w:cs="宋体"/>
          <w:color w:val="auto"/>
          <w:lang w:eastAsia="zh-CN"/>
        </w:rPr>
        <w:t>）202</w:t>
      </w:r>
      <w:r>
        <w:rPr>
          <w:rFonts w:hint="eastAsia" w:ascii="宋体" w:hAnsi="宋体" w:eastAsia="宋体" w:cs="宋体"/>
          <w:color w:val="auto"/>
          <w:lang w:val="en-US" w:eastAsia="zh-CN"/>
        </w:rPr>
        <w:t>4或2025</w:t>
      </w:r>
      <w:r>
        <w:rPr>
          <w:rFonts w:hint="eastAsia" w:ascii="宋体" w:hAnsi="宋体" w:eastAsia="宋体" w:cs="宋体"/>
          <w:color w:val="auto"/>
          <w:lang w:eastAsia="zh-CN"/>
        </w:rPr>
        <w:t>年度财务状况报告（或银行出具的资信证明，</w:t>
      </w:r>
      <w:r>
        <w:rPr>
          <w:rFonts w:hint="eastAsia" w:ascii="宋体" w:hAnsi="宋体" w:eastAsia="宋体" w:cs="宋体"/>
          <w:color w:val="auto"/>
          <w:lang w:val="en-US" w:eastAsia="zh-CN"/>
        </w:rPr>
        <w:t>以最新年度为先</w:t>
      </w:r>
      <w:r>
        <w:rPr>
          <w:rFonts w:hint="eastAsia" w:ascii="宋体" w:hAnsi="宋体" w:eastAsia="宋体" w:cs="宋体"/>
          <w:color w:val="auto"/>
          <w:lang w:eastAsia="zh-CN"/>
        </w:rPr>
        <w:t>）......</w:t>
      </w:r>
    </w:p>
    <w:p w14:paraId="52430032">
      <w:pPr>
        <w:kinsoku/>
        <w:spacing w:line="360" w:lineRule="auto"/>
        <w:textAlignment w:val="auto"/>
        <w:rPr>
          <w:rFonts w:hint="default"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5）产品生产厂家代理销售授权书或授权函复印件</w:t>
      </w:r>
      <w:r>
        <w:rPr>
          <w:rFonts w:hint="eastAsia" w:ascii="宋体" w:hAnsi="宋体" w:eastAsia="宋体" w:cs="宋体"/>
          <w:color w:val="auto"/>
          <w:lang w:val="en-US" w:eastAsia="zh-CN"/>
        </w:rPr>
        <w:tab/>
      </w:r>
      <w:r>
        <w:rPr>
          <w:rFonts w:hint="eastAsia" w:ascii="宋体" w:hAnsi="宋体" w:eastAsia="宋体" w:cs="宋体"/>
          <w:color w:val="auto"/>
          <w:lang w:val="en-US" w:eastAsia="zh-CN"/>
        </w:rPr>
        <w:t>.......................</w:t>
      </w:r>
    </w:p>
    <w:p w14:paraId="10D1B322">
      <w:pPr>
        <w:kinsoku/>
        <w:spacing w:line="360" w:lineRule="auto"/>
        <w:textAlignment w:val="auto"/>
        <w:rPr>
          <w:rFonts w:ascii="宋体" w:hAnsi="宋体"/>
          <w:color w:val="auto"/>
          <w:lang w:eastAsia="zh-CN"/>
        </w:rPr>
      </w:pPr>
      <w:r>
        <w:rPr>
          <w:rFonts w:hint="eastAsia" w:ascii="黑体" w:hAnsi="黑体" w:eastAsia="黑体" w:cs="黑体"/>
          <w:color w:val="auto"/>
          <w:lang w:eastAsia="zh-CN"/>
        </w:rPr>
        <w:t>三、商务技术文件</w:t>
      </w:r>
    </w:p>
    <w:p w14:paraId="57D1D260">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t>1.技术需求参数偏离表（格式后附）........................................</w:t>
      </w:r>
    </w:p>
    <w:p w14:paraId="2780A177">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t>2.商务条款参数偏离表（格式后附）........................................</w:t>
      </w:r>
    </w:p>
    <w:p w14:paraId="2B5BC474">
      <w:pPr>
        <w:spacing w:line="360" w:lineRule="auto"/>
        <w:rPr>
          <w:rFonts w:hint="default" w:ascii="宋体" w:hAnsi="宋体" w:eastAsia="宋体" w:cs="宋体"/>
          <w:color w:val="auto"/>
          <w:lang w:val="en-US" w:eastAsia="zh-CN"/>
        </w:rPr>
      </w:pPr>
      <w:r>
        <w:rPr>
          <w:rFonts w:hint="eastAsia" w:ascii="宋体" w:hAnsi="宋体" w:eastAsia="宋体" w:cs="宋体"/>
          <w:color w:val="auto"/>
          <w:lang w:eastAsia="zh-CN"/>
        </w:rPr>
        <w:t>3.</w:t>
      </w:r>
      <w:r>
        <w:rPr>
          <w:rFonts w:hint="eastAsia" w:ascii="宋体" w:hAnsi="宋体" w:eastAsia="宋体" w:cs="宋体"/>
          <w:color w:val="auto"/>
          <w:lang w:val="en-US" w:eastAsia="zh-CN"/>
        </w:rPr>
        <w:t>核心配件产品技术参数资料如彩页、说明书................................</w:t>
      </w:r>
    </w:p>
    <w:p w14:paraId="1AEE1887">
      <w:pPr>
        <w:spacing w:line="360" w:lineRule="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售后服务承诺书（按照采购需求售后服务需求自拟）.</w:t>
      </w:r>
      <w:r>
        <w:rPr>
          <w:rFonts w:hint="eastAsia" w:ascii="宋体" w:hAnsi="宋体" w:eastAsia="宋体" w:cs="宋体"/>
          <w:lang w:val="en-US" w:eastAsia="zh-CN"/>
        </w:rPr>
        <w:t>......................</w:t>
      </w:r>
      <w:r>
        <w:rPr>
          <w:rFonts w:hint="eastAsia" w:ascii="宋体" w:hAnsi="宋体" w:eastAsia="宋体" w:cs="宋体"/>
        </w:rPr>
        <w:t>..</w:t>
      </w:r>
    </w:p>
    <w:p w14:paraId="3B2FAD90">
      <w:pPr>
        <w:pStyle w:val="19"/>
        <w:spacing w:beforeLines="0" w:afterLines="0" w:line="360" w:lineRule="auto"/>
        <w:rPr>
          <w:rFonts w:hint="eastAsia" w:ascii="宋体" w:hAnsi="宋体" w:eastAsia="宋体" w:cs="宋体"/>
          <w:lang w:val="en-US" w:eastAsia="zh-CN"/>
        </w:rPr>
      </w:pPr>
      <w:r>
        <w:rPr>
          <w:rFonts w:hint="eastAsia" w:ascii="宋体" w:hAnsi="宋体" w:eastAsia="宋体" w:cs="宋体"/>
          <w:lang w:val="en-US" w:eastAsia="zh-CN"/>
        </w:rPr>
        <w:t>5</w:t>
      </w:r>
      <w:r>
        <w:rPr>
          <w:rFonts w:hint="eastAsia" w:ascii="宋体" w:hAnsi="宋体" w:eastAsia="宋体" w:cs="宋体"/>
        </w:rPr>
        <w:t>.拟投入本项目人员及资质材料...........................................</w:t>
      </w:r>
      <w:r>
        <w:rPr>
          <w:rFonts w:hint="eastAsia" w:ascii="宋体" w:hAnsi="宋体" w:eastAsia="宋体" w:cs="宋体"/>
          <w:lang w:val="en-US" w:eastAsia="zh-CN"/>
        </w:rPr>
        <w:t>.</w:t>
      </w:r>
    </w:p>
    <w:p w14:paraId="7B2F0D5D">
      <w:pPr>
        <w:rPr>
          <w:rFonts w:hint="default"/>
          <w:lang w:val="en-US" w:eastAsia="zh-CN"/>
        </w:rPr>
      </w:pPr>
      <w:r>
        <w:rPr>
          <w:rFonts w:hint="eastAsia" w:ascii="宋体" w:hAnsi="宋体" w:eastAsia="宋体" w:cs="宋体"/>
          <w:lang w:val="en-US" w:eastAsia="zh-CN"/>
        </w:rPr>
        <w:t>6.其他需要提交的证明文件</w:t>
      </w:r>
      <w:r>
        <w:rPr>
          <w:rFonts w:hint="eastAsia" w:ascii="宋体" w:hAnsi="宋体" w:eastAsia="宋体" w:cs="宋体"/>
          <w:lang w:val="en-US" w:eastAsia="zh-CN"/>
        </w:rPr>
        <w:tab/>
      </w:r>
      <w:r>
        <w:rPr>
          <w:rFonts w:hint="eastAsia" w:ascii="宋体" w:hAnsi="宋体" w:eastAsia="宋体" w:cs="宋体"/>
          <w:lang w:val="en-US" w:eastAsia="zh-CN"/>
        </w:rPr>
        <w:t>............................................</w:t>
      </w:r>
    </w:p>
    <w:p w14:paraId="2F2241D5">
      <w:pPr>
        <w:pStyle w:val="19"/>
        <w:spacing w:before="120" w:after="120" w:line="240" w:lineRule="auto"/>
        <w:rPr>
          <w:rFonts w:hint="eastAsia" w:ascii="宋体" w:hAnsi="宋体" w:eastAsia="宋体" w:cs="宋体"/>
        </w:rPr>
      </w:pPr>
    </w:p>
    <w:p w14:paraId="50445E05">
      <w:pPr>
        <w:jc w:val="center"/>
        <w:rPr>
          <w:rFonts w:hint="eastAsia" w:ascii="宋体" w:hAnsi="宋体" w:eastAsia="宋体" w:cs="Calibri"/>
          <w:b/>
          <w:sz w:val="28"/>
          <w:szCs w:val="28"/>
          <w:lang w:eastAsia="zh-CN"/>
        </w:rPr>
      </w:pPr>
      <w:r>
        <w:rPr>
          <w:rFonts w:hint="eastAsia" w:ascii="宋体" w:hAnsi="宋体" w:eastAsia="宋体" w:cs="Calibri"/>
          <w:b/>
          <w:sz w:val="28"/>
          <w:szCs w:val="28"/>
          <w:lang w:eastAsia="zh-CN"/>
        </w:rPr>
        <w:br w:type="page"/>
      </w:r>
    </w:p>
    <w:p w14:paraId="69D7D741">
      <w:pPr>
        <w:spacing w:before="120" w:beforeLines="50" w:after="50"/>
        <w:ind w:right="480"/>
        <w:rPr>
          <w:rFonts w:hint="eastAsia" w:ascii="宋体" w:hAnsi="宋体" w:eastAsia="宋体" w:cs="Calibri"/>
          <w:b/>
          <w:sz w:val="32"/>
          <w:szCs w:val="32"/>
          <w:lang w:eastAsia="zh-CN"/>
        </w:rPr>
      </w:pPr>
      <w:r>
        <w:rPr>
          <w:rFonts w:hint="eastAsia" w:ascii="黑体" w:hAnsi="黑体" w:eastAsia="黑体" w:cs="黑体"/>
          <w:b/>
          <w:bCs/>
          <w:sz w:val="32"/>
          <w:szCs w:val="32"/>
          <w:lang w:eastAsia="zh-CN"/>
        </w:rPr>
        <w:t>一、</w:t>
      </w:r>
      <w:r>
        <w:rPr>
          <w:rFonts w:hint="eastAsia" w:ascii="黑体" w:hAnsi="黑体" w:eastAsia="黑体" w:cs="黑体"/>
          <w:b/>
          <w:sz w:val="32"/>
          <w:szCs w:val="32"/>
          <w:lang w:eastAsia="zh-CN"/>
        </w:rPr>
        <w:t>报价文件</w:t>
      </w:r>
      <w:r>
        <w:rPr>
          <w:rFonts w:hint="eastAsia" w:ascii="宋体" w:hAnsi="宋体" w:eastAsia="宋体" w:cs="Calibri"/>
          <w:b/>
          <w:sz w:val="32"/>
          <w:szCs w:val="32"/>
          <w:lang w:eastAsia="zh-CN"/>
        </w:rPr>
        <w:t xml:space="preserve"> </w:t>
      </w:r>
    </w:p>
    <w:p w14:paraId="1869D8F8">
      <w:pPr>
        <w:spacing w:line="520" w:lineRule="exact"/>
        <w:jc w:val="both"/>
        <w:rPr>
          <w:rFonts w:hint="eastAsia" w:ascii="方正小标宋简体" w:hAnsi="方正小标宋简体" w:eastAsia="方正小标宋简体" w:cs="Calibri"/>
          <w:b/>
          <w:bCs/>
          <w:sz w:val="44"/>
          <w:szCs w:val="44"/>
          <w:lang w:eastAsia="zh-CN"/>
        </w:rPr>
      </w:pPr>
      <w:r>
        <w:rPr>
          <w:rFonts w:hint="eastAsia" w:ascii="宋体" w:hAnsi="宋体" w:eastAsia="宋体" w:cs="宋体"/>
          <w:b/>
          <w:bCs/>
          <w:color w:val="auto"/>
          <w:lang w:eastAsia="zh-CN"/>
        </w:rPr>
        <w:t>1.竞标报价表</w:t>
      </w:r>
    </w:p>
    <w:p w14:paraId="2FB55B57">
      <w:pPr>
        <w:spacing w:line="520" w:lineRule="exact"/>
        <w:jc w:val="center"/>
        <w:rPr>
          <w:rFonts w:hint="eastAsia" w:ascii="方正小标宋简体" w:hAnsi="方正小标宋简体" w:eastAsia="方正小标宋简体" w:cs="Calibri"/>
          <w:bCs/>
          <w:sz w:val="44"/>
          <w:szCs w:val="44"/>
          <w:lang w:eastAsia="zh-CN"/>
        </w:rPr>
      </w:pPr>
    </w:p>
    <w:p w14:paraId="5B7DE9C0">
      <w:pPr>
        <w:spacing w:line="520" w:lineRule="exact"/>
        <w:jc w:val="center"/>
        <w:rPr>
          <w:rFonts w:hint="eastAsia" w:ascii="方正小标宋简体" w:hAnsi="方正小标宋简体" w:eastAsia="方正小标宋简体" w:cs="Calibri"/>
          <w:bCs/>
          <w:sz w:val="32"/>
          <w:szCs w:val="32"/>
          <w:lang w:eastAsia="zh-CN"/>
        </w:rPr>
      </w:pPr>
      <w:r>
        <w:rPr>
          <w:rFonts w:hint="eastAsia" w:ascii="方正小标宋简体" w:hAnsi="方正小标宋简体" w:eastAsia="方正小标宋简体" w:cs="Calibri"/>
          <w:bCs/>
          <w:sz w:val="44"/>
          <w:szCs w:val="44"/>
          <w:lang w:eastAsia="zh-CN"/>
        </w:rPr>
        <w:t>竞  标  报  价  表</w:t>
      </w:r>
    </w:p>
    <w:p w14:paraId="087D6017">
      <w:pPr>
        <w:spacing w:line="440" w:lineRule="exact"/>
        <w:jc w:val="center"/>
        <w:rPr>
          <w:rFonts w:hint="eastAsia" w:ascii="方正小标宋简体" w:hAnsi="方正小标宋简体" w:eastAsia="方正小标宋简体" w:cs="Calibri"/>
          <w:bCs/>
          <w:sz w:val="32"/>
          <w:szCs w:val="32"/>
          <w:lang w:eastAsia="zh-CN"/>
        </w:rPr>
      </w:pPr>
      <w:r>
        <w:rPr>
          <w:rFonts w:hint="eastAsia" w:ascii="方正小标宋简体" w:hAnsi="方正小标宋简体" w:eastAsia="方正小标宋简体" w:cs="Calibri"/>
          <w:bCs/>
          <w:sz w:val="32"/>
          <w:szCs w:val="32"/>
          <w:lang w:eastAsia="zh-CN"/>
        </w:rPr>
        <w:t xml:space="preserve"> </w:t>
      </w:r>
    </w:p>
    <w:p w14:paraId="4CDC1710">
      <w:pPr>
        <w:spacing w:before="50" w:after="50" w:line="440" w:lineRule="exact"/>
        <w:rPr>
          <w:rFonts w:ascii="仿宋_GB2312" w:hAnsi="Calibri" w:eastAsia="仿宋_GB2312" w:cs="Calibri"/>
          <w:sz w:val="28"/>
          <w:szCs w:val="28"/>
          <w:u w:val="single"/>
          <w:lang w:eastAsia="zh-CN"/>
        </w:rPr>
      </w:pPr>
      <w:r>
        <w:rPr>
          <w:rFonts w:hint="eastAsia" w:ascii="仿宋_GB2312" w:hAnsi="Calibri" w:eastAsia="仿宋_GB2312" w:cs="Calibri"/>
          <w:sz w:val="28"/>
          <w:szCs w:val="28"/>
          <w:lang w:eastAsia="zh-CN"/>
        </w:rPr>
        <w:t>项目名称：</w:t>
      </w:r>
      <w:r>
        <w:rPr>
          <w:rFonts w:hint="eastAsia" w:ascii="仿宋_GB2312" w:hAnsi="Calibri" w:eastAsia="仿宋_GB2312" w:cs="Calibri"/>
          <w:sz w:val="28"/>
          <w:szCs w:val="28"/>
          <w:u w:val="single"/>
          <w:lang w:eastAsia="zh-CN"/>
        </w:rPr>
        <w:t xml:space="preserve">                                   </w:t>
      </w:r>
    </w:p>
    <w:p w14:paraId="326DB04F">
      <w:pPr>
        <w:spacing w:before="50" w:after="50" w:line="440" w:lineRule="exact"/>
        <w:rPr>
          <w:rFonts w:ascii="仿宋_GB2312" w:hAnsi="Calibri" w:eastAsia="仿宋_GB2312" w:cs="Calibri"/>
          <w:sz w:val="28"/>
          <w:szCs w:val="28"/>
          <w:u w:val="single"/>
        </w:rPr>
      </w:pPr>
      <w:r>
        <w:rPr>
          <w:rFonts w:hint="eastAsia" w:ascii="仿宋_GB2312" w:hAnsi="Calibri" w:eastAsia="仿宋_GB2312" w:cs="Calibri"/>
          <w:sz w:val="28"/>
          <w:szCs w:val="28"/>
        </w:rPr>
        <w:t>项目编号：</w:t>
      </w:r>
      <w:r>
        <w:rPr>
          <w:rFonts w:hint="eastAsia" w:ascii="仿宋_GB2312" w:hAnsi="Calibri" w:eastAsia="仿宋_GB2312" w:cs="Calibri"/>
          <w:sz w:val="28"/>
          <w:szCs w:val="28"/>
          <w:u w:val="single"/>
        </w:rPr>
        <w:t xml:space="preserve">            </w:t>
      </w:r>
      <w:r>
        <w:rPr>
          <w:rFonts w:hint="eastAsia" w:ascii="仿宋_GB2312" w:hAnsi="Calibri" w:eastAsia="仿宋_GB2312" w:cs="Calibri"/>
          <w:sz w:val="28"/>
          <w:szCs w:val="28"/>
          <w:u w:val="single"/>
          <w:lang w:eastAsia="zh-CN"/>
        </w:rPr>
        <w:t xml:space="preserve">                      </w:t>
      </w:r>
      <w:r>
        <w:rPr>
          <w:rFonts w:hint="eastAsia" w:ascii="仿宋_GB2312" w:hAnsi="Calibri" w:eastAsia="仿宋_GB2312" w:cs="Calibri"/>
          <w:sz w:val="28"/>
          <w:szCs w:val="28"/>
          <w:u w:val="single"/>
        </w:rPr>
        <w:t xml:space="preserve"> </w:t>
      </w:r>
    </w:p>
    <w:tbl>
      <w:tblPr>
        <w:tblStyle w:val="10"/>
        <w:tblW w:w="10424" w:type="dxa"/>
        <w:tblInd w:w="-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1583"/>
        <w:gridCol w:w="926"/>
        <w:gridCol w:w="926"/>
        <w:gridCol w:w="926"/>
        <w:gridCol w:w="1201"/>
        <w:gridCol w:w="1311"/>
        <w:gridCol w:w="1748"/>
        <w:gridCol w:w="791"/>
      </w:tblGrid>
      <w:tr w14:paraId="3C45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1012" w:type="dxa"/>
            <w:vAlign w:val="center"/>
          </w:tcPr>
          <w:p w14:paraId="351184F7">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序号</w:t>
            </w:r>
          </w:p>
        </w:tc>
        <w:tc>
          <w:tcPr>
            <w:tcW w:w="1583" w:type="dxa"/>
            <w:vAlign w:val="center"/>
          </w:tcPr>
          <w:p w14:paraId="7C26CF65">
            <w:pPr>
              <w:spacing w:line="360" w:lineRule="exact"/>
              <w:jc w:val="center"/>
              <w:rPr>
                <w:rFonts w:ascii="宋体" w:hAnsi="宋体"/>
                <w:b/>
                <w:bCs/>
                <w:color w:val="000000" w:themeColor="text1"/>
                <w:lang w:eastAsia="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标的</w:t>
            </w:r>
            <w:r>
              <w:rPr>
                <w:rFonts w:ascii="宋体" w:hAnsi="宋体"/>
                <w:b/>
                <w:bCs/>
                <w:color w:val="000000" w:themeColor="text1"/>
                <w:lang w:eastAsia="zh-CN"/>
                <w14:textFill>
                  <w14:solidFill>
                    <w14:schemeClr w14:val="tx1"/>
                  </w14:solidFill>
                </w14:textFill>
              </w:rPr>
              <w:t>名称</w:t>
            </w:r>
          </w:p>
        </w:tc>
        <w:tc>
          <w:tcPr>
            <w:tcW w:w="926" w:type="dxa"/>
            <w:vAlign w:val="center"/>
          </w:tcPr>
          <w:p w14:paraId="19BEC8BD">
            <w:pPr>
              <w:spacing w:line="360" w:lineRule="exact"/>
              <w:jc w:val="center"/>
              <w:rPr>
                <w:rFonts w:hint="default" w:ascii="宋体" w:hAnsi="宋体" w:eastAsiaTheme="minorEastAsia"/>
                <w:b/>
                <w:bCs/>
                <w:color w:val="000000" w:themeColor="text1"/>
                <w:lang w:val="en-US" w:eastAsia="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品牌、型号</w:t>
            </w:r>
          </w:p>
        </w:tc>
        <w:tc>
          <w:tcPr>
            <w:tcW w:w="926" w:type="dxa"/>
            <w:vAlign w:val="center"/>
          </w:tcPr>
          <w:p w14:paraId="32A72C42">
            <w:pPr>
              <w:spacing w:line="360" w:lineRule="exact"/>
              <w:jc w:val="center"/>
              <w:rPr>
                <w:rFonts w:hint="default" w:ascii="宋体" w:hAnsi="宋体" w:eastAsiaTheme="minorEastAsia"/>
                <w:b/>
                <w:bCs/>
                <w:color w:val="000000" w:themeColor="text1"/>
                <w:lang w:val="en-US" w:eastAsia="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生产厂家</w:t>
            </w:r>
          </w:p>
        </w:tc>
        <w:tc>
          <w:tcPr>
            <w:tcW w:w="926" w:type="dxa"/>
            <w:vAlign w:val="center"/>
          </w:tcPr>
          <w:p w14:paraId="77EF4375">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数量</w:t>
            </w:r>
          </w:p>
        </w:tc>
        <w:tc>
          <w:tcPr>
            <w:tcW w:w="1201" w:type="dxa"/>
            <w:vAlign w:val="center"/>
          </w:tcPr>
          <w:p w14:paraId="30FBE3C1">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单位</w:t>
            </w:r>
          </w:p>
        </w:tc>
        <w:tc>
          <w:tcPr>
            <w:tcW w:w="1311" w:type="dxa"/>
            <w:vAlign w:val="center"/>
          </w:tcPr>
          <w:p w14:paraId="4A5D2D84">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单价</w:t>
            </w:r>
          </w:p>
          <w:p w14:paraId="73A808F3">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（元）</w:t>
            </w:r>
          </w:p>
        </w:tc>
        <w:tc>
          <w:tcPr>
            <w:tcW w:w="1748" w:type="dxa"/>
            <w:vAlign w:val="center"/>
          </w:tcPr>
          <w:p w14:paraId="106C56FB">
            <w:pPr>
              <w:spacing w:line="360" w:lineRule="exact"/>
              <w:jc w:val="center"/>
              <w:rPr>
                <w:rFonts w:ascii="宋体" w:hAnsi="宋体"/>
                <w:b/>
                <w:bCs/>
                <w:color w:val="000000" w:themeColor="text1"/>
                <w14:textFill>
                  <w14:solidFill>
                    <w14:schemeClr w14:val="tx1"/>
                  </w14:solidFill>
                </w14:textFill>
              </w:rPr>
            </w:pPr>
            <w:r>
              <w:rPr>
                <w:rFonts w:hint="eastAsia" w:ascii="宋体" w:hAnsi="宋体" w:eastAsia="宋体"/>
                <w:b/>
                <w:bCs/>
                <w:color w:val="000000" w:themeColor="text1"/>
                <w:lang w:eastAsia="zh-CN"/>
                <w14:textFill>
                  <w14:solidFill>
                    <w14:schemeClr w14:val="tx1"/>
                  </w14:solidFill>
                </w14:textFill>
              </w:rPr>
              <w:t>总金</w:t>
            </w:r>
            <w:r>
              <w:rPr>
                <w:rFonts w:ascii="宋体" w:hAnsi="宋体"/>
                <w:b/>
                <w:bCs/>
                <w:color w:val="000000" w:themeColor="text1"/>
                <w14:textFill>
                  <w14:solidFill>
                    <w14:schemeClr w14:val="tx1"/>
                  </w14:solidFill>
                </w14:textFill>
              </w:rPr>
              <w:t>额</w:t>
            </w:r>
          </w:p>
          <w:p w14:paraId="275182AC">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（元）</w:t>
            </w:r>
          </w:p>
        </w:tc>
        <w:tc>
          <w:tcPr>
            <w:tcW w:w="791" w:type="dxa"/>
          </w:tcPr>
          <w:p w14:paraId="7D0ECFC1">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备注</w:t>
            </w:r>
          </w:p>
        </w:tc>
      </w:tr>
      <w:tr w14:paraId="35D1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2" w:type="dxa"/>
            <w:vAlign w:val="center"/>
          </w:tcPr>
          <w:p w14:paraId="43D1EC89">
            <w:pPr>
              <w:spacing w:line="36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p>
        </w:tc>
        <w:tc>
          <w:tcPr>
            <w:tcW w:w="1583" w:type="dxa"/>
            <w:vAlign w:val="center"/>
          </w:tcPr>
          <w:p w14:paraId="676C0A80">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926" w:type="dxa"/>
            <w:vAlign w:val="center"/>
          </w:tcPr>
          <w:p w14:paraId="4FCA294C">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926" w:type="dxa"/>
            <w:vAlign w:val="center"/>
          </w:tcPr>
          <w:p w14:paraId="723221AB">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926" w:type="dxa"/>
            <w:vAlign w:val="center"/>
          </w:tcPr>
          <w:p w14:paraId="36DBBC53">
            <w:pPr>
              <w:spacing w:line="360" w:lineRule="exact"/>
              <w:jc w:val="center"/>
              <w:rPr>
                <w:rFonts w:hint="eastAsia" w:ascii="宋体" w:hAnsi="宋体" w:eastAsia="宋体"/>
                <w:color w:val="000000" w:themeColor="text1"/>
                <w:lang w:eastAsia="zh-CN"/>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1</w:t>
            </w:r>
          </w:p>
        </w:tc>
        <w:tc>
          <w:tcPr>
            <w:tcW w:w="1201" w:type="dxa"/>
            <w:vAlign w:val="center"/>
          </w:tcPr>
          <w:p w14:paraId="26D47E3E">
            <w:pPr>
              <w:spacing w:line="360" w:lineRule="exact"/>
              <w:jc w:val="center"/>
              <w:rPr>
                <w:rFonts w:hint="eastAsia" w:ascii="宋体" w:hAnsi="宋体" w:eastAsia="宋体"/>
                <w:color w:val="000000" w:themeColor="text1"/>
                <w:lang w:eastAsia="zh-CN"/>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项</w:t>
            </w:r>
          </w:p>
        </w:tc>
        <w:tc>
          <w:tcPr>
            <w:tcW w:w="1311" w:type="dxa"/>
            <w:vAlign w:val="center"/>
          </w:tcPr>
          <w:p w14:paraId="40FBCBF1">
            <w:pPr>
              <w:spacing w:line="360" w:lineRule="exact"/>
              <w:jc w:val="center"/>
              <w:rPr>
                <w:rFonts w:ascii="宋体" w:hAnsi="宋体"/>
                <w:color w:val="000000" w:themeColor="text1"/>
                <w14:textFill>
                  <w14:solidFill>
                    <w14:schemeClr w14:val="tx1"/>
                  </w14:solidFill>
                </w14:textFill>
              </w:rPr>
            </w:pPr>
          </w:p>
        </w:tc>
        <w:tc>
          <w:tcPr>
            <w:tcW w:w="1748" w:type="dxa"/>
            <w:vAlign w:val="center"/>
          </w:tcPr>
          <w:p w14:paraId="16CBB7F7">
            <w:pPr>
              <w:spacing w:line="360" w:lineRule="exact"/>
              <w:jc w:val="center"/>
              <w:rPr>
                <w:rFonts w:ascii="宋体" w:hAnsi="宋体"/>
                <w:color w:val="000000" w:themeColor="text1"/>
                <w14:textFill>
                  <w14:solidFill>
                    <w14:schemeClr w14:val="tx1"/>
                  </w14:solidFill>
                </w14:textFill>
              </w:rPr>
            </w:pPr>
          </w:p>
        </w:tc>
        <w:tc>
          <w:tcPr>
            <w:tcW w:w="791" w:type="dxa"/>
            <w:vAlign w:val="center"/>
          </w:tcPr>
          <w:p w14:paraId="205D4949">
            <w:pPr>
              <w:spacing w:line="360" w:lineRule="exact"/>
              <w:jc w:val="center"/>
              <w:rPr>
                <w:rFonts w:ascii="宋体" w:hAnsi="宋体"/>
                <w:color w:val="000000" w:themeColor="text1"/>
                <w14:textFill>
                  <w14:solidFill>
                    <w14:schemeClr w14:val="tx1"/>
                  </w14:solidFill>
                </w14:textFill>
              </w:rPr>
            </w:pPr>
          </w:p>
        </w:tc>
      </w:tr>
      <w:tr w14:paraId="5E40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2" w:type="dxa"/>
            <w:vAlign w:val="center"/>
          </w:tcPr>
          <w:p w14:paraId="38547FD0">
            <w:pPr>
              <w:spacing w:line="360" w:lineRule="exact"/>
              <w:jc w:val="center"/>
              <w:rPr>
                <w:rFonts w:ascii="宋体" w:hAnsi="宋体"/>
                <w:color w:val="000000" w:themeColor="text1"/>
                <w14:textFill>
                  <w14:solidFill>
                    <w14:schemeClr w14:val="tx1"/>
                  </w14:solidFill>
                </w14:textFill>
              </w:rPr>
            </w:pPr>
          </w:p>
        </w:tc>
        <w:tc>
          <w:tcPr>
            <w:tcW w:w="9412" w:type="dxa"/>
            <w:gridSpan w:val="8"/>
            <w:vAlign w:val="center"/>
          </w:tcPr>
          <w:p w14:paraId="1CB81D17">
            <w:pPr>
              <w:spacing w:line="360" w:lineRule="exact"/>
              <w:rPr>
                <w:rFonts w:ascii="宋体" w:hAnsi="宋体"/>
                <w:color w:val="000000" w:themeColor="text1"/>
                <w:lang w:eastAsia="zh-CN"/>
                <w14:textFill>
                  <w14:solidFill>
                    <w14:schemeClr w14:val="tx1"/>
                  </w14:solidFill>
                </w14:textFill>
              </w:rPr>
            </w:pPr>
            <w:r>
              <w:rPr>
                <w:rFonts w:hint="eastAsia" w:ascii="宋体" w:hAnsi="宋体"/>
                <w:color w:val="000000" w:themeColor="text1"/>
                <w:lang w:eastAsia="zh-CN"/>
                <w14:textFill>
                  <w14:solidFill>
                    <w14:schemeClr w14:val="tx1"/>
                  </w14:solidFill>
                </w14:textFill>
              </w:rPr>
              <w:t>总价（人民币）</w:t>
            </w:r>
            <w:r>
              <w:rPr>
                <w:rFonts w:ascii="宋体" w:hAnsi="宋体"/>
                <w:color w:val="000000" w:themeColor="text1"/>
                <w:lang w:eastAsia="zh-CN"/>
                <w14:textFill>
                  <w14:solidFill>
                    <w14:schemeClr w14:val="tx1"/>
                  </w14:solidFill>
                </w14:textFill>
              </w:rPr>
              <w:t>（大写）                          （小写）</w:t>
            </w:r>
          </w:p>
        </w:tc>
      </w:tr>
    </w:tbl>
    <w:p w14:paraId="7490DB40">
      <w:pPr>
        <w:spacing w:before="50" w:after="50" w:line="440" w:lineRule="exact"/>
        <w:rPr>
          <w:rFonts w:hint="eastAsia" w:ascii="黑体" w:hAnsi="黑体" w:eastAsia="黑体" w:cs="黑体"/>
          <w:b/>
          <w:bCs/>
          <w:sz w:val="32"/>
          <w:szCs w:val="32"/>
          <w:lang w:eastAsia="zh-CN"/>
        </w:rPr>
      </w:pPr>
    </w:p>
    <w:p w14:paraId="74382EFE">
      <w:pPr>
        <w:spacing w:before="50" w:after="5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注： 1.供应商的报价表必须加盖供应商公章并由法定代表人或委托代理人签字，</w:t>
      </w:r>
      <w:r>
        <w:rPr>
          <w:rFonts w:hint="eastAsia" w:ascii="仿宋_GB2312" w:hAnsi="Calibri" w:eastAsia="仿宋_GB2312" w:cs="Calibri"/>
          <w:b/>
          <w:sz w:val="24"/>
          <w:szCs w:val="24"/>
          <w:lang w:eastAsia="zh-CN"/>
        </w:rPr>
        <w:t>否则其响应文件按无效响应处理</w:t>
      </w:r>
      <w:r>
        <w:rPr>
          <w:rFonts w:hint="eastAsia" w:ascii="仿宋_GB2312" w:hAnsi="Calibri" w:eastAsia="仿宋_GB2312" w:cs="Calibri"/>
          <w:sz w:val="24"/>
          <w:szCs w:val="24"/>
          <w:lang w:eastAsia="zh-CN"/>
        </w:rPr>
        <w:t>。</w:t>
      </w:r>
    </w:p>
    <w:p w14:paraId="2A6FB325">
      <w:pPr>
        <w:spacing w:before="50" w:after="50"/>
        <w:ind w:firstLine="480" w:firstLineChars="200"/>
        <w:rPr>
          <w:rFonts w:ascii="仿宋_GB2312" w:hAnsi="Calibri" w:eastAsia="仿宋_GB2312" w:cs="Calibri"/>
          <w:b/>
          <w:sz w:val="24"/>
          <w:szCs w:val="24"/>
          <w:lang w:eastAsia="zh-CN"/>
        </w:rPr>
      </w:pPr>
      <w:r>
        <w:rPr>
          <w:rFonts w:hint="eastAsia" w:ascii="仿宋_GB2312" w:hAnsi="Calibri" w:eastAsia="仿宋_GB2312" w:cs="Calibri"/>
          <w:bCs/>
          <w:sz w:val="24"/>
          <w:szCs w:val="24"/>
          <w:lang w:eastAsia="zh-CN"/>
        </w:rPr>
        <w:t>2.</w:t>
      </w:r>
      <w:r>
        <w:rPr>
          <w:rFonts w:hint="eastAsia" w:ascii="仿宋_GB2312" w:hAnsi="Calibri" w:eastAsia="仿宋_GB2312" w:cs="Calibri"/>
          <w:sz w:val="24"/>
          <w:szCs w:val="24"/>
          <w:lang w:eastAsia="zh-CN"/>
        </w:rPr>
        <w:t>报价一经涂改，应在涂改处加盖供应商公章或由法定代表人或委托代理人签字或盖章</w:t>
      </w:r>
      <w:r>
        <w:rPr>
          <w:rFonts w:hint="eastAsia" w:ascii="仿宋_GB2312" w:hAnsi="Calibri" w:eastAsia="仿宋_GB2312" w:cs="Calibri"/>
          <w:b/>
          <w:sz w:val="24"/>
          <w:szCs w:val="24"/>
          <w:lang w:eastAsia="zh-CN"/>
        </w:rPr>
        <w:t>，否则其响应文件按无效响应处理。</w:t>
      </w:r>
    </w:p>
    <w:p w14:paraId="1A386970">
      <w:pPr>
        <w:spacing w:before="50" w:after="50" w:line="440" w:lineRule="exact"/>
        <w:ind w:right="-817" w:rightChars="-389"/>
        <w:rPr>
          <w:rFonts w:ascii="仿宋_GB2312" w:hAnsi="Calibri" w:eastAsia="仿宋_GB2312" w:cs="Calibri"/>
          <w:sz w:val="32"/>
          <w:szCs w:val="32"/>
          <w:lang w:eastAsia="zh-CN"/>
        </w:rPr>
      </w:pPr>
    </w:p>
    <w:p w14:paraId="01319CBF">
      <w:pPr>
        <w:spacing w:before="50" w:after="50" w:line="440" w:lineRule="exact"/>
        <w:ind w:right="-817" w:rightChars="-389"/>
        <w:rPr>
          <w:rFonts w:ascii="仿宋_GB2312" w:hAnsi="Calibri" w:eastAsia="仿宋_GB2312" w:cs="Calibri"/>
          <w:sz w:val="32"/>
          <w:szCs w:val="32"/>
          <w:lang w:eastAsia="zh-CN"/>
        </w:rPr>
      </w:pPr>
    </w:p>
    <w:p w14:paraId="6757018F">
      <w:pPr>
        <w:spacing w:before="50" w:after="50" w:line="440" w:lineRule="exact"/>
        <w:ind w:right="-817" w:rightChars="-389" w:firstLine="960" w:firstLineChars="4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0FE3B14E">
      <w:pPr>
        <w:spacing w:before="50" w:after="50" w:line="440" w:lineRule="exact"/>
        <w:ind w:right="-817" w:rightChars="-389" w:firstLine="2880" w:firstLineChars="1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供应商（公章）：      </w:t>
      </w:r>
    </w:p>
    <w:p w14:paraId="2D15C0EC">
      <w:pPr>
        <w:spacing w:before="50" w:after="50" w:line="440" w:lineRule="exact"/>
        <w:ind w:right="-817" w:rightChars="-389" w:firstLine="4080" w:firstLineChars="1700"/>
        <w:rPr>
          <w:rFonts w:ascii="仿宋_GB2312" w:hAnsi="Calibri" w:eastAsia="仿宋_GB2312" w:cs="Calibri"/>
          <w:b/>
          <w:sz w:val="24"/>
          <w:szCs w:val="24"/>
          <w:lang w:eastAsia="zh-CN"/>
        </w:rPr>
      </w:pPr>
      <w:r>
        <w:rPr>
          <w:rFonts w:hint="eastAsia" w:ascii="仿宋_GB2312" w:hAnsi="Calibri" w:eastAsia="仿宋_GB2312" w:cs="Calibri"/>
          <w:sz w:val="24"/>
          <w:szCs w:val="24"/>
          <w:lang w:eastAsia="zh-CN"/>
        </w:rPr>
        <w:t>日期：   年   月   日</w:t>
      </w:r>
    </w:p>
    <w:p w14:paraId="3696F16E">
      <w:pPr>
        <w:spacing w:before="240" w:beforeLines="100" w:after="120" w:afterLines="50" w:line="520" w:lineRule="exact"/>
        <w:ind w:left="540"/>
        <w:jc w:val="center"/>
        <w:rPr>
          <w:rFonts w:ascii="宋体" w:hAnsi="Courier New" w:eastAsia="宋体" w:cs="Calibri"/>
          <w:b/>
          <w:sz w:val="32"/>
          <w:szCs w:val="32"/>
          <w:lang w:eastAsia="zh-CN"/>
        </w:rPr>
      </w:pPr>
      <w:r>
        <w:rPr>
          <w:rFonts w:hint="eastAsia" w:ascii="宋体" w:hAnsi="Courier New" w:eastAsia="宋体" w:cs="Calibri"/>
          <w:b/>
          <w:sz w:val="32"/>
          <w:szCs w:val="32"/>
          <w:lang w:eastAsia="zh-CN"/>
        </w:rPr>
        <w:br w:type="page"/>
      </w:r>
    </w:p>
    <w:p w14:paraId="57B8DEAE">
      <w:pPr>
        <w:widowControl w:val="0"/>
        <w:kinsoku/>
        <w:autoSpaceDE/>
        <w:autoSpaceDN/>
        <w:adjustRightInd/>
        <w:snapToGrid/>
        <w:spacing w:line="480" w:lineRule="exact"/>
        <w:textAlignment w:val="auto"/>
        <w:rPr>
          <w:rFonts w:ascii="宋体" w:hAnsi="宋体"/>
          <w:color w:val="auto"/>
          <w:sz w:val="28"/>
          <w:szCs w:val="28"/>
          <w:lang w:eastAsia="zh-CN"/>
        </w:rPr>
      </w:pPr>
      <w:r>
        <w:rPr>
          <w:rFonts w:hint="eastAsia" w:ascii="黑体" w:hAnsi="黑体" w:eastAsia="黑体" w:cs="黑体"/>
          <w:b/>
          <w:sz w:val="28"/>
          <w:szCs w:val="28"/>
          <w:lang w:eastAsia="zh-CN"/>
        </w:rPr>
        <w:t>二、资质文件</w:t>
      </w:r>
      <w:r>
        <w:rPr>
          <w:rFonts w:hint="eastAsia" w:ascii="宋体" w:hAnsi="宋体"/>
          <w:color w:val="auto"/>
          <w:sz w:val="28"/>
          <w:szCs w:val="28"/>
          <w:lang w:eastAsia="zh-CN"/>
        </w:rPr>
        <w:t xml:space="preserve"> </w:t>
      </w:r>
    </w:p>
    <w:p w14:paraId="6A438B41">
      <w:pPr>
        <w:widowControl w:val="0"/>
        <w:kinsoku/>
        <w:autoSpaceDE/>
        <w:autoSpaceDN/>
        <w:adjustRightInd/>
        <w:snapToGrid/>
        <w:spacing w:line="480" w:lineRule="exact"/>
        <w:jc w:val="both"/>
        <w:textAlignment w:val="auto"/>
        <w:rPr>
          <w:rFonts w:ascii="宋体" w:hAnsi="Courier New" w:eastAsia="宋体" w:cs="Calibri"/>
          <w:b/>
          <w:bCs/>
          <w:sz w:val="32"/>
          <w:szCs w:val="32"/>
          <w:lang w:eastAsia="zh-CN"/>
        </w:rPr>
      </w:pPr>
      <w:r>
        <w:rPr>
          <w:rFonts w:hint="eastAsia" w:ascii="宋体" w:hAnsi="宋体" w:eastAsia="宋体" w:cs="宋体"/>
          <w:b/>
          <w:bCs/>
          <w:color w:val="auto"/>
          <w:lang w:eastAsia="zh-CN"/>
        </w:rPr>
        <w:t>1.投标函</w:t>
      </w:r>
    </w:p>
    <w:p w14:paraId="3C4238D8">
      <w:pPr>
        <w:spacing w:line="320" w:lineRule="exact"/>
        <w:jc w:val="center"/>
        <w:rPr>
          <w:rFonts w:hint="eastAsia" w:ascii="宋体" w:hAnsi="宋体" w:eastAsia="宋体" w:cs="Calibri"/>
          <w:sz w:val="24"/>
          <w:szCs w:val="24"/>
          <w:lang w:eastAsia="zh-CN"/>
        </w:rPr>
      </w:pPr>
      <w:r>
        <w:rPr>
          <w:rFonts w:hint="eastAsia" w:ascii="宋体" w:hAnsi="宋体" w:eastAsia="宋体" w:cs="Calibri"/>
          <w:b/>
          <w:sz w:val="32"/>
          <w:szCs w:val="32"/>
          <w:lang w:eastAsia="zh-CN"/>
        </w:rPr>
        <w:t>投标函</w:t>
      </w:r>
    </w:p>
    <w:p w14:paraId="538B9673">
      <w:pPr>
        <w:spacing w:before="120" w:beforeLines="50" w:after="50" w:line="320" w:lineRule="exact"/>
        <w:contextualSpacing/>
        <w:rPr>
          <w:rFonts w:hint="eastAsia" w:ascii="宋体" w:hAnsi="宋体" w:eastAsia="宋体" w:cs="Calibri"/>
          <w:lang w:eastAsia="zh-CN"/>
        </w:rPr>
      </w:pPr>
      <w:r>
        <w:rPr>
          <w:rFonts w:hint="eastAsia" w:ascii="宋体" w:hAnsi="宋体" w:eastAsia="宋体" w:cs="Calibri"/>
          <w:lang w:eastAsia="zh-CN"/>
        </w:rPr>
        <w:t>致：</w:t>
      </w:r>
      <w:r>
        <w:rPr>
          <w:rFonts w:hint="eastAsia" w:ascii="宋体" w:hAnsi="宋体" w:eastAsia="宋体" w:cs="Calibri"/>
          <w:u w:val="single"/>
          <w:lang w:eastAsia="zh-CN"/>
        </w:rPr>
        <w:t>广西骨伤医院</w:t>
      </w:r>
      <w:r>
        <w:rPr>
          <w:rFonts w:hint="eastAsia" w:ascii="宋体" w:hAnsi="宋体" w:eastAsia="宋体" w:cs="Calibri"/>
          <w:lang w:eastAsia="zh-CN"/>
        </w:rPr>
        <w:t>：</w:t>
      </w:r>
    </w:p>
    <w:p w14:paraId="2D17ADC5">
      <w:pPr>
        <w:spacing w:before="120" w:beforeLines="50" w:after="50" w:line="320" w:lineRule="exact"/>
        <w:ind w:firstLine="420" w:firstLineChars="200"/>
        <w:contextualSpacing/>
        <w:rPr>
          <w:rFonts w:hint="eastAsia" w:ascii="宋体" w:hAnsi="宋体" w:eastAsia="宋体" w:cs="Calibri"/>
          <w:lang w:eastAsia="zh-CN"/>
        </w:rPr>
      </w:pPr>
      <w:r>
        <w:rPr>
          <w:rFonts w:hint="eastAsia" w:ascii="宋体" w:hAnsi="宋体" w:eastAsia="宋体" w:cs="Calibri"/>
          <w:u w:val="single"/>
          <w:lang w:eastAsia="zh-CN"/>
        </w:rPr>
        <w:t>（供应商名称）</w:t>
      </w:r>
      <w:r>
        <w:rPr>
          <w:rFonts w:hint="eastAsia" w:ascii="宋体" w:hAnsi="宋体" w:eastAsia="宋体" w:cs="Calibri"/>
          <w:lang w:eastAsia="zh-CN"/>
        </w:rPr>
        <w:t>系中华人民共和国合法供应商，经营地址</w:t>
      </w:r>
      <w:r>
        <w:rPr>
          <w:rFonts w:hint="eastAsia" w:ascii="宋体" w:hAnsi="宋体" w:eastAsia="宋体" w:cs="Calibri"/>
          <w:u w:val="single"/>
          <w:lang w:eastAsia="zh-CN"/>
        </w:rPr>
        <w:t xml:space="preserve">                          </w:t>
      </w:r>
      <w:r>
        <w:rPr>
          <w:rFonts w:hint="eastAsia" w:ascii="宋体" w:hAnsi="宋体" w:eastAsia="宋体" w:cs="Calibri"/>
          <w:lang w:eastAsia="zh-CN"/>
        </w:rPr>
        <w:t>。</w:t>
      </w:r>
    </w:p>
    <w:p w14:paraId="007218F1">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我方愿意参加贵方组织的</w:t>
      </w:r>
      <w:r>
        <w:rPr>
          <w:rFonts w:hint="eastAsia" w:ascii="宋体" w:hAnsi="宋体" w:eastAsia="宋体" w:cs="Calibri"/>
          <w:u w:val="single"/>
          <w:lang w:eastAsia="zh-CN"/>
        </w:rPr>
        <w:t>（项目名称）</w:t>
      </w:r>
      <w:r>
        <w:rPr>
          <w:rFonts w:hint="eastAsia" w:ascii="宋体" w:hAnsi="宋体" w:eastAsia="宋体" w:cs="Calibri"/>
          <w:lang w:eastAsia="zh-CN"/>
        </w:rPr>
        <w:t>项目的竞标，为便于贵方公正、择优地确定成交供应商及其竞标产品和服务，我方就本次竞标有关事项郑重声明如下：</w:t>
      </w:r>
    </w:p>
    <w:p w14:paraId="343375C5">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1.我方向贵方提交的所有响应文件、资料都是准确的和真实的。</w:t>
      </w:r>
    </w:p>
    <w:p w14:paraId="3539E474">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8FE0BFA">
      <w:pPr>
        <w:spacing w:before="120" w:beforeLines="50" w:line="320" w:lineRule="exact"/>
        <w:ind w:firstLine="420" w:firstLineChars="200"/>
        <w:contextualSpacing/>
        <w:rPr>
          <w:rFonts w:hint="eastAsia" w:ascii="宋体" w:hAnsi="宋体" w:eastAsia="宋体" w:cs="Calibri"/>
        </w:rPr>
      </w:pPr>
      <w:r>
        <w:rPr>
          <w:rFonts w:hint="eastAsia" w:ascii="宋体" w:hAnsi="宋体" w:eastAsia="宋体" w:cs="Calibri"/>
        </w:rPr>
        <w:t>3.在此，我方宣布同意如下：</w:t>
      </w:r>
    </w:p>
    <w:p w14:paraId="151E18C7">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（1）将按竞争性磋商文件的约定履行合同责任和义务；</w:t>
      </w:r>
    </w:p>
    <w:p w14:paraId="3EA946CC">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（2）已详细审查全部竞争性磋商文件，包括澄清或更正公告（如有）；</w:t>
      </w:r>
    </w:p>
    <w:p w14:paraId="7F0DE0A7">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（3）同意提供按照贵方可能要求的与磋商有关的一切数据或资料；</w:t>
      </w:r>
    </w:p>
    <w:p w14:paraId="52705569">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（4）响应竞争性磋商文件规定的竞标有效期。</w:t>
      </w:r>
    </w:p>
    <w:p w14:paraId="3A8988F8">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4.我方承诺符合《中华人民共和国政府采购法》第二十二条规定：</w:t>
      </w:r>
    </w:p>
    <w:p w14:paraId="4958542E">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（1）具有独立承担民事责任的能力；</w:t>
      </w:r>
    </w:p>
    <w:p w14:paraId="5CA24A7E">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（2）具有良好的商业信誉和健全的财务会计制度；</w:t>
      </w:r>
    </w:p>
    <w:p w14:paraId="59109F2F">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（3）具有履行合同所必需的设备和专业技术能力；</w:t>
      </w:r>
    </w:p>
    <w:p w14:paraId="6DB7BEFD">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（4）有依法缴纳税收和社会保障资金的良好记录；</w:t>
      </w:r>
    </w:p>
    <w:p w14:paraId="3D26E5D9">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（5）参加政府采购活动前三年内，在经营活动中没有重大违法记录；</w:t>
      </w:r>
    </w:p>
    <w:p w14:paraId="184C8C14">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（6）法律、行政法规规定的其他条件。</w:t>
      </w:r>
    </w:p>
    <w:p w14:paraId="4BA6915D">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0237C2B">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C5F6039">
      <w:pPr>
        <w:spacing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☑我方本次响应文件内容中未涉及商业秘密；</w:t>
      </w:r>
    </w:p>
    <w:p w14:paraId="71FB6C68">
      <w:pPr>
        <w:spacing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□我方本次响应文件涉及商业秘密的内容有：</w:t>
      </w:r>
      <w:r>
        <w:rPr>
          <w:rFonts w:hint="eastAsia" w:ascii="宋体" w:hAnsi="宋体" w:eastAsia="宋体" w:cs="Calibri"/>
          <w:u w:val="single"/>
          <w:lang w:eastAsia="zh-CN"/>
        </w:rPr>
        <w:t xml:space="preserve">                         </w:t>
      </w:r>
      <w:r>
        <w:rPr>
          <w:rFonts w:hint="eastAsia" w:ascii="宋体" w:hAnsi="宋体" w:eastAsia="宋体" w:cs="Calibri"/>
          <w:lang w:eastAsia="zh-CN"/>
        </w:rPr>
        <w:t>；</w:t>
      </w:r>
    </w:p>
    <w:p w14:paraId="557ABBCE">
      <w:pPr>
        <w:spacing w:line="320" w:lineRule="exact"/>
        <w:ind w:firstLine="420" w:firstLineChars="200"/>
        <w:contextualSpacing/>
        <w:rPr>
          <w:rFonts w:hint="eastAsia" w:ascii="宋体" w:hAnsi="宋体" w:eastAsia="宋体" w:cs="宋体"/>
          <w:u w:val="single"/>
          <w:lang w:eastAsia="zh-CN"/>
        </w:rPr>
      </w:pPr>
      <w:r>
        <w:rPr>
          <w:rFonts w:hint="eastAsia" w:ascii="宋体" w:hAnsi="宋体" w:eastAsia="宋体" w:cs="宋体"/>
          <w:lang w:eastAsia="zh-CN"/>
        </w:rPr>
        <w:t>7.与本磋商有关的一切正式往来信函请寄：</w:t>
      </w:r>
      <w:r>
        <w:rPr>
          <w:rFonts w:hint="eastAsia" w:ascii="宋体" w:hAnsi="宋体" w:eastAsia="宋体" w:cs="宋体"/>
          <w:u w:val="single"/>
          <w:lang w:eastAsia="zh-CN"/>
        </w:rPr>
        <w:t xml:space="preserve">                  </w:t>
      </w:r>
      <w:r>
        <w:rPr>
          <w:rFonts w:hint="eastAsia" w:ascii="宋体" w:hAnsi="宋体" w:eastAsia="宋体" w:cs="宋体"/>
          <w:lang w:eastAsia="zh-CN"/>
        </w:rPr>
        <w:t>邮政编号：</w:t>
      </w:r>
      <w:r>
        <w:rPr>
          <w:rFonts w:hint="eastAsia" w:ascii="宋体" w:hAnsi="宋体" w:eastAsia="宋体" w:cs="宋体"/>
          <w:u w:val="single"/>
          <w:lang w:eastAsia="zh-CN"/>
        </w:rPr>
        <w:t xml:space="preserve">        </w:t>
      </w:r>
    </w:p>
    <w:p w14:paraId="6083A893">
      <w:pPr>
        <w:spacing w:line="320" w:lineRule="exact"/>
        <w:ind w:firstLine="420" w:firstLineChars="200"/>
        <w:contextualSpacing/>
        <w:rPr>
          <w:rFonts w:hint="eastAsia" w:ascii="宋体" w:hAnsi="宋体" w:eastAsia="宋体" w:cs="宋体"/>
          <w:lang w:eastAsia="zh-CN"/>
        </w:rPr>
      </w:pPr>
      <w:r>
        <w:rPr>
          <w:rFonts w:hint="eastAsia" w:ascii="宋体" w:hAnsi="宋体" w:eastAsia="宋体" w:cs="宋体"/>
          <w:lang w:eastAsia="zh-CN"/>
        </w:rPr>
        <w:t>电话/传真：</w:t>
      </w:r>
      <w:r>
        <w:rPr>
          <w:rFonts w:hint="eastAsia" w:ascii="宋体" w:hAnsi="宋体" w:eastAsia="宋体" w:cs="宋体"/>
          <w:u w:val="single"/>
          <w:lang w:eastAsia="zh-CN"/>
        </w:rPr>
        <w:t xml:space="preserve">                        </w:t>
      </w:r>
      <w:r>
        <w:rPr>
          <w:rFonts w:hint="eastAsia" w:ascii="宋体" w:hAnsi="宋体" w:eastAsia="宋体" w:cs="宋体"/>
          <w:lang w:eastAsia="zh-CN"/>
        </w:rPr>
        <w:t xml:space="preserve"> 电子函件：</w:t>
      </w:r>
      <w:r>
        <w:rPr>
          <w:rFonts w:hint="eastAsia" w:ascii="宋体" w:hAnsi="宋体" w:eastAsia="宋体" w:cs="宋体"/>
          <w:u w:val="single"/>
          <w:lang w:eastAsia="zh-CN"/>
        </w:rPr>
        <w:t xml:space="preserve">                            </w:t>
      </w:r>
      <w:r>
        <w:rPr>
          <w:rFonts w:hint="eastAsia" w:ascii="宋体" w:hAnsi="宋体" w:eastAsia="宋体" w:cs="宋体"/>
          <w:lang w:eastAsia="zh-CN"/>
        </w:rPr>
        <w:t xml:space="preserve">    </w:t>
      </w:r>
    </w:p>
    <w:p w14:paraId="35E6E7F8">
      <w:pPr>
        <w:spacing w:before="100" w:beforeAutospacing="1" w:after="100" w:afterAutospacing="1" w:line="320" w:lineRule="exact"/>
        <w:ind w:left="141" w:leftChars="67" w:firstLine="315" w:firstLineChars="150"/>
        <w:contextualSpacing/>
        <w:rPr>
          <w:rFonts w:hint="eastAsia" w:ascii="宋体" w:hAnsi="宋体" w:eastAsia="宋体" w:cs="Calibri"/>
          <w:lang w:eastAsia="zh-CN"/>
        </w:rPr>
      </w:pPr>
      <w:r>
        <w:rPr>
          <w:rFonts w:hint="eastAsia" w:ascii="宋体" w:hAnsi="宋体" w:eastAsia="宋体" w:cs="Calibri"/>
          <w:lang w:eastAsia="zh-CN"/>
        </w:rPr>
        <w:t>开户银行：</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账号：</w:t>
      </w:r>
      <w:r>
        <w:rPr>
          <w:rFonts w:hint="eastAsia" w:ascii="宋体" w:hAnsi="宋体" w:eastAsia="宋体" w:cs="Calibri"/>
          <w:u w:val="single"/>
          <w:lang w:eastAsia="zh-CN"/>
        </w:rPr>
        <w:t xml:space="preserve">                               </w:t>
      </w:r>
    </w:p>
    <w:p w14:paraId="765DE364">
      <w:pPr>
        <w:spacing w:before="100" w:beforeAutospacing="1" w:after="100" w:afterAutospacing="1"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8.以上事项如有虚假或隐瞒，我方愿意承担一切后果，并不再寻求任何旨在减轻或免除法律责任的辩解。</w:t>
      </w:r>
    </w:p>
    <w:p w14:paraId="0AE96C6A">
      <w:pPr>
        <w:spacing w:before="100" w:beforeAutospacing="1" w:after="100" w:afterAutospacing="1" w:line="320" w:lineRule="exact"/>
        <w:ind w:left="141" w:leftChars="67" w:firstLine="315" w:firstLineChars="150"/>
        <w:contextualSpacing/>
        <w:rPr>
          <w:rFonts w:hint="eastAsia" w:ascii="宋体" w:hAnsi="宋体" w:eastAsia="宋体" w:cs="Calibri"/>
          <w:lang w:eastAsia="zh-CN"/>
        </w:rPr>
      </w:pPr>
      <w:r>
        <w:rPr>
          <w:rFonts w:hint="eastAsia" w:ascii="宋体" w:hAnsi="宋体" w:eastAsia="宋体" w:cs="Calibri"/>
          <w:lang w:eastAsia="zh-CN"/>
        </w:rPr>
        <w:t>特此承诺。</w:t>
      </w:r>
    </w:p>
    <w:p w14:paraId="37F0E65D">
      <w:pPr>
        <w:spacing w:line="320" w:lineRule="exact"/>
        <w:ind w:firstLine="3780" w:firstLineChars="1800"/>
        <w:rPr>
          <w:rFonts w:hint="eastAsia" w:ascii="宋体" w:hAnsi="宋体" w:eastAsia="宋体" w:cs="Calibri"/>
          <w:lang w:eastAsia="zh-CN"/>
        </w:rPr>
      </w:pPr>
      <w:r>
        <w:rPr>
          <w:rFonts w:hint="eastAsia" w:ascii="宋体" w:hAnsi="宋体" w:eastAsia="宋体" w:cs="Calibri"/>
          <w:lang w:eastAsia="zh-CN"/>
        </w:rPr>
        <w:t>法定代表人（签字）：</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w:t>
      </w:r>
    </w:p>
    <w:p w14:paraId="2FC25F0B">
      <w:pPr>
        <w:spacing w:line="320" w:lineRule="exact"/>
        <w:ind w:firstLine="3780" w:firstLineChars="1800"/>
        <w:rPr>
          <w:rFonts w:hint="eastAsia" w:ascii="宋体" w:hAnsi="宋体" w:eastAsia="宋体" w:cs="Calibri"/>
          <w:u w:val="single"/>
          <w:lang w:eastAsia="zh-CN"/>
        </w:rPr>
      </w:pPr>
      <w:r>
        <w:rPr>
          <w:rFonts w:hint="eastAsia" w:ascii="宋体" w:hAnsi="宋体" w:eastAsia="宋体" w:cs="Calibri"/>
          <w:lang w:eastAsia="zh-CN"/>
        </w:rPr>
        <w:t>供应商（盖公章）：</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w:t>
      </w:r>
    </w:p>
    <w:p w14:paraId="4EC4F9FE">
      <w:pPr>
        <w:wordWrap w:val="0"/>
        <w:spacing w:before="120" w:beforeLines="50" w:after="50" w:line="320" w:lineRule="exact"/>
        <w:ind w:right="482" w:firstLine="210" w:firstLineChars="100"/>
        <w:contextualSpacing/>
        <w:jc w:val="center"/>
        <w:rPr>
          <w:rFonts w:hint="eastAsia" w:ascii="宋体" w:hAnsi="宋体" w:eastAsia="宋体" w:cs="Calibri"/>
          <w:lang w:eastAsia="zh-CN"/>
        </w:rPr>
      </w:pPr>
      <w:r>
        <w:rPr>
          <w:rFonts w:hint="eastAsia" w:ascii="宋体" w:hAnsi="宋体" w:eastAsia="宋体" w:cs="Calibri"/>
          <w:lang w:eastAsia="zh-CN"/>
        </w:rPr>
        <w:t xml:space="preserve">                                                         年    月    日 </w:t>
      </w:r>
    </w:p>
    <w:p w14:paraId="75B76CAC">
      <w:pPr>
        <w:spacing w:before="240" w:beforeLines="100" w:after="120" w:afterLines="50" w:line="520" w:lineRule="exact"/>
        <w:jc w:val="both"/>
        <w:rPr>
          <w:rFonts w:ascii="宋体" w:hAnsi="Courier New" w:eastAsia="宋体" w:cs="Calibri"/>
          <w:b/>
          <w:bCs/>
          <w:sz w:val="32"/>
          <w:szCs w:val="32"/>
          <w:lang w:eastAsia="zh-CN"/>
        </w:rPr>
      </w:pPr>
      <w:r>
        <w:rPr>
          <w:rFonts w:hint="eastAsia" w:ascii="宋体" w:hAnsi="宋体"/>
          <w:b/>
          <w:bCs/>
          <w:color w:val="auto"/>
          <w:lang w:eastAsia="zh-CN"/>
        </w:rPr>
        <w:t>2.</w:t>
      </w:r>
      <w:r>
        <w:rPr>
          <w:rFonts w:hint="eastAsia" w:ascii="宋体" w:hAnsi="宋体" w:eastAsia="宋体" w:cs="Times New Roman"/>
          <w:b/>
          <w:bCs/>
          <w:color w:val="auto"/>
          <w:kern w:val="2"/>
          <w:lang w:eastAsia="zh-CN"/>
        </w:rPr>
        <w:t>法人代表证明书</w:t>
      </w:r>
    </w:p>
    <w:p w14:paraId="18D0F5CD">
      <w:pPr>
        <w:spacing w:before="240" w:beforeLines="100" w:after="120" w:afterLines="50" w:line="520" w:lineRule="exact"/>
        <w:ind w:left="540"/>
        <w:jc w:val="center"/>
        <w:rPr>
          <w:rFonts w:ascii="仿宋_GB2312" w:hAnsi="Calibri" w:eastAsia="仿宋_GB2312" w:cs="Calibri"/>
          <w:sz w:val="24"/>
          <w:szCs w:val="24"/>
          <w:lang w:eastAsia="zh-CN"/>
        </w:rPr>
      </w:pPr>
      <w:r>
        <w:rPr>
          <w:rFonts w:hint="eastAsia" w:ascii="方正小标宋简体" w:hAnsi="方正小标宋简体" w:eastAsia="方正小标宋简体" w:cs="Calibri"/>
          <w:bCs/>
          <w:sz w:val="24"/>
          <w:szCs w:val="24"/>
          <w:lang w:eastAsia="zh-CN"/>
        </w:rPr>
        <w:t>法定代表人证明书</w:t>
      </w:r>
    </w:p>
    <w:p w14:paraId="237281EE">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7AEF53BC">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供应商名称：</w:t>
      </w:r>
      <w:r>
        <w:rPr>
          <w:rFonts w:hint="eastAsia" w:ascii="仿宋_GB2312" w:hAnsi="Calibri" w:eastAsia="仿宋_GB2312" w:cs="Calibri"/>
          <w:sz w:val="24"/>
          <w:szCs w:val="24"/>
          <w:u w:val="single"/>
          <w:lang w:eastAsia="zh-CN"/>
        </w:rPr>
        <w:t xml:space="preserve">                                                        </w:t>
      </w:r>
    </w:p>
    <w:p w14:paraId="4A6C500D">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地    址：</w:t>
      </w:r>
      <w:r>
        <w:rPr>
          <w:rFonts w:hint="eastAsia" w:ascii="仿宋_GB2312" w:hAnsi="Calibri" w:eastAsia="仿宋_GB2312" w:cs="Calibri"/>
          <w:sz w:val="24"/>
          <w:szCs w:val="24"/>
          <w:u w:val="single"/>
          <w:lang w:eastAsia="zh-CN"/>
        </w:rPr>
        <w:t xml:space="preserve">                                                        </w:t>
      </w:r>
    </w:p>
    <w:p w14:paraId="3847ED32">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成立时间：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月</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日</w:t>
      </w:r>
    </w:p>
    <w:p w14:paraId="3A637546">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经营期限：</w:t>
      </w:r>
      <w:r>
        <w:rPr>
          <w:rFonts w:hint="eastAsia" w:ascii="仿宋_GB2312" w:hAnsi="Calibri" w:eastAsia="仿宋_GB2312" w:cs="Calibri"/>
          <w:sz w:val="24"/>
          <w:szCs w:val="24"/>
          <w:u w:val="single"/>
          <w:lang w:eastAsia="zh-CN"/>
        </w:rPr>
        <w:t xml:space="preserve">                                                        </w:t>
      </w:r>
    </w:p>
    <w:p w14:paraId="1496DDAB">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姓    名：</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性     别：</w:t>
      </w:r>
      <w:r>
        <w:rPr>
          <w:rFonts w:hint="eastAsia" w:ascii="仿宋_GB2312" w:hAnsi="Calibri" w:eastAsia="仿宋_GB2312" w:cs="Calibri"/>
          <w:sz w:val="24"/>
          <w:szCs w:val="24"/>
          <w:u w:val="single"/>
          <w:lang w:eastAsia="zh-CN"/>
        </w:rPr>
        <w:t xml:space="preserve">                </w:t>
      </w:r>
    </w:p>
    <w:p w14:paraId="7AC2976C">
      <w:pPr>
        <w:spacing w:line="520" w:lineRule="exact"/>
        <w:ind w:left="540"/>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年    龄：</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职     务：</w:t>
      </w:r>
      <w:r>
        <w:rPr>
          <w:rFonts w:hint="eastAsia" w:ascii="仿宋_GB2312" w:hAnsi="Calibri" w:eastAsia="仿宋_GB2312" w:cs="Calibri"/>
          <w:sz w:val="24"/>
          <w:szCs w:val="24"/>
          <w:u w:val="single"/>
          <w:lang w:eastAsia="zh-CN"/>
        </w:rPr>
        <w:t xml:space="preserve">                </w:t>
      </w:r>
    </w:p>
    <w:p w14:paraId="1638142E">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身份证号码：</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系</w:t>
      </w:r>
      <w:r>
        <w:rPr>
          <w:rFonts w:hint="eastAsia" w:ascii="仿宋_GB2312" w:hAnsi="Calibri" w:eastAsia="仿宋_GB2312" w:cs="Calibri"/>
          <w:sz w:val="24"/>
          <w:szCs w:val="24"/>
          <w:u w:val="single"/>
          <w:lang w:eastAsia="zh-CN"/>
        </w:rPr>
        <w:t xml:space="preserve">  （供应商名称）                                                </w:t>
      </w:r>
      <w:r>
        <w:rPr>
          <w:rFonts w:hint="eastAsia" w:ascii="仿宋_GB2312" w:hAnsi="Calibri" w:eastAsia="仿宋_GB2312" w:cs="Calibri"/>
          <w:sz w:val="24"/>
          <w:szCs w:val="24"/>
          <w:lang w:eastAsia="zh-CN"/>
        </w:rPr>
        <w:t>的法定代表人。</w:t>
      </w:r>
    </w:p>
    <w:p w14:paraId="006AEBA0">
      <w:pPr>
        <w:spacing w:line="520" w:lineRule="exact"/>
        <w:ind w:left="540"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特此证明。</w:t>
      </w:r>
    </w:p>
    <w:p w14:paraId="20DE1478">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02C4140B">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（附件：法定代表人有效身份证正反面复印件）</w:t>
      </w:r>
    </w:p>
    <w:p w14:paraId="37419DCF">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6B4FEC0C">
      <w:pPr>
        <w:wordWrap w:val="0"/>
        <w:spacing w:line="520" w:lineRule="exact"/>
        <w:ind w:left="540"/>
        <w:jc w:val="right"/>
        <w:rPr>
          <w:rFonts w:ascii="仿宋_GB2312" w:hAnsi="Calibri" w:eastAsia="仿宋_GB2312" w:cs="Calibri"/>
          <w:sz w:val="24"/>
          <w:szCs w:val="24"/>
          <w:lang w:eastAsia="zh-CN"/>
        </w:rPr>
      </w:pPr>
    </w:p>
    <w:p w14:paraId="741F7959">
      <w:pPr>
        <w:wordWrap w:val="0"/>
        <w:spacing w:line="520" w:lineRule="exact"/>
        <w:ind w:left="540"/>
        <w:jc w:val="right"/>
        <w:rPr>
          <w:rFonts w:ascii="仿宋_GB2312" w:hAnsi="Calibri" w:eastAsia="仿宋_GB2312" w:cs="Calibri"/>
          <w:sz w:val="24"/>
          <w:szCs w:val="24"/>
          <w:lang w:eastAsia="zh-CN"/>
        </w:rPr>
      </w:pPr>
    </w:p>
    <w:p w14:paraId="767F483C">
      <w:pPr>
        <w:wordWrap w:val="0"/>
        <w:spacing w:line="520" w:lineRule="exact"/>
        <w:ind w:left="540"/>
        <w:jc w:val="righ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供应商（盖公章）：</w:t>
      </w:r>
      <w:r>
        <w:rPr>
          <w:rFonts w:hint="eastAsia" w:ascii="仿宋_GB2312" w:hAnsi="Calibri" w:eastAsia="仿宋_GB2312" w:cs="Calibri"/>
          <w:sz w:val="24"/>
          <w:szCs w:val="24"/>
          <w:u w:val="single"/>
          <w:lang w:eastAsia="zh-CN"/>
        </w:rPr>
        <w:t xml:space="preserve">               </w:t>
      </w:r>
    </w:p>
    <w:p w14:paraId="0C031E36">
      <w:pPr>
        <w:spacing w:before="120" w:beforeLines="50" w:after="50" w:line="520" w:lineRule="exact"/>
        <w:jc w:val="right"/>
        <w:rPr>
          <w:rFonts w:ascii="仿宋_GB2312" w:hAnsi="Calibri" w:eastAsia="仿宋_GB2312" w:cs="Calibri"/>
          <w:sz w:val="24"/>
          <w:szCs w:val="24"/>
          <w:lang w:eastAsia="zh-CN"/>
        </w:rPr>
      </w:pP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月</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日</w:t>
      </w:r>
    </w:p>
    <w:p w14:paraId="6EAAAD32">
      <w:pPr>
        <w:spacing w:before="120" w:beforeLines="50" w:after="50" w:line="520" w:lineRule="exact"/>
        <w:jc w:val="center"/>
        <w:rPr>
          <w:rFonts w:ascii="仿宋_GB2312" w:hAnsi="Calibri" w:eastAsia="仿宋_GB2312" w:cs="Calibri"/>
          <w:b/>
          <w:sz w:val="32"/>
          <w:szCs w:val="32"/>
          <w:lang w:eastAsia="zh-CN"/>
        </w:rPr>
      </w:pPr>
      <w:r>
        <w:rPr>
          <w:rFonts w:hint="eastAsia" w:ascii="仿宋_GB2312" w:hAnsi="Calibri" w:eastAsia="仿宋_GB2312" w:cs="Calibri"/>
          <w:b/>
          <w:sz w:val="32"/>
          <w:szCs w:val="32"/>
          <w:lang w:eastAsia="zh-CN"/>
        </w:rPr>
        <w:t xml:space="preserve"> </w:t>
      </w:r>
    </w:p>
    <w:p w14:paraId="24C33E1E">
      <w:pPr>
        <w:spacing w:before="120" w:beforeLines="50" w:after="50" w:line="360" w:lineRule="exact"/>
        <w:rPr>
          <w:rFonts w:ascii="仿宋_GB2312" w:hAnsi="Calibri" w:eastAsia="仿宋_GB2312" w:cs="Calibri"/>
          <w:lang w:eastAsia="zh-CN"/>
        </w:rPr>
      </w:pPr>
      <w:r>
        <w:rPr>
          <w:rFonts w:hint="eastAsia" w:ascii="仿宋_GB2312" w:hAnsi="Calibri" w:eastAsia="仿宋_GB2312" w:cs="Calibri"/>
          <w:lang w:eastAsia="zh-CN"/>
        </w:rPr>
        <w:t xml:space="preserve"> </w:t>
      </w:r>
    </w:p>
    <w:p w14:paraId="7132CE8D">
      <w:pPr>
        <w:widowControl w:val="0"/>
        <w:kinsoku/>
        <w:autoSpaceDE/>
        <w:autoSpaceDN/>
        <w:adjustRightInd/>
        <w:textAlignment w:val="auto"/>
        <w:rPr>
          <w:rFonts w:ascii="仿宋_GB2312" w:hAnsi="Calibri" w:eastAsia="仿宋_GB2312" w:cs="Calibri"/>
          <w:lang w:eastAsia="zh-CN"/>
        </w:rPr>
      </w:pPr>
      <w:r>
        <w:rPr>
          <w:rFonts w:hint="eastAsia" w:ascii="仿宋_GB2312" w:hAnsi="Calibri" w:eastAsia="仿宋_GB2312" w:cs="Calibri"/>
          <w:lang w:eastAsia="zh-CN"/>
        </w:rPr>
        <w:t>注：1.自然人竞标的无需提供，联合体竞标的只需牵头人出具。</w:t>
      </w:r>
    </w:p>
    <w:p w14:paraId="452AE644">
      <w:pPr>
        <w:widowControl w:val="0"/>
        <w:kinsoku/>
        <w:autoSpaceDE/>
        <w:autoSpaceDN/>
        <w:adjustRightInd/>
        <w:ind w:firstLine="420" w:firstLineChars="200"/>
        <w:textAlignment w:val="auto"/>
        <w:rPr>
          <w:rFonts w:ascii="仿宋_GB2312" w:hAnsi="Calibri" w:eastAsia="仿宋_GB2312" w:cs="Calibri"/>
          <w:b/>
          <w:sz w:val="32"/>
          <w:szCs w:val="32"/>
          <w:lang w:eastAsia="zh-CN"/>
        </w:rPr>
      </w:pPr>
      <w:r>
        <w:rPr>
          <w:rFonts w:hint="eastAsia" w:ascii="仿宋_GB2312" w:hAnsi="Calibri" w:eastAsia="仿宋_GB2312" w:cs="Calibri"/>
          <w:lang w:eastAsia="zh-CN"/>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19D0A00A">
      <w:pPr>
        <w:spacing w:line="500" w:lineRule="exact"/>
        <w:jc w:val="both"/>
        <w:rPr>
          <w:rFonts w:hint="eastAsia" w:ascii="宋体" w:hAnsi="宋体" w:eastAsia="宋体" w:cs="Times New Roman"/>
          <w:color w:val="auto"/>
          <w:kern w:val="2"/>
          <w:lang w:eastAsia="zh-CN"/>
        </w:rPr>
      </w:pPr>
      <w:r>
        <w:rPr>
          <w:rFonts w:hint="eastAsia" w:ascii="方正小标宋简体" w:hAnsi="方正小标宋简体" w:eastAsia="方正小标宋简体" w:cs="Calibri"/>
          <w:sz w:val="44"/>
          <w:szCs w:val="44"/>
          <w:lang w:eastAsia="zh-CN"/>
        </w:rPr>
        <w:br w:type="page"/>
      </w:r>
      <w:r>
        <w:rPr>
          <w:rFonts w:hint="eastAsia" w:ascii="宋体" w:hAnsi="宋体" w:eastAsia="宋体" w:cs="Times New Roman"/>
          <w:b/>
          <w:bCs/>
          <w:color w:val="auto"/>
          <w:kern w:val="2"/>
          <w:lang w:eastAsia="zh-CN"/>
        </w:rPr>
        <w:t>3.授权委托书及受委托人身份证复印件</w:t>
      </w:r>
    </w:p>
    <w:p w14:paraId="7398513C">
      <w:pPr>
        <w:spacing w:line="500" w:lineRule="exact"/>
        <w:jc w:val="both"/>
        <w:rPr>
          <w:rFonts w:hint="eastAsia" w:ascii="方正小标宋简体" w:hAnsi="方正小标宋简体" w:eastAsia="方正小标宋简体" w:cs="Calibri"/>
          <w:sz w:val="44"/>
          <w:szCs w:val="44"/>
          <w:lang w:eastAsia="zh-CN"/>
        </w:rPr>
      </w:pPr>
      <w:r>
        <w:rPr>
          <w:rFonts w:hint="eastAsia" w:ascii="方正小标宋简体" w:hAnsi="方正小标宋简体" w:eastAsia="方正小标宋简体" w:cs="Calibri"/>
          <w:sz w:val="44"/>
          <w:szCs w:val="44"/>
          <w:lang w:eastAsia="zh-CN"/>
        </w:rPr>
        <w:t xml:space="preserve"> </w:t>
      </w:r>
    </w:p>
    <w:p w14:paraId="35714E14">
      <w:pPr>
        <w:spacing w:line="500" w:lineRule="exact"/>
        <w:jc w:val="center"/>
        <w:rPr>
          <w:rFonts w:hint="eastAsia" w:ascii="方正小标宋简体" w:hAnsi="方正小标宋简体" w:eastAsia="方正小标宋简体" w:cs="Calibri"/>
          <w:sz w:val="44"/>
          <w:szCs w:val="44"/>
          <w:lang w:eastAsia="zh-CN"/>
        </w:rPr>
      </w:pPr>
      <w:r>
        <w:rPr>
          <w:rFonts w:hint="eastAsia" w:ascii="方正小标宋简体" w:hAnsi="方正小标宋简体" w:eastAsia="方正小标宋简体" w:cs="Calibri"/>
          <w:sz w:val="44"/>
          <w:szCs w:val="44"/>
          <w:lang w:eastAsia="zh-CN"/>
        </w:rPr>
        <w:t>法定代表人授权委托书</w:t>
      </w:r>
    </w:p>
    <w:p w14:paraId="56CD22AA">
      <w:pPr>
        <w:spacing w:line="520" w:lineRule="exact"/>
        <w:rPr>
          <w:rFonts w:ascii="仿宋_GB2312" w:hAnsi="Calibri" w:eastAsia="仿宋_GB2312" w:cs="Calibri"/>
          <w:sz w:val="32"/>
          <w:szCs w:val="32"/>
          <w:lang w:eastAsia="zh-CN"/>
        </w:rPr>
      </w:pPr>
    </w:p>
    <w:p w14:paraId="16B7C5F4">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致：</w:t>
      </w:r>
      <w:r>
        <w:rPr>
          <w:rFonts w:hint="eastAsia" w:ascii="仿宋_GB2312" w:hAnsi="Calibri" w:eastAsia="仿宋_GB2312" w:cs="Calibri"/>
          <w:sz w:val="24"/>
          <w:szCs w:val="24"/>
          <w:u w:val="single"/>
          <w:lang w:eastAsia="zh-CN"/>
        </w:rPr>
        <w:t>（采购人名称）</w:t>
      </w:r>
      <w:r>
        <w:rPr>
          <w:rFonts w:hint="eastAsia" w:ascii="仿宋_GB2312" w:hAnsi="Calibri" w:eastAsia="仿宋_GB2312" w:cs="Calibri"/>
          <w:sz w:val="24"/>
          <w:szCs w:val="24"/>
          <w:lang w:eastAsia="zh-CN"/>
        </w:rPr>
        <w:t>：</w:t>
      </w:r>
    </w:p>
    <w:p w14:paraId="2331CE3A">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我</w:t>
      </w:r>
      <w:r>
        <w:rPr>
          <w:rFonts w:hint="eastAsia" w:ascii="仿宋_GB2312" w:hAnsi="Calibri" w:eastAsia="仿宋_GB2312" w:cs="Calibri"/>
          <w:sz w:val="24"/>
          <w:szCs w:val="24"/>
          <w:u w:val="single"/>
          <w:lang w:eastAsia="zh-CN"/>
        </w:rPr>
        <w:t xml:space="preserve">  （姓名）  </w:t>
      </w:r>
      <w:r>
        <w:rPr>
          <w:rFonts w:hint="eastAsia" w:ascii="仿宋_GB2312" w:hAnsi="Calibri" w:eastAsia="仿宋_GB2312" w:cs="Calibri"/>
          <w:sz w:val="24"/>
          <w:szCs w:val="24"/>
          <w:lang w:eastAsia="zh-CN"/>
        </w:rPr>
        <w:t>系</w:t>
      </w:r>
      <w:r>
        <w:rPr>
          <w:rFonts w:hint="eastAsia" w:ascii="仿宋_GB2312" w:hAnsi="Calibri" w:eastAsia="仿宋_GB2312" w:cs="Calibri"/>
          <w:sz w:val="24"/>
          <w:szCs w:val="24"/>
          <w:u w:val="single"/>
          <w:lang w:eastAsia="zh-CN"/>
        </w:rPr>
        <w:t xml:space="preserve">  （供应商名称）  </w:t>
      </w:r>
      <w:r>
        <w:rPr>
          <w:rFonts w:hint="eastAsia" w:ascii="仿宋_GB2312" w:hAnsi="Calibri" w:eastAsia="仿宋_GB2312" w:cs="Calibri"/>
          <w:sz w:val="24"/>
          <w:szCs w:val="24"/>
          <w:lang w:eastAsia="zh-CN"/>
        </w:rPr>
        <w:t>的（</w:t>
      </w:r>
      <w:r>
        <w:rPr>
          <w:rFonts w:hint="eastAsia" w:ascii="仿宋_GB2312" w:hAnsi="Calibri" w:eastAsia="仿宋_GB2312" w:cs="Calibri"/>
          <w:sz w:val="24"/>
          <w:szCs w:val="24"/>
          <w:u w:val="single"/>
          <w:lang w:eastAsia="zh-CN"/>
        </w:rPr>
        <w:t>☑法定代表人/□负责人/□自然人本人</w:t>
      </w:r>
      <w:r>
        <w:rPr>
          <w:rFonts w:hint="eastAsia" w:ascii="仿宋_GB2312" w:hAnsi="Calibri" w:eastAsia="仿宋_GB2312" w:cs="Calibri"/>
          <w:sz w:val="24"/>
          <w:szCs w:val="24"/>
          <w:lang w:eastAsia="zh-CN"/>
        </w:rPr>
        <w:t>），现授权</w:t>
      </w:r>
      <w:r>
        <w:rPr>
          <w:rFonts w:hint="eastAsia" w:ascii="仿宋_GB2312" w:hAnsi="Calibri" w:eastAsia="仿宋_GB2312" w:cs="Calibri"/>
          <w:sz w:val="24"/>
          <w:szCs w:val="24"/>
          <w:u w:val="single"/>
          <w:lang w:eastAsia="zh-CN"/>
        </w:rPr>
        <w:t xml:space="preserve"> （姓名） </w:t>
      </w:r>
      <w:r>
        <w:rPr>
          <w:rFonts w:hint="eastAsia" w:ascii="仿宋_GB2312" w:hAnsi="Calibri" w:eastAsia="仿宋_GB2312" w:cs="Calibri"/>
          <w:sz w:val="24"/>
          <w:szCs w:val="24"/>
          <w:lang w:eastAsia="zh-CN"/>
        </w:rPr>
        <w:t>以我方的名义参加</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项目的竞标活动，并代表我方全权办理针对上述项目的所有采购程序和环节的具体事务和签署相关文件。</w:t>
      </w:r>
    </w:p>
    <w:p w14:paraId="48C13D78">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我方对委托代理人的签字事项负全部责任。</w:t>
      </w:r>
    </w:p>
    <w:p w14:paraId="385FF97D">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本授权书自签署之日起生效，在撤销授权的书面通知以前，本授权书一直有效。委托代理人在授权书有效期内签署的所有文件不因授权的撤销而失效。</w:t>
      </w:r>
    </w:p>
    <w:p w14:paraId="54F30288">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委托代理人无转委托权，特此委托。</w:t>
      </w:r>
    </w:p>
    <w:p w14:paraId="09B4F83F">
      <w:pPr>
        <w:spacing w:line="520" w:lineRule="exact"/>
        <w:ind w:firstLine="480" w:firstLineChars="200"/>
        <w:rPr>
          <w:rFonts w:ascii="仿宋_GB2312" w:hAnsi="Calibri" w:eastAsia="仿宋_GB2312" w:cs="Calibri"/>
          <w:sz w:val="24"/>
          <w:szCs w:val="24"/>
          <w:lang w:eastAsia="zh-CN"/>
        </w:rPr>
      </w:pPr>
    </w:p>
    <w:p w14:paraId="7EA43E62">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附：受委托代理人有效身份证正反面复印件</w:t>
      </w:r>
    </w:p>
    <w:p w14:paraId="7DFA29F6">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0128C605">
      <w:pPr>
        <w:spacing w:line="520" w:lineRule="exact"/>
        <w:rPr>
          <w:rFonts w:ascii="仿宋_GB2312" w:hAnsi="Calibri" w:eastAsia="仿宋_GB2312" w:cs="Calibri"/>
          <w:sz w:val="24"/>
          <w:szCs w:val="24"/>
          <w:lang w:eastAsia="zh-CN"/>
        </w:rPr>
      </w:pPr>
    </w:p>
    <w:p w14:paraId="144166D7">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委托代理人（签字）：                法定代表人（签字）：                                       </w:t>
      </w:r>
    </w:p>
    <w:p w14:paraId="2C13025A">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供应商（盖公章）：                      </w:t>
      </w:r>
    </w:p>
    <w:p w14:paraId="704DF72B">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年    月    日</w:t>
      </w:r>
    </w:p>
    <w:p w14:paraId="7A102537">
      <w:pPr>
        <w:spacing w:line="520" w:lineRule="exact"/>
        <w:rPr>
          <w:rFonts w:ascii="仿宋_GB2312" w:hAnsi="Calibri" w:eastAsia="仿宋_GB2312" w:cs="Calibri"/>
          <w:lang w:eastAsia="zh-CN"/>
        </w:rPr>
      </w:pPr>
      <w:r>
        <w:rPr>
          <w:rFonts w:hint="eastAsia" w:ascii="仿宋_GB2312" w:hAnsi="Calibri" w:eastAsia="仿宋_GB2312" w:cs="Calibri"/>
          <w:lang w:eastAsia="zh-CN"/>
        </w:rPr>
        <w:t xml:space="preserve"> </w:t>
      </w:r>
    </w:p>
    <w:p w14:paraId="5870A97D">
      <w:pPr>
        <w:spacing w:line="360" w:lineRule="exact"/>
        <w:rPr>
          <w:rFonts w:ascii="仿宋_GB2312" w:hAnsi="Calibri" w:eastAsia="仿宋_GB2312" w:cs="Calibri"/>
          <w:lang w:eastAsia="zh-CN"/>
        </w:rPr>
      </w:pPr>
      <w:r>
        <w:rPr>
          <w:rFonts w:hint="eastAsia" w:ascii="仿宋_GB2312" w:hAnsi="Calibri" w:eastAsia="仿宋_GB2312" w:cs="Calibri"/>
          <w:lang w:eastAsia="zh-CN"/>
        </w:rPr>
        <w:t>注：1.法定代表人和委托代理人必须在授权委托书上亲笔签名，不得使用印章、签名章或其他电子制版签名代替；</w:t>
      </w:r>
    </w:p>
    <w:p w14:paraId="7522F9A6">
      <w:pPr>
        <w:spacing w:line="360" w:lineRule="exact"/>
        <w:ind w:firstLine="420" w:firstLineChars="200"/>
        <w:rPr>
          <w:rFonts w:ascii="仿宋_GB2312" w:hAnsi="Calibri" w:eastAsia="仿宋_GB2312" w:cs="Calibri"/>
          <w:lang w:eastAsia="zh-CN"/>
        </w:rPr>
      </w:pPr>
      <w:r>
        <w:rPr>
          <w:rFonts w:hint="eastAsia" w:ascii="仿宋_GB2312" w:hAnsi="Calibri" w:eastAsia="仿宋_GB2312" w:cs="Calibri"/>
          <w:lang w:eastAsia="zh-CN"/>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59D03BF5">
      <w:pPr>
        <w:spacing w:line="500" w:lineRule="exact"/>
        <w:jc w:val="center"/>
        <w:rPr>
          <w:rFonts w:ascii="仿宋_GB2312" w:hAnsi="Calibri" w:eastAsia="仿宋_GB2312" w:cs="Calibri"/>
          <w:sz w:val="32"/>
          <w:szCs w:val="32"/>
          <w:lang w:eastAsia="zh-CN"/>
        </w:rPr>
      </w:pPr>
    </w:p>
    <w:p w14:paraId="2498FA26">
      <w:pPr>
        <w:spacing w:before="120" w:beforeLines="50" w:after="50"/>
        <w:rPr>
          <w:rFonts w:ascii="宋体" w:hAnsi="宋体"/>
          <w:b/>
          <w:sz w:val="28"/>
          <w:szCs w:val="28"/>
          <w:lang w:eastAsia="zh-CN"/>
        </w:rPr>
      </w:pPr>
    </w:p>
    <w:p w14:paraId="1BC15CF9">
      <w:pPr>
        <w:numPr>
          <w:ilvl w:val="0"/>
          <w:numId w:val="1"/>
        </w:numPr>
        <w:spacing w:before="120" w:beforeLines="50" w:after="50"/>
        <w:rPr>
          <w:rFonts w:ascii="宋体" w:hAnsi="宋体"/>
          <w:b/>
          <w:bCs/>
          <w:color w:val="auto"/>
          <w:lang w:eastAsia="zh-CN"/>
        </w:rPr>
      </w:pPr>
      <w:r>
        <w:rPr>
          <w:rFonts w:hint="eastAsia" w:ascii="宋体" w:hAnsi="宋体"/>
          <w:b/>
          <w:bCs/>
          <w:color w:val="auto"/>
          <w:lang w:eastAsia="zh-CN"/>
        </w:rPr>
        <w:t>供应商有效的资质证明文件</w:t>
      </w:r>
    </w:p>
    <w:p w14:paraId="641875C6">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（1）有效的三证合一的营业执照、</w:t>
      </w:r>
      <w:r>
        <w:rPr>
          <w:rFonts w:hint="default" w:ascii="宋体" w:hAnsi="宋体" w:eastAsia="宋体" w:cs="宋体"/>
          <w:color w:val="auto"/>
          <w:kern w:val="2"/>
          <w:sz w:val="21"/>
          <w:szCs w:val="22"/>
          <w:lang w:val="en-US" w:eastAsia="zh-CN" w:bidi="ar-SA"/>
        </w:rPr>
        <w:t>医疗器械经营备案凭证或者经营许可证</w:t>
      </w:r>
      <w:r>
        <w:rPr>
          <w:rFonts w:hint="eastAsia" w:ascii="宋体" w:hAnsi="宋体" w:eastAsia="宋体" w:cs="宋体"/>
          <w:color w:val="auto"/>
          <w:lang w:eastAsia="zh-CN"/>
        </w:rPr>
        <w:t>等</w:t>
      </w:r>
      <w:r>
        <w:rPr>
          <w:rFonts w:hint="eastAsia" w:ascii="宋体" w:hAnsi="宋体" w:eastAsia="宋体" w:cs="宋体"/>
          <w:color w:val="auto"/>
          <w:lang w:val="en-US" w:eastAsia="zh-CN"/>
        </w:rPr>
        <w:t>资质</w:t>
      </w:r>
      <w:r>
        <w:rPr>
          <w:rFonts w:hint="eastAsia" w:ascii="宋体" w:hAnsi="宋体" w:eastAsia="宋体" w:cs="宋体"/>
          <w:color w:val="auto"/>
          <w:lang w:eastAsia="zh-CN"/>
        </w:rPr>
        <w:t>证明文件复印件</w:t>
      </w:r>
    </w:p>
    <w:p w14:paraId="196B2B69">
      <w:pPr>
        <w:pStyle w:val="19"/>
        <w:spacing w:before="120" w:after="120"/>
      </w:pPr>
    </w:p>
    <w:p w14:paraId="0FB2789B">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（2）2025年</w:t>
      </w:r>
      <w:r>
        <w:rPr>
          <w:rFonts w:hint="eastAsia" w:ascii="宋体" w:hAnsi="宋体" w:eastAsia="宋体" w:cs="宋体"/>
          <w:color w:val="auto"/>
          <w:lang w:val="en-US" w:eastAsia="zh-CN"/>
        </w:rPr>
        <w:t>6月以来</w:t>
      </w:r>
      <w:r>
        <w:rPr>
          <w:rFonts w:hint="eastAsia" w:ascii="宋体" w:hAnsi="宋体" w:eastAsia="宋体" w:cs="宋体"/>
          <w:color w:val="auto"/>
          <w:lang w:eastAsia="zh-CN"/>
        </w:rPr>
        <w:t>连续三个月的依法缴纳税收的凭据复印件</w:t>
      </w:r>
    </w:p>
    <w:p w14:paraId="4CC97BF8">
      <w:pPr>
        <w:pStyle w:val="19"/>
        <w:spacing w:before="120" w:after="120"/>
      </w:pPr>
    </w:p>
    <w:p w14:paraId="68A5B2A2">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3</w:t>
      </w:r>
      <w:r>
        <w:rPr>
          <w:rFonts w:hint="eastAsia" w:ascii="宋体" w:hAnsi="宋体" w:eastAsia="宋体" w:cs="宋体"/>
          <w:color w:val="auto"/>
          <w:lang w:eastAsia="zh-CN"/>
        </w:rPr>
        <w:t>）2025年</w:t>
      </w:r>
      <w:r>
        <w:rPr>
          <w:rFonts w:hint="eastAsia" w:ascii="宋体" w:hAnsi="宋体" w:eastAsia="宋体" w:cs="宋体"/>
          <w:color w:val="auto"/>
          <w:lang w:val="en-US" w:eastAsia="zh-CN"/>
        </w:rPr>
        <w:t>6月以来</w:t>
      </w:r>
      <w:r>
        <w:rPr>
          <w:rFonts w:hint="eastAsia" w:ascii="宋体" w:hAnsi="宋体" w:eastAsia="宋体" w:cs="宋体"/>
          <w:color w:val="auto"/>
          <w:lang w:eastAsia="zh-CN"/>
        </w:rPr>
        <w:t>连续三个月的依法缴纳社会保障资金的缴费凭证（专用收据或社会保险缴纳清单）复印件</w:t>
      </w:r>
    </w:p>
    <w:p w14:paraId="37C2CD04">
      <w:pPr>
        <w:pStyle w:val="19"/>
        <w:spacing w:before="120" w:after="120"/>
      </w:pPr>
    </w:p>
    <w:p w14:paraId="473FD5F7">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4</w:t>
      </w:r>
      <w:r>
        <w:rPr>
          <w:rFonts w:hint="eastAsia" w:ascii="宋体" w:hAnsi="宋体" w:eastAsia="宋体" w:cs="宋体"/>
          <w:color w:val="auto"/>
          <w:lang w:eastAsia="zh-CN"/>
        </w:rPr>
        <w:t>）202</w:t>
      </w:r>
      <w:r>
        <w:rPr>
          <w:rFonts w:hint="eastAsia" w:ascii="宋体" w:hAnsi="宋体" w:eastAsia="宋体" w:cs="宋体"/>
          <w:color w:val="auto"/>
          <w:lang w:val="en-US" w:eastAsia="zh-CN"/>
        </w:rPr>
        <w:t>4或2025</w:t>
      </w:r>
      <w:r>
        <w:rPr>
          <w:rFonts w:hint="eastAsia" w:ascii="宋体" w:hAnsi="宋体" w:eastAsia="宋体" w:cs="宋体"/>
          <w:color w:val="auto"/>
          <w:lang w:eastAsia="zh-CN"/>
        </w:rPr>
        <w:t>年度财务状况报告（或银行出具的资信证明）</w:t>
      </w:r>
    </w:p>
    <w:p w14:paraId="16C8A37A">
      <w:pPr>
        <w:pStyle w:val="7"/>
        <w:rPr>
          <w:rFonts w:hint="eastAsia" w:ascii="宋体" w:hAnsi="宋体" w:eastAsia="宋体" w:cs="宋体"/>
          <w:color w:val="auto"/>
          <w:lang w:eastAsia="zh-CN"/>
        </w:rPr>
      </w:pPr>
    </w:p>
    <w:p w14:paraId="010CD306">
      <w:pPr>
        <w:pStyle w:val="7"/>
        <w:rPr>
          <w:rFonts w:hint="eastAsia" w:ascii="宋体" w:hAnsi="宋体" w:eastAsia="宋体" w:cs="宋体"/>
          <w:color w:val="auto"/>
          <w:lang w:eastAsia="zh-CN"/>
        </w:rPr>
      </w:pPr>
    </w:p>
    <w:p w14:paraId="138DF6DE">
      <w:pPr>
        <w:pStyle w:val="7"/>
        <w:rPr>
          <w:rFonts w:hint="eastAsia" w:ascii="宋体" w:hAnsi="宋体" w:eastAsia="宋体" w:cs="宋体"/>
          <w:color w:val="auto"/>
          <w:lang w:eastAsia="zh-CN"/>
        </w:rPr>
      </w:pPr>
    </w:p>
    <w:p w14:paraId="14FCB578">
      <w:pPr>
        <w:pStyle w:val="7"/>
        <w:rPr>
          <w:rFonts w:hint="default"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5）产品生产厂家代理销售授权书或授权函复印件</w:t>
      </w:r>
    </w:p>
    <w:p w14:paraId="77003174">
      <w:pPr>
        <w:pStyle w:val="19"/>
        <w:spacing w:before="120" w:after="120"/>
      </w:pPr>
    </w:p>
    <w:p w14:paraId="5D762F57">
      <w:pPr>
        <w:rPr>
          <w:lang w:eastAsia="zh-CN"/>
        </w:rPr>
      </w:pPr>
    </w:p>
    <w:p w14:paraId="1A0314B8">
      <w:pPr>
        <w:pStyle w:val="19"/>
        <w:spacing w:before="120" w:after="120"/>
      </w:pPr>
    </w:p>
    <w:p w14:paraId="033E90D8">
      <w:pPr>
        <w:rPr>
          <w:lang w:eastAsia="zh-CN"/>
        </w:rPr>
      </w:pPr>
    </w:p>
    <w:p w14:paraId="12475236">
      <w:pPr>
        <w:pStyle w:val="19"/>
        <w:spacing w:before="120" w:after="120"/>
      </w:pPr>
    </w:p>
    <w:p w14:paraId="5529ADBF">
      <w:pPr>
        <w:rPr>
          <w:lang w:eastAsia="zh-CN"/>
        </w:rPr>
      </w:pPr>
    </w:p>
    <w:p w14:paraId="3AFB57D9">
      <w:pPr>
        <w:pStyle w:val="19"/>
        <w:spacing w:before="120" w:after="120"/>
      </w:pPr>
    </w:p>
    <w:p w14:paraId="5765E30B">
      <w:pPr>
        <w:rPr>
          <w:lang w:eastAsia="zh-CN"/>
        </w:rPr>
      </w:pPr>
    </w:p>
    <w:p w14:paraId="7AC3F436">
      <w:pPr>
        <w:pStyle w:val="19"/>
        <w:spacing w:before="120" w:after="120"/>
      </w:pPr>
    </w:p>
    <w:p w14:paraId="4A7CA5F1">
      <w:pPr>
        <w:rPr>
          <w:lang w:eastAsia="zh-CN"/>
        </w:rPr>
      </w:pPr>
    </w:p>
    <w:p w14:paraId="18A8ACF0">
      <w:pPr>
        <w:widowControl w:val="0"/>
        <w:jc w:val="both"/>
        <w:rPr>
          <w:lang w:eastAsia="zh-CN"/>
        </w:rPr>
      </w:pPr>
    </w:p>
    <w:p w14:paraId="225BA147">
      <w:pPr>
        <w:pStyle w:val="7"/>
        <w:rPr>
          <w:lang w:eastAsia="zh-CN"/>
        </w:rPr>
      </w:pPr>
    </w:p>
    <w:p w14:paraId="044DF8D2">
      <w:pPr>
        <w:pStyle w:val="7"/>
        <w:rPr>
          <w:lang w:eastAsia="zh-CN"/>
        </w:rPr>
      </w:pPr>
    </w:p>
    <w:p w14:paraId="19FF3281">
      <w:pPr>
        <w:widowControl w:val="0"/>
        <w:jc w:val="both"/>
        <w:rPr>
          <w:lang w:eastAsia="zh-CN"/>
        </w:rPr>
      </w:pPr>
    </w:p>
    <w:p w14:paraId="6E4144FE">
      <w:pPr>
        <w:widowControl w:val="0"/>
        <w:jc w:val="both"/>
        <w:rPr>
          <w:lang w:eastAsia="zh-CN"/>
        </w:rPr>
      </w:pPr>
    </w:p>
    <w:p w14:paraId="5900C513">
      <w:pPr>
        <w:widowControl w:val="0"/>
        <w:jc w:val="both"/>
        <w:rPr>
          <w:lang w:eastAsia="zh-CN"/>
        </w:rPr>
      </w:pPr>
    </w:p>
    <w:p w14:paraId="0D954D09">
      <w:pPr>
        <w:widowControl w:val="0"/>
        <w:jc w:val="both"/>
        <w:rPr>
          <w:lang w:eastAsia="zh-CN"/>
        </w:rPr>
      </w:pPr>
    </w:p>
    <w:p w14:paraId="33B911A9">
      <w:pPr>
        <w:widowControl w:val="0"/>
        <w:kinsoku/>
        <w:autoSpaceDE/>
        <w:autoSpaceDN/>
        <w:adjustRightInd/>
        <w:snapToGrid/>
        <w:spacing w:line="480" w:lineRule="exact"/>
        <w:textAlignment w:val="auto"/>
        <w:rPr>
          <w:rFonts w:hint="eastAsia" w:ascii="黑体" w:hAnsi="黑体" w:eastAsia="黑体" w:cs="黑体"/>
          <w:b/>
          <w:sz w:val="28"/>
          <w:szCs w:val="28"/>
          <w:lang w:eastAsia="zh-CN"/>
        </w:rPr>
      </w:pPr>
      <w:r>
        <w:rPr>
          <w:rFonts w:hint="eastAsia" w:ascii="黑体" w:hAnsi="黑体" w:eastAsia="黑体" w:cs="黑体"/>
          <w:b/>
          <w:sz w:val="28"/>
          <w:szCs w:val="28"/>
          <w:lang w:eastAsia="zh-CN"/>
        </w:rPr>
        <w:t>三、商务技术文件</w:t>
      </w:r>
    </w:p>
    <w:p w14:paraId="5DE74D7F">
      <w:pPr>
        <w:pStyle w:val="19"/>
        <w:spacing w:before="120" w:after="120"/>
        <w:rPr>
          <w:b/>
          <w:bCs/>
        </w:rPr>
      </w:pPr>
      <w:r>
        <w:rPr>
          <w:rFonts w:hint="eastAsia" w:ascii="宋体" w:hAnsi="宋体" w:eastAsia="宋体" w:cs="宋体"/>
          <w:b/>
          <w:bCs/>
        </w:rPr>
        <w:t>1.技术需求参数偏离表</w:t>
      </w:r>
    </w:p>
    <w:p w14:paraId="0D94D775">
      <w:pPr>
        <w:spacing w:line="300" w:lineRule="auto"/>
        <w:jc w:val="center"/>
        <w:rPr>
          <w:rFonts w:hint="eastAsia" w:ascii="方正小标宋简体" w:hAnsi="方正小标宋简体" w:eastAsia="方正小标宋简体" w:cs="Calibri"/>
          <w:bCs/>
          <w:sz w:val="44"/>
          <w:szCs w:val="44"/>
          <w:lang w:eastAsia="zh-CN"/>
        </w:rPr>
      </w:pPr>
      <w:r>
        <w:rPr>
          <w:rFonts w:hint="eastAsia" w:ascii="方正小标宋简体" w:hAnsi="方正小标宋简体" w:eastAsia="方正小标宋简体" w:cs="Calibri"/>
          <w:bCs/>
          <w:sz w:val="44"/>
          <w:szCs w:val="44"/>
          <w:lang w:eastAsia="zh-CN"/>
        </w:rPr>
        <w:t>技术需求参数偏离表</w:t>
      </w:r>
    </w:p>
    <w:p w14:paraId="221A6093">
      <w:pPr>
        <w:spacing w:line="520" w:lineRule="exact"/>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项目编号：</w:t>
      </w:r>
      <w:r>
        <w:rPr>
          <w:rFonts w:hint="eastAsia" w:ascii="仿宋_GB2312" w:hAnsi="Calibri" w:eastAsia="仿宋_GB2312" w:cs="Calibri"/>
          <w:sz w:val="24"/>
          <w:szCs w:val="24"/>
          <w:u w:val="single"/>
          <w:lang w:eastAsia="zh-CN"/>
        </w:rPr>
        <w:t xml:space="preserve">                              </w:t>
      </w:r>
    </w:p>
    <w:p w14:paraId="68F79C4D">
      <w:pPr>
        <w:spacing w:line="520" w:lineRule="exact"/>
        <w:rPr>
          <w:rFonts w:ascii="仿宋_GB2312" w:hAnsi="Calibri" w:eastAsia="仿宋_GB2312" w:cs="Calibri"/>
          <w:sz w:val="24"/>
          <w:szCs w:val="24"/>
        </w:rPr>
      </w:pPr>
      <w:r>
        <w:rPr>
          <w:rFonts w:hint="eastAsia" w:ascii="仿宋_GB2312" w:hAnsi="Calibri" w:eastAsia="仿宋_GB2312" w:cs="Calibri"/>
          <w:sz w:val="24"/>
          <w:szCs w:val="24"/>
          <w:lang w:eastAsia="zh-CN"/>
        </w:rPr>
        <w:t>标的</w:t>
      </w:r>
      <w:r>
        <w:rPr>
          <w:rFonts w:hint="eastAsia" w:ascii="仿宋_GB2312" w:hAnsi="Calibri" w:eastAsia="仿宋_GB2312" w:cs="Calibri"/>
          <w:sz w:val="24"/>
          <w:szCs w:val="24"/>
        </w:rPr>
        <w:t>名称：</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p>
    <w:tbl>
      <w:tblPr>
        <w:tblStyle w:val="10"/>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7F473B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7E3418F3">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序号</w:t>
            </w:r>
          </w:p>
        </w:tc>
        <w:tc>
          <w:tcPr>
            <w:tcW w:w="3338" w:type="dxa"/>
            <w:tcBorders>
              <w:top w:val="single" w:color="auto" w:sz="4" w:space="0"/>
              <w:left w:val="nil"/>
              <w:bottom w:val="single" w:color="auto" w:sz="6" w:space="0"/>
              <w:right w:val="single" w:color="auto" w:sz="6" w:space="0"/>
            </w:tcBorders>
            <w:vAlign w:val="center"/>
          </w:tcPr>
          <w:p w14:paraId="2FAE2075">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磋商文件技术需求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461FFDD9">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响应文件具体响应描述</w:t>
            </w:r>
          </w:p>
        </w:tc>
        <w:tc>
          <w:tcPr>
            <w:tcW w:w="1519" w:type="dxa"/>
            <w:tcBorders>
              <w:top w:val="single" w:color="auto" w:sz="4" w:space="0"/>
              <w:left w:val="single" w:color="auto" w:sz="6" w:space="0"/>
              <w:bottom w:val="single" w:color="auto" w:sz="6" w:space="0"/>
              <w:right w:val="single" w:color="auto" w:sz="6" w:space="0"/>
            </w:tcBorders>
            <w:vAlign w:val="center"/>
          </w:tcPr>
          <w:p w14:paraId="545A4366">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rPr>
              <w:t>偏离</w:t>
            </w:r>
            <w:r>
              <w:rPr>
                <w:rFonts w:hint="eastAsia" w:ascii="仿宋_GB2312" w:hAnsi="Times New Roman" w:eastAsia="仿宋_GB2312" w:cs="Times New Roman"/>
                <w:lang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25D88A88">
            <w:pPr>
              <w:jc w:val="center"/>
              <w:rPr>
                <w:rFonts w:ascii="仿宋_GB2312" w:hAnsi="Times New Roman" w:eastAsia="仿宋_GB2312" w:cs="Times New Roman"/>
              </w:rPr>
            </w:pPr>
            <w:r>
              <w:rPr>
                <w:rFonts w:hint="eastAsia" w:ascii="仿宋_GB2312" w:hAnsi="Times New Roman" w:eastAsia="仿宋_GB2312" w:cs="Times New Roman"/>
                <w:lang w:eastAsia="zh-CN"/>
              </w:rPr>
              <w:t>佐证材料及页码</w:t>
            </w:r>
          </w:p>
        </w:tc>
      </w:tr>
      <w:tr w14:paraId="0008A4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AB52666">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1</w:t>
            </w:r>
          </w:p>
        </w:tc>
        <w:tc>
          <w:tcPr>
            <w:tcW w:w="3338" w:type="dxa"/>
            <w:tcBorders>
              <w:top w:val="single" w:color="auto" w:sz="6" w:space="0"/>
              <w:left w:val="nil"/>
              <w:bottom w:val="single" w:color="auto" w:sz="6" w:space="0"/>
              <w:right w:val="single" w:color="auto" w:sz="6" w:space="0"/>
            </w:tcBorders>
            <w:vAlign w:val="center"/>
          </w:tcPr>
          <w:p w14:paraId="428F1229">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05B89972">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15E36922">
            <w:pPr>
              <w:jc w:val="center"/>
              <w:rPr>
                <w:rFonts w:ascii="仿宋_GB2312" w:hAnsi="Times New Roman" w:eastAsia="仿宋_GB2312" w:cs="Times New Roman"/>
              </w:rPr>
            </w:pPr>
            <w:r>
              <w:rPr>
                <w:rFonts w:hint="eastAsia" w:ascii="仿宋_GB2312" w:hAnsi="Times New Roman" w:eastAsia="仿宋_GB2312" w:cs="Times New Roman"/>
                <w:lang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5044F21A">
            <w:pPr>
              <w:spacing w:line="520" w:lineRule="exact"/>
              <w:jc w:val="center"/>
              <w:rPr>
                <w:rFonts w:ascii="仿宋_GB2312" w:hAnsi="Times New Roman" w:eastAsia="仿宋_GB2312" w:cs="Times New Roman"/>
              </w:rPr>
            </w:pPr>
          </w:p>
        </w:tc>
      </w:tr>
      <w:tr w14:paraId="6834DB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69B2F7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2</w:t>
            </w:r>
          </w:p>
        </w:tc>
        <w:tc>
          <w:tcPr>
            <w:tcW w:w="3338" w:type="dxa"/>
            <w:tcBorders>
              <w:top w:val="single" w:color="auto" w:sz="6" w:space="0"/>
              <w:left w:val="nil"/>
              <w:bottom w:val="single" w:color="auto" w:sz="6" w:space="0"/>
              <w:right w:val="single" w:color="auto" w:sz="6" w:space="0"/>
            </w:tcBorders>
            <w:vAlign w:val="center"/>
          </w:tcPr>
          <w:p w14:paraId="6A78E330">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3AB092B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22F83325">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26CED7AD">
            <w:pPr>
              <w:spacing w:line="520" w:lineRule="exact"/>
              <w:jc w:val="center"/>
              <w:rPr>
                <w:rFonts w:ascii="仿宋_GB2312" w:hAnsi="Times New Roman" w:eastAsia="仿宋_GB2312" w:cs="Times New Roman"/>
              </w:rPr>
            </w:pPr>
          </w:p>
        </w:tc>
      </w:tr>
      <w:tr w14:paraId="6DFD05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4ED1797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3</w:t>
            </w:r>
          </w:p>
        </w:tc>
        <w:tc>
          <w:tcPr>
            <w:tcW w:w="3338" w:type="dxa"/>
            <w:tcBorders>
              <w:top w:val="single" w:color="auto" w:sz="6" w:space="0"/>
              <w:left w:val="nil"/>
              <w:bottom w:val="single" w:color="auto" w:sz="6" w:space="0"/>
              <w:right w:val="single" w:color="auto" w:sz="6" w:space="0"/>
            </w:tcBorders>
            <w:vAlign w:val="center"/>
          </w:tcPr>
          <w:p w14:paraId="552DF13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E8CD301">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5B87B46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002030CE">
            <w:pPr>
              <w:spacing w:line="520" w:lineRule="exact"/>
              <w:jc w:val="center"/>
              <w:rPr>
                <w:rFonts w:ascii="仿宋_GB2312" w:hAnsi="Times New Roman" w:eastAsia="仿宋_GB2312" w:cs="Times New Roman"/>
              </w:rPr>
            </w:pPr>
          </w:p>
        </w:tc>
      </w:tr>
      <w:tr w14:paraId="19024F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EC7434E">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4</w:t>
            </w:r>
          </w:p>
        </w:tc>
        <w:tc>
          <w:tcPr>
            <w:tcW w:w="3338" w:type="dxa"/>
            <w:tcBorders>
              <w:top w:val="single" w:color="auto" w:sz="6" w:space="0"/>
              <w:left w:val="nil"/>
              <w:bottom w:val="single" w:color="auto" w:sz="6" w:space="0"/>
              <w:right w:val="single" w:color="auto" w:sz="6" w:space="0"/>
            </w:tcBorders>
            <w:vAlign w:val="center"/>
          </w:tcPr>
          <w:p w14:paraId="5D6DDB7B">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A89D6D9">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7504228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3AACFA12">
            <w:pPr>
              <w:spacing w:line="520" w:lineRule="exact"/>
              <w:jc w:val="center"/>
              <w:rPr>
                <w:rFonts w:ascii="仿宋_GB2312" w:hAnsi="Times New Roman" w:eastAsia="仿宋_GB2312" w:cs="Times New Roman"/>
              </w:rPr>
            </w:pPr>
          </w:p>
        </w:tc>
      </w:tr>
      <w:tr w14:paraId="35EED0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08AC9AC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5</w:t>
            </w:r>
          </w:p>
        </w:tc>
        <w:tc>
          <w:tcPr>
            <w:tcW w:w="3338" w:type="dxa"/>
            <w:tcBorders>
              <w:top w:val="single" w:color="auto" w:sz="6" w:space="0"/>
              <w:left w:val="nil"/>
              <w:bottom w:val="single" w:color="auto" w:sz="6" w:space="0"/>
              <w:right w:val="single" w:color="auto" w:sz="6" w:space="0"/>
            </w:tcBorders>
            <w:vAlign w:val="center"/>
          </w:tcPr>
          <w:p w14:paraId="60BA89E6">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6F4932F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66342117">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78E64B97">
            <w:pPr>
              <w:spacing w:line="520" w:lineRule="exact"/>
              <w:jc w:val="center"/>
              <w:rPr>
                <w:rFonts w:ascii="仿宋_GB2312" w:hAnsi="Times New Roman" w:eastAsia="仿宋_GB2312" w:cs="Times New Roman"/>
              </w:rPr>
            </w:pPr>
          </w:p>
        </w:tc>
      </w:tr>
      <w:tr w14:paraId="632CBF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25C92BC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w:t>
            </w:r>
          </w:p>
        </w:tc>
        <w:tc>
          <w:tcPr>
            <w:tcW w:w="3338" w:type="dxa"/>
            <w:tcBorders>
              <w:top w:val="single" w:color="auto" w:sz="6" w:space="0"/>
              <w:left w:val="nil"/>
              <w:bottom w:val="single" w:color="auto" w:sz="4" w:space="0"/>
              <w:right w:val="single" w:color="auto" w:sz="6" w:space="0"/>
            </w:tcBorders>
            <w:vAlign w:val="center"/>
          </w:tcPr>
          <w:p w14:paraId="31A17FC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4" w:space="0"/>
              <w:right w:val="single" w:color="auto" w:sz="6" w:space="0"/>
            </w:tcBorders>
            <w:vAlign w:val="center"/>
          </w:tcPr>
          <w:p w14:paraId="1BB0EE1C">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4" w:space="0"/>
              <w:right w:val="single" w:color="auto" w:sz="4" w:space="0"/>
            </w:tcBorders>
            <w:vAlign w:val="center"/>
          </w:tcPr>
          <w:p w14:paraId="6DAB6DB4">
            <w:pPr>
              <w:spacing w:line="520" w:lineRule="exact"/>
              <w:jc w:val="center"/>
              <w:rPr>
                <w:rFonts w:ascii="仿宋_GB2312" w:hAnsi="Times New Roman" w:eastAsia="仿宋_GB2312" w:cs="Times New Roman"/>
              </w:rPr>
            </w:pPr>
          </w:p>
        </w:tc>
        <w:tc>
          <w:tcPr>
            <w:tcW w:w="1841" w:type="dxa"/>
            <w:tcBorders>
              <w:top w:val="single" w:color="auto" w:sz="6" w:space="0"/>
              <w:left w:val="nil"/>
              <w:bottom w:val="single" w:color="auto" w:sz="4" w:space="0"/>
              <w:right w:val="single" w:color="auto" w:sz="4" w:space="0"/>
            </w:tcBorders>
            <w:vAlign w:val="center"/>
          </w:tcPr>
          <w:p w14:paraId="649C81CF">
            <w:pPr>
              <w:spacing w:line="520" w:lineRule="exact"/>
              <w:jc w:val="center"/>
              <w:rPr>
                <w:rFonts w:ascii="仿宋_GB2312" w:hAnsi="Times New Roman" w:eastAsia="仿宋_GB2312" w:cs="Times New Roman"/>
              </w:rPr>
            </w:pPr>
          </w:p>
        </w:tc>
      </w:tr>
    </w:tbl>
    <w:p w14:paraId="46CC1694">
      <w:pPr>
        <w:spacing w:line="520" w:lineRule="exact"/>
        <w:rPr>
          <w:rFonts w:ascii="仿宋_GB2312" w:hAnsi="Calibri" w:eastAsia="仿宋_GB2312" w:cs="Calibri"/>
          <w:sz w:val="32"/>
          <w:szCs w:val="32"/>
        </w:rPr>
      </w:pPr>
    </w:p>
    <w:p w14:paraId="1E8B150B">
      <w:pPr>
        <w:rPr>
          <w:rFonts w:hint="eastAsia" w:ascii="黑体" w:hAnsi="黑体" w:eastAsia="黑体" w:cs="黑体"/>
        </w:rPr>
      </w:pPr>
      <w:r>
        <w:rPr>
          <w:rFonts w:hint="eastAsia" w:ascii="黑体" w:hAnsi="黑体" w:eastAsia="黑体" w:cs="黑体"/>
        </w:rPr>
        <w:t>说明：</w:t>
      </w:r>
    </w:p>
    <w:p w14:paraId="58B30257">
      <w:pPr>
        <w:rPr>
          <w:rFonts w:ascii="仿宋_GB2312" w:hAnsi="Times New Roman" w:eastAsia="仿宋_GB2312" w:cs="宋体"/>
          <w:lang w:eastAsia="zh-CN"/>
        </w:rPr>
      </w:pPr>
      <w:r>
        <w:rPr>
          <w:rFonts w:hint="eastAsia" w:ascii="仿宋_GB2312" w:hAnsi="Times New Roman" w:eastAsia="仿宋_GB2312" w:cs="宋体"/>
          <w:lang w:eastAsia="zh-CN"/>
        </w:rPr>
        <w:t>1、应对照竞争性磋商文件“第三章 采购需求”，逐条说明所提供服务已对竞争性磋商文件的</w:t>
      </w:r>
      <w:r>
        <w:rPr>
          <w:rFonts w:hint="eastAsia" w:ascii="仿宋_GB2312" w:hAnsi="宋体" w:eastAsia="仿宋_GB2312" w:cs="宋体"/>
          <w:lang w:eastAsia="zh-CN"/>
        </w:rPr>
        <w:t>技术需求</w:t>
      </w:r>
      <w:r>
        <w:rPr>
          <w:rFonts w:hint="eastAsia" w:ascii="仿宋_GB2312" w:hAnsi="Times New Roman" w:eastAsia="仿宋_GB2312" w:cs="宋体"/>
          <w:lang w:eastAsia="zh-CN"/>
        </w:rPr>
        <w:t>做出了实质性的响应，并申明与</w:t>
      </w:r>
      <w:r>
        <w:rPr>
          <w:rFonts w:hint="eastAsia" w:ascii="仿宋_GB2312" w:hAnsi="宋体" w:eastAsia="仿宋_GB2312" w:cs="宋体"/>
          <w:lang w:eastAsia="zh-CN"/>
        </w:rPr>
        <w:t>技术需求</w:t>
      </w:r>
      <w:r>
        <w:rPr>
          <w:rFonts w:hint="eastAsia" w:ascii="仿宋_GB2312" w:hAnsi="Times New Roman" w:eastAsia="仿宋_GB2312" w:cs="宋体"/>
          <w:lang w:eastAsia="zh-CN"/>
        </w:rPr>
        <w:t>条文的响应和偏离。</w:t>
      </w:r>
    </w:p>
    <w:p w14:paraId="666D980C">
      <w:pPr>
        <w:rPr>
          <w:rFonts w:ascii="仿宋_GB2312" w:hAnsi="Times New Roman" w:eastAsia="仿宋_GB2312" w:cs="宋体"/>
          <w:lang w:eastAsia="zh-CN"/>
        </w:rPr>
      </w:pPr>
      <w:r>
        <w:rPr>
          <w:rFonts w:hint="eastAsia" w:ascii="仿宋_GB2312" w:hAnsi="Times New Roman" w:eastAsia="仿宋_GB2312" w:cs="宋体"/>
          <w:lang w:eastAsia="zh-CN"/>
        </w:rPr>
        <w:t>2、</w:t>
      </w:r>
      <w:r>
        <w:rPr>
          <w:rFonts w:hint="eastAsia" w:ascii="仿宋_GB2312" w:hAnsi="Times New Roman" w:eastAsia="仿宋_GB2312" w:cs="宋体"/>
          <w:b/>
          <w:bCs/>
          <w:lang w:eastAsia="zh-CN"/>
        </w:rPr>
        <w:t>严禁全部直接照抄磋商文件技术需求参数作为投标人响应描述，</w:t>
      </w:r>
      <w:r>
        <w:rPr>
          <w:rFonts w:hint="eastAsia" w:ascii="仿宋_GB2312" w:hAnsi="Times New Roman" w:eastAsia="仿宋_GB2312" w:cs="宋体"/>
          <w:lang w:eastAsia="zh-CN"/>
        </w:rPr>
        <w:t>如经核查与实际产品参数不一致，视为无效响应</w:t>
      </w:r>
    </w:p>
    <w:p w14:paraId="156EF966">
      <w:pPr>
        <w:spacing w:line="520" w:lineRule="exact"/>
        <w:rPr>
          <w:rFonts w:ascii="仿宋_GB2312" w:hAnsi="Courier New" w:eastAsia="仿宋_GB2312" w:cs="宋体"/>
          <w:sz w:val="32"/>
          <w:szCs w:val="32"/>
          <w:lang w:eastAsia="zh-CN"/>
        </w:rPr>
      </w:pPr>
      <w:r>
        <w:rPr>
          <w:rFonts w:hint="eastAsia" w:ascii="仿宋_GB2312" w:hAnsi="Courier New" w:eastAsia="仿宋_GB2312" w:cs="宋体"/>
          <w:sz w:val="32"/>
          <w:szCs w:val="32"/>
          <w:lang w:eastAsia="zh-CN"/>
        </w:rPr>
        <w:t xml:space="preserve"> </w:t>
      </w:r>
    </w:p>
    <w:p w14:paraId="5D628D41">
      <w:pPr>
        <w:spacing w:before="50" w:after="50" w:line="520" w:lineRule="exact"/>
        <w:ind w:right="-817" w:rightChars="-389"/>
        <w:rPr>
          <w:rFonts w:ascii="仿宋_GB2312" w:hAnsi="Calibri" w:eastAsia="仿宋_GB2312" w:cs="Calibri"/>
          <w:sz w:val="32"/>
          <w:szCs w:val="32"/>
          <w:lang w:eastAsia="zh-CN"/>
        </w:rPr>
      </w:pPr>
      <w:r>
        <w:rPr>
          <w:rFonts w:hint="eastAsia" w:ascii="仿宋_GB2312" w:hAnsi="Calibri" w:eastAsia="仿宋_GB2312" w:cs="Calibri"/>
          <w:sz w:val="32"/>
          <w:szCs w:val="32"/>
          <w:lang w:eastAsia="zh-CN"/>
        </w:rPr>
        <w:t xml:space="preserve"> </w:t>
      </w:r>
    </w:p>
    <w:p w14:paraId="28D1D03B">
      <w:pPr>
        <w:spacing w:before="50" w:after="50" w:line="520" w:lineRule="exact"/>
        <w:ind w:right="-817" w:rightChars="-389" w:firstLine="3360" w:firstLineChars="14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142E2434">
      <w:pPr>
        <w:spacing w:before="50" w:after="50" w:line="520" w:lineRule="exact"/>
        <w:ind w:right="-817" w:rightChars="-389" w:firstLine="5040" w:firstLineChars="21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供应商（盖公章）：      </w:t>
      </w:r>
    </w:p>
    <w:p w14:paraId="492F9E48">
      <w:pPr>
        <w:spacing w:before="50" w:after="50" w:line="520" w:lineRule="exact"/>
        <w:ind w:right="-817" w:rightChars="-389" w:firstLine="6480" w:firstLineChars="2700"/>
        <w:jc w:val="both"/>
        <w:rPr>
          <w:rFonts w:ascii="仿宋_GB2312" w:hAnsi="Calibri" w:eastAsia="仿宋_GB2312" w:cs="Calibri"/>
          <w:b/>
          <w:sz w:val="24"/>
          <w:szCs w:val="24"/>
          <w:lang w:eastAsia="zh-CN"/>
        </w:rPr>
      </w:pPr>
      <w:r>
        <w:rPr>
          <w:rFonts w:hint="eastAsia" w:ascii="仿宋_GB2312" w:hAnsi="Calibri" w:eastAsia="仿宋_GB2312" w:cs="Calibri"/>
          <w:sz w:val="24"/>
          <w:szCs w:val="24"/>
          <w:lang w:eastAsia="zh-CN"/>
        </w:rPr>
        <w:t>日期：   年   月   日</w:t>
      </w:r>
    </w:p>
    <w:p w14:paraId="42D7FD42">
      <w:pPr>
        <w:rPr>
          <w:lang w:eastAsia="zh-CN"/>
        </w:rPr>
      </w:pPr>
    </w:p>
    <w:p w14:paraId="731BA34B">
      <w:pPr>
        <w:rPr>
          <w:lang w:eastAsia="zh-CN"/>
        </w:rPr>
      </w:pPr>
    </w:p>
    <w:p w14:paraId="065457AE">
      <w:pPr>
        <w:pStyle w:val="19"/>
        <w:spacing w:before="120" w:after="120"/>
      </w:pPr>
    </w:p>
    <w:p w14:paraId="6CB4632F">
      <w:pPr>
        <w:pStyle w:val="19"/>
        <w:spacing w:before="120" w:after="120"/>
        <w:rPr>
          <w:rFonts w:hint="eastAsia" w:ascii="宋体" w:hAnsi="宋体" w:eastAsia="宋体" w:cs="宋体"/>
          <w:b/>
          <w:bCs/>
        </w:rPr>
      </w:pPr>
    </w:p>
    <w:p w14:paraId="6810A7D5">
      <w:pPr>
        <w:pStyle w:val="19"/>
        <w:spacing w:before="120" w:after="120"/>
        <w:rPr>
          <w:rFonts w:hint="eastAsia" w:ascii="宋体" w:hAnsi="宋体" w:eastAsia="宋体" w:cs="宋体"/>
          <w:b/>
          <w:bCs/>
        </w:rPr>
      </w:pPr>
      <w:r>
        <w:rPr>
          <w:rFonts w:hint="eastAsia" w:ascii="宋体" w:hAnsi="宋体" w:eastAsia="宋体" w:cs="宋体"/>
          <w:b/>
          <w:bCs/>
        </w:rPr>
        <w:t>2.商务条款参数偏离表</w:t>
      </w:r>
    </w:p>
    <w:p w14:paraId="6203868B">
      <w:pPr>
        <w:spacing w:line="500" w:lineRule="exact"/>
        <w:jc w:val="center"/>
        <w:rPr>
          <w:rFonts w:hint="eastAsia" w:ascii="方正小标宋简体" w:hAnsi="方正小标宋简体" w:eastAsia="方正小标宋简体" w:cs="Calibri"/>
          <w:bCs/>
          <w:sz w:val="44"/>
          <w:szCs w:val="44"/>
          <w:lang w:eastAsia="zh-CN"/>
        </w:rPr>
      </w:pPr>
      <w:r>
        <w:rPr>
          <w:rFonts w:hint="eastAsia" w:ascii="方正小标宋简体" w:hAnsi="方正小标宋简体" w:eastAsia="方正小标宋简体" w:cs="Calibri"/>
          <w:bCs/>
          <w:sz w:val="44"/>
          <w:szCs w:val="44"/>
          <w:lang w:eastAsia="zh-CN"/>
        </w:rPr>
        <w:t>商务需求参数偏离表格式</w:t>
      </w:r>
    </w:p>
    <w:p w14:paraId="3C4D7F7A">
      <w:pPr>
        <w:spacing w:before="50"/>
        <w:rPr>
          <w:rFonts w:hint="eastAsia" w:ascii="宋体" w:hAnsi="宋体" w:eastAsia="宋体" w:cs="Calibri"/>
          <w:sz w:val="24"/>
          <w:szCs w:val="24"/>
          <w:lang w:eastAsia="zh-CN"/>
        </w:rPr>
      </w:pPr>
      <w:r>
        <w:rPr>
          <w:rFonts w:hint="eastAsia" w:ascii="宋体" w:hAnsi="宋体" w:eastAsia="宋体" w:cs="Calibri"/>
          <w:sz w:val="24"/>
          <w:szCs w:val="24"/>
          <w:lang w:eastAsia="zh-CN"/>
        </w:rPr>
        <w:t xml:space="preserve"> </w:t>
      </w:r>
    </w:p>
    <w:p w14:paraId="04204444">
      <w:pPr>
        <w:spacing w:line="520" w:lineRule="exact"/>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项目编号：</w:t>
      </w:r>
      <w:r>
        <w:rPr>
          <w:rFonts w:hint="eastAsia" w:ascii="仿宋_GB2312" w:hAnsi="Calibri" w:eastAsia="仿宋_GB2312" w:cs="Calibri"/>
          <w:sz w:val="24"/>
          <w:szCs w:val="24"/>
          <w:u w:val="single"/>
          <w:lang w:eastAsia="zh-CN"/>
        </w:rPr>
        <w:t xml:space="preserve">                                         </w:t>
      </w:r>
    </w:p>
    <w:p w14:paraId="64E7891E">
      <w:pPr>
        <w:spacing w:before="50" w:line="520" w:lineRule="exact"/>
        <w:rPr>
          <w:rFonts w:ascii="仿宋_GB2312" w:hAnsi="Courier New" w:eastAsia="仿宋_GB2312" w:cs="宋体"/>
          <w:sz w:val="24"/>
          <w:szCs w:val="24"/>
          <w:u w:val="single"/>
          <w:lang w:eastAsia="zh-CN"/>
        </w:rPr>
      </w:pPr>
      <w:r>
        <w:rPr>
          <w:rFonts w:hint="eastAsia" w:ascii="仿宋_GB2312" w:hAnsi="Courier New" w:eastAsia="仿宋_GB2312" w:cs="宋体"/>
          <w:sz w:val="24"/>
          <w:szCs w:val="24"/>
          <w:lang w:eastAsia="zh-CN"/>
        </w:rPr>
        <w:t>标的名称：</w:t>
      </w:r>
      <w:r>
        <w:rPr>
          <w:rFonts w:hint="eastAsia" w:ascii="仿宋_GB2312" w:hAnsi="Courier New" w:eastAsia="仿宋_GB2312" w:cs="宋体"/>
          <w:sz w:val="24"/>
          <w:szCs w:val="24"/>
          <w:u w:val="single"/>
          <w:lang w:eastAsia="zh-CN"/>
        </w:rPr>
        <w:t xml:space="preserve">                                          </w:t>
      </w:r>
    </w:p>
    <w:tbl>
      <w:tblPr>
        <w:tblStyle w:val="10"/>
        <w:tblW w:w="10064" w:type="dxa"/>
        <w:tblInd w:w="-62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2700"/>
        <w:gridCol w:w="2522"/>
        <w:gridCol w:w="2091"/>
        <w:gridCol w:w="1837"/>
      </w:tblGrid>
      <w:tr w14:paraId="46B16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914" w:type="dxa"/>
            <w:tcBorders>
              <w:top w:val="single" w:color="auto" w:sz="4" w:space="0"/>
              <w:left w:val="single" w:color="auto" w:sz="4" w:space="0"/>
              <w:bottom w:val="single" w:color="auto" w:sz="4" w:space="0"/>
              <w:right w:val="single" w:color="auto" w:sz="4" w:space="0"/>
            </w:tcBorders>
            <w:vAlign w:val="center"/>
          </w:tcPr>
          <w:p w14:paraId="21842861">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序号</w:t>
            </w:r>
          </w:p>
        </w:tc>
        <w:tc>
          <w:tcPr>
            <w:tcW w:w="2700" w:type="dxa"/>
            <w:tcBorders>
              <w:top w:val="single" w:color="auto" w:sz="4" w:space="0"/>
              <w:left w:val="nil"/>
              <w:bottom w:val="single" w:color="auto" w:sz="4" w:space="0"/>
              <w:right w:val="single" w:color="auto" w:sz="4" w:space="0"/>
            </w:tcBorders>
            <w:vAlign w:val="center"/>
          </w:tcPr>
          <w:p w14:paraId="660DDAF7">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竞争性磋商文件商务条款要求</w:t>
            </w:r>
          </w:p>
        </w:tc>
        <w:tc>
          <w:tcPr>
            <w:tcW w:w="2522" w:type="dxa"/>
            <w:tcBorders>
              <w:top w:val="single" w:color="auto" w:sz="4" w:space="0"/>
              <w:left w:val="nil"/>
              <w:bottom w:val="single" w:color="auto" w:sz="4" w:space="0"/>
              <w:right w:val="single" w:color="auto" w:sz="4" w:space="0"/>
            </w:tcBorders>
            <w:vAlign w:val="center"/>
          </w:tcPr>
          <w:p w14:paraId="3C962BBE">
            <w:pPr>
              <w:jc w:val="center"/>
              <w:rPr>
                <w:rFonts w:ascii="仿宋_GB2312" w:hAnsi="Times New Roman" w:eastAsia="仿宋_GB2312" w:cs="Times New Roman"/>
                <w:lang w:eastAsia="zh-CN"/>
              </w:rPr>
            </w:pPr>
            <w:r>
              <w:rPr>
                <w:rFonts w:hint="eastAsia" w:ascii="仿宋_GB2312" w:hAnsi="Times New Roman" w:eastAsia="仿宋_GB2312" w:cs="Times New Roman"/>
              </w:rPr>
              <w:t>供应商的承诺或说明</w:t>
            </w:r>
          </w:p>
        </w:tc>
        <w:tc>
          <w:tcPr>
            <w:tcW w:w="2091" w:type="dxa"/>
            <w:tcBorders>
              <w:top w:val="single" w:color="auto" w:sz="4" w:space="0"/>
              <w:left w:val="nil"/>
              <w:bottom w:val="single" w:color="auto" w:sz="4" w:space="0"/>
              <w:right w:val="single" w:color="auto" w:sz="4" w:space="0"/>
            </w:tcBorders>
            <w:vAlign w:val="center"/>
          </w:tcPr>
          <w:p w14:paraId="6818F515">
            <w:pPr>
              <w:jc w:val="center"/>
              <w:rPr>
                <w:rFonts w:ascii="仿宋_GB2312" w:hAnsi="Times New Roman" w:eastAsia="仿宋_GB2312" w:cs="Times New Roman"/>
              </w:rPr>
            </w:pPr>
            <w:r>
              <w:rPr>
                <w:rFonts w:hint="eastAsia" w:ascii="仿宋_GB2312" w:hAnsi="Times New Roman" w:eastAsia="仿宋_GB2312" w:cs="Times New Roman"/>
              </w:rPr>
              <w:t>偏离</w:t>
            </w:r>
            <w:r>
              <w:rPr>
                <w:rFonts w:hint="eastAsia" w:ascii="仿宋_GB2312" w:hAnsi="Times New Roman" w:eastAsia="仿宋_GB2312" w:cs="Times New Roman"/>
                <w:lang w:eastAsia="zh-CN"/>
              </w:rPr>
              <w:t>情况</w:t>
            </w:r>
          </w:p>
        </w:tc>
        <w:tc>
          <w:tcPr>
            <w:tcW w:w="1837" w:type="dxa"/>
            <w:tcBorders>
              <w:top w:val="single" w:color="auto" w:sz="4" w:space="0"/>
              <w:left w:val="nil"/>
              <w:bottom w:val="single" w:color="auto" w:sz="4" w:space="0"/>
              <w:right w:val="single" w:color="auto" w:sz="4" w:space="0"/>
            </w:tcBorders>
            <w:vAlign w:val="center"/>
          </w:tcPr>
          <w:p w14:paraId="207F1766">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佐证材料及页码</w:t>
            </w:r>
          </w:p>
        </w:tc>
      </w:tr>
      <w:tr w14:paraId="623CF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4" w:type="dxa"/>
            <w:tcBorders>
              <w:top w:val="single" w:color="auto" w:sz="4" w:space="0"/>
              <w:left w:val="single" w:color="auto" w:sz="4" w:space="0"/>
              <w:bottom w:val="single" w:color="auto" w:sz="4" w:space="0"/>
              <w:right w:val="single" w:color="auto" w:sz="4" w:space="0"/>
            </w:tcBorders>
            <w:vAlign w:val="center"/>
          </w:tcPr>
          <w:p w14:paraId="1E9715A3">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1</w:t>
            </w:r>
          </w:p>
        </w:tc>
        <w:tc>
          <w:tcPr>
            <w:tcW w:w="2700" w:type="dxa"/>
            <w:tcBorders>
              <w:top w:val="single" w:color="auto" w:sz="4" w:space="0"/>
              <w:left w:val="nil"/>
              <w:bottom w:val="single" w:color="auto" w:sz="4" w:space="0"/>
              <w:right w:val="single" w:color="auto" w:sz="4" w:space="0"/>
            </w:tcBorders>
            <w:vAlign w:val="center"/>
          </w:tcPr>
          <w:p w14:paraId="2525DBFE">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38756794">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0B137D79">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正/负/无偏离</w:t>
            </w:r>
          </w:p>
        </w:tc>
        <w:tc>
          <w:tcPr>
            <w:tcW w:w="1837" w:type="dxa"/>
            <w:tcBorders>
              <w:top w:val="single" w:color="auto" w:sz="4" w:space="0"/>
              <w:left w:val="nil"/>
              <w:bottom w:val="single" w:color="auto" w:sz="4" w:space="0"/>
              <w:right w:val="single" w:color="auto" w:sz="4" w:space="0"/>
            </w:tcBorders>
            <w:vAlign w:val="center"/>
          </w:tcPr>
          <w:p w14:paraId="05C1433B">
            <w:pPr>
              <w:spacing w:before="120" w:beforeLines="50"/>
              <w:jc w:val="center"/>
              <w:rPr>
                <w:rFonts w:ascii="仿宋_GB2312" w:hAnsi="Calibri" w:eastAsia="仿宋_GB2312" w:cs="Calibri"/>
                <w:sz w:val="24"/>
                <w:szCs w:val="24"/>
              </w:rPr>
            </w:pPr>
          </w:p>
        </w:tc>
      </w:tr>
      <w:tr w14:paraId="3779C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914" w:type="dxa"/>
            <w:tcBorders>
              <w:top w:val="single" w:color="auto" w:sz="4" w:space="0"/>
              <w:left w:val="single" w:color="auto" w:sz="4" w:space="0"/>
              <w:bottom w:val="single" w:color="auto" w:sz="4" w:space="0"/>
              <w:right w:val="single" w:color="auto" w:sz="4" w:space="0"/>
            </w:tcBorders>
            <w:vAlign w:val="center"/>
          </w:tcPr>
          <w:p w14:paraId="5711FE07">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2</w:t>
            </w:r>
          </w:p>
        </w:tc>
        <w:tc>
          <w:tcPr>
            <w:tcW w:w="2700" w:type="dxa"/>
            <w:tcBorders>
              <w:top w:val="single" w:color="auto" w:sz="4" w:space="0"/>
              <w:left w:val="nil"/>
              <w:bottom w:val="single" w:color="auto" w:sz="4" w:space="0"/>
              <w:right w:val="single" w:color="auto" w:sz="4" w:space="0"/>
            </w:tcBorders>
            <w:vAlign w:val="center"/>
          </w:tcPr>
          <w:p w14:paraId="684B38BE">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28CCC7F0">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531EFFC7">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67475AF8">
            <w:pPr>
              <w:spacing w:before="120" w:beforeLines="50"/>
              <w:jc w:val="center"/>
              <w:rPr>
                <w:rFonts w:ascii="仿宋_GB2312" w:hAnsi="Calibri" w:eastAsia="仿宋_GB2312" w:cs="Calibri"/>
                <w:sz w:val="24"/>
                <w:szCs w:val="24"/>
              </w:rPr>
            </w:pPr>
          </w:p>
        </w:tc>
      </w:tr>
      <w:tr w14:paraId="2AE1E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14" w:type="dxa"/>
            <w:tcBorders>
              <w:top w:val="single" w:color="auto" w:sz="4" w:space="0"/>
              <w:left w:val="single" w:color="auto" w:sz="4" w:space="0"/>
              <w:bottom w:val="single" w:color="auto" w:sz="4" w:space="0"/>
              <w:right w:val="single" w:color="auto" w:sz="4" w:space="0"/>
            </w:tcBorders>
            <w:vAlign w:val="center"/>
          </w:tcPr>
          <w:p w14:paraId="5611234B">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3</w:t>
            </w:r>
          </w:p>
        </w:tc>
        <w:tc>
          <w:tcPr>
            <w:tcW w:w="2700" w:type="dxa"/>
            <w:tcBorders>
              <w:top w:val="single" w:color="auto" w:sz="4" w:space="0"/>
              <w:left w:val="nil"/>
              <w:bottom w:val="single" w:color="auto" w:sz="4" w:space="0"/>
              <w:right w:val="single" w:color="auto" w:sz="4" w:space="0"/>
            </w:tcBorders>
            <w:vAlign w:val="center"/>
          </w:tcPr>
          <w:p w14:paraId="6A83D74D">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5EE783C1">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72B67AB2">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5D8DFAF8">
            <w:pPr>
              <w:spacing w:before="120" w:beforeLines="50"/>
              <w:jc w:val="center"/>
              <w:rPr>
                <w:rFonts w:ascii="仿宋_GB2312" w:hAnsi="Calibri" w:eastAsia="仿宋_GB2312" w:cs="Calibri"/>
                <w:sz w:val="24"/>
                <w:szCs w:val="24"/>
              </w:rPr>
            </w:pPr>
          </w:p>
        </w:tc>
      </w:tr>
      <w:tr w14:paraId="11223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14" w:type="dxa"/>
            <w:tcBorders>
              <w:top w:val="single" w:color="auto" w:sz="4" w:space="0"/>
              <w:left w:val="single" w:color="auto" w:sz="4" w:space="0"/>
              <w:bottom w:val="single" w:color="auto" w:sz="4" w:space="0"/>
              <w:right w:val="single" w:color="auto" w:sz="4" w:space="0"/>
            </w:tcBorders>
            <w:vAlign w:val="center"/>
          </w:tcPr>
          <w:p w14:paraId="36D2ECBC">
            <w:pPr>
              <w:spacing w:before="120" w:beforeLines="50"/>
              <w:jc w:val="center"/>
              <w:rPr>
                <w:rFonts w:ascii="仿宋_GB2312" w:hAnsi="Calibri" w:eastAsia="仿宋_GB2312" w:cs="Calibri"/>
                <w:sz w:val="24"/>
                <w:szCs w:val="24"/>
              </w:rPr>
            </w:pPr>
            <w:r>
              <w:rPr>
                <w:rFonts w:hint="eastAsia" w:ascii="仿宋_GB2312" w:hAnsi="Calibri" w:eastAsia="仿宋_GB2312" w:cs="Calibri"/>
                <w:sz w:val="24"/>
                <w:szCs w:val="24"/>
              </w:rPr>
              <w:t>…</w:t>
            </w:r>
          </w:p>
        </w:tc>
        <w:tc>
          <w:tcPr>
            <w:tcW w:w="2700" w:type="dxa"/>
            <w:tcBorders>
              <w:top w:val="single" w:color="auto" w:sz="4" w:space="0"/>
              <w:left w:val="nil"/>
              <w:bottom w:val="single" w:color="auto" w:sz="4" w:space="0"/>
              <w:right w:val="single" w:color="auto" w:sz="4" w:space="0"/>
            </w:tcBorders>
            <w:vAlign w:val="center"/>
          </w:tcPr>
          <w:p w14:paraId="54D0C548">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682D44F4">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2BBB30C4">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474A86CD">
            <w:pPr>
              <w:spacing w:before="120" w:beforeLines="50"/>
              <w:jc w:val="center"/>
              <w:rPr>
                <w:rFonts w:ascii="仿宋_GB2312" w:hAnsi="Calibri" w:eastAsia="仿宋_GB2312" w:cs="Calibri"/>
                <w:sz w:val="24"/>
                <w:szCs w:val="24"/>
              </w:rPr>
            </w:pPr>
          </w:p>
        </w:tc>
      </w:tr>
    </w:tbl>
    <w:p w14:paraId="68C25D7A">
      <w:pPr>
        <w:rPr>
          <w:rFonts w:hint="eastAsia" w:ascii="黑体" w:hAnsi="黑体" w:eastAsia="黑体" w:cs="黑体"/>
        </w:rPr>
      </w:pPr>
      <w:r>
        <w:rPr>
          <w:rFonts w:hint="eastAsia" w:ascii="仿宋_GB2312" w:hAnsi="Calibri" w:eastAsia="仿宋_GB2312" w:cs="Calibri"/>
          <w:sz w:val="32"/>
          <w:szCs w:val="32"/>
        </w:rPr>
        <w:t xml:space="preserve"> </w:t>
      </w:r>
      <w:r>
        <w:rPr>
          <w:rFonts w:hint="eastAsia" w:ascii="黑体" w:hAnsi="黑体" w:eastAsia="黑体" w:cs="黑体"/>
        </w:rPr>
        <w:t>说明：</w:t>
      </w:r>
    </w:p>
    <w:p w14:paraId="0388F428">
      <w:pPr>
        <w:rPr>
          <w:rFonts w:ascii="仿宋_GB2312" w:hAnsi="Times New Roman" w:eastAsia="仿宋_GB2312" w:cs="宋体"/>
          <w:lang w:eastAsia="zh-CN"/>
        </w:rPr>
      </w:pPr>
      <w:r>
        <w:rPr>
          <w:rFonts w:hint="eastAsia" w:ascii="仿宋_GB2312" w:hAnsi="Times New Roman" w:eastAsia="仿宋_GB2312" w:cs="宋体"/>
          <w:lang w:eastAsia="zh-CN"/>
        </w:rPr>
        <w:t>1、应对照竞争性磋商文件“第三章 采购需求”，逐条说明所提供服务已对竞争性磋商文件的</w:t>
      </w:r>
      <w:r>
        <w:rPr>
          <w:rFonts w:hint="eastAsia" w:ascii="仿宋_GB2312" w:hAnsi="宋体" w:eastAsia="仿宋_GB2312" w:cs="宋体"/>
          <w:lang w:eastAsia="zh-CN"/>
        </w:rPr>
        <w:t>技术需求</w:t>
      </w:r>
      <w:r>
        <w:rPr>
          <w:rFonts w:hint="eastAsia" w:ascii="仿宋_GB2312" w:hAnsi="Times New Roman" w:eastAsia="仿宋_GB2312" w:cs="宋体"/>
          <w:lang w:eastAsia="zh-CN"/>
        </w:rPr>
        <w:t>做出了实质性的响应，并申明与</w:t>
      </w:r>
      <w:r>
        <w:rPr>
          <w:rFonts w:hint="eastAsia" w:ascii="仿宋_GB2312" w:hAnsi="宋体" w:eastAsia="仿宋_GB2312" w:cs="宋体"/>
          <w:lang w:eastAsia="zh-CN"/>
        </w:rPr>
        <w:t>技术需求</w:t>
      </w:r>
      <w:r>
        <w:rPr>
          <w:rFonts w:hint="eastAsia" w:ascii="仿宋_GB2312" w:hAnsi="Times New Roman" w:eastAsia="仿宋_GB2312" w:cs="宋体"/>
          <w:lang w:eastAsia="zh-CN"/>
        </w:rPr>
        <w:t>条文的响应和偏离。</w:t>
      </w:r>
    </w:p>
    <w:p w14:paraId="380B460C">
      <w:pPr>
        <w:rPr>
          <w:rFonts w:ascii="仿宋_GB2312" w:hAnsi="Times New Roman" w:eastAsia="仿宋_GB2312" w:cs="宋体"/>
          <w:lang w:eastAsia="zh-CN"/>
        </w:rPr>
      </w:pPr>
      <w:r>
        <w:rPr>
          <w:rFonts w:hint="eastAsia" w:ascii="仿宋_GB2312" w:hAnsi="Times New Roman" w:eastAsia="仿宋_GB2312" w:cs="宋体"/>
          <w:lang w:eastAsia="zh-CN"/>
        </w:rPr>
        <w:t>2、</w:t>
      </w:r>
      <w:r>
        <w:rPr>
          <w:rFonts w:hint="eastAsia" w:ascii="仿宋_GB2312" w:hAnsi="Times New Roman" w:eastAsia="仿宋_GB2312" w:cs="宋体"/>
          <w:b/>
          <w:bCs/>
          <w:lang w:eastAsia="zh-CN"/>
        </w:rPr>
        <w:t>严禁全部直接照抄磋商文件</w:t>
      </w:r>
      <w:r>
        <w:rPr>
          <w:rFonts w:hint="eastAsia" w:ascii="仿宋_GB2312" w:hAnsi="Times New Roman" w:eastAsia="仿宋_GB2312" w:cs="宋体"/>
          <w:b/>
          <w:bCs/>
          <w:lang w:val="en-US" w:eastAsia="zh-CN"/>
        </w:rPr>
        <w:t>商务</w:t>
      </w:r>
      <w:r>
        <w:rPr>
          <w:rFonts w:hint="eastAsia" w:ascii="仿宋_GB2312" w:hAnsi="Times New Roman" w:eastAsia="仿宋_GB2312" w:cs="宋体"/>
          <w:b/>
          <w:bCs/>
          <w:lang w:eastAsia="zh-CN"/>
        </w:rPr>
        <w:t>需求参数作为投标人响应描述，</w:t>
      </w:r>
      <w:r>
        <w:rPr>
          <w:rFonts w:hint="eastAsia" w:ascii="仿宋_GB2312" w:hAnsi="Times New Roman" w:eastAsia="仿宋_GB2312" w:cs="宋体"/>
          <w:lang w:eastAsia="zh-CN"/>
        </w:rPr>
        <w:t>如经核查与实际产品参数不一致，视为无效响应</w:t>
      </w:r>
    </w:p>
    <w:p w14:paraId="238B17F2">
      <w:pPr>
        <w:spacing w:before="50" w:after="50" w:line="520" w:lineRule="exact"/>
        <w:ind w:right="-817" w:rightChars="-389"/>
        <w:rPr>
          <w:rFonts w:ascii="仿宋_GB2312" w:hAnsi="Calibri" w:eastAsia="仿宋_GB2312" w:cs="Calibri"/>
          <w:sz w:val="32"/>
          <w:szCs w:val="32"/>
          <w:lang w:eastAsia="zh-CN"/>
        </w:rPr>
      </w:pPr>
    </w:p>
    <w:p w14:paraId="2A2273BC">
      <w:pPr>
        <w:pStyle w:val="19"/>
        <w:spacing w:before="120" w:after="120"/>
        <w:rPr>
          <w:rFonts w:ascii="仿宋_GB2312" w:hAnsi="Calibri" w:eastAsia="仿宋_GB2312" w:cs="Calibri"/>
          <w:color w:val="000000"/>
          <w:sz w:val="32"/>
          <w:szCs w:val="32"/>
        </w:rPr>
      </w:pPr>
    </w:p>
    <w:p w14:paraId="06BEBE74">
      <w:pPr>
        <w:rPr>
          <w:lang w:eastAsia="zh-CN"/>
        </w:rPr>
      </w:pPr>
    </w:p>
    <w:p w14:paraId="5E9D22BC">
      <w:pPr>
        <w:spacing w:before="50" w:after="50" w:line="520" w:lineRule="exact"/>
        <w:ind w:right="-817" w:rightChars="-389" w:firstLine="3120" w:firstLineChars="13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4D4A61C9">
      <w:pPr>
        <w:spacing w:before="50" w:after="50" w:line="520" w:lineRule="exact"/>
        <w:ind w:right="-817" w:rightChars="-389" w:firstLine="4800" w:firstLineChars="20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供应商（盖公章）：      </w:t>
      </w:r>
    </w:p>
    <w:p w14:paraId="39962D8B">
      <w:pPr>
        <w:spacing w:line="360" w:lineRule="auto"/>
        <w:contextualSpacing/>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日期：   年  月  日</w:t>
      </w:r>
    </w:p>
    <w:p w14:paraId="515DF8F3">
      <w:pPr>
        <w:spacing w:line="360" w:lineRule="auto"/>
        <w:contextualSpacing/>
        <w:jc w:val="center"/>
        <w:rPr>
          <w:rFonts w:ascii="仿宋_GB2312" w:hAnsi="Calibri" w:eastAsia="仿宋_GB2312" w:cs="Calibri"/>
          <w:sz w:val="24"/>
          <w:szCs w:val="24"/>
          <w:lang w:eastAsia="zh-CN"/>
        </w:rPr>
      </w:pPr>
    </w:p>
    <w:p w14:paraId="1D2458BF">
      <w:pPr>
        <w:spacing w:line="360" w:lineRule="auto"/>
        <w:contextualSpacing/>
        <w:jc w:val="center"/>
        <w:rPr>
          <w:rFonts w:ascii="仿宋_GB2312" w:hAnsi="Calibri" w:eastAsia="仿宋_GB2312" w:cs="Calibri"/>
          <w:sz w:val="32"/>
          <w:szCs w:val="32"/>
          <w:lang w:eastAsia="zh-CN"/>
        </w:rPr>
      </w:pPr>
    </w:p>
    <w:p w14:paraId="166D6265">
      <w:pPr>
        <w:spacing w:line="360" w:lineRule="auto"/>
        <w:contextualSpacing/>
        <w:jc w:val="center"/>
        <w:rPr>
          <w:rFonts w:ascii="仿宋_GB2312" w:hAnsi="Calibri" w:eastAsia="仿宋_GB2312" w:cs="Calibri"/>
          <w:sz w:val="32"/>
          <w:szCs w:val="32"/>
          <w:lang w:eastAsia="zh-CN"/>
        </w:rPr>
      </w:pPr>
    </w:p>
    <w:p w14:paraId="7D646958">
      <w:pPr>
        <w:spacing w:line="360" w:lineRule="auto"/>
        <w:contextualSpacing/>
        <w:jc w:val="center"/>
        <w:rPr>
          <w:rFonts w:ascii="仿宋_GB2312" w:hAnsi="Calibri" w:eastAsia="仿宋_GB2312" w:cs="Calibri"/>
          <w:sz w:val="32"/>
          <w:szCs w:val="32"/>
          <w:lang w:eastAsia="zh-CN"/>
        </w:rPr>
      </w:pPr>
    </w:p>
    <w:p w14:paraId="102A5F11">
      <w:pPr>
        <w:kinsoku/>
        <w:spacing w:line="360" w:lineRule="auto"/>
        <w:textAlignment w:val="auto"/>
        <w:rPr>
          <w:rFonts w:hint="eastAsia" w:ascii="宋体" w:hAnsi="宋体" w:eastAsia="宋体" w:cs="宋体"/>
          <w:b/>
          <w:bCs/>
          <w:color w:val="auto"/>
          <w:lang w:eastAsia="zh-CN"/>
        </w:rPr>
      </w:pPr>
    </w:p>
    <w:p w14:paraId="60190B62">
      <w:pPr>
        <w:spacing w:line="360" w:lineRule="auto"/>
        <w:rPr>
          <w:rFonts w:hint="eastAsia" w:ascii="宋体" w:hAnsi="宋体" w:eastAsia="宋体" w:cs="宋体"/>
          <w:b/>
          <w:bCs/>
          <w:color w:val="auto"/>
          <w:lang w:eastAsia="zh-CN"/>
        </w:rPr>
      </w:pPr>
    </w:p>
    <w:p w14:paraId="1E6F0A1E">
      <w:pPr>
        <w:spacing w:line="360" w:lineRule="auto"/>
        <w:rPr>
          <w:rFonts w:hint="eastAsia" w:ascii="宋体" w:hAnsi="宋体" w:eastAsia="宋体" w:cs="宋体"/>
          <w:b/>
          <w:bCs/>
          <w:color w:val="auto"/>
          <w:lang w:eastAsia="zh-CN"/>
        </w:rPr>
      </w:pPr>
      <w:r>
        <w:rPr>
          <w:rFonts w:hint="eastAsia" w:ascii="宋体" w:hAnsi="宋体" w:eastAsia="宋体" w:cs="宋体"/>
          <w:b/>
          <w:bCs/>
          <w:color w:val="auto"/>
          <w:lang w:eastAsia="zh-CN"/>
        </w:rPr>
        <w:t>3.</w:t>
      </w:r>
      <w:r>
        <w:rPr>
          <w:rFonts w:hint="eastAsia" w:ascii="宋体" w:hAnsi="宋体" w:eastAsia="宋体" w:cs="宋体"/>
          <w:b/>
          <w:bCs/>
          <w:color w:val="auto"/>
          <w:lang w:val="en-US" w:eastAsia="zh-CN"/>
        </w:rPr>
        <w:t>核心配件产品技术参数资料如彩页、说明书</w:t>
      </w:r>
    </w:p>
    <w:p w14:paraId="24E3E888">
      <w:pPr>
        <w:pStyle w:val="19"/>
        <w:spacing w:beforeLines="0" w:afterLines="0" w:line="360" w:lineRule="auto"/>
        <w:rPr>
          <w:rFonts w:hint="eastAsia" w:ascii="宋体" w:hAnsi="宋体" w:eastAsia="宋体" w:cs="宋体"/>
        </w:rPr>
      </w:pPr>
    </w:p>
    <w:p w14:paraId="565C75C2">
      <w:pPr>
        <w:pStyle w:val="19"/>
        <w:spacing w:beforeLines="0" w:afterLines="0" w:line="360" w:lineRule="auto"/>
        <w:rPr>
          <w:rFonts w:hint="eastAsia" w:ascii="宋体" w:hAnsi="宋体" w:eastAsia="宋体" w:cs="宋体"/>
        </w:rPr>
      </w:pPr>
    </w:p>
    <w:p w14:paraId="341E70D7">
      <w:pPr>
        <w:pStyle w:val="19"/>
        <w:spacing w:beforeLines="0" w:afterLines="0" w:line="360" w:lineRule="auto"/>
        <w:rPr>
          <w:rFonts w:hint="eastAsia" w:ascii="宋体" w:hAnsi="宋体" w:eastAsia="宋体" w:cs="宋体"/>
          <w:b/>
          <w:bCs/>
        </w:rPr>
      </w:pPr>
      <w:r>
        <w:rPr>
          <w:rFonts w:hint="eastAsia" w:ascii="宋体" w:hAnsi="宋体" w:eastAsia="宋体" w:cs="宋体"/>
          <w:b/>
          <w:bCs/>
        </w:rPr>
        <w:t>4.售后服务承诺书（按照采购需求售后服务需求自拟）</w:t>
      </w:r>
    </w:p>
    <w:p w14:paraId="0EDBA806">
      <w:pPr>
        <w:pStyle w:val="19"/>
        <w:spacing w:beforeLines="0" w:afterLines="0" w:line="360" w:lineRule="auto"/>
        <w:rPr>
          <w:rFonts w:hint="eastAsia" w:ascii="宋体" w:hAnsi="宋体" w:eastAsia="宋体" w:cs="宋体"/>
        </w:rPr>
      </w:pPr>
    </w:p>
    <w:p w14:paraId="1BC99F56">
      <w:pPr>
        <w:pStyle w:val="19"/>
        <w:spacing w:beforeLines="0" w:afterLines="0" w:line="360" w:lineRule="auto"/>
      </w:pPr>
      <w:r>
        <w:rPr>
          <w:rFonts w:hint="eastAsia" w:ascii="宋体" w:hAnsi="宋体" w:eastAsia="宋体" w:cs="宋体"/>
          <w:b/>
          <w:bCs/>
        </w:rPr>
        <w:t>5.拟投入本项目人员及资质材料</w:t>
      </w:r>
    </w:p>
    <w:p w14:paraId="20F25FB7">
      <w:pPr>
        <w:pStyle w:val="4"/>
        <w:spacing w:before="100" w:line="225" w:lineRule="auto"/>
        <w:ind w:left="3117"/>
        <w:outlineLvl w:val="0"/>
        <w:rPr>
          <w:sz w:val="31"/>
          <w:szCs w:val="31"/>
          <w:lang w:eastAsia="zh-CN"/>
        </w:rPr>
      </w:pPr>
      <w:r>
        <w:rPr>
          <w:rFonts w:hint="eastAsia" w:ascii="等线" w:hAnsi="等线" w:eastAsia="等线" w:cs="等线"/>
          <w:b/>
          <w:bCs/>
          <w:spacing w:val="5"/>
          <w:sz w:val="31"/>
          <w:szCs w:val="31"/>
          <w:lang w:eastAsia="zh-CN"/>
        </w:rPr>
        <w:t>项目实施人员一览表</w:t>
      </w:r>
    </w:p>
    <w:p w14:paraId="0D4EAF2C">
      <w:pPr>
        <w:pStyle w:val="4"/>
        <w:spacing w:before="73" w:line="212" w:lineRule="auto"/>
        <w:ind w:left="121"/>
        <w:rPr>
          <w:lang w:eastAsia="zh-CN"/>
        </w:rPr>
      </w:pPr>
      <w:r>
        <w:rPr>
          <w:rFonts w:hint="eastAsia" w:eastAsia="宋体"/>
          <w:spacing w:val="-2"/>
          <w:lang w:eastAsia="zh-CN"/>
        </w:rPr>
        <w:t>项目名称</w:t>
      </w:r>
      <w:r>
        <w:rPr>
          <w:spacing w:val="-2"/>
          <w:lang w:eastAsia="zh-CN"/>
        </w:rPr>
        <w:t>：</w:t>
      </w:r>
      <w:r>
        <w:rPr>
          <w:spacing w:val="-2"/>
          <w:u w:val="single"/>
          <w:lang w:eastAsia="zh-CN"/>
        </w:rPr>
        <w:t xml:space="preserve">    </w:t>
      </w:r>
      <w:r>
        <w:rPr>
          <w:rFonts w:hint="eastAsia" w:eastAsia="宋体"/>
          <w:spacing w:val="-2"/>
          <w:u w:val="single"/>
          <w:lang w:eastAsia="zh-CN"/>
        </w:rPr>
        <w:t xml:space="preserve">                                </w:t>
      </w:r>
    </w:p>
    <w:tbl>
      <w:tblPr>
        <w:tblStyle w:val="20"/>
        <w:tblW w:w="89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772"/>
        <w:gridCol w:w="2291"/>
        <w:gridCol w:w="1113"/>
        <w:gridCol w:w="1853"/>
        <w:gridCol w:w="2016"/>
      </w:tblGrid>
      <w:tr w14:paraId="29BAF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2" w:hRule="atLeast"/>
        </w:trPr>
        <w:tc>
          <w:tcPr>
            <w:tcW w:w="895" w:type="dxa"/>
            <w:vAlign w:val="center"/>
          </w:tcPr>
          <w:p w14:paraId="1EA2ED99">
            <w:pPr>
              <w:spacing w:before="78" w:line="219" w:lineRule="auto"/>
              <w:jc w:val="center"/>
              <w:rPr>
                <w:rFonts w:hint="eastAsia" w:ascii="宋体" w:hAnsi="宋体" w:eastAsia="宋体" w:cs="宋体"/>
                <w:b/>
                <w:bCs/>
              </w:rPr>
            </w:pPr>
            <w:r>
              <w:rPr>
                <w:rFonts w:ascii="宋体" w:hAnsi="宋体" w:eastAsia="宋体" w:cs="宋体"/>
                <w:b/>
                <w:bCs/>
                <w:spacing w:val="-5"/>
              </w:rPr>
              <w:t>姓名</w:t>
            </w:r>
          </w:p>
        </w:tc>
        <w:tc>
          <w:tcPr>
            <w:tcW w:w="772" w:type="dxa"/>
            <w:vAlign w:val="center"/>
          </w:tcPr>
          <w:p w14:paraId="6B81CC6A">
            <w:pPr>
              <w:spacing w:before="78" w:line="219" w:lineRule="auto"/>
              <w:jc w:val="center"/>
              <w:rPr>
                <w:rFonts w:hint="eastAsia" w:ascii="宋体" w:hAnsi="宋体" w:eastAsia="宋体" w:cs="宋体"/>
                <w:b/>
                <w:bCs/>
              </w:rPr>
            </w:pPr>
            <w:r>
              <w:rPr>
                <w:rFonts w:ascii="宋体" w:hAnsi="宋体" w:eastAsia="宋体" w:cs="宋体"/>
                <w:b/>
                <w:bCs/>
                <w:spacing w:val="-6"/>
              </w:rPr>
              <w:t>职务</w:t>
            </w:r>
          </w:p>
        </w:tc>
        <w:tc>
          <w:tcPr>
            <w:tcW w:w="2291" w:type="dxa"/>
            <w:vAlign w:val="center"/>
          </w:tcPr>
          <w:p w14:paraId="6D8BE36F">
            <w:pPr>
              <w:spacing w:before="89" w:line="219" w:lineRule="auto"/>
              <w:jc w:val="center"/>
              <w:rPr>
                <w:rFonts w:hint="eastAsia" w:ascii="宋体" w:hAnsi="宋体" w:eastAsia="宋体" w:cs="宋体"/>
                <w:b/>
                <w:bCs/>
                <w:lang w:eastAsia="zh-CN"/>
              </w:rPr>
            </w:pPr>
            <w:r>
              <w:rPr>
                <w:rFonts w:ascii="宋体" w:hAnsi="宋体" w:eastAsia="宋体" w:cs="宋体"/>
                <w:b/>
                <w:bCs/>
                <w:spacing w:val="-2"/>
                <w:lang w:eastAsia="zh-CN"/>
              </w:rPr>
              <w:t>专业技术资格（职</w:t>
            </w:r>
            <w:r>
              <w:rPr>
                <w:rFonts w:ascii="宋体" w:hAnsi="宋体" w:eastAsia="宋体" w:cs="宋体"/>
                <w:b/>
                <w:bCs/>
                <w:spacing w:val="-11"/>
                <w:lang w:eastAsia="zh-CN"/>
              </w:rPr>
              <w:t>称）或者职业资格或</w:t>
            </w:r>
            <w:r>
              <w:rPr>
                <w:rFonts w:ascii="宋体" w:hAnsi="宋体" w:eastAsia="宋体" w:cs="宋体"/>
                <w:b/>
                <w:bCs/>
                <w:spacing w:val="-2"/>
                <w:lang w:eastAsia="zh-CN"/>
              </w:rPr>
              <w:t>者执业资格证或者</w:t>
            </w:r>
            <w:r>
              <w:rPr>
                <w:rFonts w:ascii="宋体" w:hAnsi="宋体" w:eastAsia="宋体" w:cs="宋体"/>
                <w:b/>
                <w:bCs/>
                <w:spacing w:val="-3"/>
                <w:lang w:eastAsia="zh-CN"/>
              </w:rPr>
              <w:t>其他证书</w:t>
            </w:r>
          </w:p>
        </w:tc>
        <w:tc>
          <w:tcPr>
            <w:tcW w:w="1113" w:type="dxa"/>
            <w:vAlign w:val="center"/>
          </w:tcPr>
          <w:p w14:paraId="2AA10CF1">
            <w:pPr>
              <w:spacing w:before="78" w:line="243" w:lineRule="auto"/>
              <w:ind w:right="192"/>
              <w:jc w:val="center"/>
              <w:rPr>
                <w:rFonts w:hint="eastAsia" w:ascii="宋体" w:hAnsi="宋体" w:eastAsia="宋体" w:cs="宋体"/>
                <w:b/>
                <w:bCs/>
              </w:rPr>
            </w:pPr>
            <w:r>
              <w:rPr>
                <w:rFonts w:ascii="宋体" w:hAnsi="宋体" w:eastAsia="宋体" w:cs="宋体"/>
                <w:b/>
                <w:bCs/>
                <w:spacing w:val="-4"/>
              </w:rPr>
              <w:t>证书编</w:t>
            </w:r>
            <w:r>
              <w:rPr>
                <w:rFonts w:ascii="宋体" w:hAnsi="宋体" w:eastAsia="宋体" w:cs="宋体"/>
                <w:b/>
                <w:bCs/>
              </w:rPr>
              <w:t>号</w:t>
            </w:r>
          </w:p>
        </w:tc>
        <w:tc>
          <w:tcPr>
            <w:tcW w:w="1853" w:type="dxa"/>
            <w:vAlign w:val="center"/>
          </w:tcPr>
          <w:p w14:paraId="7F7A3783">
            <w:pPr>
              <w:spacing w:before="78" w:line="335" w:lineRule="auto"/>
              <w:ind w:right="322"/>
              <w:jc w:val="center"/>
              <w:rPr>
                <w:rFonts w:hint="eastAsia" w:ascii="宋体" w:hAnsi="宋体" w:eastAsia="宋体" w:cs="宋体"/>
                <w:b/>
                <w:bCs/>
              </w:rPr>
            </w:pPr>
            <w:r>
              <w:rPr>
                <w:rFonts w:ascii="宋体" w:hAnsi="宋体" w:eastAsia="宋体" w:cs="宋体"/>
                <w:b/>
                <w:bCs/>
                <w:spacing w:val="-3"/>
              </w:rPr>
              <w:t>参加本单位</w:t>
            </w:r>
            <w:r>
              <w:rPr>
                <w:rFonts w:ascii="宋体" w:hAnsi="宋体" w:eastAsia="宋体" w:cs="宋体"/>
                <w:b/>
                <w:bCs/>
                <w:spacing w:val="-4"/>
              </w:rPr>
              <w:t>工作时间</w:t>
            </w:r>
          </w:p>
        </w:tc>
        <w:tc>
          <w:tcPr>
            <w:tcW w:w="2016" w:type="dxa"/>
            <w:vAlign w:val="center"/>
          </w:tcPr>
          <w:p w14:paraId="0EB0A51D">
            <w:pPr>
              <w:spacing w:before="78" w:line="219" w:lineRule="auto"/>
              <w:jc w:val="center"/>
              <w:rPr>
                <w:rFonts w:hint="eastAsia" w:ascii="宋体" w:hAnsi="宋体" w:eastAsia="宋体" w:cs="宋体"/>
                <w:b/>
                <w:bCs/>
                <w:lang w:eastAsia="zh-CN"/>
              </w:rPr>
            </w:pPr>
            <w:r>
              <w:rPr>
                <w:rFonts w:hint="eastAsia" w:ascii="宋体" w:hAnsi="宋体" w:eastAsia="宋体" w:cs="宋体"/>
                <w:b/>
                <w:bCs/>
                <w:spacing w:val="-3"/>
                <w:lang w:eastAsia="zh-CN"/>
              </w:rPr>
              <w:t>承担本项目工作内容</w:t>
            </w:r>
          </w:p>
        </w:tc>
      </w:tr>
      <w:tr w14:paraId="6D62A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95" w:type="dxa"/>
            <w:vAlign w:val="center"/>
          </w:tcPr>
          <w:p w14:paraId="054430DF">
            <w:pPr>
              <w:pStyle w:val="21"/>
              <w:jc w:val="center"/>
              <w:rPr>
                <w:rFonts w:hint="eastAsia"/>
                <w:lang w:eastAsia="zh-CN"/>
              </w:rPr>
            </w:pPr>
            <w:r>
              <w:rPr>
                <w:rFonts w:hint="eastAsia"/>
                <w:lang w:eastAsia="zh-CN"/>
              </w:rPr>
              <w:t>1</w:t>
            </w:r>
          </w:p>
        </w:tc>
        <w:tc>
          <w:tcPr>
            <w:tcW w:w="772" w:type="dxa"/>
            <w:vAlign w:val="center"/>
          </w:tcPr>
          <w:p w14:paraId="24137DDB">
            <w:pPr>
              <w:pStyle w:val="21"/>
              <w:jc w:val="center"/>
              <w:rPr>
                <w:rFonts w:hint="eastAsia"/>
              </w:rPr>
            </w:pPr>
          </w:p>
        </w:tc>
        <w:tc>
          <w:tcPr>
            <w:tcW w:w="2291" w:type="dxa"/>
            <w:vAlign w:val="center"/>
          </w:tcPr>
          <w:p w14:paraId="1ACFFFCC">
            <w:pPr>
              <w:pStyle w:val="21"/>
              <w:jc w:val="center"/>
              <w:rPr>
                <w:rFonts w:hint="eastAsia"/>
              </w:rPr>
            </w:pPr>
          </w:p>
        </w:tc>
        <w:tc>
          <w:tcPr>
            <w:tcW w:w="1113" w:type="dxa"/>
            <w:vAlign w:val="center"/>
          </w:tcPr>
          <w:p w14:paraId="3894E24B">
            <w:pPr>
              <w:pStyle w:val="21"/>
              <w:jc w:val="center"/>
              <w:rPr>
                <w:rFonts w:hint="eastAsia"/>
              </w:rPr>
            </w:pPr>
          </w:p>
        </w:tc>
        <w:tc>
          <w:tcPr>
            <w:tcW w:w="1853" w:type="dxa"/>
            <w:vAlign w:val="center"/>
          </w:tcPr>
          <w:p w14:paraId="42BA1F07">
            <w:pPr>
              <w:pStyle w:val="21"/>
              <w:jc w:val="center"/>
              <w:rPr>
                <w:rFonts w:hint="eastAsia"/>
              </w:rPr>
            </w:pPr>
          </w:p>
        </w:tc>
        <w:tc>
          <w:tcPr>
            <w:tcW w:w="2016" w:type="dxa"/>
            <w:vAlign w:val="center"/>
          </w:tcPr>
          <w:p w14:paraId="794529D4">
            <w:pPr>
              <w:pStyle w:val="21"/>
              <w:jc w:val="center"/>
              <w:rPr>
                <w:rFonts w:hint="eastAsia"/>
              </w:rPr>
            </w:pPr>
          </w:p>
        </w:tc>
      </w:tr>
      <w:tr w14:paraId="2FBAF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95" w:type="dxa"/>
            <w:vAlign w:val="center"/>
          </w:tcPr>
          <w:p w14:paraId="7C73E029">
            <w:pPr>
              <w:pStyle w:val="21"/>
              <w:jc w:val="center"/>
              <w:rPr>
                <w:rFonts w:hint="eastAsia"/>
                <w:lang w:eastAsia="zh-CN"/>
              </w:rPr>
            </w:pPr>
            <w:r>
              <w:rPr>
                <w:rFonts w:hint="eastAsia"/>
                <w:lang w:eastAsia="zh-CN"/>
              </w:rPr>
              <w:t>2</w:t>
            </w:r>
          </w:p>
        </w:tc>
        <w:tc>
          <w:tcPr>
            <w:tcW w:w="772" w:type="dxa"/>
            <w:vAlign w:val="center"/>
          </w:tcPr>
          <w:p w14:paraId="046B7BCF">
            <w:pPr>
              <w:pStyle w:val="21"/>
              <w:jc w:val="center"/>
              <w:rPr>
                <w:rFonts w:hint="eastAsia"/>
              </w:rPr>
            </w:pPr>
          </w:p>
        </w:tc>
        <w:tc>
          <w:tcPr>
            <w:tcW w:w="2291" w:type="dxa"/>
            <w:vAlign w:val="center"/>
          </w:tcPr>
          <w:p w14:paraId="2A7971DE">
            <w:pPr>
              <w:pStyle w:val="21"/>
              <w:jc w:val="center"/>
              <w:rPr>
                <w:rFonts w:hint="eastAsia"/>
              </w:rPr>
            </w:pPr>
          </w:p>
        </w:tc>
        <w:tc>
          <w:tcPr>
            <w:tcW w:w="1113" w:type="dxa"/>
            <w:vAlign w:val="center"/>
          </w:tcPr>
          <w:p w14:paraId="101217EF">
            <w:pPr>
              <w:pStyle w:val="21"/>
              <w:jc w:val="center"/>
              <w:rPr>
                <w:rFonts w:hint="eastAsia"/>
              </w:rPr>
            </w:pPr>
          </w:p>
        </w:tc>
        <w:tc>
          <w:tcPr>
            <w:tcW w:w="1853" w:type="dxa"/>
            <w:vAlign w:val="center"/>
          </w:tcPr>
          <w:p w14:paraId="212CEDD7">
            <w:pPr>
              <w:pStyle w:val="21"/>
              <w:jc w:val="center"/>
              <w:rPr>
                <w:rFonts w:hint="eastAsia"/>
              </w:rPr>
            </w:pPr>
          </w:p>
        </w:tc>
        <w:tc>
          <w:tcPr>
            <w:tcW w:w="2016" w:type="dxa"/>
            <w:vAlign w:val="center"/>
          </w:tcPr>
          <w:p w14:paraId="53AD058E">
            <w:pPr>
              <w:pStyle w:val="21"/>
              <w:jc w:val="center"/>
              <w:rPr>
                <w:rFonts w:hint="eastAsia"/>
              </w:rPr>
            </w:pPr>
          </w:p>
        </w:tc>
      </w:tr>
      <w:tr w14:paraId="693D0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895" w:type="dxa"/>
            <w:vAlign w:val="center"/>
          </w:tcPr>
          <w:p w14:paraId="32CD8771">
            <w:pPr>
              <w:pStyle w:val="21"/>
              <w:jc w:val="center"/>
              <w:rPr>
                <w:rFonts w:hint="eastAsia"/>
                <w:lang w:eastAsia="zh-CN"/>
              </w:rPr>
            </w:pPr>
            <w:r>
              <w:rPr>
                <w:rFonts w:hint="eastAsia"/>
                <w:lang w:eastAsia="zh-CN"/>
              </w:rPr>
              <w:t>3</w:t>
            </w:r>
          </w:p>
        </w:tc>
        <w:tc>
          <w:tcPr>
            <w:tcW w:w="772" w:type="dxa"/>
            <w:vAlign w:val="center"/>
          </w:tcPr>
          <w:p w14:paraId="11D1CD26">
            <w:pPr>
              <w:pStyle w:val="21"/>
              <w:jc w:val="center"/>
              <w:rPr>
                <w:rFonts w:hint="eastAsia"/>
              </w:rPr>
            </w:pPr>
          </w:p>
        </w:tc>
        <w:tc>
          <w:tcPr>
            <w:tcW w:w="2291" w:type="dxa"/>
            <w:vAlign w:val="center"/>
          </w:tcPr>
          <w:p w14:paraId="38B7EF24">
            <w:pPr>
              <w:pStyle w:val="21"/>
              <w:jc w:val="center"/>
              <w:rPr>
                <w:rFonts w:hint="eastAsia"/>
              </w:rPr>
            </w:pPr>
          </w:p>
        </w:tc>
        <w:tc>
          <w:tcPr>
            <w:tcW w:w="1113" w:type="dxa"/>
            <w:vAlign w:val="center"/>
          </w:tcPr>
          <w:p w14:paraId="035E04BC">
            <w:pPr>
              <w:pStyle w:val="21"/>
              <w:jc w:val="center"/>
              <w:rPr>
                <w:rFonts w:hint="eastAsia"/>
              </w:rPr>
            </w:pPr>
          </w:p>
        </w:tc>
        <w:tc>
          <w:tcPr>
            <w:tcW w:w="1853" w:type="dxa"/>
            <w:vAlign w:val="center"/>
          </w:tcPr>
          <w:p w14:paraId="48E84CCE">
            <w:pPr>
              <w:pStyle w:val="21"/>
              <w:jc w:val="center"/>
              <w:rPr>
                <w:rFonts w:hint="eastAsia"/>
              </w:rPr>
            </w:pPr>
          </w:p>
        </w:tc>
        <w:tc>
          <w:tcPr>
            <w:tcW w:w="2016" w:type="dxa"/>
            <w:vAlign w:val="center"/>
          </w:tcPr>
          <w:p w14:paraId="12D750A2">
            <w:pPr>
              <w:pStyle w:val="21"/>
              <w:jc w:val="center"/>
              <w:rPr>
                <w:rFonts w:hint="eastAsia"/>
              </w:rPr>
            </w:pPr>
          </w:p>
        </w:tc>
      </w:tr>
    </w:tbl>
    <w:p w14:paraId="65A26B9C">
      <w:pPr>
        <w:spacing w:line="435" w:lineRule="auto"/>
      </w:pPr>
    </w:p>
    <w:p w14:paraId="23072008">
      <w:pPr>
        <w:pStyle w:val="4"/>
        <w:spacing w:before="78" w:line="224" w:lineRule="auto"/>
        <w:ind w:left="121"/>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注：</w:t>
      </w:r>
    </w:p>
    <w:p w14:paraId="63649D02">
      <w:pPr>
        <w:pStyle w:val="4"/>
        <w:spacing w:before="174" w:line="219" w:lineRule="auto"/>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3"/>
          <w:sz w:val="21"/>
          <w:szCs w:val="21"/>
          <w:lang w:eastAsia="zh-CN"/>
        </w:rPr>
        <w:t>1.在填写时，如本表格不适合投标单位的实际情况，可根据本表格式自行制表填写。</w:t>
      </w:r>
    </w:p>
    <w:p w14:paraId="25E84838">
      <w:pPr>
        <w:pStyle w:val="4"/>
        <w:spacing w:before="183" w:line="219" w:lineRule="auto"/>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1"/>
          <w:sz w:val="21"/>
          <w:szCs w:val="21"/>
          <w:lang w:eastAsia="zh-CN"/>
        </w:rPr>
        <w:t>2.投标人应当附本表所列证书的复印件并加盖投标人签章。</w:t>
      </w:r>
    </w:p>
    <w:p w14:paraId="5B2754CC">
      <w:pPr>
        <w:spacing w:line="284" w:lineRule="auto"/>
        <w:rPr>
          <w:rFonts w:hint="eastAsia" w:ascii="仿宋_GB2312" w:hAnsi="仿宋_GB2312" w:eastAsia="仿宋_GB2312" w:cs="仿宋_GB2312"/>
          <w:sz w:val="21"/>
          <w:szCs w:val="21"/>
          <w:lang w:eastAsia="zh-CN"/>
        </w:rPr>
      </w:pPr>
    </w:p>
    <w:p w14:paraId="0EED08C1">
      <w:pPr>
        <w:spacing w:line="284" w:lineRule="auto"/>
        <w:rPr>
          <w:rFonts w:hint="eastAsia" w:ascii="仿宋_GB2312" w:hAnsi="仿宋_GB2312" w:eastAsia="仿宋_GB2312" w:cs="仿宋_GB2312"/>
          <w:sz w:val="21"/>
          <w:szCs w:val="21"/>
          <w:lang w:eastAsia="zh-CN"/>
        </w:rPr>
      </w:pPr>
    </w:p>
    <w:p w14:paraId="36758425">
      <w:pPr>
        <w:pStyle w:val="4"/>
        <w:spacing w:before="79" w:line="219" w:lineRule="auto"/>
        <w:ind w:left="122"/>
        <w:jc w:val="right"/>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4"/>
          <w:sz w:val="21"/>
          <w:szCs w:val="21"/>
          <w:lang w:eastAsia="zh-CN"/>
        </w:rPr>
        <w:t>法定代表人或者委托代理人（</w:t>
      </w:r>
      <w:r>
        <w:rPr>
          <w:rFonts w:hint="eastAsia" w:ascii="仿宋_GB2312" w:hAnsi="仿宋_GB2312" w:eastAsia="仿宋_GB2312" w:cs="仿宋_GB2312"/>
          <w:spacing w:val="-70"/>
          <w:sz w:val="21"/>
          <w:szCs w:val="21"/>
          <w:lang w:eastAsia="zh-CN"/>
        </w:rPr>
        <w:t xml:space="preserve"> </w:t>
      </w:r>
      <w:r>
        <w:rPr>
          <w:rFonts w:hint="eastAsia" w:ascii="仿宋_GB2312" w:hAnsi="仿宋_GB2312" w:eastAsia="仿宋_GB2312" w:cs="仿宋_GB2312"/>
          <w:spacing w:val="-4"/>
          <w:sz w:val="21"/>
          <w:szCs w:val="21"/>
          <w:lang w:eastAsia="zh-CN"/>
        </w:rPr>
        <w:t>签</w:t>
      </w:r>
      <w:r>
        <w:rPr>
          <w:rFonts w:hint="eastAsia" w:ascii="仿宋_GB2312" w:hAnsi="仿宋_GB2312" w:eastAsia="仿宋_GB2312" w:cs="仿宋_GB2312"/>
          <w:spacing w:val="-69"/>
          <w:sz w:val="21"/>
          <w:szCs w:val="21"/>
          <w:lang w:eastAsia="zh-CN"/>
        </w:rPr>
        <w:t xml:space="preserve"> </w:t>
      </w:r>
      <w:r>
        <w:rPr>
          <w:rFonts w:hint="eastAsia" w:ascii="仿宋_GB2312" w:hAnsi="仿宋_GB2312" w:eastAsia="仿宋_GB2312" w:cs="仿宋_GB2312"/>
          <w:spacing w:val="-4"/>
          <w:sz w:val="21"/>
          <w:szCs w:val="21"/>
          <w:lang w:eastAsia="zh-CN"/>
        </w:rPr>
        <w:t>名</w:t>
      </w:r>
      <w:r>
        <w:rPr>
          <w:rFonts w:hint="eastAsia" w:ascii="仿宋_GB2312" w:hAnsi="仿宋_GB2312" w:eastAsia="仿宋_GB2312" w:cs="仿宋_GB2312"/>
          <w:spacing w:val="-4"/>
          <w:sz w:val="21"/>
          <w:szCs w:val="21"/>
          <w:lang w:val="en-US" w:eastAsia="zh-CN"/>
        </w:rPr>
        <w:t>/签章</w:t>
      </w:r>
      <w:r>
        <w:rPr>
          <w:rFonts w:hint="eastAsia" w:ascii="仿宋_GB2312" w:hAnsi="仿宋_GB2312" w:eastAsia="仿宋_GB2312" w:cs="仿宋_GB2312"/>
          <w:spacing w:val="-45"/>
          <w:sz w:val="21"/>
          <w:szCs w:val="21"/>
          <w:lang w:eastAsia="zh-CN"/>
        </w:rPr>
        <w:t xml:space="preserve"> </w:t>
      </w:r>
      <w:r>
        <w:rPr>
          <w:rFonts w:hint="eastAsia" w:ascii="仿宋_GB2312" w:hAnsi="仿宋_GB2312" w:eastAsia="仿宋_GB2312" w:cs="仿宋_GB2312"/>
          <w:spacing w:val="-28"/>
          <w:sz w:val="21"/>
          <w:szCs w:val="21"/>
          <w:lang w:eastAsia="zh-CN"/>
        </w:rPr>
        <w:t>）</w:t>
      </w:r>
      <w:r>
        <w:rPr>
          <w:rFonts w:hint="eastAsia" w:ascii="仿宋_GB2312" w:hAnsi="仿宋_GB2312" w:eastAsia="仿宋_GB2312" w:cs="仿宋_GB2312"/>
          <w:spacing w:val="-49"/>
          <w:sz w:val="21"/>
          <w:szCs w:val="21"/>
          <w:lang w:eastAsia="zh-CN"/>
        </w:rPr>
        <w:t xml:space="preserve"> </w:t>
      </w:r>
      <w:r>
        <w:rPr>
          <w:rFonts w:hint="eastAsia" w:ascii="仿宋_GB2312" w:hAnsi="仿宋_GB2312" w:eastAsia="仿宋_GB2312" w:cs="仿宋_GB2312"/>
          <w:spacing w:val="-28"/>
          <w:sz w:val="21"/>
          <w:szCs w:val="21"/>
          <w:lang w:eastAsia="zh-CN"/>
        </w:rPr>
        <w:t>：</w:t>
      </w:r>
    </w:p>
    <w:p w14:paraId="555B437A">
      <w:pPr>
        <w:pStyle w:val="4"/>
        <w:spacing w:before="182" w:line="219" w:lineRule="auto"/>
        <w:ind w:left="124"/>
        <w:jc w:val="right"/>
        <w:rPr>
          <w:rFonts w:hint="eastAsia" w:ascii="仿宋_GB2312" w:hAnsi="仿宋_GB2312" w:eastAsia="仿宋_GB2312" w:cs="仿宋_GB2312"/>
          <w:sz w:val="21"/>
          <w:szCs w:val="21"/>
          <w:lang w:eastAsia="zh-CN"/>
        </w:rPr>
      </w:pPr>
      <w:r>
        <w:rPr>
          <w:rFonts w:hint="eastAsia" w:ascii="仿宋_GB2312" w:hAnsi="仿宋_GB2312" w:eastAsia="仿宋_GB2312" w:cs="仿宋_GB2312"/>
          <w:spacing w:val="20"/>
          <w:sz w:val="21"/>
          <w:szCs w:val="21"/>
          <w:lang w:eastAsia="zh-CN"/>
        </w:rPr>
        <w:t>投标人名称（签章</w:t>
      </w:r>
      <w:r>
        <w:rPr>
          <w:rFonts w:hint="eastAsia" w:ascii="仿宋_GB2312" w:hAnsi="仿宋_GB2312" w:eastAsia="仿宋_GB2312" w:cs="仿宋_GB2312"/>
          <w:spacing w:val="-45"/>
          <w:sz w:val="21"/>
          <w:szCs w:val="21"/>
          <w:lang w:eastAsia="zh-CN"/>
        </w:rPr>
        <w:t xml:space="preserve"> </w:t>
      </w:r>
      <w:r>
        <w:rPr>
          <w:rFonts w:hint="eastAsia" w:ascii="仿宋_GB2312" w:hAnsi="仿宋_GB2312" w:eastAsia="仿宋_GB2312" w:cs="仿宋_GB2312"/>
          <w:spacing w:val="-29"/>
          <w:sz w:val="21"/>
          <w:szCs w:val="21"/>
          <w:lang w:eastAsia="zh-CN"/>
        </w:rPr>
        <w:t>）</w:t>
      </w:r>
      <w:r>
        <w:rPr>
          <w:rFonts w:hint="eastAsia" w:ascii="仿宋_GB2312" w:hAnsi="仿宋_GB2312" w:eastAsia="仿宋_GB2312" w:cs="仿宋_GB2312"/>
          <w:spacing w:val="-51"/>
          <w:sz w:val="21"/>
          <w:szCs w:val="21"/>
          <w:lang w:eastAsia="zh-CN"/>
        </w:rPr>
        <w:t xml:space="preserve"> </w:t>
      </w:r>
      <w:r>
        <w:rPr>
          <w:rFonts w:hint="eastAsia" w:ascii="仿宋_GB2312" w:hAnsi="仿宋_GB2312" w:eastAsia="仿宋_GB2312" w:cs="仿宋_GB2312"/>
          <w:spacing w:val="-29"/>
          <w:sz w:val="21"/>
          <w:szCs w:val="21"/>
          <w:lang w:eastAsia="zh-CN"/>
        </w:rPr>
        <w:t>：</w:t>
      </w:r>
    </w:p>
    <w:p w14:paraId="29387677">
      <w:pPr>
        <w:pStyle w:val="4"/>
        <w:spacing w:before="181" w:line="220" w:lineRule="auto"/>
        <w:ind w:left="163"/>
        <w:jc w:val="right"/>
        <w:rPr>
          <w:rFonts w:hint="eastAsia" w:ascii="仿宋_GB2312" w:hAnsi="仿宋_GB2312" w:eastAsia="仿宋_GB2312" w:cs="仿宋_GB2312"/>
          <w:lang w:eastAsia="zh-CN"/>
        </w:rPr>
      </w:pPr>
      <w:r>
        <w:rPr>
          <w:rFonts w:hint="eastAsia" w:ascii="仿宋_GB2312" w:hAnsi="仿宋_GB2312" w:eastAsia="仿宋_GB2312" w:cs="仿宋_GB2312"/>
          <w:spacing w:val="20"/>
          <w:sz w:val="21"/>
          <w:szCs w:val="21"/>
          <w:lang w:eastAsia="zh-CN"/>
        </w:rPr>
        <w:t xml:space="preserve">日  期 </w:t>
      </w:r>
      <w:r>
        <w:rPr>
          <w:rFonts w:hint="eastAsia" w:ascii="仿宋_GB2312" w:hAnsi="仿宋_GB2312" w:eastAsia="仿宋_GB2312" w:cs="仿宋_GB2312"/>
          <w:spacing w:val="-25"/>
          <w:lang w:eastAsia="zh-CN"/>
        </w:rPr>
        <w:t>：</w:t>
      </w:r>
    </w:p>
    <w:p w14:paraId="76257038">
      <w:pPr>
        <w:pStyle w:val="19"/>
        <w:spacing w:before="120" w:after="120"/>
        <w:jc w:val="left"/>
        <w:rPr>
          <w:rFonts w:hint="eastAsia" w:ascii="仿宋_GB2312" w:hAnsi="仿宋_GB2312" w:eastAsia="仿宋_GB2312" w:cs="仿宋_GB2312"/>
          <w:b/>
          <w:bCs/>
        </w:rPr>
      </w:pPr>
    </w:p>
    <w:p w14:paraId="154F0F01">
      <w:pPr>
        <w:pStyle w:val="19"/>
        <w:spacing w:before="120" w:after="120"/>
        <w:rPr>
          <w:rFonts w:hint="eastAsia" w:ascii="宋体" w:hAnsi="宋体" w:eastAsia="宋体" w:cs="宋体"/>
          <w:b/>
          <w:bCs/>
          <w:sz w:val="24"/>
          <w:szCs w:val="24"/>
        </w:rPr>
      </w:pPr>
      <w:r>
        <w:rPr>
          <w:rFonts w:hint="eastAsia" w:ascii="宋体" w:hAnsi="宋体" w:eastAsia="宋体" w:cs="宋体"/>
          <w:b/>
          <w:bCs/>
          <w:lang w:val="en-US" w:eastAsia="zh-CN"/>
        </w:rPr>
        <w:t>6.其他需要提交的证明文件</w:t>
      </w:r>
    </w:p>
    <w:p w14:paraId="5A59E641">
      <w:pPr>
        <w:pStyle w:val="19"/>
        <w:spacing w:before="120" w:after="120"/>
        <w:rPr>
          <w:rFonts w:hint="default" w:ascii="宋体" w:hAnsi="宋体" w:eastAsia="宋体" w:cs="宋体"/>
          <w:sz w:val="24"/>
          <w:szCs w:val="24"/>
          <w:lang w:val="en-US" w:eastAsia="zh-CN"/>
        </w:rPr>
      </w:pPr>
    </w:p>
    <w:sectPr>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郭建强律师" w:date="2026-05-21T20:41:03Z" w:initials="">
    <w:p w14:paraId="676AE69C">
      <w:pPr>
        <w:pStyle w:val="3"/>
        <w:rPr>
          <w:rFonts w:hint="default" w:eastAsiaTheme="minorEastAsia"/>
          <w:lang w:val="en-US" w:eastAsia="zh-CN"/>
        </w:rPr>
      </w:pPr>
      <w:r>
        <w:rPr>
          <w:rFonts w:hint="eastAsia"/>
          <w:lang w:val="en-US" w:eastAsia="zh-CN"/>
        </w:rPr>
        <w:t>数据矛盾</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76AE69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C010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-116205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3EC8F">
                          <w:pPr>
                            <w:pStyle w:val="7"/>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15pt;height:144pt;width:144pt;mso-position-horizontal:outside;mso-position-horizontal-relative:margin;mso-wrap-style:none;z-index:251659264;mso-width-relative:page;mso-height-relative:page;" filled="f" stroked="f" coordsize="21600,21600" o:gfxdata="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ceEaQ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7EB3EC8F">
                    <w:pPr>
                      <w:pStyle w:val="7"/>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061E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BA8F6">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-116205</wp:posOffset>
              </wp:positionV>
              <wp:extent cx="663575" cy="4572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63575" cy="457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26BAC">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15pt;height:36pt;width:52.25pt;mso-position-horizontal:outside;mso-position-horizontal-relative:margin;z-index:251660288;mso-width-relative:page;mso-height-relative:page;" filled="f" stroked="f" coordsize="21600,21600" o:gfxdata="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IpFo/WAAAABwEAAA8AAAAAAAAAAQAgAAAAIgAAAGRycy9kb3ducmV2&#10;LnhtbFBLAQIUABQAAAAIAIdO4kCNNhGlNwIAAGEEAAAOAAAAAAAAAAEAIAAAACUBAABkcnMvZTJv&#10;RG9jLnhtbFBLBQYAAAAABgAGAFkBAADOBQAAAAA=&#10;">
              <v:fill on="f" focussize="0,0"/>
              <v:stroke on="f" weight="0.5pt"/>
              <v:imagedata o:title=""/>
              <o:lock v:ext="edit" aspectratio="f"/>
              <v:textbox inset="0mm,0mm,0mm,0mm">
                <w:txbxContent>
                  <w:p w14:paraId="65D26BAC">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E1B38F"/>
    <w:multiLevelType w:val="singleLevel"/>
    <w:tmpl w:val="7FE1B38F"/>
    <w:lvl w:ilvl="0" w:tentative="0">
      <w:start w:val="4"/>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郭建强律师">
    <w15:presenceInfo w15:providerId="WPS Office" w15:userId="2562549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18"/>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1FD3C21"/>
    <w:rsid w:val="034675D0"/>
    <w:rsid w:val="04275653"/>
    <w:rsid w:val="04EE6171"/>
    <w:rsid w:val="05962781"/>
    <w:rsid w:val="0757640C"/>
    <w:rsid w:val="075C1FDF"/>
    <w:rsid w:val="08412052"/>
    <w:rsid w:val="09A165E2"/>
    <w:rsid w:val="0A00672A"/>
    <w:rsid w:val="0A80786B"/>
    <w:rsid w:val="0B27558F"/>
    <w:rsid w:val="0CA76D40"/>
    <w:rsid w:val="0CE560AB"/>
    <w:rsid w:val="0D366907"/>
    <w:rsid w:val="0E2055ED"/>
    <w:rsid w:val="0E207772"/>
    <w:rsid w:val="0EF820C6"/>
    <w:rsid w:val="0F72352C"/>
    <w:rsid w:val="0FB3423F"/>
    <w:rsid w:val="108B5275"/>
    <w:rsid w:val="11131439"/>
    <w:rsid w:val="152D6842"/>
    <w:rsid w:val="16245D2D"/>
    <w:rsid w:val="16E429B1"/>
    <w:rsid w:val="187C7A8F"/>
    <w:rsid w:val="1D13475A"/>
    <w:rsid w:val="1E9D67E6"/>
    <w:rsid w:val="1EB479A3"/>
    <w:rsid w:val="1F4D1FBA"/>
    <w:rsid w:val="1F8B663F"/>
    <w:rsid w:val="1FDB5818"/>
    <w:rsid w:val="20116292"/>
    <w:rsid w:val="2059498F"/>
    <w:rsid w:val="21D73C50"/>
    <w:rsid w:val="21D818E3"/>
    <w:rsid w:val="21F941EF"/>
    <w:rsid w:val="225278E7"/>
    <w:rsid w:val="226B1834"/>
    <w:rsid w:val="22C5455D"/>
    <w:rsid w:val="22DF73CD"/>
    <w:rsid w:val="247A47FC"/>
    <w:rsid w:val="25841CAE"/>
    <w:rsid w:val="26F31699"/>
    <w:rsid w:val="27AC7A9A"/>
    <w:rsid w:val="292D3F34"/>
    <w:rsid w:val="2A274666"/>
    <w:rsid w:val="2BB533C1"/>
    <w:rsid w:val="2BE128DD"/>
    <w:rsid w:val="2C882884"/>
    <w:rsid w:val="2C892158"/>
    <w:rsid w:val="2CF45DF5"/>
    <w:rsid w:val="2D173C07"/>
    <w:rsid w:val="2D6303DA"/>
    <w:rsid w:val="2E00644A"/>
    <w:rsid w:val="2E1168A9"/>
    <w:rsid w:val="2E917E6C"/>
    <w:rsid w:val="2F012C09"/>
    <w:rsid w:val="2FEA73B1"/>
    <w:rsid w:val="300C0C34"/>
    <w:rsid w:val="328E6FC5"/>
    <w:rsid w:val="332A3BD6"/>
    <w:rsid w:val="3486433B"/>
    <w:rsid w:val="349F4C0E"/>
    <w:rsid w:val="34A264AC"/>
    <w:rsid w:val="3536350B"/>
    <w:rsid w:val="37341C9D"/>
    <w:rsid w:val="37E828B6"/>
    <w:rsid w:val="3A96260F"/>
    <w:rsid w:val="3ACC1AE3"/>
    <w:rsid w:val="3ADE5D64"/>
    <w:rsid w:val="3B857C40"/>
    <w:rsid w:val="3BCC406B"/>
    <w:rsid w:val="3BF82E56"/>
    <w:rsid w:val="3CA67F27"/>
    <w:rsid w:val="3D3755F5"/>
    <w:rsid w:val="3D3A2802"/>
    <w:rsid w:val="3D6B227E"/>
    <w:rsid w:val="3D7A4230"/>
    <w:rsid w:val="3F8E5FAB"/>
    <w:rsid w:val="3FF34E8C"/>
    <w:rsid w:val="403C5C82"/>
    <w:rsid w:val="40ED49DA"/>
    <w:rsid w:val="41393EC5"/>
    <w:rsid w:val="42F44377"/>
    <w:rsid w:val="446A2417"/>
    <w:rsid w:val="447C3123"/>
    <w:rsid w:val="462E3128"/>
    <w:rsid w:val="4698326B"/>
    <w:rsid w:val="4698770F"/>
    <w:rsid w:val="46B579F4"/>
    <w:rsid w:val="48343468"/>
    <w:rsid w:val="486E744E"/>
    <w:rsid w:val="49BB764D"/>
    <w:rsid w:val="49D07A59"/>
    <w:rsid w:val="4A3F6BEB"/>
    <w:rsid w:val="4AA30431"/>
    <w:rsid w:val="4AA5064D"/>
    <w:rsid w:val="4B06733D"/>
    <w:rsid w:val="4D073FC6"/>
    <w:rsid w:val="4DBB0BB6"/>
    <w:rsid w:val="4DBE5CAD"/>
    <w:rsid w:val="4F7C7BCE"/>
    <w:rsid w:val="500718F9"/>
    <w:rsid w:val="507A1C34"/>
    <w:rsid w:val="51960CEF"/>
    <w:rsid w:val="52142CBA"/>
    <w:rsid w:val="527F40D2"/>
    <w:rsid w:val="530C74BB"/>
    <w:rsid w:val="542227FC"/>
    <w:rsid w:val="548D63DA"/>
    <w:rsid w:val="551E5F54"/>
    <w:rsid w:val="55A90EEB"/>
    <w:rsid w:val="55D87E1A"/>
    <w:rsid w:val="56EE0C86"/>
    <w:rsid w:val="57D367F9"/>
    <w:rsid w:val="58236F33"/>
    <w:rsid w:val="592F42A0"/>
    <w:rsid w:val="59EA7E2A"/>
    <w:rsid w:val="5E1436C8"/>
    <w:rsid w:val="5F710167"/>
    <w:rsid w:val="5FAF6675"/>
    <w:rsid w:val="60915A2A"/>
    <w:rsid w:val="60AD1A12"/>
    <w:rsid w:val="616D55C9"/>
    <w:rsid w:val="62EA2F1B"/>
    <w:rsid w:val="62EC69C1"/>
    <w:rsid w:val="633A4A17"/>
    <w:rsid w:val="63464323"/>
    <w:rsid w:val="6417181C"/>
    <w:rsid w:val="644D16E1"/>
    <w:rsid w:val="646C5B80"/>
    <w:rsid w:val="65051FBC"/>
    <w:rsid w:val="653F001D"/>
    <w:rsid w:val="66343C9A"/>
    <w:rsid w:val="666F61D7"/>
    <w:rsid w:val="67402E5B"/>
    <w:rsid w:val="676C00D0"/>
    <w:rsid w:val="67AA29A7"/>
    <w:rsid w:val="67B51A77"/>
    <w:rsid w:val="68332EC2"/>
    <w:rsid w:val="687E0F07"/>
    <w:rsid w:val="688058CB"/>
    <w:rsid w:val="68945B31"/>
    <w:rsid w:val="694F5026"/>
    <w:rsid w:val="6A4E0CDE"/>
    <w:rsid w:val="6AD466B8"/>
    <w:rsid w:val="6B0B19AE"/>
    <w:rsid w:val="6B8E5E8A"/>
    <w:rsid w:val="6BDD159D"/>
    <w:rsid w:val="6C532B86"/>
    <w:rsid w:val="6CE83C2A"/>
    <w:rsid w:val="6D075EA7"/>
    <w:rsid w:val="6E4B4EE4"/>
    <w:rsid w:val="6F326CE6"/>
    <w:rsid w:val="70020127"/>
    <w:rsid w:val="70585696"/>
    <w:rsid w:val="70625016"/>
    <w:rsid w:val="70F7351C"/>
    <w:rsid w:val="72587BCF"/>
    <w:rsid w:val="726E11A1"/>
    <w:rsid w:val="726F6354"/>
    <w:rsid w:val="74342122"/>
    <w:rsid w:val="76276370"/>
    <w:rsid w:val="76636534"/>
    <w:rsid w:val="76CE7C27"/>
    <w:rsid w:val="781400F4"/>
    <w:rsid w:val="793842B6"/>
    <w:rsid w:val="79643D10"/>
    <w:rsid w:val="7A8D418E"/>
    <w:rsid w:val="7C047E00"/>
    <w:rsid w:val="7E915D66"/>
    <w:rsid w:val="7EF02F3D"/>
    <w:rsid w:val="7F862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0"/>
    <w:pPr>
      <w:spacing w:line="360" w:lineRule="auto"/>
      <w:ind w:left="0" w:firstLine="1440" w:firstLineChars="200"/>
      <w:outlineLvl w:val="2"/>
    </w:pPr>
    <w:rPr>
      <w:rFonts w:ascii="微软雅黑" w:hAnsi="微软雅黑" w:eastAsia="微软雅黑" w:cs="微软雅黑"/>
      <w:b/>
      <w:bCs/>
      <w:sz w:val="28"/>
      <w:szCs w:val="28"/>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Plain Text"/>
    <w:basedOn w:val="1"/>
    <w:qFormat/>
    <w:uiPriority w:val="0"/>
    <w:rPr>
      <w:rFonts w:ascii="宋体" w:hAnsi="Courier New"/>
      <w:szCs w:val="20"/>
    </w:rPr>
  </w:style>
  <w:style w:type="paragraph" w:styleId="6">
    <w:name w:val="Date"/>
    <w:basedOn w:val="1"/>
    <w:next w:val="1"/>
    <w:link w:val="16"/>
    <w:semiHidden/>
    <w:unhideWhenUsed/>
    <w:qFormat/>
    <w:uiPriority w:val="99"/>
    <w:pPr>
      <w:ind w:left="100" w:leftChars="2500"/>
    </w:p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semiHidden/>
    <w:unhideWhenUsed/>
    <w:qFormat/>
    <w:uiPriority w:val="99"/>
    <w:rPr>
      <w:color w:val="0000FF"/>
      <w:u w:val="single"/>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日期 字符"/>
    <w:basedOn w:val="12"/>
    <w:link w:val="6"/>
    <w:semiHidden/>
    <w:qFormat/>
    <w:uiPriority w:val="99"/>
  </w:style>
  <w:style w:type="paragraph" w:customStyle="1" w:styleId="17">
    <w:name w:val="表格文字"/>
    <w:basedOn w:val="1"/>
    <w:qFormat/>
    <w:uiPriority w:val="99"/>
    <w:pPr>
      <w:spacing w:before="25" w:after="25"/>
      <w:jc w:val="left"/>
    </w:pPr>
    <w:rPr>
      <w:bCs/>
      <w:spacing w:val="10"/>
      <w:kern w:val="0"/>
      <w:sz w:val="24"/>
      <w:szCs w:val="22"/>
    </w:rPr>
  </w:style>
  <w:style w:type="paragraph" w:styleId="18">
    <w:name w:val="List Paragraph"/>
    <w:basedOn w:val="1"/>
    <w:qFormat/>
    <w:uiPriority w:val="34"/>
    <w:pPr>
      <w:ind w:firstLine="420" w:firstLineChars="200"/>
    </w:pPr>
  </w:style>
  <w:style w:type="paragraph" w:customStyle="1" w:styleId="19">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b60227fe-314c-4035-b506-bc4b3e860eee</errorID>
      <errorWord>进行院内</errorWord>
      <group>L1_AI</group>
      <groupName>深度校对</groupName>
      <ability>L2_AI_Grammar</ability>
      <abilityName>语法纠错</abilityName>
      <candidateList>
        <item>进行</item>
      </candidateList>
      <explain/>
      <paraID>60B2C61C</paraID>
      <start>30</start>
      <end>34</end>
      <status>unmodified</status>
      <modifiedWord/>
      <trackRevisions>false</trackRevisions>
    </reviewItem>
    <reviewItem>
      <errorID>96d4ea68-a5bb-4ed1-83c1-176be142bebb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6683D409</paraID>
      <start>0</start>
      <end>2</end>
      <status>unmodified</status>
      <modifiedWord/>
      <trackRevisions>false</trackRevisions>
    </reviewItem>
    <reviewItem>
      <errorID>7922911c-68a3-413f-a206-eb05a08f4761</errorID>
      <errorWord>......</errorWord>
      <group>L1_Punc</group>
      <groupName>标点问题</groupName>
      <ability>L2_Punc</ability>
      <abilityName>标点符号检查</abilityName>
      <candidateList>
        <item>……</item>
      </candidateList>
      <explain/>
      <paraID>4DDC057C</paraID>
      <start>0</start>
      <end>6</end>
      <status>unmodified</status>
      <modifiedWord/>
      <trackRevisions>false</trackRevisions>
    </reviewItem>
    <reviewItem>
      <errorID>b65d8ad9-4344-45f7-9981-5a682665964a</errorID>
      <errorWord>《政府采购法》</errorWord>
      <group>L1_Word</group>
      <groupName>字词问题</groupName>
      <ability>L2_Typo</ability>
      <abilityName>字词错误</abilityName>
      <candidateList>
        <item>《中华人民共和国政府采购法》</item>
      </candidateList>
      <explain/>
      <paraID>5CDD8682</paraID>
      <start>4</start>
      <end>11</end>
      <status>unmodified</status>
      <modifiedWord/>
      <trackRevisions>false</trackRevisions>
    </reviewItem>
    <reviewItem>
      <errorID>c3d61278-e91f-4251-93e8-82d49c44f810</errorID>
      <errorWord>（</errorWord>
      <group>L1_Punc</group>
      <groupName>标点问题</groupName>
      <ability>L2_Punc</ability>
      <abilityName>标点符号检查</abilityName>
      <candidateList/>
      <explain>同一形式括号套用。</explain>
      <paraID>469F03A1</paraID>
      <start>30</start>
      <end>31</end>
      <status>unmodified</status>
      <modifiedWord/>
      <trackRevisions>false</trackRevisions>
    </reviewItem>
    <reviewItem>
      <errorID>ef609b1b-16d5-42f4-a6ed-1065a35ec4e6</errorID>
      <errorWord>）</errorWord>
      <group>L1_Punc</group>
      <groupName>标点问题</groupName>
      <ability>L2_Punc</ability>
      <abilityName>标点符号检查</abilityName>
      <candidateList/>
      <explain>同一形式括号套用。</explain>
      <paraID>469F03A1</paraID>
      <start>42</start>
      <end>43</end>
      <status>unmodified</status>
      <modifiedWord/>
      <trackRevisions>false</trackRevisions>
    </reviewItem>
    <reviewItem>
      <errorID>a708ed02-0401-40c9-bbd5-0adb0de0fe81</errorID>
      <errorWord>获取</errorWord>
      <group>L1_AI</group>
      <groupName>深度校对</groupName>
      <ability>L2_AI_Word</ability>
      <abilityName>字词纠错</abilityName>
      <candidateList>
        <item>可获取</item>
      </candidateList>
      <explain/>
      <paraID> 88D46F2</paraID>
      <start>5</start>
      <end>7</end>
      <status>unmodified</status>
      <modifiedWord/>
      <trackRevisions>false</trackRevisions>
    </reviewItem>
    <reviewItem>
      <errorID>1bb7dc55-5570-4f44-aa08-fdd96af13ff0</errorID>
      <errorWord>副</errorWord>
      <group>L1_AI</group>
      <groupName>深度校对</groupName>
      <ability>L2_AI_Grammar</ability>
      <abilityName>语法纠错</abilityName>
      <candidateList>
        <item>酒店副</item>
      </candidateList>
      <explain/>
      <paraID>51C7D522</paraID>
      <start>15</start>
      <end>16</end>
      <status>unmodified</status>
      <modifiedWord/>
      <trackRevisions>false</trackRevisions>
    </reviewItem>
    <reviewItem>
      <errorID>345df0bb-c4ab-4d58-99d1-bbf574758437</errorID>
      <errorWord>401</errorWord>
      <group>L1_AI</group>
      <groupName>深度校对</groupName>
      <ability>L2_AI_Word</ability>
      <abilityName>字词纠错</abilityName>
      <candidateList>
        <item>401室</item>
      </candidateList>
      <explain/>
      <paraID>51C7D522</paraID>
      <start>17</start>
      <end>20</end>
      <status>unmodified</status>
      <modifiedWord/>
      <trackRevisions>false</trackRevisions>
    </reviewItem>
    <reviewItem>
      <errorID>c32e8d58-cb79-498f-bb02-bb89f75249e0</errorID>
      <errorWord>踏勘后</errorWord>
      <group>L1_AI</group>
      <groupName>深度校对</groupName>
      <ability>L2_AI_Word</ability>
      <abilityName>字词纠错</abilityName>
      <candidateList>
        <item>踏勘</item>
      </candidateList>
      <explain/>
      <paraID>29DD1B2C</paraID>
      <start>9</start>
      <end>12</end>
      <status>unmodified</status>
      <modifiedWord/>
      <trackRevisions>false</trackRevisions>
    </reviewItem>
    <reviewItem>
      <errorID>585424b4-dfe0-4b55-9e31-79b08875d18f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2606EFB2</paraID>
      <start>0</start>
      <end>2</end>
      <status>unmodified</status>
      <modifiedWord/>
      <trackRevisions>false</trackRevisions>
    </reviewItem>
    <reviewItem>
      <errorID>a527108b-c561-4157-b460-5d5980b4923d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516A3F12</paraID>
      <start>0</start>
      <end>2</end>
      <status>unmodified</status>
      <modifiedWord/>
      <trackRevisions>false</trackRevisions>
    </reviewItem>
    <reviewItem>
      <errorID>b55892ec-cf9f-4ea6-9821-62cb11a65931</errorID>
      <errorWord>-</errorWord>
      <group>L1_Format</group>
      <groupName>格式问题</groupName>
      <ability>L2_HalfPunc</ability>
      <abilityName>全半角检查</abilityName>
      <candidateList>
        <item>－</item>
      </candidateList>
      <explain>文本全半角错误。</explain>
      <paraID>5EE70286</paraID>
      <start>9</start>
      <end>10</end>
      <status>unmodified</status>
      <modifiedWord/>
      <trackRevisions>false</trackRevisions>
    </reviewItem>
    <reviewItem>
      <errorID>e0f367bb-9754-43de-8c2a-ca5374c8c62b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35322FB</paraID>
      <start>0</start>
      <end>2</end>
      <status>unmodified</status>
      <modifiedWord/>
      <trackRevisions>false</trackRevisions>
    </reviewItem>
    <reviewItem>
      <errorID>249678d7-4abd-43af-bec2-6b81f15f14bd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7B30B2AD</paraID>
      <start>0</start>
      <end>2</end>
      <status>unmodified</status>
      <modifiedWord/>
      <trackRevisions>false</trackRevisions>
    </reviewItem>
    <reviewItem>
      <errorID>a8c31f1c-c19f-4605-b3f0-52dc5721aa1a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4DE23356</paraID>
      <start>0</start>
      <end>2</end>
      <status>unmodified</status>
      <modifiedWord/>
      <trackRevisions>false</trackRevisions>
    </reviewItem>
    <reviewItem>
      <errorID>7d439969-668a-4f22-a3a3-59937938f254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4DE23356</paraID>
      <start>28</start>
      <end>31</end>
      <status>unmodified</status>
      <modifiedWord/>
      <trackRevisions>false</trackRevisions>
    </reviewItem>
    <reviewItem>
      <errorID>c34893e9-bab5-4254-8020-635155a593db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7A10E03</paraID>
      <start>0</start>
      <end>2</end>
      <status>unmodified</status>
      <modifiedWord/>
      <trackRevisions>false</trackRevisions>
    </reviewItem>
    <reviewItem>
      <errorID>b0eb91d8-1c0e-47d7-93ed-18c9b5f56680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22DCA6E3</paraID>
      <start>0</start>
      <end>2</end>
      <status>unmodified</status>
      <modifiedWord/>
      <trackRevisions>false</trackRevisions>
    </reviewItem>
    <reviewItem>
      <errorID>58d9643f-4dc6-4871-9d23-55b17139a79c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1D461D30</paraID>
      <start>0</start>
      <end>2</end>
      <status>unmodified</status>
      <modifiedWord/>
      <trackRevisions>false</trackRevisions>
    </reviewItem>
    <reviewItem>
      <errorID>b044f2ce-9bd6-49e8-b141-764378ae9cc9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4A124A18</paraID>
      <start>0</start>
      <end>3</end>
      <status>unmodified</status>
      <modifiedWord/>
      <trackRevisions>false</trackRevisions>
    </reviewItem>
    <reviewItem>
      <errorID>c0f8158b-4462-415b-af58-13e02a5b7399</errorID>
      <errorWord>须</errorWord>
      <group>L1_Word</group>
      <groupName>字词问题</groupName>
      <ability>L2_Typo</ability>
      <abilityName>字词错误</abilityName>
      <candidateList>
        <item>需</item>
      </candidateList>
      <explain>存在发音相同字词的误用。</explain>
      <paraID>4A124A18</paraID>
      <start>28</start>
      <end>29</end>
      <status>unmodified</status>
      <modifiedWord/>
      <trackRevisions>false</trackRevisions>
    </reviewItem>
    <reviewItem>
      <errorID>c86a0294-b3b9-4461-9c70-5f3dca6a106d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1DB0A623</paraID>
      <start>0</start>
      <end>3</end>
      <status>unmodified</status>
      <modifiedWord/>
      <trackRevisions>false</trackRevisions>
    </reviewItem>
    <reviewItem>
      <errorID>34dc401f-0bec-490f-be86-fcd294d4ab3a</errorID>
      <errorWord>《政府采购法》</errorWord>
      <group>L1_Word</group>
      <groupName>字词问题</groupName>
      <ability>L2_Typo</ability>
      <abilityName>字词错误</abilityName>
      <candidateList>
        <item>《中华人民共和国政府采购法》</item>
      </candidateList>
      <explain/>
      <paraID>264FFA99</paraID>
      <start>4</start>
      <end>11</end>
      <status>unmodified</status>
      <modifiedWord/>
      <trackRevisions>false</trackRevisions>
    </reviewItem>
    <reviewItem>
      <errorID>20dd7b3a-a1c7-4ccf-8cac-afc36bb42355</errorID>
      <errorWord>:</errorWord>
      <group>L1_Format</group>
      <groupName>格式问题</groupName>
      <ability>L2_HalfPunc</ability>
      <abilityName>全半角检查</abilityName>
      <candidateList>
        <item>：</item>
      </candidateList>
      <explain>文本全半角错误。</explain>
      <paraID>264FFA99</paraID>
      <start>28</start>
      <end>29</end>
      <status>unmodified</status>
      <modifiedWord/>
      <trackRevisions>false</trackRevisions>
    </reviewItem>
    <reviewItem>
      <errorID>ae152114-2454-4a5c-b62a-26d9fea06583</errorID>
      <errorWord>（</errorWord>
      <group>L1_Punc</group>
      <groupName>标点问题</groupName>
      <ability>L2_Punc</ability>
      <abilityName>标点符号检查</abilityName>
      <candidateList/>
      <explain>同一形式括号套用。</explain>
      <paraID>69334F58</paraID>
      <start>30</start>
      <end>31</end>
      <status>unmodified</status>
      <modifiedWord/>
      <trackRevisions>false</trackRevisions>
    </reviewItem>
    <reviewItem>
      <errorID>e40db53b-500e-4d5b-b9aa-3b2bbecb6a2f</errorID>
      <errorWord>）</errorWord>
      <group>L1_Punc</group>
      <groupName>标点问题</groupName>
      <ability>L2_Punc</ability>
      <abilityName>标点符号检查</abilityName>
      <candidateList/>
      <explain>同一形式括号套用。</explain>
      <paraID>69334F58</paraID>
      <start>42</start>
      <end>43</end>
      <status>unmodified</status>
      <modifiedWord/>
      <trackRevisions>false</trackRevisions>
    </reviewItem>
    <reviewItem>
      <errorID>e638dfdc-d30c-4eee-9af6-65b31c1d56ba</errorID>
      <errorWord>第四十一</errorWord>
      <group>L1_AI</group>
      <groupName>深度校对</groupName>
      <ability>L2_AI_Word</ability>
      <abilityName>字词纠错</abilityName>
      <candidateList>
        <item>第四十一条</item>
      </candidateList>
      <explain/>
      <paraID>69334F58</paraID>
      <start>43</start>
      <end>52</end>
      <status>modified</status>
      <modifiedWord>第四十一条</modifiedWord>
      <trackRevisions>true</trackRevisions>
    </reviewItem>
    <reviewItem>
      <errorID>063ab1c7-e5bf-4f24-a8de-72cd6464b718</errorID>
      <errorWord>日</errorWord>
      <group>L1_Word</group>
      <groupName>字词问题</groupName>
      <ability>L2_Typo</ability>
      <abilityName>字词错误</abilityName>
      <candidateList>
        <item>日内</item>
      </candidateList>
      <explain/>
      <paraID> F0389D9</paraID>
      <start>16</start>
      <end>17</end>
      <status>unmodified</status>
      <modifiedWord/>
      <trackRevisions>false</trackRevisions>
    </reviewItem>
    <reviewItem>
      <errorID>132ef583-cac2-4456-a301-d15980f5c6c4</errorID>
      <errorWord>工程师将</errorWord>
      <group>L1_Word</group>
      <groupName>字词问题</groupName>
      <ability>L2_Typo</ability>
      <abilityName>字词错误</abilityName>
      <candidateList>
        <item>工程师</item>
      </candidateList>
      <explain/>
      <paraID> 123C105</paraID>
      <start>51</start>
      <end>55</end>
      <status>unmodified</status>
      <modifiedWord/>
      <trackRevisions>false</trackRevisions>
    </reviewItem>
    <reviewItem>
      <errorID>42bc2b18-084e-476e-bb84-4ea36a9107fa</errorID>
      <errorWord>须</errorWord>
      <group>L1_Word</group>
      <groupName>字词问题</groupName>
      <ability>L2_Typo</ability>
      <abilityName>字词错误</abilityName>
      <candidateList>
        <item>须在</item>
      </candidateList>
      <explain/>
      <paraID> 123C105</paraID>
      <start>55</start>
      <end>56</end>
      <status>unmodified</status>
      <modifiedWord/>
      <trackRevisions>false</trackRevisions>
    </reviewItem>
    <reviewItem>
      <errorID>909215ca-84fd-4291-9f63-c378bd587d0c</errorID>
      <errorWord>不</errorWord>
      <group>L1_Word</group>
      <groupName>字词问题</groupName>
      <ability>L2_Typo</ability>
      <abilityName>字词错误</abilityName>
      <candidateList>
        <item>不到</item>
      </candidateList>
      <explain/>
      <paraID>65846F36</paraID>
      <start>81</start>
      <end>82</end>
      <status>unmodified</status>
      <modifiedWord/>
      <trackRevisions>false</trackRevisions>
    </reviewItem>
    <reviewItem>
      <errorID>0bd605c5-1ddc-473e-a7c4-c88c3c6b0e64</errorID>
      <errorWord>理</errorWord>
      <group>L1_Word</group>
      <groupName>字词问题</groupName>
      <ability>L2_Typo</ability>
      <abilityName>字词错误</abilityName>
      <candidateList>
        <item>理部</item>
      </candidateList>
      <explain/>
      <paraID>65846F36</paraID>
      <start>155</start>
      <end>156</end>
      <status>unmodified</status>
      <modifiedWord/>
      <trackRevisions>false</trackRevisions>
    </reviewItem>
    <reviewItem>
      <errorID>dbd43fbd-a505-41a6-a7e0-3f9396cc2650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6E2D38FE</paraID>
      <start>0</start>
      <end>2</end>
      <status>unmodified</status>
      <modifiedWord/>
      <trackRevisions>false</trackRevisions>
    </reviewItem>
    <reviewItem>
      <errorID>ee2bb2d6-00ed-4b98-8138-55a27ea85109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12137402</paraID>
      <start>0</start>
      <end>2</end>
      <status>unmodified</status>
      <modifiedWord/>
      <trackRevisions>false</trackRevisions>
    </reviewItem>
    <reviewItem>
      <errorID>b8d86857-1c52-46b4-b153-abfa255fdb75</errorID>
      <errorWord>实行</errorWord>
      <group>L1_Word</group>
      <groupName>字词问题</groupName>
      <ability>L2_Typo</ability>
      <abilityName>字词错误</abilityName>
      <candidateList>
        <item>施行</item>
      </candidateList>
      <explain>〈动〉❶法令、规章等公布后从某时起发生效力；执行：本条例自公布之日起～。❷按照某种方式或办法去做；实行：～手术。</explain>
      <paraID>12137402</paraID>
      <start>136</start>
      <end>138</end>
      <status>unmodified</status>
      <modifiedWord/>
      <trackRevisions>false</trackRevisions>
    </reviewItem>
    <reviewItem>
      <errorID>e393e582-3ef4-449e-a6e5-593fec521e6e</errorID>
      <errorWord>本</errorWord>
      <group>L1_Word</group>
      <groupName>字词问题</groupName>
      <ability>L2_Typo</ability>
      <abilityName>字词错误</abilityName>
      <candidateList>
        <item>本次</item>
      </candidateList>
      <explain/>
      <paraID>205DF2B0</paraID>
      <start>7</start>
      <end>8</end>
      <status>unmodified</status>
      <modifiedWord/>
      <trackRevisions>false</trackRevisions>
    </reviewItem>
    <reviewItem>
      <errorID>a2e4323b-8c87-4467-bd2e-685c187be3ac</errorID>
      <errorWord>做</errorWord>
      <group>L1_Word</group>
      <groupName>字词问题</groupName>
      <ability>L2_Typo</ability>
      <abilityName>字词错误</abilityName>
      <candidateList>
        <item>作</item>
      </candidateList>
      <explain>存在发音相同字词的误用。</explain>
      <paraID>59E3D3ED</paraID>
      <start>85</start>
      <end>86</end>
      <status>unmodified</status>
      <modifiedWord/>
      <trackRevisions>false</trackRevisions>
    </reviewItem>
    <reviewItem>
      <errorID>efb21a8f-6555-4957-bca6-f87aed8a5229</errorID>
      <errorWord>本合同订立时本合同订立时</errorWord>
      <group>L1_Word</group>
      <groupName>字词问题</groupName>
      <ability>L2_Typo</ability>
      <abilityName>字词错误</abilityName>
      <candidateList>
        <item>本合同订立时</item>
      </candidateList>
      <explain/>
      <paraID> 5BDDA39</paraID>
      <start>25</start>
      <end>37</end>
      <status>unmodified</status>
      <modifiedWord/>
      <trackRevisions>false</trackRevisions>
    </reviewItem>
    <reviewItem>
      <errorID>c1348dff-0266-4ff0-a5ea-3b9c1fa8164d</errorID>
      <errorWord>业</errorWord>
      <group>L1_Word</group>
      <groupName>字词问题</groupName>
      <ability>L2_Typo</ability>
      <abilityName>字词错误</abilityName>
      <candidateList>
        <item>业管</item>
      </candidateList>
      <explain/>
      <paraID>4001E516</paraID>
      <start>8</start>
      <end>9</end>
      <status>unmodified</status>
      <modifiedWord/>
      <trackRevisions>false</trackRevisions>
    </reviewItem>
    <reviewItem>
      <errorID>eea38530-0fdf-4433-a7dd-dd92f6fbcbd5</errorID>
      <errorWord>肆份</errorWord>
      <group>L1_Word</group>
      <groupName>字词问题</groupName>
      <ability>L2_Typo</ability>
      <abilityName>字词错误</abilityName>
      <candidateList>
        <item>四份</item>
      </candidateList>
      <explain>存在发音相同字词的误用。</explain>
      <paraID> 79CE210</paraID>
      <start>7</start>
      <end>9</end>
      <status>unmodified</status>
      <modifiedWord/>
      <trackRevisions>false</trackRevisions>
    </reviewItem>
    <reviewItem>
      <errorID>6761e9d9-ba3c-44f2-bd45-980d14c97818</errorID>
      <errorWord>末尽事宜</errorWord>
      <group>L1_Word</group>
      <groupName>字词问题</groupName>
      <ability>L2_Typo</ability>
      <abilityName>字词错误</abilityName>
      <candidateList>
        <item>未尽事宜</item>
      </candidateList>
      <explain/>
      <paraID> 79CE210</paraID>
      <start>45</start>
      <end>49</end>
      <status>unmodified</status>
      <modifiedWord/>
      <trackRevisions>false</trackRevisions>
    </reviewItem>
    <reviewItem>
      <errorID>7fcd1e67-c43d-46e8-87f7-3c40a26b0d54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58B30257</paraID>
      <start>0</start>
      <end>2</end>
      <status>unmodified</status>
      <modifiedWord/>
      <trackRevisions>false</trackRevisions>
    </reviewItem>
    <reviewItem>
      <errorID>7caba921-d36f-4b39-b134-4db464e19b35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666D980C</paraID>
      <start>0</start>
      <end>2</end>
      <status>unmodified</status>
      <modifiedWord/>
      <trackRevisions>false</trackRevisions>
    </reviewItem>
    <reviewItem>
      <errorID>7083e3d9-7359-4551-bd45-3140fea108c8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388F428</paraID>
      <start>0</start>
      <end>2</end>
      <status>unmodified</status>
      <modifiedWord/>
      <trackRevisions>false</trackRevisions>
    </reviewItem>
    <reviewItem>
      <errorID>50ea9b03-7510-4508-9d7e-6546f8054c47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380B460C</paraID>
      <start>0</start>
      <end>2</end>
      <status>unmodified</status>
      <modifiedWord/>
      <trackRevisions>false</trackRevisions>
    </reviewItem>
    <reviewItem>
      <errorID>67f50560-7e69-4dcf-b670-f90df89161dd</errorID>
      <errorWord>求</errorWord>
      <group>L1_Word</group>
      <groupName>字词问题</groupName>
      <ability>L2_Typo</ability>
      <abilityName>字词错误</abilityName>
      <candidateList>
        <item>求和</item>
      </candidateList>
      <explain/>
      <paraID>341E70D7</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4cbd18-d900-4c3a-a081-6389a65bee35}">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7353</Words>
  <Characters>7780</Characters>
  <Lines>24</Lines>
  <Paragraphs>6</Paragraphs>
  <TotalTime>4</TotalTime>
  <ScaleCrop>false</ScaleCrop>
  <LinksUpToDate>false</LinksUpToDate>
  <CharactersWithSpaces>8039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2</cp:lastModifiedBy>
  <dcterms:modified xsi:type="dcterms:W3CDTF">2026-05-27T09:08:26Z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9022C0B81CE34690BF09C8D56079BB51</vt:lpwstr>
  </property>
  <property fmtid="{D5CDD505-2E9C-101B-9397-08002B2CF9AE}" pid="4" name="KSOTemplateDocerSaveRecord">
    <vt:lpwstr>eyJoZGlkIjoiNjU1YzFiYTBmYzhkZTkxNjhiZTcwNjI2MTFkZjEwMzEiLCJ1c2VySWQiOiI5NTIwNzI0NzkifQ==</vt:lpwstr>
  </property>
</Properties>
</file>