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81EC32">
      <w:pPr>
        <w:spacing w:before="312" w:beforeLines="100" w:after="156" w:afterLines="50" w:line="600" w:lineRule="exact"/>
        <w:jc w:val="center"/>
        <w:rPr>
          <w:rFonts w:ascii="方正小标宋简体" w:hAnsi="宋体" w:eastAsia="方正小标宋简体" w:cs="Times New Roman"/>
          <w:b/>
          <w:sz w:val="44"/>
          <w:szCs w:val="44"/>
        </w:rPr>
      </w:pPr>
      <w:r>
        <w:rPr>
          <w:rFonts w:hint="eastAsia" w:ascii="方正小标宋简体" w:hAnsi="宋体" w:eastAsia="方正小标宋简体" w:cs="Times New Roman"/>
          <w:b/>
          <w:sz w:val="44"/>
          <w:szCs w:val="44"/>
          <w:lang w:val="en-US" w:eastAsia="zh-CN"/>
        </w:rPr>
        <w:t>院内询（议）价采购</w:t>
      </w:r>
      <w:r>
        <w:rPr>
          <w:rFonts w:hint="eastAsia" w:ascii="方正小标宋简体" w:hAnsi="宋体" w:eastAsia="方正小标宋简体" w:cs="Times New Roman"/>
          <w:b/>
          <w:sz w:val="44"/>
          <w:szCs w:val="44"/>
        </w:rPr>
        <w:t>文件</w:t>
      </w:r>
    </w:p>
    <w:p w14:paraId="06FA292B">
      <w:pPr>
        <w:spacing w:before="312" w:beforeLines="100" w:after="156" w:afterLines="50" w:line="600" w:lineRule="exact"/>
        <w:jc w:val="center"/>
        <w:rPr>
          <w:rFonts w:ascii="方正小标宋简体" w:hAnsi="方正小标宋简体" w:eastAsia="方正小标宋简体" w:cs="方正小标宋简体"/>
          <w:b/>
          <w:color w:val="000000"/>
          <w:sz w:val="44"/>
          <w:szCs w:val="44"/>
        </w:rPr>
      </w:pPr>
    </w:p>
    <w:p w14:paraId="22ED02B8">
      <w:pPr>
        <w:snapToGrid w:val="0"/>
        <w:spacing w:before="156" w:beforeLines="50" w:line="360" w:lineRule="auto"/>
        <w:jc w:val="center"/>
        <w:rPr>
          <w:rFonts w:ascii="仿宋_GB2312" w:hAnsi="宋体" w:eastAsia="仿宋_GB2312" w:cs="Times New Roman"/>
          <w:color w:val="000000"/>
          <w:sz w:val="30"/>
          <w:szCs w:val="72"/>
        </w:rPr>
      </w:pPr>
    </w:p>
    <w:p w14:paraId="3C295CEE">
      <w:pPr>
        <w:spacing w:line="400" w:lineRule="exact"/>
        <w:jc w:val="center"/>
        <w:rPr>
          <w:rFonts w:ascii="宋体" w:hAnsi="宋体" w:eastAsia="宋体" w:cs="Times New Roman"/>
          <w:b/>
          <w:color w:val="000000"/>
          <w:sz w:val="32"/>
          <w:szCs w:val="32"/>
        </w:rPr>
      </w:pPr>
    </w:p>
    <w:p w14:paraId="1522A7B0">
      <w:pPr>
        <w:spacing w:line="400" w:lineRule="exact"/>
        <w:jc w:val="center"/>
        <w:rPr>
          <w:rFonts w:ascii="宋体" w:hAnsi="宋体" w:eastAsia="宋体" w:cs="Times New Roman"/>
          <w:b/>
          <w:color w:val="000000"/>
          <w:sz w:val="32"/>
          <w:szCs w:val="32"/>
        </w:rPr>
      </w:pPr>
    </w:p>
    <w:p w14:paraId="5DA48FA5">
      <w:pPr>
        <w:spacing w:line="400" w:lineRule="exact"/>
        <w:jc w:val="center"/>
        <w:rPr>
          <w:rFonts w:ascii="宋体" w:hAnsi="宋体" w:eastAsia="宋体" w:cs="Times New Roman"/>
          <w:b/>
          <w:color w:val="000000"/>
          <w:sz w:val="32"/>
          <w:szCs w:val="32"/>
        </w:rPr>
      </w:pPr>
    </w:p>
    <w:p w14:paraId="7E16E217">
      <w:pPr>
        <w:spacing w:line="480" w:lineRule="auto"/>
        <w:ind w:left="2526" w:leftChars="386" w:hanging="1715" w:hangingChars="534"/>
        <w:jc w:val="left"/>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项目名称</w:t>
      </w:r>
      <w:bookmarkStart w:id="0" w:name="OLE_LINK4"/>
      <w:r>
        <w:rPr>
          <w:rFonts w:hint="eastAsia" w:ascii="仿宋_GB2312" w:hAnsi="宋体" w:eastAsia="仿宋_GB2312" w:cs="Times New Roman"/>
          <w:b/>
          <w:color w:val="000000"/>
          <w:sz w:val="32"/>
          <w:szCs w:val="32"/>
        </w:rPr>
        <w:t>：</w:t>
      </w:r>
      <w:bookmarkEnd w:id="0"/>
      <w:r>
        <w:rPr>
          <w:rFonts w:hint="eastAsia" w:ascii="仿宋_GB2312" w:hAnsi="宋体" w:eastAsia="仿宋_GB2312" w:cs="Times New Roman"/>
          <w:b/>
          <w:color w:val="000000"/>
          <w:kern w:val="2"/>
          <w:sz w:val="32"/>
          <w:szCs w:val="32"/>
          <w:lang w:val="en-US" w:eastAsia="zh-CN" w:bidi="ar-SA"/>
        </w:rPr>
        <w:t>生物显微镜采购项目</w:t>
      </w:r>
    </w:p>
    <w:p w14:paraId="25BC58EB">
      <w:pPr>
        <w:spacing w:line="480" w:lineRule="auto"/>
        <w:ind w:left="0" w:leftChars="0" w:firstLine="842" w:firstLineChars="262"/>
        <w:rPr>
          <w:rFonts w:hint="eastAsia" w:ascii="仿宋_GB2312" w:hAnsi="宋体" w:eastAsia="仿宋_GB2312" w:cs="Times New Roman"/>
          <w:b/>
          <w:color w:val="000000"/>
          <w:sz w:val="32"/>
          <w:szCs w:val="32"/>
          <w:highlight w:val="red"/>
          <w:lang w:eastAsia="zh-CN"/>
        </w:rPr>
      </w:pPr>
      <w:r>
        <w:rPr>
          <w:rFonts w:hint="eastAsia" w:ascii="仿宋_GB2312" w:hAnsi="宋体" w:eastAsia="仿宋_GB2312" w:cs="Times New Roman"/>
          <w:b/>
          <w:color w:val="000000"/>
          <w:sz w:val="32"/>
          <w:szCs w:val="32"/>
        </w:rPr>
        <w:t>项目编号：</w:t>
      </w:r>
      <w:r>
        <w:rPr>
          <w:rFonts w:hint="eastAsia" w:ascii="仿宋_GB2312" w:hAnsi="宋体" w:eastAsia="仿宋_GB2312" w:cs="Times New Roman"/>
          <w:b/>
          <w:color w:val="000000"/>
          <w:kern w:val="2"/>
          <w:sz w:val="32"/>
          <w:szCs w:val="32"/>
          <w:lang w:val="en-US" w:eastAsia="zh-CN" w:bidi="ar-SA"/>
        </w:rPr>
        <w:t>GXGSYY-CGB-YLSBK-2026-17</w:t>
      </w:r>
    </w:p>
    <w:p w14:paraId="29252F90">
      <w:pPr>
        <w:spacing w:line="400" w:lineRule="exact"/>
        <w:jc w:val="center"/>
        <w:rPr>
          <w:rFonts w:ascii="仿宋_GB2312" w:hAnsi="宋体" w:eastAsia="仿宋_GB2312" w:cs="Times New Roman"/>
          <w:b/>
          <w:color w:val="000000"/>
          <w:sz w:val="32"/>
          <w:szCs w:val="32"/>
        </w:rPr>
      </w:pPr>
    </w:p>
    <w:p w14:paraId="28230296">
      <w:pPr>
        <w:spacing w:line="400" w:lineRule="exact"/>
        <w:ind w:left="0" w:leftChars="0" w:firstLine="842" w:firstLineChars="262"/>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采 购 人：广西骨伤医院</w:t>
      </w:r>
    </w:p>
    <w:p w14:paraId="2ABC2F33">
      <w:pPr>
        <w:spacing w:line="400" w:lineRule="exact"/>
        <w:jc w:val="center"/>
        <w:rPr>
          <w:rFonts w:ascii="仿宋_GB2312" w:hAnsi="宋体" w:eastAsia="仿宋_GB2312" w:cs="Times New Roman"/>
          <w:b/>
          <w:color w:val="000000"/>
          <w:sz w:val="32"/>
          <w:szCs w:val="32"/>
        </w:rPr>
      </w:pPr>
    </w:p>
    <w:p w14:paraId="1E9024B0">
      <w:pPr>
        <w:spacing w:line="400" w:lineRule="exact"/>
        <w:jc w:val="center"/>
        <w:rPr>
          <w:rFonts w:ascii="仿宋_GB2312" w:hAnsi="宋体" w:eastAsia="仿宋_GB2312" w:cs="Times New Roman"/>
          <w:b/>
          <w:color w:val="000000"/>
          <w:sz w:val="32"/>
          <w:szCs w:val="32"/>
        </w:rPr>
      </w:pPr>
    </w:p>
    <w:p w14:paraId="2EE0BA52">
      <w:pPr>
        <w:spacing w:line="400" w:lineRule="exact"/>
        <w:jc w:val="center"/>
        <w:rPr>
          <w:rFonts w:ascii="仿宋_GB2312" w:hAnsi="宋体" w:eastAsia="仿宋_GB2312" w:cs="Times New Roman"/>
          <w:b/>
          <w:color w:val="000000"/>
          <w:sz w:val="32"/>
          <w:szCs w:val="32"/>
        </w:rPr>
      </w:pPr>
    </w:p>
    <w:p w14:paraId="628BF466">
      <w:pPr>
        <w:spacing w:line="400" w:lineRule="exact"/>
        <w:jc w:val="center"/>
        <w:rPr>
          <w:rFonts w:ascii="仿宋_GB2312" w:hAnsi="宋体" w:eastAsia="仿宋_GB2312" w:cs="Times New Roman"/>
          <w:b/>
          <w:color w:val="000000"/>
          <w:sz w:val="32"/>
          <w:szCs w:val="32"/>
        </w:rPr>
      </w:pPr>
    </w:p>
    <w:p w14:paraId="78F62235">
      <w:pPr>
        <w:spacing w:line="400" w:lineRule="exact"/>
        <w:jc w:val="center"/>
        <w:rPr>
          <w:rFonts w:ascii="仿宋_GB2312" w:hAnsi="宋体" w:eastAsia="仿宋_GB2312" w:cs="Times New Roman"/>
          <w:b/>
          <w:color w:val="000000"/>
          <w:sz w:val="32"/>
          <w:szCs w:val="32"/>
        </w:rPr>
      </w:pPr>
    </w:p>
    <w:p w14:paraId="67AEFED6">
      <w:pPr>
        <w:spacing w:line="400" w:lineRule="exact"/>
        <w:jc w:val="center"/>
        <w:rPr>
          <w:rFonts w:ascii="仿宋_GB2312" w:hAnsi="宋体" w:eastAsia="仿宋_GB2312" w:cs="Times New Roman"/>
          <w:b/>
          <w:color w:val="000000"/>
          <w:sz w:val="32"/>
          <w:szCs w:val="32"/>
        </w:rPr>
      </w:pPr>
    </w:p>
    <w:p w14:paraId="47A57AD9">
      <w:pPr>
        <w:spacing w:line="400" w:lineRule="exact"/>
        <w:jc w:val="center"/>
        <w:rPr>
          <w:rFonts w:ascii="仿宋_GB2312" w:hAnsi="宋体" w:eastAsia="仿宋_GB2312" w:cs="Times New Roman"/>
          <w:b/>
          <w:color w:val="000000"/>
          <w:sz w:val="32"/>
          <w:szCs w:val="32"/>
        </w:rPr>
      </w:pPr>
    </w:p>
    <w:p w14:paraId="78DFB507">
      <w:pPr>
        <w:spacing w:line="400" w:lineRule="exact"/>
        <w:jc w:val="center"/>
        <w:rPr>
          <w:rFonts w:ascii="仿宋_GB2312" w:hAnsi="宋体" w:eastAsia="仿宋_GB2312" w:cs="Times New Roman"/>
          <w:b/>
          <w:color w:val="000000"/>
          <w:sz w:val="32"/>
          <w:szCs w:val="32"/>
        </w:rPr>
      </w:pPr>
    </w:p>
    <w:p w14:paraId="67C8A7C5">
      <w:pPr>
        <w:spacing w:line="400" w:lineRule="exact"/>
        <w:jc w:val="center"/>
        <w:rPr>
          <w:rFonts w:ascii="仿宋_GB2312" w:hAnsi="宋体" w:eastAsia="仿宋_GB2312" w:cs="Times New Roman"/>
          <w:b/>
          <w:color w:val="000000"/>
          <w:sz w:val="32"/>
          <w:szCs w:val="32"/>
        </w:rPr>
      </w:pPr>
    </w:p>
    <w:p w14:paraId="7E1961B9">
      <w:pPr>
        <w:spacing w:line="400" w:lineRule="exact"/>
        <w:jc w:val="center"/>
        <w:rPr>
          <w:rFonts w:ascii="仿宋_GB2312" w:hAnsi="宋体" w:eastAsia="仿宋_GB2312" w:cs="Times New Roman"/>
          <w:b/>
          <w:color w:val="000000"/>
          <w:sz w:val="32"/>
          <w:szCs w:val="32"/>
        </w:rPr>
      </w:pPr>
    </w:p>
    <w:p w14:paraId="71219100">
      <w:pPr>
        <w:spacing w:line="400" w:lineRule="exact"/>
        <w:jc w:val="center"/>
        <w:rPr>
          <w:rFonts w:ascii="仿宋_GB2312" w:hAnsi="宋体" w:eastAsia="仿宋_GB2312" w:cs="Times New Roman"/>
          <w:b/>
          <w:color w:val="000000"/>
          <w:sz w:val="32"/>
          <w:szCs w:val="32"/>
        </w:rPr>
      </w:pPr>
    </w:p>
    <w:p w14:paraId="12460583">
      <w:pPr>
        <w:spacing w:line="400" w:lineRule="exact"/>
        <w:jc w:val="center"/>
        <w:rPr>
          <w:rFonts w:ascii="仿宋_GB2312" w:hAnsi="宋体" w:eastAsia="仿宋_GB2312" w:cs="Times New Roman"/>
          <w:b/>
          <w:color w:val="000000"/>
          <w:sz w:val="32"/>
          <w:szCs w:val="32"/>
        </w:rPr>
      </w:pPr>
    </w:p>
    <w:p w14:paraId="269C24CF">
      <w:pPr>
        <w:spacing w:line="400" w:lineRule="exact"/>
        <w:jc w:val="center"/>
        <w:rPr>
          <w:rFonts w:ascii="仿宋_GB2312" w:hAnsi="宋体" w:eastAsia="仿宋_GB2312" w:cs="Times New Roman"/>
          <w:b/>
          <w:color w:val="000000"/>
          <w:sz w:val="32"/>
          <w:szCs w:val="32"/>
        </w:rPr>
      </w:pPr>
    </w:p>
    <w:p w14:paraId="3A0FF6FB">
      <w:pPr>
        <w:spacing w:line="400" w:lineRule="exact"/>
        <w:jc w:val="center"/>
        <w:rPr>
          <w:rFonts w:ascii="仿宋_GB2312" w:hAnsi="宋体" w:eastAsia="仿宋_GB2312" w:cs="Times New Roman"/>
          <w:b/>
          <w:color w:val="000000"/>
          <w:sz w:val="32"/>
          <w:szCs w:val="32"/>
        </w:rPr>
      </w:pPr>
    </w:p>
    <w:p w14:paraId="0C028A17">
      <w:pPr>
        <w:spacing w:line="400" w:lineRule="exact"/>
        <w:jc w:val="center"/>
        <w:rPr>
          <w:rFonts w:ascii="仿宋_GB2312" w:hAnsi="宋体" w:eastAsia="仿宋_GB2312" w:cs="Times New Roman"/>
          <w:b/>
          <w:color w:val="000000"/>
          <w:sz w:val="32"/>
          <w:szCs w:val="32"/>
        </w:rPr>
      </w:pPr>
    </w:p>
    <w:p w14:paraId="3B57B786">
      <w:pPr>
        <w:spacing w:line="400" w:lineRule="exact"/>
        <w:rPr>
          <w:rFonts w:ascii="仿宋_GB2312" w:hAnsi="宋体" w:eastAsia="仿宋_GB2312" w:cs="Times New Roman"/>
          <w:b/>
          <w:color w:val="000000"/>
          <w:sz w:val="32"/>
          <w:szCs w:val="32"/>
        </w:rPr>
      </w:pPr>
    </w:p>
    <w:p w14:paraId="6F088ED1">
      <w:pPr>
        <w:spacing w:line="400" w:lineRule="exact"/>
        <w:jc w:val="center"/>
        <w:rPr>
          <w:rFonts w:hint="eastAsia"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w:t>
      </w:r>
      <w:r>
        <w:rPr>
          <w:rFonts w:hint="eastAsia" w:ascii="仿宋_GB2312" w:hAnsi="宋体" w:eastAsia="仿宋_GB2312" w:cs="Times New Roman"/>
          <w:b/>
          <w:color w:val="000000"/>
          <w:sz w:val="32"/>
          <w:szCs w:val="32"/>
          <w:lang w:val="en-US" w:eastAsia="zh-CN"/>
        </w:rPr>
        <w:t>6</w:t>
      </w:r>
      <w:r>
        <w:rPr>
          <w:rFonts w:hint="eastAsia" w:ascii="仿宋_GB2312" w:hAnsi="宋体" w:eastAsia="仿宋_GB2312" w:cs="Times New Roman"/>
          <w:b/>
          <w:color w:val="000000"/>
          <w:sz w:val="32"/>
          <w:szCs w:val="32"/>
        </w:rPr>
        <w:t>年</w:t>
      </w:r>
      <w:r>
        <w:rPr>
          <w:rFonts w:hint="eastAsia" w:ascii="仿宋_GB2312" w:hAnsi="宋体" w:eastAsia="仿宋_GB2312" w:cs="Times New Roman"/>
          <w:b/>
          <w:color w:val="000000"/>
          <w:sz w:val="32"/>
          <w:szCs w:val="32"/>
          <w:lang w:val="en-US" w:eastAsia="zh-CN"/>
        </w:rPr>
        <w:t>4</w:t>
      </w:r>
      <w:r>
        <w:rPr>
          <w:rFonts w:hint="eastAsia" w:ascii="仿宋_GB2312" w:hAnsi="宋体" w:eastAsia="仿宋_GB2312" w:cs="Times New Roman"/>
          <w:b/>
          <w:color w:val="000000"/>
          <w:sz w:val="32"/>
          <w:szCs w:val="32"/>
        </w:rPr>
        <w:t>月</w:t>
      </w:r>
    </w:p>
    <w:p w14:paraId="3FC5D3ED">
      <w:pPr>
        <w:rPr>
          <w:rFonts w:hint="eastAsia"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br w:type="page"/>
      </w:r>
    </w:p>
    <w:p w14:paraId="64AB5A38">
      <w:pPr>
        <w:spacing w:line="400" w:lineRule="exact"/>
        <w:jc w:val="center"/>
        <w:rPr>
          <w:rFonts w:hint="eastAsia" w:ascii="仿宋_GB2312" w:hAnsi="宋体" w:eastAsia="仿宋_GB2312" w:cs="Times New Roman"/>
          <w:b/>
          <w:color w:val="000000"/>
          <w:sz w:val="32"/>
          <w:szCs w:val="32"/>
          <w:lang w:val="en-US" w:eastAsia="zh-CN"/>
        </w:rPr>
      </w:pPr>
      <w:r>
        <w:rPr>
          <w:rFonts w:hint="eastAsia" w:ascii="黑体" w:hAnsi="黑体" w:eastAsia="黑体" w:cs="黑体"/>
          <w:b/>
          <w:color w:val="000000"/>
          <w:sz w:val="32"/>
          <w:szCs w:val="32"/>
          <w:lang w:val="en-US" w:eastAsia="zh-CN"/>
        </w:rPr>
        <w:t>目 录</w:t>
      </w:r>
    </w:p>
    <w:p w14:paraId="25B69A2F">
      <w:pPr>
        <w:spacing w:line="400" w:lineRule="exact"/>
        <w:ind w:left="0" w:leftChars="0" w:firstLine="1063" w:firstLineChars="331"/>
        <w:jc w:val="left"/>
        <w:rPr>
          <w:rFonts w:hint="eastAsia" w:ascii="仿宋_GB2312" w:hAnsi="宋体" w:eastAsia="仿宋_GB2312" w:cs="Times New Roman"/>
          <w:b/>
          <w:color w:val="000000"/>
          <w:sz w:val="32"/>
          <w:szCs w:val="32"/>
          <w:lang w:val="en-US" w:eastAsia="zh-CN"/>
        </w:rPr>
      </w:pPr>
    </w:p>
    <w:p w14:paraId="06724EEF">
      <w:pPr>
        <w:keepNext w:val="0"/>
        <w:keepLines w:val="0"/>
        <w:pageBreakBefore w:val="0"/>
        <w:widowControl w:val="0"/>
        <w:tabs>
          <w:tab w:val="left" w:leader="middleDot" w:pos="6720"/>
          <w:tab w:val="left" w:leader="middleDot" w:pos="7560"/>
        </w:tabs>
        <w:kinsoku/>
        <w:wordWrap/>
        <w:overflowPunct/>
        <w:topLinePunct w:val="0"/>
        <w:autoSpaceDE/>
        <w:autoSpaceDN/>
        <w:bidi w:val="0"/>
        <w:adjustRightInd/>
        <w:snapToGrid/>
        <w:spacing w:line="360" w:lineRule="auto"/>
        <w:ind w:left="0" w:leftChars="0" w:firstLine="1063" w:firstLineChars="331"/>
        <w:jc w:val="left"/>
        <w:textAlignment w:val="auto"/>
        <w:rPr>
          <w:rFonts w:hint="default" w:ascii="仿宋_GB2312" w:hAnsi="宋体" w:eastAsia="仿宋_GB2312" w:cs="Times New Roman"/>
          <w:b/>
          <w:color w:val="000000"/>
          <w:sz w:val="32"/>
          <w:szCs w:val="32"/>
          <w:lang w:val="en-US" w:eastAsia="zh-CN"/>
        </w:rPr>
      </w:pPr>
      <w:r>
        <w:rPr>
          <w:rFonts w:hint="eastAsia" w:ascii="仿宋_GB2312" w:hAnsi="宋体" w:eastAsia="仿宋_GB2312" w:cs="Times New Roman"/>
          <w:b/>
          <w:color w:val="000000"/>
          <w:sz w:val="32"/>
          <w:szCs w:val="32"/>
          <w:lang w:val="en-US" w:eastAsia="zh-CN"/>
        </w:rPr>
        <w:t>第一章  采购公告</w:t>
      </w:r>
      <w:r>
        <w:rPr>
          <w:rFonts w:hint="eastAsia" w:ascii="仿宋_GB2312" w:hAnsi="宋体" w:eastAsia="仿宋_GB2312" w:cs="Times New Roman"/>
          <w:b/>
          <w:color w:val="000000"/>
          <w:sz w:val="32"/>
          <w:szCs w:val="32"/>
          <w:lang w:val="en-US" w:eastAsia="zh-CN"/>
        </w:rPr>
        <w:tab/>
      </w:r>
      <w:r>
        <w:rPr>
          <w:rFonts w:hint="eastAsia" w:ascii="仿宋_GB2312" w:hAnsi="宋体" w:eastAsia="仿宋_GB2312" w:cs="Times New Roman"/>
          <w:b/>
          <w:color w:val="000000"/>
          <w:sz w:val="32"/>
          <w:szCs w:val="32"/>
          <w:lang w:val="en-US" w:eastAsia="zh-CN"/>
        </w:rPr>
        <w:tab/>
      </w:r>
      <w:r>
        <w:rPr>
          <w:rFonts w:hint="eastAsia" w:ascii="仿宋_GB2312" w:hAnsi="宋体" w:eastAsia="仿宋_GB2312" w:cs="Times New Roman"/>
          <w:b/>
          <w:color w:val="000000"/>
          <w:sz w:val="32"/>
          <w:szCs w:val="32"/>
          <w:lang w:val="en-US" w:eastAsia="zh-CN"/>
        </w:rPr>
        <w:t>3</w:t>
      </w:r>
    </w:p>
    <w:p w14:paraId="23609770">
      <w:pPr>
        <w:keepNext w:val="0"/>
        <w:keepLines w:val="0"/>
        <w:pageBreakBefore w:val="0"/>
        <w:widowControl w:val="0"/>
        <w:tabs>
          <w:tab w:val="left" w:leader="middleDot" w:pos="6720"/>
          <w:tab w:val="left" w:leader="middleDot" w:pos="7560"/>
        </w:tabs>
        <w:kinsoku/>
        <w:wordWrap/>
        <w:overflowPunct/>
        <w:topLinePunct w:val="0"/>
        <w:autoSpaceDE/>
        <w:autoSpaceDN/>
        <w:bidi w:val="0"/>
        <w:adjustRightInd/>
        <w:snapToGrid/>
        <w:spacing w:line="360" w:lineRule="auto"/>
        <w:ind w:left="0" w:leftChars="0" w:firstLine="1063" w:firstLineChars="331"/>
        <w:jc w:val="left"/>
        <w:textAlignment w:val="auto"/>
        <w:rPr>
          <w:rFonts w:hint="default" w:ascii="仿宋_GB2312" w:hAnsi="宋体" w:eastAsia="仿宋_GB2312" w:cs="Times New Roman"/>
          <w:b/>
          <w:color w:val="000000"/>
          <w:sz w:val="32"/>
          <w:szCs w:val="32"/>
          <w:lang w:val="en-US" w:eastAsia="zh-CN"/>
        </w:rPr>
      </w:pPr>
      <w:r>
        <w:rPr>
          <w:rFonts w:hint="eastAsia" w:ascii="仿宋_GB2312" w:hAnsi="宋体" w:eastAsia="仿宋_GB2312" w:cs="Times New Roman"/>
          <w:b/>
          <w:color w:val="000000"/>
          <w:sz w:val="32"/>
          <w:szCs w:val="32"/>
          <w:lang w:val="en-US" w:eastAsia="zh-CN"/>
        </w:rPr>
        <w:t>第二章  需求参数表</w:t>
      </w:r>
      <w:r>
        <w:rPr>
          <w:rFonts w:hint="eastAsia" w:ascii="仿宋_GB2312" w:hAnsi="宋体" w:eastAsia="仿宋_GB2312" w:cs="Times New Roman"/>
          <w:b/>
          <w:color w:val="000000"/>
          <w:sz w:val="32"/>
          <w:szCs w:val="32"/>
          <w:lang w:val="en-US" w:eastAsia="zh-CN"/>
        </w:rPr>
        <w:tab/>
      </w:r>
      <w:r>
        <w:rPr>
          <w:rFonts w:hint="eastAsia" w:ascii="仿宋_GB2312" w:hAnsi="宋体" w:eastAsia="仿宋_GB2312" w:cs="Times New Roman"/>
          <w:b/>
          <w:color w:val="000000"/>
          <w:sz w:val="32"/>
          <w:szCs w:val="32"/>
          <w:lang w:val="en-US" w:eastAsia="zh-CN"/>
        </w:rPr>
        <w:tab/>
      </w:r>
      <w:r>
        <w:rPr>
          <w:rFonts w:hint="eastAsia" w:ascii="仿宋_GB2312" w:hAnsi="宋体" w:eastAsia="仿宋_GB2312" w:cs="Times New Roman"/>
          <w:b/>
          <w:color w:val="000000"/>
          <w:sz w:val="32"/>
          <w:szCs w:val="32"/>
          <w:lang w:val="en-US" w:eastAsia="zh-CN"/>
        </w:rPr>
        <w:t>5</w:t>
      </w:r>
    </w:p>
    <w:p w14:paraId="70494730">
      <w:pPr>
        <w:keepNext w:val="0"/>
        <w:keepLines w:val="0"/>
        <w:pageBreakBefore w:val="0"/>
        <w:widowControl w:val="0"/>
        <w:tabs>
          <w:tab w:val="left" w:leader="middleDot" w:pos="6720"/>
          <w:tab w:val="left" w:leader="middleDot" w:pos="7560"/>
        </w:tabs>
        <w:kinsoku/>
        <w:wordWrap/>
        <w:overflowPunct/>
        <w:topLinePunct w:val="0"/>
        <w:autoSpaceDE/>
        <w:autoSpaceDN/>
        <w:bidi w:val="0"/>
        <w:adjustRightInd/>
        <w:snapToGrid/>
        <w:spacing w:line="360" w:lineRule="auto"/>
        <w:ind w:left="0" w:leftChars="0" w:firstLine="1063" w:firstLineChars="331"/>
        <w:jc w:val="left"/>
        <w:textAlignment w:val="auto"/>
        <w:rPr>
          <w:rFonts w:hint="default" w:ascii="仿宋_GB2312" w:hAnsi="宋体" w:eastAsia="仿宋_GB2312" w:cs="Times New Roman"/>
          <w:b/>
          <w:color w:val="000000"/>
          <w:sz w:val="32"/>
          <w:szCs w:val="32"/>
          <w:lang w:val="en-US" w:eastAsia="zh-CN"/>
        </w:rPr>
      </w:pPr>
      <w:r>
        <w:rPr>
          <w:rFonts w:hint="eastAsia" w:ascii="仿宋_GB2312" w:hAnsi="宋体" w:eastAsia="仿宋_GB2312" w:cs="Times New Roman"/>
          <w:b/>
          <w:color w:val="000000"/>
          <w:sz w:val="32"/>
          <w:szCs w:val="32"/>
          <w:lang w:val="en-US" w:eastAsia="zh-CN"/>
        </w:rPr>
        <w:t>第三章  报价文件格式</w:t>
      </w:r>
      <w:r>
        <w:rPr>
          <w:rFonts w:hint="eastAsia" w:ascii="仿宋_GB2312" w:hAnsi="宋体" w:eastAsia="仿宋_GB2312" w:cs="Times New Roman"/>
          <w:b/>
          <w:color w:val="000000"/>
          <w:sz w:val="32"/>
          <w:szCs w:val="32"/>
          <w:lang w:val="en-US" w:eastAsia="zh-CN"/>
        </w:rPr>
        <w:tab/>
      </w:r>
      <w:r>
        <w:rPr>
          <w:rFonts w:hint="eastAsia" w:ascii="仿宋_GB2312" w:hAnsi="宋体" w:eastAsia="仿宋_GB2312" w:cs="Times New Roman"/>
          <w:b/>
          <w:color w:val="000000"/>
          <w:sz w:val="32"/>
          <w:szCs w:val="32"/>
          <w:lang w:val="en-US" w:eastAsia="zh-CN"/>
        </w:rPr>
        <w:tab/>
      </w:r>
      <w:r>
        <w:rPr>
          <w:rFonts w:hint="eastAsia" w:ascii="仿宋_GB2312" w:hAnsi="宋体" w:eastAsia="仿宋_GB2312" w:cs="Times New Roman"/>
          <w:b/>
          <w:color w:val="000000"/>
          <w:sz w:val="32"/>
          <w:szCs w:val="32"/>
          <w:lang w:val="en-US" w:eastAsia="zh-CN"/>
        </w:rPr>
        <w:t>8</w:t>
      </w:r>
    </w:p>
    <w:p w14:paraId="345B66E6">
      <w:pPr>
        <w:spacing w:line="400" w:lineRule="exact"/>
        <w:ind w:left="0" w:leftChars="0" w:firstLine="1063" w:firstLineChars="331"/>
        <w:jc w:val="left"/>
        <w:rPr>
          <w:rFonts w:hint="eastAsia" w:ascii="仿宋_GB2312" w:hAnsi="宋体" w:eastAsia="仿宋_GB2312" w:cs="Times New Roman"/>
          <w:b/>
          <w:color w:val="000000"/>
          <w:sz w:val="32"/>
          <w:szCs w:val="32"/>
          <w:lang w:val="en-US" w:eastAsia="zh-CN"/>
        </w:rPr>
      </w:pPr>
    </w:p>
    <w:p w14:paraId="562694C1">
      <w:pPr>
        <w:rPr>
          <w:rFonts w:hint="eastAsia" w:ascii="仿宋_GB2312" w:hAnsi="宋体" w:eastAsia="仿宋_GB2312" w:cs="Times New Roman"/>
          <w:b/>
          <w:color w:val="000000"/>
          <w:sz w:val="32"/>
          <w:szCs w:val="32"/>
          <w:lang w:val="en-US" w:eastAsia="zh-CN"/>
        </w:rPr>
      </w:pPr>
      <w:r>
        <w:rPr>
          <w:rFonts w:hint="eastAsia" w:ascii="仿宋_GB2312" w:hAnsi="宋体" w:eastAsia="仿宋_GB2312" w:cs="Times New Roman"/>
          <w:b/>
          <w:color w:val="000000"/>
          <w:sz w:val="32"/>
          <w:szCs w:val="32"/>
          <w:lang w:val="en-US" w:eastAsia="zh-CN"/>
        </w:rPr>
        <w:br w:type="page"/>
      </w:r>
    </w:p>
    <w:p w14:paraId="3C01771D">
      <w:pPr>
        <w:keepNext/>
        <w:keepLines/>
        <w:numPr>
          <w:ilvl w:val="0"/>
          <w:numId w:val="0"/>
        </w:numPr>
        <w:spacing w:before="260" w:after="260" w:line="416" w:lineRule="auto"/>
        <w:jc w:val="center"/>
        <w:outlineLvl w:val="1"/>
        <w:rPr>
          <w:rFonts w:ascii="Cambria" w:hAnsi="Cambria" w:eastAsia="宋体" w:cs="Times New Roman"/>
          <w:b/>
          <w:bCs/>
          <w:color w:val="000000"/>
          <w:sz w:val="32"/>
          <w:szCs w:val="32"/>
          <w:lang w:val="zh-CN"/>
        </w:rPr>
      </w:pPr>
      <w:r>
        <w:rPr>
          <w:rFonts w:hint="eastAsia" w:ascii="Cambria" w:hAnsi="Cambria" w:eastAsia="宋体" w:cs="Times New Roman"/>
          <w:b/>
          <w:bCs/>
          <w:color w:val="000000"/>
          <w:kern w:val="2"/>
          <w:sz w:val="32"/>
          <w:szCs w:val="32"/>
          <w:lang w:val="zh-CN" w:eastAsia="zh-CN" w:bidi="ar-SA"/>
        </w:rPr>
        <w:t>第一章</w:t>
      </w:r>
      <w:r>
        <w:rPr>
          <w:rFonts w:hint="eastAsia" w:ascii="Cambria" w:hAnsi="Cambria" w:eastAsia="宋体" w:cs="Times New Roman"/>
          <w:b/>
          <w:bCs/>
          <w:color w:val="000000"/>
          <w:sz w:val="32"/>
          <w:szCs w:val="32"/>
          <w:lang w:val="en-US" w:eastAsia="zh-CN"/>
        </w:rPr>
        <w:t xml:space="preserve"> 采购公告</w:t>
      </w:r>
    </w:p>
    <w:p w14:paraId="175EF094">
      <w:pPr>
        <w:spacing w:line="400" w:lineRule="exact"/>
        <w:ind w:firstLine="420" w:firstLineChars="200"/>
        <w:rPr>
          <w:rFonts w:hint="eastAsia" w:ascii="宋体" w:hAnsi="宋体" w:eastAsia="宋体" w:cs="Times New Roman"/>
          <w:bCs/>
          <w:color w:val="000000"/>
          <w:szCs w:val="21"/>
        </w:rPr>
      </w:pPr>
    </w:p>
    <w:p w14:paraId="19BE0408">
      <w:pPr>
        <w:spacing w:line="400" w:lineRule="exact"/>
        <w:ind w:firstLine="420" w:firstLineChars="200"/>
        <w:rPr>
          <w:rFonts w:ascii="宋体" w:hAnsi="宋体" w:eastAsia="宋体" w:cs="Times New Roman"/>
          <w:bCs/>
          <w:color w:val="000000"/>
          <w:szCs w:val="21"/>
          <w:lang w:val="zh-CN"/>
        </w:rPr>
      </w:pPr>
      <w:r>
        <w:rPr>
          <w:rFonts w:hint="eastAsia" w:ascii="宋体" w:hAnsi="宋体" w:eastAsia="宋体" w:cs="Times New Roman"/>
          <w:bCs/>
          <w:color w:val="000000"/>
          <w:szCs w:val="21"/>
        </w:rPr>
        <w:t>根据</w:t>
      </w:r>
      <w:r>
        <w:rPr>
          <w:rFonts w:hint="eastAsia" w:ascii="宋体" w:hAnsi="宋体" w:eastAsia="宋体" w:cs="Times New Roman"/>
          <w:bCs/>
          <w:color w:val="000000"/>
          <w:szCs w:val="21"/>
          <w:lang w:val="en-US" w:eastAsia="zh-CN"/>
        </w:rPr>
        <w:t>医院工作</w:t>
      </w:r>
      <w:r>
        <w:rPr>
          <w:rFonts w:hint="eastAsia" w:ascii="宋体" w:hAnsi="宋体" w:eastAsia="宋体" w:cs="Times New Roman"/>
          <w:bCs/>
          <w:color w:val="000000"/>
          <w:szCs w:val="21"/>
        </w:rPr>
        <w:t>需要，我院拟对</w:t>
      </w:r>
      <w:r>
        <w:rPr>
          <w:rFonts w:hint="eastAsia" w:ascii="宋体" w:hAnsi="宋体" w:eastAsia="宋体" w:cs="Times New Roman"/>
          <w:bCs/>
          <w:color w:val="000000"/>
          <w:kern w:val="2"/>
          <w:sz w:val="21"/>
          <w:szCs w:val="21"/>
          <w:lang w:val="en-US" w:eastAsia="zh-CN" w:bidi="ar-SA"/>
        </w:rPr>
        <w:t>方园社区卫生服务中心生物显微镜采购项目</w:t>
      </w:r>
      <w:r>
        <w:rPr>
          <w:rFonts w:hint="eastAsia" w:ascii="宋体" w:hAnsi="宋体" w:eastAsia="宋体" w:cs="Times New Roman"/>
          <w:bCs/>
          <w:color w:val="000000"/>
          <w:szCs w:val="21"/>
        </w:rPr>
        <w:t>进行院内议价</w:t>
      </w:r>
      <w:r>
        <w:rPr>
          <w:rFonts w:hint="eastAsia" w:ascii="宋体" w:hAnsi="宋体" w:eastAsia="宋体" w:cs="Times New Roman"/>
          <w:bCs/>
          <w:color w:val="000000"/>
          <w:szCs w:val="21"/>
          <w:lang w:val="en-US" w:eastAsia="zh-CN"/>
        </w:rPr>
        <w:t>采购</w:t>
      </w:r>
      <w:r>
        <w:rPr>
          <w:rFonts w:hint="eastAsia" w:ascii="宋体" w:hAnsi="宋体" w:eastAsia="宋体" w:cs="Times New Roman"/>
          <w:bCs/>
          <w:color w:val="000000"/>
          <w:szCs w:val="21"/>
        </w:rPr>
        <w:t>，</w:t>
      </w:r>
      <w:r>
        <w:rPr>
          <w:rFonts w:hint="eastAsia" w:ascii="宋体" w:hAnsi="宋体" w:eastAsia="宋体" w:cs="Times New Roman"/>
          <w:bCs/>
          <w:color w:val="000000"/>
          <w:szCs w:val="21"/>
          <w:lang w:val="en-US" w:eastAsia="zh-CN"/>
        </w:rPr>
        <w:t>邀请</w:t>
      </w:r>
      <w:r>
        <w:rPr>
          <w:rFonts w:hint="eastAsia" w:ascii="宋体" w:hAnsi="宋体" w:eastAsia="宋体" w:cs="Times New Roman"/>
          <w:bCs/>
          <w:color w:val="000000"/>
          <w:szCs w:val="21"/>
        </w:rPr>
        <w:t>有意参与的公司前来参加</w:t>
      </w: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lang w:val="en-US" w:eastAsia="zh-CN"/>
        </w:rPr>
        <w:t>并在规定时间内提交报价文件</w:t>
      </w:r>
      <w:r>
        <w:rPr>
          <w:rFonts w:hint="eastAsia" w:ascii="宋体" w:hAnsi="宋体" w:eastAsia="宋体" w:cs="Times New Roman"/>
          <w:bCs/>
          <w:color w:val="000000"/>
          <w:szCs w:val="21"/>
        </w:rPr>
        <w:t>。</w:t>
      </w:r>
    </w:p>
    <w:p w14:paraId="76B40F1B">
      <w:pPr>
        <w:spacing w:line="400" w:lineRule="exact"/>
        <w:ind w:firstLine="420" w:firstLineChars="200"/>
        <w:rPr>
          <w:rFonts w:ascii="宋体" w:hAnsi="宋体" w:eastAsia="宋体" w:cs="Times New Roman"/>
          <w:bCs/>
          <w:color w:val="000000"/>
          <w:szCs w:val="21"/>
          <w:lang w:val="zh-CN"/>
        </w:rPr>
      </w:pPr>
      <w:bookmarkStart w:id="1" w:name="_Toc35393629"/>
      <w:bookmarkStart w:id="2" w:name="_Toc28359089"/>
      <w:bookmarkStart w:id="3" w:name="_Toc44229878"/>
      <w:bookmarkStart w:id="4" w:name="_Toc28359012"/>
      <w:bookmarkStart w:id="5" w:name="_Toc35393798"/>
      <w:bookmarkStart w:id="6" w:name="_Toc47452205"/>
      <w:r>
        <w:rPr>
          <w:rFonts w:hint="eastAsia" w:ascii="黑体" w:hAnsi="黑体" w:eastAsia="黑体" w:cs="黑体"/>
          <w:bCs/>
          <w:color w:val="000000"/>
          <w:szCs w:val="21"/>
          <w:lang w:val="zh-CN"/>
        </w:rPr>
        <w:t>一、项目基本情况</w:t>
      </w:r>
      <w:bookmarkEnd w:id="1"/>
      <w:bookmarkEnd w:id="2"/>
      <w:bookmarkEnd w:id="3"/>
      <w:bookmarkEnd w:id="4"/>
      <w:bookmarkEnd w:id="5"/>
      <w:bookmarkEnd w:id="6"/>
    </w:p>
    <w:p w14:paraId="4C14D1B1">
      <w:pPr>
        <w:spacing w:line="400" w:lineRule="exact"/>
        <w:ind w:firstLine="420" w:firstLineChars="200"/>
        <w:rPr>
          <w:rFonts w:hint="eastAsia" w:ascii="宋体" w:hAnsi="宋体" w:eastAsia="宋体" w:cs="Times New Roman"/>
          <w:bCs/>
          <w:color w:val="000000"/>
          <w:szCs w:val="21"/>
          <w:highlight w:val="none"/>
          <w:lang w:eastAsia="zh-CN"/>
        </w:rPr>
      </w:pPr>
      <w:r>
        <w:rPr>
          <w:rFonts w:hint="eastAsia" w:ascii="宋体" w:hAnsi="宋体" w:eastAsia="宋体" w:cs="Times New Roman"/>
          <w:bCs/>
          <w:color w:val="000000"/>
          <w:szCs w:val="21"/>
        </w:rPr>
        <w:t>1.项目编号：</w:t>
      </w:r>
      <w:r>
        <w:rPr>
          <w:rFonts w:hint="eastAsia" w:ascii="宋体" w:hAnsi="宋体" w:eastAsia="宋体" w:cs="Times New Roman"/>
          <w:bCs/>
          <w:color w:val="000000"/>
          <w:szCs w:val="21"/>
          <w:highlight w:val="none"/>
          <w:lang w:eastAsia="zh-CN"/>
        </w:rPr>
        <w:t>GXGSYY-CGB-YLSBK-2026-1</w:t>
      </w:r>
      <w:r>
        <w:rPr>
          <w:rFonts w:hint="eastAsia" w:ascii="宋体" w:hAnsi="宋体" w:eastAsia="宋体" w:cs="Times New Roman"/>
          <w:bCs/>
          <w:color w:val="000000"/>
          <w:szCs w:val="21"/>
          <w:highlight w:val="none"/>
          <w:lang w:val="en-US" w:eastAsia="zh-CN"/>
        </w:rPr>
        <w:t>7</w:t>
      </w:r>
    </w:p>
    <w:p w14:paraId="5D48AA97">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rPr>
        <w:t>2.项目名称：</w:t>
      </w:r>
      <w:r>
        <w:rPr>
          <w:rFonts w:hint="eastAsia" w:ascii="宋体" w:hAnsi="宋体" w:eastAsia="宋体" w:cs="Times New Roman"/>
          <w:bCs/>
          <w:color w:val="000000"/>
          <w:szCs w:val="21"/>
          <w:lang w:eastAsia="zh-CN"/>
        </w:rPr>
        <w:t>生物显微镜</w:t>
      </w:r>
    </w:p>
    <w:p w14:paraId="3D305818">
      <w:p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rPr>
        <w:t>3.采购方式：</w:t>
      </w:r>
      <w:r>
        <w:rPr>
          <w:rFonts w:hint="eastAsia" w:ascii="宋体" w:hAnsi="宋体" w:eastAsia="宋体" w:cs="Times New Roman"/>
          <w:bCs/>
          <w:color w:val="000000"/>
          <w:szCs w:val="21"/>
          <w:lang w:val="en-US" w:eastAsia="zh-CN"/>
        </w:rPr>
        <w:t>院内议价采购</w:t>
      </w:r>
    </w:p>
    <w:p w14:paraId="63E8CBBA">
      <w:p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rPr>
        <w:t>4.预算</w:t>
      </w: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lang w:val="en-US" w:eastAsia="zh-CN"/>
        </w:rPr>
        <w:t>控制）</w:t>
      </w:r>
      <w:r>
        <w:rPr>
          <w:rFonts w:hint="eastAsia" w:ascii="宋体" w:hAnsi="宋体" w:eastAsia="宋体" w:cs="Times New Roman"/>
          <w:bCs/>
          <w:color w:val="000000"/>
          <w:szCs w:val="21"/>
        </w:rPr>
        <w:t>金额：</w:t>
      </w:r>
      <w:r>
        <w:rPr>
          <w:rFonts w:hint="eastAsia" w:ascii="宋体" w:hAnsi="宋体" w:eastAsia="宋体" w:cs="Times New Roman"/>
          <w:bCs/>
          <w:color w:val="000000"/>
          <w:szCs w:val="21"/>
          <w:lang w:val="en-US" w:eastAsia="zh-CN"/>
        </w:rPr>
        <w:t>¥20</w:t>
      </w:r>
      <w:r>
        <w:rPr>
          <w:rFonts w:hint="eastAsia" w:ascii="宋体" w:hAnsi="宋体" w:eastAsia="宋体" w:cs="Times New Roman"/>
          <w:bCs/>
          <w:color w:val="000000"/>
          <w:kern w:val="2"/>
          <w:sz w:val="21"/>
          <w:szCs w:val="21"/>
          <w:lang w:val="en-US" w:eastAsia="zh-CN" w:bidi="ar-SA"/>
        </w:rPr>
        <w:t>,000.00元（贰万元整）</w:t>
      </w:r>
      <w:r>
        <w:rPr>
          <w:rFonts w:hint="eastAsia" w:ascii="宋体" w:hAnsi="宋体" w:eastAsia="宋体" w:cs="Times New Roman"/>
          <w:bCs/>
          <w:color w:val="000000"/>
          <w:szCs w:val="21"/>
          <w:lang w:val="en-US" w:eastAsia="zh-CN"/>
        </w:rPr>
        <w:t>。</w:t>
      </w:r>
    </w:p>
    <w:p w14:paraId="452FAB28">
      <w:p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rPr>
        <w:t>5.</w:t>
      </w:r>
      <w:r>
        <w:rPr>
          <w:rFonts w:hint="eastAsia" w:ascii="宋体" w:hAnsi="宋体" w:eastAsia="宋体" w:cs="Times New Roman"/>
          <w:bCs/>
          <w:color w:val="000000"/>
          <w:szCs w:val="21"/>
          <w:lang w:val="en-US" w:eastAsia="zh-CN"/>
        </w:rPr>
        <w:t>采购数量</w:t>
      </w:r>
      <w:r>
        <w:rPr>
          <w:rFonts w:hint="eastAsia" w:ascii="宋体" w:hAnsi="宋体" w:eastAsia="宋体" w:cs="Times New Roman"/>
          <w:bCs/>
          <w:color w:val="000000"/>
          <w:szCs w:val="21"/>
        </w:rPr>
        <w:t>：</w:t>
      </w:r>
      <w:r>
        <w:rPr>
          <w:rFonts w:hint="eastAsia" w:ascii="宋体" w:hAnsi="宋体" w:eastAsia="宋体" w:cs="Times New Roman"/>
          <w:bCs/>
          <w:color w:val="000000"/>
          <w:szCs w:val="21"/>
          <w:lang w:val="en-US" w:eastAsia="zh-CN"/>
        </w:rPr>
        <w:t>1台</w:t>
      </w:r>
    </w:p>
    <w:p w14:paraId="1B6E1AF2">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6.采购需求：采购</w:t>
      </w:r>
      <w:r>
        <w:rPr>
          <w:rFonts w:hint="eastAsia" w:ascii="宋体" w:hAnsi="宋体" w:eastAsia="宋体" w:cs="Times New Roman"/>
          <w:bCs/>
          <w:color w:val="000000"/>
          <w:kern w:val="2"/>
          <w:sz w:val="21"/>
          <w:szCs w:val="21"/>
          <w:lang w:val="en-US" w:eastAsia="zh-CN" w:bidi="ar-SA"/>
        </w:rPr>
        <w:t>广西骨伤医院方园社区卫生服务中心生物显微镜1台，</w:t>
      </w:r>
      <w:r>
        <w:rPr>
          <w:rFonts w:hint="eastAsia" w:ascii="宋体" w:hAnsi="宋体" w:eastAsia="宋体" w:cs="Times New Roman"/>
          <w:bCs/>
          <w:color w:val="000000"/>
          <w:szCs w:val="21"/>
          <w:lang w:val="en-US" w:eastAsia="zh-CN"/>
        </w:rPr>
        <w:t>具体内容见“第二章 需求参数表”。</w:t>
      </w:r>
    </w:p>
    <w:p w14:paraId="0DD95BC1">
      <w:p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7.供货期限：20日历天。</w:t>
      </w:r>
    </w:p>
    <w:p w14:paraId="2EC9EB30">
      <w:pPr>
        <w:spacing w:line="400" w:lineRule="exact"/>
        <w:ind w:firstLine="420" w:firstLineChars="200"/>
        <w:rPr>
          <w:rFonts w:ascii="宋体" w:hAnsi="宋体" w:eastAsia="宋体" w:cs="Times New Roman"/>
          <w:bCs/>
          <w:color w:val="000000"/>
          <w:szCs w:val="21"/>
        </w:rPr>
      </w:pPr>
      <w:r>
        <w:rPr>
          <w:rFonts w:hint="eastAsia" w:ascii="黑体" w:hAnsi="黑体" w:eastAsia="黑体" w:cs="黑体"/>
          <w:bCs/>
          <w:color w:val="000000"/>
          <w:szCs w:val="21"/>
        </w:rPr>
        <w:t>二、</w:t>
      </w:r>
      <w:r>
        <w:rPr>
          <w:rFonts w:hint="eastAsia" w:ascii="黑体" w:hAnsi="黑体" w:eastAsia="黑体" w:cs="黑体"/>
          <w:bCs/>
          <w:color w:val="000000"/>
          <w:szCs w:val="21"/>
          <w:lang w:val="en-US" w:eastAsia="zh-CN"/>
        </w:rPr>
        <w:t>报价</w:t>
      </w:r>
      <w:r>
        <w:rPr>
          <w:rFonts w:hint="eastAsia" w:ascii="黑体" w:hAnsi="黑体" w:eastAsia="黑体" w:cs="黑体"/>
          <w:bCs/>
          <w:color w:val="000000"/>
          <w:szCs w:val="21"/>
        </w:rPr>
        <w:t>供应商</w:t>
      </w:r>
      <w:r>
        <w:rPr>
          <w:rFonts w:hint="eastAsia" w:ascii="黑体" w:hAnsi="黑体" w:eastAsia="黑体" w:cs="黑体"/>
          <w:bCs/>
          <w:color w:val="000000"/>
          <w:szCs w:val="21"/>
          <w:lang w:val="en-US" w:eastAsia="zh-CN"/>
        </w:rPr>
        <w:t>资质</w:t>
      </w:r>
      <w:r>
        <w:rPr>
          <w:rFonts w:hint="eastAsia" w:ascii="黑体" w:hAnsi="黑体" w:eastAsia="黑体" w:cs="黑体"/>
          <w:bCs/>
          <w:color w:val="000000"/>
          <w:szCs w:val="21"/>
        </w:rPr>
        <w:t>要求</w:t>
      </w:r>
      <w:r>
        <w:rPr>
          <w:rFonts w:hint="eastAsia" w:ascii="宋体" w:hAnsi="宋体" w:eastAsia="宋体" w:cs="Times New Roman"/>
          <w:bCs/>
          <w:color w:val="000000"/>
          <w:szCs w:val="21"/>
        </w:rPr>
        <w:t>：</w:t>
      </w:r>
    </w:p>
    <w:p w14:paraId="617C84A0">
      <w:pPr>
        <w:spacing w:line="400" w:lineRule="exact"/>
        <w:ind w:firstLine="420" w:firstLineChars="200"/>
        <w:rPr>
          <w:rFonts w:hint="eastAsia" w:ascii="宋体" w:hAnsi="宋体" w:eastAsia="宋体" w:cs="Times New Roman"/>
          <w:bCs/>
          <w:color w:val="000000"/>
          <w:kern w:val="2"/>
          <w:sz w:val="21"/>
          <w:szCs w:val="21"/>
          <w:lang w:val="en-US" w:eastAsia="zh-CN" w:bidi="ar-SA"/>
        </w:rPr>
      </w:pPr>
      <w:r>
        <w:rPr>
          <w:rFonts w:hint="eastAsia" w:ascii="宋体" w:hAnsi="宋体" w:eastAsia="宋体" w:cs="Times New Roman"/>
          <w:bCs/>
          <w:color w:val="000000"/>
          <w:kern w:val="2"/>
          <w:sz w:val="21"/>
          <w:szCs w:val="21"/>
          <w:lang w:val="en-US" w:eastAsia="zh-CN" w:bidi="ar-SA"/>
        </w:rPr>
        <w:t>1.符合政府采购法第二十二条规定；</w:t>
      </w:r>
    </w:p>
    <w:p w14:paraId="1AA7B825">
      <w:pPr>
        <w:spacing w:line="400" w:lineRule="exact"/>
        <w:ind w:firstLine="420" w:firstLineChars="200"/>
        <w:rPr>
          <w:rFonts w:hint="eastAsia" w:ascii="宋体" w:hAnsi="宋体" w:eastAsia="宋体" w:cs="Times New Roman"/>
          <w:bCs/>
          <w:color w:val="000000"/>
          <w:kern w:val="2"/>
          <w:sz w:val="21"/>
          <w:szCs w:val="21"/>
          <w:lang w:val="en-US" w:eastAsia="zh-CN" w:bidi="ar-SA"/>
        </w:rPr>
      </w:pPr>
      <w:r>
        <w:rPr>
          <w:rFonts w:hint="eastAsia" w:ascii="宋体" w:hAnsi="宋体" w:eastAsia="宋体" w:cs="Times New Roman"/>
          <w:bCs/>
          <w:color w:val="000000"/>
          <w:kern w:val="2"/>
          <w:sz w:val="21"/>
          <w:szCs w:val="21"/>
          <w:lang w:val="en-US" w:eastAsia="zh-CN" w:bidi="ar-SA"/>
        </w:rPr>
        <w:t>2.参加本次采购活动前3年内在经营活动中没有重大违法记录和失信行为；</w:t>
      </w:r>
    </w:p>
    <w:p w14:paraId="704848BD">
      <w:pPr>
        <w:spacing w:line="400" w:lineRule="exact"/>
        <w:ind w:firstLine="422" w:firstLineChars="200"/>
        <w:rPr>
          <w:rFonts w:hint="eastAsia" w:ascii="宋体" w:hAnsi="宋体" w:eastAsia="宋体" w:cs="Times New Roman"/>
          <w:bCs/>
          <w:color w:val="000000"/>
          <w:kern w:val="2"/>
          <w:sz w:val="21"/>
          <w:szCs w:val="21"/>
          <w:lang w:val="en-US" w:eastAsia="zh-CN" w:bidi="ar-SA"/>
        </w:rPr>
      </w:pPr>
      <w:r>
        <w:rPr>
          <w:rFonts w:hint="eastAsia" w:ascii="宋体" w:hAnsi="宋体" w:eastAsia="宋体" w:cs="Times New Roman"/>
          <w:b/>
          <w:bCs w:val="0"/>
          <w:color w:val="000000"/>
          <w:kern w:val="2"/>
          <w:sz w:val="21"/>
          <w:szCs w:val="21"/>
          <w:lang w:val="en-US" w:eastAsia="zh-CN" w:bidi="ar-SA"/>
        </w:rPr>
        <w:t>3.本项目特定要求</w:t>
      </w:r>
      <w:r>
        <w:rPr>
          <w:rFonts w:hint="eastAsia" w:ascii="宋体" w:hAnsi="宋体" w:eastAsia="宋体" w:cs="Times New Roman"/>
          <w:bCs/>
          <w:color w:val="000000"/>
          <w:kern w:val="2"/>
          <w:sz w:val="21"/>
          <w:szCs w:val="21"/>
          <w:lang w:val="en-US" w:eastAsia="zh-CN" w:bidi="ar-SA"/>
        </w:rPr>
        <w:t>：</w:t>
      </w:r>
    </w:p>
    <w:p w14:paraId="0476F8E1">
      <w:pPr>
        <w:spacing w:line="400" w:lineRule="exact"/>
        <w:ind w:firstLine="420" w:firstLineChars="200"/>
        <w:rPr>
          <w:rFonts w:hint="eastAsia" w:ascii="宋体" w:hAnsi="宋体" w:eastAsia="宋体" w:cs="Times New Roman"/>
          <w:b/>
          <w:bCs w:val="0"/>
          <w:color w:val="000000"/>
          <w:kern w:val="2"/>
          <w:sz w:val="21"/>
          <w:szCs w:val="21"/>
          <w:lang w:val="en-US" w:eastAsia="zh-CN" w:bidi="ar-SA"/>
        </w:rPr>
      </w:pPr>
      <w:r>
        <w:rPr>
          <w:rFonts w:hint="eastAsia" w:ascii="宋体" w:hAnsi="宋体" w:eastAsia="宋体" w:cs="Times New Roman"/>
          <w:bCs/>
          <w:color w:val="000000"/>
          <w:kern w:val="2"/>
          <w:sz w:val="21"/>
          <w:szCs w:val="21"/>
          <w:lang w:val="en-US" w:eastAsia="zh-CN" w:bidi="ar-SA"/>
        </w:rPr>
        <w:t>（1）报价人</w:t>
      </w:r>
      <w:r>
        <w:rPr>
          <w:rFonts w:hint="default" w:ascii="宋体" w:hAnsi="宋体" w:eastAsia="宋体" w:cs="Times New Roman"/>
          <w:bCs/>
          <w:color w:val="000000"/>
          <w:kern w:val="2"/>
          <w:sz w:val="21"/>
          <w:szCs w:val="21"/>
          <w:lang w:val="en-US" w:eastAsia="zh-CN" w:bidi="ar-SA"/>
        </w:rPr>
        <w:t>按《医疗器械监督管理条例》（国务院令第739 号）医疗器械分类管理要求具备有效的医疗器械经营备案凭证或者经营许可证</w:t>
      </w:r>
      <w:r>
        <w:rPr>
          <w:rFonts w:hint="eastAsia" w:ascii="宋体" w:hAnsi="宋体" w:eastAsia="宋体" w:cs="Times New Roman"/>
          <w:bCs/>
          <w:color w:val="000000"/>
          <w:kern w:val="2"/>
          <w:sz w:val="21"/>
          <w:szCs w:val="21"/>
          <w:lang w:val="en-US" w:eastAsia="zh-CN" w:bidi="ar-SA"/>
        </w:rPr>
        <w:t>；</w:t>
      </w:r>
      <w:r>
        <w:rPr>
          <w:rFonts w:hint="eastAsia" w:ascii="宋体" w:hAnsi="宋体" w:eastAsia="宋体" w:cs="Times New Roman"/>
          <w:b/>
          <w:bCs w:val="0"/>
          <w:color w:val="000000"/>
          <w:kern w:val="2"/>
          <w:sz w:val="21"/>
          <w:szCs w:val="21"/>
          <w:lang w:val="en-US" w:eastAsia="zh-CN" w:bidi="ar-SA"/>
        </w:rPr>
        <w:t>（提供</w:t>
      </w:r>
      <w:r>
        <w:rPr>
          <w:rFonts w:hint="default" w:ascii="宋体" w:hAnsi="宋体" w:eastAsia="宋体" w:cs="Times New Roman"/>
          <w:b/>
          <w:bCs w:val="0"/>
          <w:color w:val="000000"/>
          <w:kern w:val="2"/>
          <w:sz w:val="21"/>
          <w:szCs w:val="21"/>
          <w:lang w:val="en-US" w:eastAsia="zh-CN" w:bidi="ar-SA"/>
        </w:rPr>
        <w:t>医疗器械经营备案凭证或者经营许可证</w:t>
      </w:r>
      <w:r>
        <w:rPr>
          <w:rFonts w:hint="eastAsia" w:ascii="宋体" w:hAnsi="宋体" w:eastAsia="宋体" w:cs="Times New Roman"/>
          <w:b/>
          <w:bCs w:val="0"/>
          <w:color w:val="000000"/>
          <w:kern w:val="2"/>
          <w:sz w:val="21"/>
          <w:szCs w:val="21"/>
          <w:lang w:val="en-US" w:eastAsia="zh-CN" w:bidi="ar-SA"/>
        </w:rPr>
        <w:t>复印件）</w:t>
      </w:r>
    </w:p>
    <w:p w14:paraId="1C3DF9F6">
      <w:pPr>
        <w:spacing w:line="400" w:lineRule="exact"/>
        <w:ind w:firstLine="420" w:firstLineChars="200"/>
        <w:rPr>
          <w:rFonts w:hint="default" w:ascii="宋体" w:hAnsi="宋体" w:eastAsia="宋体" w:cs="Times New Roman"/>
          <w:bCs/>
          <w:color w:val="000000"/>
          <w:kern w:val="2"/>
          <w:sz w:val="21"/>
          <w:szCs w:val="21"/>
          <w:lang w:val="en-US" w:eastAsia="zh-CN" w:bidi="ar-SA"/>
        </w:rPr>
      </w:pPr>
      <w:r>
        <w:rPr>
          <w:rFonts w:hint="default" w:ascii="宋体" w:hAnsi="宋体" w:eastAsia="宋体" w:cs="Times New Roman"/>
          <w:bCs/>
          <w:color w:val="000000"/>
          <w:kern w:val="2"/>
          <w:sz w:val="21"/>
          <w:szCs w:val="21"/>
          <w:lang w:val="en-US" w:eastAsia="zh-CN" w:bidi="ar-SA"/>
        </w:rPr>
        <w:t>（2）经营范围必须包含采购标的</w:t>
      </w:r>
      <w:r>
        <w:rPr>
          <w:rFonts w:hint="eastAsia" w:ascii="宋体" w:hAnsi="宋体" w:eastAsia="宋体" w:cs="Times New Roman"/>
          <w:bCs/>
          <w:color w:val="000000"/>
          <w:kern w:val="2"/>
          <w:sz w:val="21"/>
          <w:szCs w:val="21"/>
          <w:lang w:val="en-US" w:eastAsia="zh-CN" w:bidi="ar-SA"/>
        </w:rPr>
        <w:t>（</w:t>
      </w:r>
      <w:r>
        <w:rPr>
          <w:rFonts w:hint="default" w:ascii="宋体" w:hAnsi="宋体" w:eastAsia="宋体" w:cs="Times New Roman"/>
          <w:bCs/>
          <w:color w:val="000000"/>
          <w:kern w:val="2"/>
          <w:sz w:val="21"/>
          <w:szCs w:val="21"/>
          <w:lang w:val="en-US" w:eastAsia="zh-CN" w:bidi="ar-SA"/>
        </w:rPr>
        <w:t>符合《医疗器械监督管理条例》（国务院令第 739 号）第四十一第二款规定的除外</w:t>
      </w:r>
      <w:r>
        <w:rPr>
          <w:rFonts w:hint="eastAsia" w:ascii="宋体" w:hAnsi="宋体" w:eastAsia="宋体" w:cs="Times New Roman"/>
          <w:bCs/>
          <w:color w:val="000000"/>
          <w:kern w:val="2"/>
          <w:sz w:val="21"/>
          <w:szCs w:val="21"/>
          <w:lang w:val="en-US" w:eastAsia="zh-CN" w:bidi="ar-SA"/>
        </w:rPr>
        <w:t>）</w:t>
      </w:r>
      <w:r>
        <w:rPr>
          <w:rFonts w:hint="default" w:ascii="宋体" w:hAnsi="宋体" w:eastAsia="宋体" w:cs="Times New Roman"/>
          <w:bCs/>
          <w:color w:val="000000"/>
          <w:kern w:val="2"/>
          <w:sz w:val="21"/>
          <w:szCs w:val="21"/>
          <w:lang w:val="en-US" w:eastAsia="zh-CN" w:bidi="ar-SA"/>
        </w:rPr>
        <w:t>；或者供应商符合《医疗器械监督管理条例》（国务院令第 739 号）第四十三条规定的，应具备与采购标的对应的医疗器械注册或者备案凭证。</w:t>
      </w:r>
    </w:p>
    <w:p w14:paraId="6A446ECB">
      <w:pPr>
        <w:spacing w:line="400" w:lineRule="exact"/>
        <w:ind w:firstLine="420" w:firstLineChars="200"/>
        <w:rPr>
          <w:rFonts w:hint="default" w:ascii="宋体" w:hAnsi="宋体" w:eastAsia="宋体" w:cs="Times New Roman"/>
          <w:b/>
          <w:bCs w:val="0"/>
          <w:color w:val="000000"/>
          <w:kern w:val="2"/>
          <w:sz w:val="21"/>
          <w:szCs w:val="21"/>
          <w:lang w:val="en-US" w:eastAsia="zh-CN" w:bidi="ar-SA"/>
        </w:rPr>
      </w:pPr>
      <w:r>
        <w:rPr>
          <w:rFonts w:hint="eastAsia" w:ascii="宋体" w:hAnsi="宋体" w:eastAsia="宋体" w:cs="Times New Roman"/>
          <w:bCs/>
          <w:color w:val="000000"/>
          <w:kern w:val="2"/>
          <w:sz w:val="21"/>
          <w:szCs w:val="21"/>
          <w:lang w:val="en-US" w:eastAsia="zh-CN" w:bidi="ar-SA"/>
        </w:rPr>
        <w:t>（3）已获得标的货物的销售代理授权</w:t>
      </w:r>
      <w:r>
        <w:rPr>
          <w:rFonts w:hint="eastAsia" w:ascii="宋体" w:hAnsi="宋体" w:eastAsia="宋体" w:cs="Times New Roman"/>
          <w:b/>
          <w:bCs w:val="0"/>
          <w:color w:val="000000"/>
          <w:kern w:val="2"/>
          <w:sz w:val="21"/>
          <w:szCs w:val="21"/>
          <w:lang w:val="en-US" w:eastAsia="zh-CN" w:bidi="ar-SA"/>
        </w:rPr>
        <w:t>（提供设备生产厂家代理销售授权书或授权意向函复印件）</w:t>
      </w:r>
      <w:r>
        <w:rPr>
          <w:rFonts w:hint="default" w:ascii="宋体" w:hAnsi="宋体" w:eastAsia="宋体" w:cs="Times New Roman"/>
          <w:b/>
          <w:bCs w:val="0"/>
          <w:color w:val="000000"/>
          <w:kern w:val="2"/>
          <w:sz w:val="21"/>
          <w:szCs w:val="21"/>
          <w:lang w:val="en-US" w:eastAsia="zh-CN" w:bidi="ar-SA"/>
        </w:rPr>
        <w:t>。</w:t>
      </w:r>
    </w:p>
    <w:p w14:paraId="7C8E14CE">
      <w:pPr>
        <w:spacing w:line="400" w:lineRule="exact"/>
        <w:ind w:firstLine="420" w:firstLineChars="200"/>
        <w:rPr>
          <w:rFonts w:hint="eastAsia" w:ascii="宋体" w:hAnsi="宋体" w:eastAsia="宋体" w:cs="Times New Roman"/>
          <w:bCs/>
          <w:color w:val="000000"/>
          <w:kern w:val="2"/>
          <w:sz w:val="21"/>
          <w:szCs w:val="21"/>
          <w:lang w:val="en-US" w:eastAsia="zh-CN" w:bidi="ar-SA"/>
        </w:rPr>
      </w:pPr>
      <w:r>
        <w:rPr>
          <w:rFonts w:hint="eastAsia" w:ascii="宋体" w:hAnsi="宋体" w:eastAsia="宋体" w:cs="Times New Roman"/>
          <w:bCs/>
          <w:color w:val="000000"/>
          <w:kern w:val="2"/>
          <w:sz w:val="21"/>
          <w:szCs w:val="21"/>
          <w:lang w:val="en-US" w:eastAsia="zh-CN" w:bidi="ar-SA"/>
        </w:rPr>
        <w:t>5.是否接收联合体投标：□是   ☑否</w:t>
      </w:r>
    </w:p>
    <w:p w14:paraId="53A2B950">
      <w:pPr>
        <w:spacing w:line="400" w:lineRule="exact"/>
        <w:ind w:firstLine="420" w:firstLineChars="200"/>
        <w:rPr>
          <w:rFonts w:hint="eastAsia" w:ascii="宋体" w:hAnsi="宋体" w:eastAsia="宋体" w:cs="Times New Roman"/>
          <w:bCs/>
          <w:color w:val="000000"/>
          <w:kern w:val="2"/>
          <w:sz w:val="21"/>
          <w:szCs w:val="21"/>
          <w:lang w:val="en-US" w:eastAsia="zh-CN" w:bidi="ar-SA"/>
        </w:rPr>
      </w:pPr>
      <w:r>
        <w:rPr>
          <w:rFonts w:hint="eastAsia" w:ascii="宋体" w:hAnsi="宋体" w:eastAsia="宋体" w:cs="Times New Roman"/>
          <w:bCs/>
          <w:color w:val="000000"/>
          <w:kern w:val="2"/>
          <w:sz w:val="21"/>
          <w:szCs w:val="21"/>
          <w:lang w:val="en-US" w:eastAsia="zh-CN" w:bidi="ar-SA"/>
        </w:rPr>
        <w:t>6.是否面向中小微企业预留份额：☑是   □否</w:t>
      </w:r>
    </w:p>
    <w:p w14:paraId="2B89E2E4">
      <w:pPr>
        <w:spacing w:line="400" w:lineRule="exact"/>
        <w:ind w:firstLine="420" w:firstLineChars="200"/>
        <w:rPr>
          <w:rFonts w:hint="default" w:ascii="宋体" w:hAnsi="宋体" w:eastAsia="宋体" w:cs="Times New Roman"/>
          <w:bCs/>
          <w:color w:val="000000"/>
          <w:kern w:val="2"/>
          <w:sz w:val="21"/>
          <w:szCs w:val="21"/>
          <w:lang w:val="en-US" w:eastAsia="zh-CN" w:bidi="ar-SA"/>
        </w:rPr>
      </w:pPr>
      <w:r>
        <w:rPr>
          <w:rFonts w:hint="eastAsia" w:ascii="宋体" w:hAnsi="宋体" w:eastAsia="宋体" w:cs="Times New Roman"/>
          <w:bCs/>
          <w:color w:val="000000"/>
          <w:kern w:val="2"/>
          <w:sz w:val="21"/>
          <w:szCs w:val="21"/>
          <w:lang w:val="en-US" w:eastAsia="zh-CN" w:bidi="ar-SA"/>
        </w:rPr>
        <w:t>7.是否允许分包/转包：□是   ☑否</w:t>
      </w:r>
    </w:p>
    <w:p w14:paraId="55FED788">
      <w:pPr>
        <w:spacing w:line="400" w:lineRule="exact"/>
        <w:ind w:firstLine="420" w:firstLineChars="200"/>
        <w:rPr>
          <w:rFonts w:hint="default" w:ascii="黑体" w:hAnsi="黑体" w:eastAsia="黑体" w:cs="黑体"/>
          <w:bCs/>
          <w:color w:val="000000"/>
          <w:szCs w:val="21"/>
          <w:lang w:val="en-US" w:eastAsia="zh-CN"/>
        </w:rPr>
      </w:pPr>
      <w:r>
        <w:rPr>
          <w:rFonts w:hint="eastAsia" w:ascii="黑体" w:hAnsi="黑体" w:eastAsia="黑体" w:cs="黑体"/>
          <w:bCs/>
          <w:color w:val="000000"/>
          <w:szCs w:val="21"/>
        </w:rPr>
        <w:t>三、</w:t>
      </w:r>
      <w:r>
        <w:rPr>
          <w:rFonts w:hint="eastAsia" w:ascii="黑体" w:hAnsi="黑体" w:eastAsia="黑体" w:cs="黑体"/>
          <w:bCs/>
          <w:color w:val="000000"/>
          <w:szCs w:val="21"/>
          <w:lang w:val="en-US" w:eastAsia="zh-CN"/>
        </w:rPr>
        <w:t>获取询价文件</w:t>
      </w:r>
    </w:p>
    <w:p w14:paraId="54F15B6A">
      <w:p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本公告附件处下载电子版询价采购文件</w:t>
      </w:r>
    </w:p>
    <w:p w14:paraId="13F679F1">
      <w:pPr>
        <w:spacing w:line="400" w:lineRule="exact"/>
        <w:ind w:firstLine="420" w:firstLineChars="200"/>
        <w:rPr>
          <w:rFonts w:hint="eastAsia" w:ascii="黑体" w:hAnsi="黑体" w:eastAsia="黑体" w:cs="黑体"/>
          <w:bCs/>
          <w:color w:val="000000"/>
          <w:szCs w:val="21"/>
        </w:rPr>
      </w:pPr>
      <w:r>
        <w:rPr>
          <w:rFonts w:hint="eastAsia" w:ascii="黑体" w:hAnsi="黑体" w:eastAsia="黑体" w:cs="黑体"/>
          <w:bCs/>
          <w:color w:val="000000"/>
          <w:szCs w:val="21"/>
        </w:rPr>
        <w:t>四、</w:t>
      </w:r>
      <w:r>
        <w:rPr>
          <w:rFonts w:hint="eastAsia" w:ascii="黑体" w:hAnsi="黑体" w:eastAsia="黑体" w:cs="黑体"/>
          <w:bCs/>
          <w:color w:val="000000"/>
          <w:szCs w:val="21"/>
          <w:lang w:val="en-US" w:eastAsia="zh-CN"/>
        </w:rPr>
        <w:t>报价</w:t>
      </w:r>
      <w:r>
        <w:rPr>
          <w:rFonts w:hint="eastAsia" w:ascii="黑体" w:hAnsi="黑体" w:eastAsia="黑体" w:cs="黑体"/>
          <w:bCs/>
          <w:color w:val="000000"/>
          <w:szCs w:val="21"/>
        </w:rPr>
        <w:t>文件的编制</w:t>
      </w:r>
    </w:p>
    <w:p w14:paraId="75E3679F">
      <w:p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rPr>
        <w:t>1.</w:t>
      </w:r>
      <w:r>
        <w:rPr>
          <w:rFonts w:hint="eastAsia" w:ascii="宋体" w:hAnsi="宋体" w:eastAsia="宋体" w:cs="Times New Roman"/>
          <w:bCs/>
          <w:color w:val="000000"/>
          <w:szCs w:val="21"/>
          <w:lang w:val="en-US" w:eastAsia="zh-CN"/>
        </w:rPr>
        <w:t>报价</w:t>
      </w:r>
      <w:r>
        <w:rPr>
          <w:rFonts w:hint="eastAsia" w:ascii="宋体" w:hAnsi="宋体" w:eastAsia="宋体" w:cs="Times New Roman"/>
          <w:bCs/>
          <w:color w:val="000000"/>
          <w:szCs w:val="21"/>
        </w:rPr>
        <w:t>文件要求：每个投标人只能提交一份</w:t>
      </w:r>
      <w:r>
        <w:rPr>
          <w:rFonts w:hint="eastAsia" w:ascii="宋体" w:hAnsi="宋体" w:eastAsia="宋体" w:cs="Times New Roman"/>
          <w:bCs/>
          <w:color w:val="000000"/>
          <w:szCs w:val="21"/>
          <w:lang w:val="en-US" w:eastAsia="zh-CN"/>
        </w:rPr>
        <w:t>报价</w:t>
      </w:r>
      <w:r>
        <w:rPr>
          <w:rFonts w:hint="eastAsia" w:ascii="宋体" w:hAnsi="宋体" w:eastAsia="宋体" w:cs="Times New Roman"/>
          <w:bCs/>
          <w:color w:val="000000"/>
          <w:szCs w:val="21"/>
        </w:rPr>
        <w:t>文件（一个正本</w:t>
      </w:r>
      <w:r>
        <w:rPr>
          <w:rFonts w:hint="eastAsia" w:ascii="宋体" w:hAnsi="宋体" w:eastAsia="宋体" w:cs="Times New Roman"/>
          <w:bCs/>
          <w:color w:val="000000"/>
          <w:szCs w:val="21"/>
          <w:lang w:val="en-US" w:eastAsia="zh-CN"/>
        </w:rPr>
        <w:t>贰</w:t>
      </w:r>
      <w:r>
        <w:rPr>
          <w:rFonts w:hint="eastAsia" w:ascii="宋体" w:hAnsi="宋体" w:eastAsia="宋体" w:cs="Times New Roman"/>
          <w:bCs/>
          <w:color w:val="000000"/>
          <w:szCs w:val="21"/>
        </w:rPr>
        <w:t>个副本，正本文件内所有资料均需加盖公司鲜章</w:t>
      </w: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lang w:val="en-US" w:eastAsia="zh-CN"/>
        </w:rPr>
        <w:t>副本可为盖章后复印件</w:t>
      </w:r>
      <w:r>
        <w:rPr>
          <w:rFonts w:hint="eastAsia" w:ascii="宋体" w:hAnsi="宋体" w:eastAsia="宋体" w:cs="Times New Roman"/>
          <w:bCs/>
          <w:color w:val="000000"/>
          <w:szCs w:val="21"/>
        </w:rPr>
        <w:t>）。</w:t>
      </w:r>
      <w:r>
        <w:rPr>
          <w:rFonts w:hint="eastAsia" w:ascii="宋体" w:hAnsi="宋体" w:eastAsia="宋体" w:cs="Times New Roman"/>
          <w:bCs/>
          <w:color w:val="000000"/>
          <w:szCs w:val="21"/>
          <w:lang w:val="en-US" w:eastAsia="zh-CN"/>
        </w:rPr>
        <w:t>正副本文件须密封提交，</w:t>
      </w:r>
      <w:r>
        <w:rPr>
          <w:rFonts w:hint="eastAsia" w:ascii="宋体" w:hAnsi="宋体" w:eastAsia="宋体" w:cs="Times New Roman"/>
          <w:b/>
          <w:bCs w:val="0"/>
          <w:color w:val="000000"/>
          <w:szCs w:val="21"/>
        </w:rPr>
        <w:t>封面请备注所投项目名称、公司名称、公司联系人姓名、电话，否则视为无效</w:t>
      </w:r>
      <w:r>
        <w:rPr>
          <w:rFonts w:hint="eastAsia" w:ascii="宋体" w:hAnsi="宋体" w:eastAsia="宋体" w:cs="Times New Roman"/>
          <w:b/>
          <w:bCs w:val="0"/>
          <w:color w:val="000000"/>
          <w:szCs w:val="21"/>
          <w:lang w:val="en-US" w:eastAsia="zh-CN"/>
        </w:rPr>
        <w:t>报价</w:t>
      </w:r>
      <w:r>
        <w:rPr>
          <w:rFonts w:hint="eastAsia" w:ascii="宋体" w:hAnsi="宋体" w:eastAsia="宋体" w:cs="Times New Roman"/>
          <w:b/>
          <w:bCs w:val="0"/>
          <w:color w:val="000000"/>
          <w:szCs w:val="21"/>
        </w:rPr>
        <w:t>。</w:t>
      </w:r>
    </w:p>
    <w:p w14:paraId="1D55C61A">
      <w:pPr>
        <w:spacing w:line="400" w:lineRule="exact"/>
        <w:ind w:firstLine="420" w:firstLineChars="200"/>
        <w:rPr>
          <w:rFonts w:hint="default" w:ascii="宋体" w:hAnsi="宋体" w:eastAsia="宋体" w:cs="Times New Roman"/>
          <w:bCs/>
          <w:color w:val="000000"/>
          <w:szCs w:val="21"/>
          <w:lang w:val="en-US"/>
        </w:rPr>
      </w:pPr>
      <w:r>
        <w:rPr>
          <w:rFonts w:hint="eastAsia" w:ascii="宋体" w:hAnsi="宋体" w:eastAsia="宋体" w:cs="Times New Roman"/>
          <w:bCs/>
          <w:color w:val="000000"/>
          <w:szCs w:val="21"/>
        </w:rPr>
        <w:t>2.</w:t>
      </w:r>
      <w:r>
        <w:rPr>
          <w:rFonts w:hint="eastAsia" w:ascii="宋体" w:hAnsi="宋体" w:eastAsia="宋体" w:cs="Times New Roman"/>
          <w:bCs/>
          <w:color w:val="000000"/>
          <w:szCs w:val="21"/>
          <w:lang w:val="en-US" w:eastAsia="zh-CN"/>
        </w:rPr>
        <w:t>报价</w:t>
      </w:r>
      <w:r>
        <w:rPr>
          <w:rFonts w:hint="eastAsia" w:ascii="宋体" w:hAnsi="宋体" w:eastAsia="宋体" w:cs="Times New Roman"/>
          <w:bCs/>
          <w:color w:val="000000"/>
          <w:szCs w:val="21"/>
        </w:rPr>
        <w:t>文件的组成</w:t>
      </w: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lang w:val="en-US" w:eastAsia="zh-CN"/>
        </w:rPr>
        <w:t>按“第四章 报价文件格”式编制。</w:t>
      </w:r>
    </w:p>
    <w:p w14:paraId="53C1A727">
      <w:pPr>
        <w:spacing w:line="400" w:lineRule="exact"/>
        <w:ind w:firstLine="420" w:firstLineChars="200"/>
        <w:rPr>
          <w:rFonts w:hint="eastAsia" w:ascii="黑体" w:hAnsi="黑体" w:eastAsia="黑体" w:cs="黑体"/>
          <w:bCs/>
          <w:color w:val="000000"/>
          <w:szCs w:val="21"/>
        </w:rPr>
      </w:pPr>
      <w:r>
        <w:rPr>
          <w:rFonts w:hint="eastAsia" w:ascii="黑体" w:hAnsi="黑体" w:eastAsia="黑体" w:cs="黑体"/>
          <w:bCs/>
          <w:color w:val="000000"/>
          <w:szCs w:val="21"/>
        </w:rPr>
        <w:t>五、递交投标文件时间</w:t>
      </w:r>
      <w:r>
        <w:rPr>
          <w:rFonts w:hint="eastAsia" w:ascii="黑体" w:hAnsi="黑体" w:eastAsia="黑体" w:cs="黑体"/>
          <w:bCs/>
          <w:color w:val="000000"/>
          <w:szCs w:val="21"/>
          <w:lang w:eastAsia="zh-CN"/>
        </w:rPr>
        <w:t>、</w:t>
      </w:r>
      <w:r>
        <w:rPr>
          <w:rFonts w:hint="eastAsia" w:ascii="黑体" w:hAnsi="黑体" w:eastAsia="黑体" w:cs="黑体"/>
          <w:bCs/>
          <w:color w:val="000000"/>
          <w:szCs w:val="21"/>
          <w:lang w:val="en-US" w:eastAsia="zh-CN"/>
        </w:rPr>
        <w:t>地点</w:t>
      </w:r>
      <w:r>
        <w:rPr>
          <w:rFonts w:hint="eastAsia" w:ascii="黑体" w:hAnsi="黑体" w:eastAsia="黑体" w:cs="黑体"/>
          <w:bCs/>
          <w:color w:val="000000"/>
          <w:szCs w:val="21"/>
        </w:rPr>
        <w:t>：</w:t>
      </w:r>
    </w:p>
    <w:p w14:paraId="39A9B937">
      <w:pPr>
        <w:spacing w:line="400" w:lineRule="exact"/>
        <w:ind w:firstLine="420" w:firstLineChars="200"/>
        <w:rPr>
          <w:rFonts w:hint="eastAsia" w:ascii="黑体" w:hAnsi="黑体" w:eastAsia="黑体" w:cs="黑体"/>
          <w:bCs/>
          <w:color w:val="000000"/>
          <w:szCs w:val="21"/>
        </w:rPr>
      </w:pPr>
      <w:r>
        <w:rPr>
          <w:rFonts w:hint="eastAsia" w:ascii="宋体" w:hAnsi="宋体" w:eastAsia="宋体" w:cs="Times New Roman"/>
          <w:bCs/>
          <w:color w:val="000000"/>
          <w:szCs w:val="21"/>
          <w:highlight w:val="none"/>
          <w:lang w:val="en-US" w:eastAsia="zh-CN"/>
        </w:rPr>
        <w:t>1、时间：</w:t>
      </w:r>
      <w:r>
        <w:rPr>
          <w:rFonts w:hint="eastAsia" w:ascii="宋体" w:hAnsi="宋体" w:eastAsia="宋体" w:cs="Times New Roman"/>
          <w:bCs/>
          <w:color w:val="000000"/>
          <w:szCs w:val="21"/>
          <w:highlight w:val="none"/>
          <w:lang w:eastAsia="zh-CN"/>
        </w:rPr>
        <w:t>202</w:t>
      </w:r>
      <w:r>
        <w:rPr>
          <w:rFonts w:hint="eastAsia" w:ascii="宋体" w:hAnsi="宋体" w:eastAsia="宋体" w:cs="Times New Roman"/>
          <w:bCs/>
          <w:color w:val="000000"/>
          <w:szCs w:val="21"/>
          <w:highlight w:val="none"/>
          <w:lang w:val="en-US" w:eastAsia="zh-CN"/>
        </w:rPr>
        <w:t>6</w:t>
      </w:r>
      <w:r>
        <w:rPr>
          <w:rFonts w:hint="eastAsia" w:ascii="宋体" w:hAnsi="宋体" w:eastAsia="宋体" w:cs="Times New Roman"/>
          <w:bCs/>
          <w:color w:val="000000"/>
          <w:szCs w:val="21"/>
          <w:highlight w:val="none"/>
          <w:lang w:eastAsia="zh-CN"/>
        </w:rPr>
        <w:t>年</w:t>
      </w:r>
      <w:r>
        <w:rPr>
          <w:rFonts w:hint="eastAsia" w:ascii="宋体" w:hAnsi="宋体" w:eastAsia="宋体" w:cs="Times New Roman"/>
          <w:bCs/>
          <w:color w:val="000000"/>
          <w:szCs w:val="21"/>
          <w:highlight w:val="none"/>
          <w:lang w:val="en-US" w:eastAsia="zh-CN"/>
        </w:rPr>
        <w:t>4</w:t>
      </w:r>
      <w:r>
        <w:rPr>
          <w:rFonts w:hint="eastAsia" w:ascii="宋体" w:hAnsi="宋体" w:eastAsia="宋体" w:cs="Times New Roman"/>
          <w:bCs/>
          <w:color w:val="000000"/>
          <w:szCs w:val="21"/>
          <w:highlight w:val="none"/>
          <w:lang w:eastAsia="zh-CN"/>
        </w:rPr>
        <w:t>月</w:t>
      </w:r>
      <w:r>
        <w:rPr>
          <w:rFonts w:hint="eastAsia" w:ascii="宋体" w:hAnsi="宋体" w:eastAsia="宋体" w:cs="Times New Roman"/>
          <w:bCs/>
          <w:color w:val="000000"/>
          <w:szCs w:val="21"/>
          <w:highlight w:val="none"/>
          <w:lang w:val="en-US" w:eastAsia="zh-CN"/>
        </w:rPr>
        <w:t>13</w:t>
      </w:r>
      <w:r>
        <w:rPr>
          <w:rFonts w:hint="eastAsia" w:ascii="宋体" w:hAnsi="宋体" w:eastAsia="宋体" w:cs="Times New Roman"/>
          <w:bCs/>
          <w:color w:val="000000"/>
          <w:szCs w:val="21"/>
          <w:highlight w:val="none"/>
        </w:rPr>
        <w:t>日</w:t>
      </w:r>
      <w:r>
        <w:rPr>
          <w:rFonts w:hint="eastAsia" w:ascii="宋体" w:hAnsi="宋体" w:eastAsia="宋体" w:cs="Times New Roman"/>
          <w:bCs/>
          <w:color w:val="000000"/>
          <w:szCs w:val="21"/>
          <w:highlight w:val="none"/>
          <w:lang w:val="en-US" w:eastAsia="zh-CN"/>
        </w:rPr>
        <w:t>--4</w:t>
      </w:r>
      <w:r>
        <w:rPr>
          <w:rFonts w:hint="eastAsia" w:ascii="宋体" w:hAnsi="宋体" w:eastAsia="宋体" w:cs="Times New Roman"/>
          <w:bCs/>
          <w:color w:val="000000"/>
          <w:szCs w:val="21"/>
          <w:highlight w:val="none"/>
          <w:lang w:eastAsia="zh-CN"/>
        </w:rPr>
        <w:t>月</w:t>
      </w:r>
      <w:r>
        <w:rPr>
          <w:rFonts w:hint="eastAsia" w:ascii="宋体" w:hAnsi="宋体" w:eastAsia="宋体" w:cs="Times New Roman"/>
          <w:bCs/>
          <w:color w:val="000000"/>
          <w:szCs w:val="21"/>
          <w:highlight w:val="none"/>
          <w:lang w:val="en-US" w:eastAsia="zh-CN"/>
        </w:rPr>
        <w:t>15</w:t>
      </w:r>
      <w:r>
        <w:rPr>
          <w:rFonts w:hint="eastAsia" w:ascii="宋体" w:hAnsi="宋体" w:eastAsia="宋体" w:cs="Times New Roman"/>
          <w:bCs/>
          <w:color w:val="000000"/>
          <w:szCs w:val="21"/>
          <w:highlight w:val="none"/>
        </w:rPr>
        <w:t>日</w:t>
      </w:r>
      <w:r>
        <w:rPr>
          <w:rFonts w:hint="eastAsia" w:ascii="宋体" w:hAnsi="宋体" w:eastAsia="宋体" w:cs="Times New Roman"/>
          <w:bCs/>
          <w:color w:val="000000"/>
          <w:szCs w:val="21"/>
        </w:rPr>
        <w:t>（周一至周五上午8:</w:t>
      </w:r>
      <w:r>
        <w:rPr>
          <w:rFonts w:hint="eastAsia" w:ascii="宋体" w:hAnsi="宋体" w:eastAsia="宋体" w:cs="Times New Roman"/>
          <w:bCs/>
          <w:color w:val="000000"/>
          <w:szCs w:val="21"/>
          <w:lang w:val="en-US" w:eastAsia="zh-CN"/>
        </w:rPr>
        <w:t>3</w:t>
      </w:r>
      <w:r>
        <w:rPr>
          <w:rFonts w:hint="eastAsia" w:ascii="宋体" w:hAnsi="宋体" w:eastAsia="宋体" w:cs="Times New Roman"/>
          <w:bCs/>
          <w:color w:val="000000"/>
          <w:szCs w:val="21"/>
        </w:rPr>
        <w:t>0～12</w:t>
      </w:r>
      <w:r>
        <w:rPr>
          <w:rFonts w:hint="eastAsia" w:ascii="宋体" w:hAnsi="宋体" w:eastAsia="宋体" w:cs="Times New Roman"/>
          <w:bCs/>
          <w:color w:val="000000"/>
          <w:szCs w:val="21"/>
          <w:lang w:val="en-US" w:eastAsia="zh-CN"/>
        </w:rPr>
        <w:t>:</w:t>
      </w:r>
      <w:r>
        <w:rPr>
          <w:rFonts w:hint="eastAsia" w:ascii="宋体" w:hAnsi="宋体" w:eastAsia="宋体" w:cs="Times New Roman"/>
          <w:bCs/>
          <w:color w:val="000000"/>
          <w:szCs w:val="21"/>
        </w:rPr>
        <w:t>00，下午15</w:t>
      </w:r>
      <w:r>
        <w:rPr>
          <w:rFonts w:hint="eastAsia" w:ascii="宋体" w:hAnsi="宋体" w:eastAsia="宋体" w:cs="Times New Roman"/>
          <w:bCs/>
          <w:color w:val="000000"/>
          <w:szCs w:val="21"/>
          <w:lang w:val="en-US" w:eastAsia="zh-CN"/>
        </w:rPr>
        <w:t>:3</w:t>
      </w:r>
      <w:r>
        <w:rPr>
          <w:rFonts w:hint="eastAsia" w:ascii="宋体" w:hAnsi="宋体" w:eastAsia="宋体" w:cs="Times New Roman"/>
          <w:bCs/>
          <w:color w:val="000000"/>
          <w:szCs w:val="21"/>
        </w:rPr>
        <w:t>0～18</w:t>
      </w:r>
      <w:r>
        <w:rPr>
          <w:rFonts w:hint="eastAsia" w:ascii="宋体" w:hAnsi="宋体" w:eastAsia="宋体" w:cs="Times New Roman"/>
          <w:bCs/>
          <w:color w:val="000000"/>
          <w:szCs w:val="21"/>
          <w:lang w:val="en-US" w:eastAsia="zh-CN"/>
        </w:rPr>
        <w:t>:</w:t>
      </w:r>
      <w:r>
        <w:rPr>
          <w:rFonts w:hint="eastAsia" w:ascii="宋体" w:hAnsi="宋体" w:eastAsia="宋体" w:cs="Times New Roman"/>
          <w:bCs/>
          <w:color w:val="000000"/>
          <w:szCs w:val="21"/>
        </w:rPr>
        <w:t>00，节假日除外）。</w:t>
      </w:r>
    </w:p>
    <w:p w14:paraId="2E52C45A">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lang w:val="en-US" w:eastAsia="zh-CN"/>
        </w:rPr>
        <w:t>2、</w:t>
      </w:r>
      <w:r>
        <w:rPr>
          <w:rFonts w:hint="eastAsia" w:ascii="宋体" w:hAnsi="宋体" w:eastAsia="宋体" w:cs="Times New Roman"/>
          <w:bCs/>
          <w:color w:val="000000"/>
          <w:szCs w:val="21"/>
        </w:rPr>
        <w:t>地址：南宁市青秀区东葛路1号锦华酒店副楼401室。</w:t>
      </w:r>
    </w:p>
    <w:p w14:paraId="10D06DCB">
      <w:pPr>
        <w:numPr>
          <w:ilvl w:val="0"/>
          <w:numId w:val="0"/>
        </w:numPr>
        <w:spacing w:line="400" w:lineRule="exact"/>
        <w:ind w:firstLine="420" w:firstLineChars="200"/>
        <w:rPr>
          <w:rFonts w:hint="eastAsia" w:ascii="宋体" w:hAnsi="宋体" w:eastAsia="宋体" w:cs="Times New Roman"/>
          <w:bCs/>
          <w:color w:val="000000"/>
          <w:szCs w:val="21"/>
        </w:rPr>
      </w:pPr>
      <w:r>
        <w:rPr>
          <w:rFonts w:hint="eastAsia" w:ascii="黑体" w:hAnsi="黑体" w:eastAsia="黑体" w:cs="黑体"/>
          <w:bCs/>
          <w:color w:val="000000"/>
          <w:szCs w:val="21"/>
          <w:lang w:val="en-US" w:eastAsia="zh-CN"/>
        </w:rPr>
        <w:t>六、</w:t>
      </w:r>
      <w:r>
        <w:rPr>
          <w:rFonts w:hint="eastAsia" w:ascii="黑体" w:hAnsi="黑体" w:eastAsia="黑体" w:cs="黑体"/>
          <w:bCs/>
          <w:color w:val="000000"/>
          <w:szCs w:val="21"/>
        </w:rPr>
        <w:t>议价时间及地点</w:t>
      </w:r>
      <w:r>
        <w:rPr>
          <w:rFonts w:hint="eastAsia" w:ascii="宋体" w:hAnsi="宋体" w:eastAsia="宋体" w:cs="Times New Roman"/>
          <w:bCs/>
          <w:color w:val="000000"/>
          <w:szCs w:val="21"/>
        </w:rPr>
        <w:t>：</w:t>
      </w:r>
    </w:p>
    <w:p w14:paraId="584A80B4">
      <w:p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项目拟通过电话议价，请投标人保持电话畅通。</w:t>
      </w:r>
    </w:p>
    <w:p w14:paraId="65AE82BD">
      <w:pPr>
        <w:numPr>
          <w:ilvl w:val="0"/>
          <w:numId w:val="0"/>
        </w:numPr>
        <w:spacing w:line="400" w:lineRule="exact"/>
        <w:ind w:firstLine="420" w:firstLineChars="200"/>
        <w:rPr>
          <w:rFonts w:hint="eastAsia" w:ascii="黑体" w:hAnsi="黑体" w:eastAsia="黑体" w:cs="黑体"/>
          <w:bCs/>
          <w:color w:val="000000"/>
          <w:szCs w:val="21"/>
          <w:lang w:val="en-US" w:eastAsia="zh-CN"/>
        </w:rPr>
      </w:pPr>
      <w:r>
        <w:rPr>
          <w:rFonts w:hint="eastAsia" w:ascii="黑体" w:hAnsi="黑体" w:eastAsia="黑体" w:cs="黑体"/>
          <w:bCs/>
          <w:color w:val="000000"/>
          <w:szCs w:val="21"/>
          <w:lang w:val="en-US" w:eastAsia="zh-CN"/>
        </w:rPr>
        <w:t>七、咨询联系：</w:t>
      </w:r>
    </w:p>
    <w:p w14:paraId="28786AC6">
      <w:pPr>
        <w:numPr>
          <w:ilvl w:val="0"/>
          <w:numId w:val="0"/>
        </w:num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lang w:val="en-US" w:eastAsia="zh-CN"/>
        </w:rPr>
        <w:t>联系人：广西骨伤医院采购办  李</w:t>
      </w:r>
      <w:r>
        <w:rPr>
          <w:rFonts w:hint="eastAsia" w:ascii="宋体" w:hAnsi="宋体" w:eastAsia="宋体" w:cs="Times New Roman"/>
          <w:bCs/>
          <w:color w:val="000000"/>
          <w:szCs w:val="21"/>
        </w:rPr>
        <w:t>老师</w:t>
      </w:r>
    </w:p>
    <w:p w14:paraId="5349EE27">
      <w:pPr>
        <w:numPr>
          <w:ilvl w:val="0"/>
          <w:numId w:val="0"/>
        </w:num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lang w:val="en-US" w:eastAsia="zh-CN"/>
        </w:rPr>
        <w:t>电  话：</w:t>
      </w:r>
      <w:r>
        <w:rPr>
          <w:rFonts w:hint="eastAsia" w:ascii="宋体" w:hAnsi="宋体" w:eastAsia="宋体" w:cs="Times New Roman"/>
          <w:bCs/>
          <w:color w:val="000000"/>
          <w:szCs w:val="21"/>
        </w:rPr>
        <w:t>0771-2622251</w:t>
      </w:r>
    </w:p>
    <w:p w14:paraId="5820A31A">
      <w:pPr>
        <w:numPr>
          <w:ilvl w:val="0"/>
          <w:numId w:val="0"/>
        </w:num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邮  箱：</w:t>
      </w:r>
      <w:r>
        <w:rPr>
          <w:rFonts w:hint="eastAsia" w:ascii="宋体" w:hAnsi="宋体" w:eastAsia="宋体" w:cs="Times New Roman"/>
          <w:bCs/>
          <w:color w:val="000000"/>
          <w:szCs w:val="21"/>
          <w:u w:val="none"/>
          <w:lang w:val="en-US" w:eastAsia="zh-CN"/>
        </w:rPr>
        <w:t>gxgsyycgb@163.com</w:t>
      </w:r>
    </w:p>
    <w:p w14:paraId="167BAA69">
      <w:pPr>
        <w:spacing w:line="400" w:lineRule="exact"/>
        <w:ind w:firstLine="420" w:firstLineChars="200"/>
        <w:rPr>
          <w:rFonts w:ascii="宋体" w:hAnsi="宋体" w:eastAsia="宋体" w:cs="Times New Roman"/>
          <w:bCs/>
          <w:color w:val="000000"/>
          <w:szCs w:val="21"/>
        </w:rPr>
      </w:pPr>
    </w:p>
    <w:p w14:paraId="43436CD2">
      <w:pPr>
        <w:spacing w:line="400" w:lineRule="exact"/>
        <w:ind w:firstLine="420" w:firstLineChars="200"/>
        <w:rPr>
          <w:rFonts w:hint="eastAsia" w:ascii="宋体" w:hAnsi="宋体" w:eastAsia="宋体" w:cs="Times New Roman"/>
          <w:bCs/>
          <w:i/>
          <w:iCs/>
          <w:color w:val="000000"/>
          <w:szCs w:val="21"/>
          <w:lang w:val="en-US" w:eastAsia="zh-CN"/>
        </w:rPr>
      </w:pPr>
      <w:r>
        <w:rPr>
          <w:rFonts w:hint="eastAsia" w:ascii="宋体" w:hAnsi="宋体" w:eastAsia="宋体" w:cs="Times New Roman"/>
          <w:bCs/>
          <w:i/>
          <w:iCs/>
          <w:color w:val="000000"/>
          <w:szCs w:val="21"/>
          <w:lang w:val="en-US" w:eastAsia="zh-CN"/>
        </w:rPr>
        <w:t>附件：院内询（议）采购文件（台式低速离心机采购项目）</w:t>
      </w:r>
    </w:p>
    <w:p w14:paraId="0DD6EA4E">
      <w:pPr>
        <w:spacing w:line="400" w:lineRule="exact"/>
        <w:ind w:firstLine="420" w:firstLineChars="200"/>
        <w:rPr>
          <w:rFonts w:ascii="宋体" w:hAnsi="宋体" w:eastAsia="宋体" w:cs="Times New Roman"/>
          <w:bCs/>
          <w:color w:val="000000"/>
          <w:szCs w:val="21"/>
        </w:rPr>
      </w:pPr>
    </w:p>
    <w:p w14:paraId="2101238D">
      <w:pPr>
        <w:spacing w:line="400" w:lineRule="exact"/>
        <w:ind w:firstLine="420" w:firstLineChars="200"/>
        <w:rPr>
          <w:rFonts w:ascii="宋体" w:hAnsi="宋体" w:eastAsia="宋体" w:cs="Times New Roman"/>
          <w:bCs/>
          <w:color w:val="000000"/>
          <w:szCs w:val="21"/>
        </w:rPr>
      </w:pPr>
    </w:p>
    <w:p w14:paraId="7C820F2D">
      <w:pPr>
        <w:spacing w:line="400" w:lineRule="exact"/>
        <w:ind w:firstLine="420" w:firstLineChars="200"/>
        <w:rPr>
          <w:rFonts w:ascii="宋体" w:hAnsi="宋体" w:eastAsia="宋体" w:cs="Times New Roman"/>
          <w:bCs/>
          <w:color w:val="000000"/>
          <w:szCs w:val="21"/>
        </w:rPr>
      </w:pPr>
    </w:p>
    <w:p w14:paraId="28E8C5E4">
      <w:pPr>
        <w:wordWrap w:val="0"/>
        <w:spacing w:line="400" w:lineRule="exact"/>
        <w:ind w:firstLine="420" w:firstLineChars="200"/>
        <w:jc w:val="righ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rPr>
        <w:t>广西骨伤医院</w:t>
      </w:r>
      <w:r>
        <w:rPr>
          <w:rFonts w:hint="eastAsia" w:ascii="宋体" w:hAnsi="宋体" w:eastAsia="宋体" w:cs="Times New Roman"/>
          <w:bCs/>
          <w:color w:val="000000"/>
          <w:szCs w:val="21"/>
          <w:lang w:val="en-US" w:eastAsia="zh-CN"/>
        </w:rPr>
        <w:t xml:space="preserve"> </w:t>
      </w:r>
    </w:p>
    <w:p w14:paraId="25213738">
      <w:pPr>
        <w:spacing w:line="400" w:lineRule="exact"/>
        <w:ind w:firstLine="420" w:firstLineChars="200"/>
        <w:jc w:val="right"/>
        <w:rPr>
          <w:rFonts w:ascii="宋体" w:hAnsi="宋体" w:eastAsia="宋体" w:cs="Times New Roman"/>
          <w:bCs/>
          <w:color w:val="000000"/>
          <w:szCs w:val="21"/>
          <w:highlight w:val="none"/>
        </w:rPr>
      </w:pPr>
      <w:r>
        <w:rPr>
          <w:rFonts w:hint="eastAsia" w:ascii="宋体" w:hAnsi="宋体" w:eastAsia="宋体" w:cs="Times New Roman"/>
          <w:bCs/>
          <w:color w:val="000000"/>
          <w:szCs w:val="21"/>
          <w:highlight w:val="none"/>
          <w:lang w:eastAsia="zh-CN"/>
        </w:rPr>
        <w:t>202</w:t>
      </w:r>
      <w:r>
        <w:rPr>
          <w:rFonts w:hint="eastAsia" w:ascii="宋体" w:hAnsi="宋体" w:eastAsia="宋体" w:cs="Times New Roman"/>
          <w:bCs/>
          <w:color w:val="000000"/>
          <w:szCs w:val="21"/>
          <w:highlight w:val="none"/>
          <w:lang w:val="en-US" w:eastAsia="zh-CN"/>
        </w:rPr>
        <w:t>6</w:t>
      </w:r>
      <w:r>
        <w:rPr>
          <w:rFonts w:hint="eastAsia" w:ascii="宋体" w:hAnsi="宋体" w:eastAsia="宋体" w:cs="Times New Roman"/>
          <w:bCs/>
          <w:color w:val="000000"/>
          <w:szCs w:val="21"/>
          <w:highlight w:val="none"/>
          <w:lang w:eastAsia="zh-CN"/>
        </w:rPr>
        <w:t>年</w:t>
      </w:r>
      <w:r>
        <w:rPr>
          <w:rFonts w:hint="eastAsia" w:ascii="宋体" w:hAnsi="宋体" w:eastAsia="宋体" w:cs="Times New Roman"/>
          <w:bCs/>
          <w:color w:val="000000"/>
          <w:szCs w:val="21"/>
          <w:highlight w:val="none"/>
          <w:lang w:val="en-US" w:eastAsia="zh-CN"/>
        </w:rPr>
        <w:t>4</w:t>
      </w:r>
      <w:r>
        <w:rPr>
          <w:rFonts w:hint="eastAsia" w:ascii="宋体" w:hAnsi="宋体" w:eastAsia="宋体" w:cs="Times New Roman"/>
          <w:bCs/>
          <w:color w:val="000000"/>
          <w:szCs w:val="21"/>
          <w:highlight w:val="none"/>
          <w:lang w:eastAsia="zh-CN"/>
        </w:rPr>
        <w:t>月</w:t>
      </w:r>
      <w:r>
        <w:rPr>
          <w:rFonts w:hint="eastAsia" w:ascii="宋体" w:hAnsi="宋体" w:eastAsia="宋体" w:cs="Times New Roman"/>
          <w:bCs/>
          <w:color w:val="000000"/>
          <w:szCs w:val="21"/>
          <w:highlight w:val="none"/>
          <w:lang w:val="en-US" w:eastAsia="zh-CN"/>
        </w:rPr>
        <w:t>13</w:t>
      </w:r>
      <w:r>
        <w:rPr>
          <w:rFonts w:hint="eastAsia" w:ascii="宋体" w:hAnsi="宋体" w:eastAsia="宋体" w:cs="Times New Roman"/>
          <w:bCs/>
          <w:color w:val="000000"/>
          <w:szCs w:val="21"/>
          <w:highlight w:val="none"/>
        </w:rPr>
        <w:t>日</w:t>
      </w:r>
    </w:p>
    <w:p w14:paraId="093F68D1">
      <w:pPr>
        <w:spacing w:line="400" w:lineRule="exact"/>
        <w:ind w:firstLine="420" w:firstLineChars="200"/>
        <w:jc w:val="right"/>
        <w:rPr>
          <w:rFonts w:hint="eastAsia" w:ascii="宋体" w:hAnsi="宋体" w:eastAsia="宋体" w:cs="Times New Roman"/>
          <w:bCs/>
          <w:color w:val="000000"/>
          <w:szCs w:val="21"/>
        </w:rPr>
      </w:pPr>
    </w:p>
    <w:p w14:paraId="044607B8">
      <w:pPr>
        <w:rPr>
          <w:rFonts w:hint="eastAsia" w:ascii="宋体" w:hAnsi="宋体" w:eastAsia="宋体" w:cs="Times New Roman"/>
          <w:bCs/>
          <w:color w:val="000000"/>
          <w:szCs w:val="21"/>
        </w:rPr>
      </w:pPr>
      <w:r>
        <w:rPr>
          <w:rFonts w:hint="eastAsia" w:ascii="宋体" w:hAnsi="宋体" w:eastAsia="宋体" w:cs="Times New Roman"/>
          <w:bCs/>
          <w:color w:val="000000"/>
          <w:szCs w:val="21"/>
        </w:rPr>
        <w:br w:type="page"/>
      </w:r>
    </w:p>
    <w:p w14:paraId="6DF48BC2">
      <w:pPr>
        <w:keepNext/>
        <w:keepLines/>
        <w:numPr>
          <w:ilvl w:val="0"/>
          <w:numId w:val="0"/>
        </w:numPr>
        <w:spacing w:before="260" w:after="260" w:line="416" w:lineRule="auto"/>
        <w:jc w:val="center"/>
        <w:outlineLvl w:val="1"/>
        <w:rPr>
          <w:rFonts w:ascii="Cambria" w:hAnsi="Cambria" w:eastAsia="宋体" w:cs="Times New Roman"/>
          <w:b/>
          <w:bCs/>
          <w:color w:val="000000"/>
          <w:sz w:val="32"/>
          <w:szCs w:val="32"/>
        </w:rPr>
      </w:pPr>
      <w:r>
        <w:rPr>
          <w:rFonts w:hint="eastAsia" w:ascii="Cambria" w:hAnsi="Cambria" w:eastAsia="宋体" w:cs="Times New Roman"/>
          <w:b/>
          <w:bCs/>
          <w:color w:val="000000"/>
          <w:kern w:val="2"/>
          <w:sz w:val="32"/>
          <w:szCs w:val="32"/>
          <w:lang w:val="en-US" w:eastAsia="zh-CN" w:bidi="ar-SA"/>
        </w:rPr>
        <w:t xml:space="preserve">第二章  </w:t>
      </w:r>
      <w:r>
        <w:rPr>
          <w:rFonts w:hint="eastAsia" w:ascii="Cambria" w:hAnsi="Cambria" w:eastAsia="宋体" w:cs="Times New Roman"/>
          <w:b/>
          <w:bCs/>
          <w:color w:val="000000"/>
          <w:sz w:val="32"/>
          <w:szCs w:val="32"/>
        </w:rPr>
        <w:t>采购需求</w:t>
      </w:r>
      <w:r>
        <w:rPr>
          <w:rFonts w:hint="eastAsia" w:ascii="Cambria" w:hAnsi="Cambria" w:eastAsia="宋体" w:cs="Times New Roman"/>
          <w:b/>
          <w:bCs/>
          <w:color w:val="000000"/>
          <w:sz w:val="32"/>
          <w:szCs w:val="32"/>
          <w:lang w:val="en-US" w:eastAsia="zh-CN"/>
        </w:rPr>
        <w:t>参数表</w:t>
      </w:r>
    </w:p>
    <w:p w14:paraId="0BBDAE4C">
      <w:pPr>
        <w:rPr>
          <w:rFonts w:hint="default" w:eastAsiaTheme="minorEastAsia"/>
          <w:lang w:val="en-US" w:eastAsia="zh-CN"/>
        </w:rPr>
      </w:pPr>
      <w:r>
        <w:rPr>
          <w:rFonts w:hint="eastAsia"/>
          <w:lang w:val="en-US" w:eastAsia="zh-CN"/>
        </w:rPr>
        <w:t>标的1：生物显微镜</w:t>
      </w:r>
    </w:p>
    <w:tbl>
      <w:tblPr>
        <w:tblStyle w:val="21"/>
        <w:tblW w:w="5777" w:type="pct"/>
        <w:tblInd w:w="-79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2238"/>
        <w:gridCol w:w="2"/>
        <w:gridCol w:w="2"/>
        <w:gridCol w:w="2319"/>
        <w:gridCol w:w="1971"/>
        <w:gridCol w:w="3041"/>
        <w:gridCol w:w="31"/>
      </w:tblGrid>
      <w:tr w14:paraId="61A1ED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6" w:type="pct"/>
          <w:trHeight w:val="391" w:hRule="atLeast"/>
        </w:trPr>
        <w:tc>
          <w:tcPr>
            <w:tcW w:w="1165" w:type="pct"/>
            <w:vAlign w:val="top"/>
          </w:tcPr>
          <w:p w14:paraId="06B32EA5">
            <w:pPr>
              <w:pStyle w:val="20"/>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仿宋_GB2312" w:hAnsi="仿宋_GB2312" w:eastAsia="仿宋_GB2312" w:cs="仿宋_GB2312"/>
                <w:sz w:val="18"/>
                <w:szCs w:val="18"/>
              </w:rPr>
            </w:pPr>
            <w:r>
              <w:rPr>
                <w:rFonts w:hint="eastAsia" w:ascii="仿宋_GB2312" w:hAnsi="仿宋_GB2312" w:eastAsia="仿宋_GB2312" w:cs="仿宋_GB2312"/>
                <w:spacing w:val="6"/>
                <w:sz w:val="18"/>
                <w:szCs w:val="18"/>
              </w:rPr>
              <w:t>货物名称</w:t>
            </w:r>
          </w:p>
        </w:tc>
        <w:tc>
          <w:tcPr>
            <w:tcW w:w="3818" w:type="pct"/>
            <w:gridSpan w:val="5"/>
            <w:vAlign w:val="top"/>
          </w:tcPr>
          <w:p w14:paraId="5380B0D7">
            <w:pPr>
              <w:pStyle w:val="20"/>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sz w:val="18"/>
                <w:szCs w:val="18"/>
              </w:rPr>
            </w:pPr>
            <w:r>
              <w:rPr>
                <w:rFonts w:hint="eastAsia" w:ascii="仿宋_GB2312" w:hAnsi="仿宋_GB2312" w:eastAsia="仿宋_GB2312" w:cs="仿宋_GB2312"/>
                <w:spacing w:val="7"/>
                <w:sz w:val="18"/>
                <w:szCs w:val="18"/>
              </w:rPr>
              <w:t>生物显微镜</w:t>
            </w:r>
          </w:p>
        </w:tc>
      </w:tr>
      <w:tr w14:paraId="35C598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6" w:type="pct"/>
          <w:trHeight w:val="369" w:hRule="atLeast"/>
        </w:trPr>
        <w:tc>
          <w:tcPr>
            <w:tcW w:w="1165" w:type="pct"/>
            <w:vAlign w:val="top"/>
          </w:tcPr>
          <w:p w14:paraId="3C8BFB82">
            <w:pPr>
              <w:pStyle w:val="20"/>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仿宋_GB2312" w:hAnsi="仿宋_GB2312" w:eastAsia="仿宋_GB2312" w:cs="仿宋_GB2312"/>
                <w:sz w:val="18"/>
                <w:szCs w:val="18"/>
              </w:rPr>
            </w:pPr>
            <w:r>
              <w:rPr>
                <w:rFonts w:hint="eastAsia" w:ascii="仿宋_GB2312" w:hAnsi="仿宋_GB2312" w:eastAsia="仿宋_GB2312" w:cs="仿宋_GB2312"/>
                <w:spacing w:val="7"/>
                <w:sz w:val="18"/>
                <w:szCs w:val="18"/>
              </w:rPr>
              <w:t>采购数量</w:t>
            </w:r>
          </w:p>
        </w:tc>
        <w:tc>
          <w:tcPr>
            <w:tcW w:w="1209" w:type="pct"/>
            <w:gridSpan w:val="3"/>
            <w:vAlign w:val="top"/>
          </w:tcPr>
          <w:p w14:paraId="3402D3CC">
            <w:pPr>
              <w:pStyle w:val="20"/>
              <w:keepNext w:val="0"/>
              <w:keepLines w:val="0"/>
              <w:pageBreakBefore w:val="0"/>
              <w:widowControl w:val="0"/>
              <w:kinsoku/>
              <w:wordWrap/>
              <w:overflowPunct/>
              <w:topLinePunct w:val="0"/>
              <w:autoSpaceDE/>
              <w:autoSpaceDN/>
              <w:bidi w:val="0"/>
              <w:adjustRightInd/>
              <w:snapToGrid/>
              <w:spacing w:line="240" w:lineRule="auto"/>
              <w:ind w:left="0" w:firstLine="540" w:firstLineChars="300"/>
              <w:textAlignment w:val="auto"/>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rPr>
              <w:t>1</w:t>
            </w:r>
            <w:r>
              <w:rPr>
                <w:rFonts w:hint="eastAsia" w:ascii="仿宋_GB2312" w:hAnsi="仿宋_GB2312" w:eastAsia="仿宋_GB2312" w:cs="仿宋_GB2312"/>
                <w:sz w:val="18"/>
                <w:szCs w:val="18"/>
                <w:lang w:val="en-US" w:eastAsia="zh-CN"/>
              </w:rPr>
              <w:t>台</w:t>
            </w:r>
          </w:p>
        </w:tc>
        <w:tc>
          <w:tcPr>
            <w:tcW w:w="1026" w:type="pct"/>
            <w:vAlign w:val="top"/>
          </w:tcPr>
          <w:p w14:paraId="4B4A4BA4">
            <w:pPr>
              <w:pStyle w:val="20"/>
              <w:keepNext w:val="0"/>
              <w:keepLines w:val="0"/>
              <w:pageBreakBefore w:val="0"/>
              <w:widowControl w:val="0"/>
              <w:kinsoku/>
              <w:wordWrap/>
              <w:overflowPunct/>
              <w:topLinePunct w:val="0"/>
              <w:autoSpaceDE/>
              <w:autoSpaceDN/>
              <w:bidi w:val="0"/>
              <w:adjustRightInd/>
              <w:snapToGrid/>
              <w:spacing w:line="240" w:lineRule="auto"/>
              <w:ind w:left="0" w:right="13"/>
              <w:jc w:val="right"/>
              <w:textAlignment w:val="auto"/>
              <w:rPr>
                <w:rFonts w:hint="eastAsia" w:ascii="仿宋_GB2312" w:hAnsi="仿宋_GB2312" w:eastAsia="仿宋_GB2312" w:cs="仿宋_GB2312"/>
                <w:sz w:val="18"/>
                <w:szCs w:val="18"/>
              </w:rPr>
            </w:pPr>
            <w:r>
              <w:rPr>
                <w:rFonts w:hint="eastAsia" w:ascii="仿宋_GB2312" w:hAnsi="仿宋_GB2312" w:eastAsia="仿宋_GB2312" w:cs="仿宋_GB2312"/>
                <w:spacing w:val="7"/>
                <w:sz w:val="18"/>
                <w:szCs w:val="18"/>
              </w:rPr>
              <w:t>采购预算（上控价）</w:t>
            </w:r>
          </w:p>
        </w:tc>
        <w:tc>
          <w:tcPr>
            <w:tcW w:w="1582" w:type="pct"/>
            <w:vAlign w:val="top"/>
          </w:tcPr>
          <w:p w14:paraId="76DD5767">
            <w:pPr>
              <w:pStyle w:val="20"/>
              <w:keepNext w:val="0"/>
              <w:keepLines w:val="0"/>
              <w:pageBreakBefore w:val="0"/>
              <w:widowControl w:val="0"/>
              <w:kinsoku/>
              <w:wordWrap/>
              <w:overflowPunct/>
              <w:topLinePunct w:val="0"/>
              <w:autoSpaceDE/>
              <w:autoSpaceDN/>
              <w:bidi w:val="0"/>
              <w:adjustRightInd/>
              <w:snapToGrid/>
              <w:spacing w:line="240" w:lineRule="auto"/>
              <w:ind w:left="0" w:firstLine="380" w:firstLineChars="200"/>
              <w:textAlignment w:val="auto"/>
              <w:rPr>
                <w:rFonts w:hint="eastAsia" w:ascii="仿宋_GB2312" w:hAnsi="仿宋_GB2312" w:eastAsia="仿宋_GB2312" w:cs="仿宋_GB2312"/>
                <w:sz w:val="18"/>
                <w:szCs w:val="18"/>
              </w:rPr>
            </w:pPr>
            <w:r>
              <w:rPr>
                <w:rFonts w:hint="eastAsia" w:ascii="仿宋_GB2312" w:hAnsi="仿宋_GB2312" w:eastAsia="仿宋_GB2312" w:cs="仿宋_GB2312"/>
                <w:spacing w:val="5"/>
                <w:sz w:val="18"/>
                <w:szCs w:val="18"/>
              </w:rPr>
              <w:t>2  （单位：万元）</w:t>
            </w:r>
          </w:p>
        </w:tc>
      </w:tr>
      <w:tr w14:paraId="5C1F92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6" w:type="pct"/>
          <w:trHeight w:val="90" w:hRule="atLeast"/>
        </w:trPr>
        <w:tc>
          <w:tcPr>
            <w:tcW w:w="4983" w:type="pct"/>
            <w:gridSpan w:val="6"/>
            <w:vAlign w:val="top"/>
          </w:tcPr>
          <w:p w14:paraId="61950464">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sz w:val="18"/>
                <w:szCs w:val="18"/>
              </w:rPr>
            </w:pPr>
            <w:r>
              <w:rPr>
                <w:rFonts w:hint="eastAsia" w:ascii="黑体" w:hAnsi="黑体" w:eastAsia="黑体" w:cs="黑体"/>
                <w:spacing w:val="-2"/>
                <w:sz w:val="18"/>
                <w:szCs w:val="18"/>
              </w:rPr>
              <w:t>技术需求参数</w:t>
            </w:r>
          </w:p>
        </w:tc>
      </w:tr>
      <w:tr w14:paraId="13FE4A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6" w:type="pct"/>
          <w:trHeight w:val="509" w:hRule="atLeast"/>
        </w:trPr>
        <w:tc>
          <w:tcPr>
            <w:tcW w:w="4983" w:type="pct"/>
            <w:gridSpan w:val="6"/>
            <w:vAlign w:val="top"/>
          </w:tcPr>
          <w:p w14:paraId="4B2A81A6">
            <w:pPr>
              <w:pStyle w:val="20"/>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仿宋_GB2312" w:hAnsi="仿宋_GB2312" w:eastAsia="仿宋_GB2312" w:cs="仿宋_GB2312"/>
                <w:sz w:val="18"/>
                <w:szCs w:val="18"/>
              </w:rPr>
            </w:pPr>
            <w:r>
              <w:rPr>
                <w:rFonts w:hint="eastAsia" w:ascii="仿宋_GB2312" w:hAnsi="仿宋_GB2312" w:eastAsia="仿宋_GB2312" w:cs="仿宋_GB2312"/>
                <w:b/>
                <w:bCs/>
                <w:spacing w:val="7"/>
                <w:sz w:val="18"/>
                <w:szCs w:val="18"/>
              </w:rPr>
              <w:t>一、整体功能要求</w:t>
            </w:r>
          </w:p>
          <w:p w14:paraId="06187802">
            <w:pPr>
              <w:pStyle w:val="20"/>
              <w:keepNext w:val="0"/>
              <w:keepLines w:val="0"/>
              <w:pageBreakBefore w:val="0"/>
              <w:widowControl w:val="0"/>
              <w:kinsoku/>
              <w:wordWrap/>
              <w:overflowPunct/>
              <w:topLinePunct w:val="0"/>
              <w:autoSpaceDE/>
              <w:autoSpaceDN/>
              <w:bidi w:val="0"/>
              <w:adjustRightInd/>
              <w:snapToGrid/>
              <w:spacing w:line="240" w:lineRule="auto"/>
              <w:ind w:left="0" w:right="110" w:firstLine="420"/>
              <w:textAlignment w:val="auto"/>
              <w:rPr>
                <w:rFonts w:hint="eastAsia" w:ascii="仿宋_GB2312" w:hAnsi="仿宋_GB2312" w:eastAsia="仿宋_GB2312" w:cs="仿宋_GB2312"/>
                <w:sz w:val="18"/>
                <w:szCs w:val="18"/>
              </w:rPr>
            </w:pPr>
            <w:r>
              <w:rPr>
                <w:rFonts w:hint="eastAsia" w:ascii="仿宋_GB2312" w:hAnsi="仿宋_GB2312" w:eastAsia="仿宋_GB2312" w:cs="仿宋_GB2312"/>
                <w:spacing w:val="10"/>
                <w:sz w:val="18"/>
                <w:szCs w:val="18"/>
              </w:rPr>
              <w:t>产品适用范围/预期用途：用于观察人体血液、尿液体液等标本，对自动化仪器</w:t>
            </w:r>
            <w:r>
              <w:rPr>
                <w:rFonts w:hint="eastAsia" w:ascii="仿宋_GB2312" w:hAnsi="仿宋_GB2312" w:eastAsia="仿宋_GB2312" w:cs="仿宋_GB2312"/>
                <w:spacing w:val="9"/>
                <w:sz w:val="18"/>
                <w:szCs w:val="18"/>
              </w:rPr>
              <w:t>提示的异常结果进行人工镜</w:t>
            </w:r>
            <w:r>
              <w:rPr>
                <w:rFonts w:hint="eastAsia" w:ascii="仿宋_GB2312" w:hAnsi="仿宋_GB2312" w:eastAsia="仿宋_GB2312" w:cs="仿宋_GB2312"/>
                <w:sz w:val="18"/>
                <w:szCs w:val="18"/>
              </w:rPr>
              <w:t xml:space="preserve"> </w:t>
            </w:r>
            <w:r>
              <w:rPr>
                <w:rFonts w:hint="eastAsia" w:ascii="仿宋_GB2312" w:hAnsi="仿宋_GB2312" w:eastAsia="仿宋_GB2312" w:cs="仿宋_GB2312"/>
                <w:spacing w:val="8"/>
                <w:sz w:val="18"/>
                <w:szCs w:val="18"/>
              </w:rPr>
              <w:t>检复核，避免漏诊或误诊</w:t>
            </w:r>
            <w:r>
              <w:rPr>
                <w:rFonts w:hint="eastAsia" w:ascii="仿宋_GB2312" w:hAnsi="仿宋_GB2312" w:eastAsia="仿宋_GB2312" w:cs="仿宋_GB2312"/>
                <w:color w:val="0F1115"/>
                <w:spacing w:val="8"/>
                <w:sz w:val="18"/>
                <w:szCs w:val="18"/>
              </w:rPr>
              <w:t>。</w:t>
            </w:r>
          </w:p>
          <w:p w14:paraId="29402A68">
            <w:pPr>
              <w:pStyle w:val="20"/>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仿宋_GB2312" w:hAnsi="仿宋_GB2312" w:eastAsia="仿宋_GB2312" w:cs="仿宋_GB2312"/>
                <w:sz w:val="18"/>
                <w:szCs w:val="18"/>
              </w:rPr>
            </w:pPr>
            <w:r>
              <w:rPr>
                <w:rFonts w:hint="eastAsia" w:ascii="仿宋_GB2312" w:hAnsi="仿宋_GB2312" w:eastAsia="仿宋_GB2312" w:cs="仿宋_GB2312"/>
                <w:b/>
                <w:bCs/>
                <w:spacing w:val="7"/>
                <w:sz w:val="18"/>
                <w:szCs w:val="18"/>
              </w:rPr>
              <w:t>二、生物显微镜参数</w:t>
            </w:r>
          </w:p>
          <w:p w14:paraId="4D7271AE">
            <w:pPr>
              <w:pStyle w:val="20"/>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仿宋_GB2312" w:hAnsi="仿宋_GB2312" w:eastAsia="仿宋_GB2312" w:cs="仿宋_GB2312"/>
                <w:sz w:val="18"/>
                <w:szCs w:val="18"/>
              </w:rPr>
            </w:pPr>
            <w:r>
              <w:rPr>
                <w:rFonts w:hint="eastAsia" w:ascii="仿宋_GB2312" w:hAnsi="仿宋_GB2312" w:eastAsia="仿宋_GB2312" w:cs="仿宋_GB2312"/>
                <w:spacing w:val="10"/>
                <w:sz w:val="18"/>
                <w:szCs w:val="18"/>
              </w:rPr>
              <w:t>▲</w:t>
            </w:r>
            <w:r>
              <w:rPr>
                <w:rFonts w:hint="eastAsia" w:ascii="仿宋_GB2312" w:hAnsi="仿宋_GB2312" w:eastAsia="仿宋_GB2312" w:cs="仿宋_GB2312"/>
                <w:color w:val="0F1115"/>
                <w:spacing w:val="10"/>
                <w:sz w:val="18"/>
                <w:szCs w:val="18"/>
              </w:rPr>
              <w:t>1、光学系统：无限远校正光学系统，数</w:t>
            </w:r>
            <w:r>
              <w:rPr>
                <w:rFonts w:hint="eastAsia" w:ascii="仿宋_GB2312" w:hAnsi="仿宋_GB2312" w:eastAsia="仿宋_GB2312" w:cs="仿宋_GB2312"/>
                <w:color w:val="0F1115"/>
                <w:spacing w:val="9"/>
                <w:sz w:val="18"/>
                <w:szCs w:val="18"/>
              </w:rPr>
              <w:t>值孔径（</w:t>
            </w:r>
            <w:r>
              <w:rPr>
                <w:rFonts w:hint="eastAsia" w:ascii="仿宋_GB2312" w:hAnsi="仿宋_GB2312" w:eastAsia="仿宋_GB2312" w:cs="仿宋_GB2312"/>
                <w:color w:val="0F1115"/>
                <w:sz w:val="18"/>
                <w:szCs w:val="18"/>
              </w:rPr>
              <w:t>NA</w:t>
            </w:r>
            <w:r>
              <w:rPr>
                <w:rFonts w:hint="eastAsia" w:ascii="仿宋_GB2312" w:hAnsi="仿宋_GB2312" w:eastAsia="仿宋_GB2312" w:cs="仿宋_GB2312"/>
                <w:color w:val="0F1115"/>
                <w:spacing w:val="9"/>
                <w:sz w:val="18"/>
                <w:szCs w:val="18"/>
              </w:rPr>
              <w:t>）适配各倍率物镜</w:t>
            </w:r>
          </w:p>
          <w:p w14:paraId="1D8F51B9">
            <w:pPr>
              <w:pStyle w:val="20"/>
              <w:keepNext w:val="0"/>
              <w:keepLines w:val="0"/>
              <w:pageBreakBefore w:val="0"/>
              <w:widowControl w:val="0"/>
              <w:kinsoku/>
              <w:wordWrap/>
              <w:overflowPunct/>
              <w:topLinePunct w:val="0"/>
              <w:autoSpaceDE/>
              <w:autoSpaceDN/>
              <w:bidi w:val="0"/>
              <w:adjustRightInd/>
              <w:snapToGrid/>
              <w:spacing w:line="240" w:lineRule="auto"/>
              <w:ind w:left="0" w:firstLine="196" w:firstLineChars="100"/>
              <w:textAlignment w:val="auto"/>
              <w:rPr>
                <w:rFonts w:hint="eastAsia" w:ascii="仿宋_GB2312" w:hAnsi="仿宋_GB2312" w:eastAsia="仿宋_GB2312" w:cs="仿宋_GB2312"/>
                <w:sz w:val="18"/>
                <w:szCs w:val="18"/>
                <w:lang w:eastAsia="zh-CN"/>
              </w:rPr>
            </w:pPr>
            <w:r>
              <w:rPr>
                <w:rFonts w:hint="eastAsia" w:ascii="仿宋_GB2312" w:hAnsi="仿宋_GB2312" w:eastAsia="仿宋_GB2312" w:cs="仿宋_GB2312"/>
                <w:color w:val="0F1115"/>
                <w:spacing w:val="8"/>
                <w:sz w:val="18"/>
                <w:szCs w:val="18"/>
              </w:rPr>
              <w:t>2、照明装置：</w:t>
            </w:r>
            <w:r>
              <w:rPr>
                <w:rFonts w:hint="eastAsia" w:ascii="仿宋_GB2312" w:hAnsi="仿宋_GB2312" w:eastAsia="仿宋_GB2312" w:cs="仿宋_GB2312"/>
                <w:color w:val="0F1115"/>
                <w:spacing w:val="-45"/>
                <w:sz w:val="18"/>
                <w:szCs w:val="18"/>
              </w:rPr>
              <w:t xml:space="preserve"> </w:t>
            </w:r>
            <w:r>
              <w:rPr>
                <w:rFonts w:hint="eastAsia" w:ascii="仿宋_GB2312" w:hAnsi="仿宋_GB2312" w:eastAsia="仿宋_GB2312" w:cs="仿宋_GB2312"/>
                <w:color w:val="0F1115"/>
                <w:spacing w:val="8"/>
                <w:sz w:val="18"/>
                <w:szCs w:val="18"/>
              </w:rPr>
              <w:t>内</w:t>
            </w:r>
            <w:r>
              <w:rPr>
                <w:rFonts w:hint="eastAsia" w:ascii="仿宋_GB2312" w:hAnsi="仿宋_GB2312" w:eastAsia="仿宋_GB2312" w:cs="仿宋_GB2312"/>
                <w:color w:val="0F1115"/>
                <w:spacing w:val="8"/>
                <w:sz w:val="18"/>
                <w:szCs w:val="18"/>
                <w:u w:val="dotted" w:color="auto"/>
              </w:rPr>
              <w:t>置在透射照明系统，</w:t>
            </w:r>
            <w:r>
              <w:rPr>
                <w:rFonts w:hint="eastAsia" w:ascii="仿宋_GB2312" w:hAnsi="仿宋_GB2312" w:eastAsia="仿宋_GB2312" w:cs="仿宋_GB2312"/>
                <w:color w:val="0F1115"/>
                <w:sz w:val="18"/>
                <w:szCs w:val="18"/>
                <w:u w:val="dotted" w:color="auto"/>
              </w:rPr>
              <w:t>LED</w:t>
            </w:r>
            <w:r>
              <w:rPr>
                <w:rFonts w:hint="eastAsia" w:ascii="仿宋_GB2312" w:hAnsi="仿宋_GB2312" w:eastAsia="仿宋_GB2312" w:cs="仿宋_GB2312"/>
                <w:color w:val="0F1115"/>
                <w:spacing w:val="-38"/>
                <w:sz w:val="18"/>
                <w:szCs w:val="18"/>
                <w:u w:val="dotted" w:color="auto"/>
              </w:rPr>
              <w:t xml:space="preserve"> </w:t>
            </w:r>
            <w:r>
              <w:rPr>
                <w:rFonts w:hint="eastAsia" w:ascii="仿宋_GB2312" w:hAnsi="仿宋_GB2312" w:eastAsia="仿宋_GB2312" w:cs="仿宋_GB2312"/>
                <w:color w:val="0F1115"/>
                <w:spacing w:val="8"/>
                <w:sz w:val="18"/>
                <w:szCs w:val="18"/>
                <w:u w:val="dotted" w:color="auto"/>
              </w:rPr>
              <w:t>光源，柯勒（Kö</w:t>
            </w:r>
            <w:r>
              <w:rPr>
                <w:rFonts w:hint="eastAsia" w:ascii="仿宋_GB2312" w:hAnsi="仿宋_GB2312" w:eastAsia="仿宋_GB2312" w:cs="仿宋_GB2312"/>
                <w:color w:val="0F1115"/>
                <w:sz w:val="18"/>
                <w:szCs w:val="18"/>
                <w:u w:val="dotted" w:color="auto"/>
              </w:rPr>
              <w:t>hler</w:t>
            </w:r>
            <w:r>
              <w:rPr>
                <w:rFonts w:hint="eastAsia" w:ascii="仿宋_GB2312" w:hAnsi="仿宋_GB2312" w:eastAsia="仿宋_GB2312" w:cs="仿宋_GB2312"/>
                <w:color w:val="0F1115"/>
                <w:spacing w:val="8"/>
                <w:sz w:val="18"/>
                <w:szCs w:val="18"/>
                <w:u w:val="dotted" w:color="auto"/>
              </w:rPr>
              <w:t>）照明方</w:t>
            </w:r>
          </w:p>
          <w:p w14:paraId="46D75594">
            <w:pPr>
              <w:pStyle w:val="20"/>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仿宋_GB2312" w:hAnsi="仿宋_GB2312" w:eastAsia="仿宋_GB2312" w:cs="仿宋_GB2312"/>
                <w:sz w:val="18"/>
                <w:szCs w:val="18"/>
              </w:rPr>
            </w:pPr>
            <w:r>
              <w:rPr>
                <w:rFonts w:hint="eastAsia" w:ascii="仿宋_GB2312" w:hAnsi="仿宋_GB2312" w:eastAsia="仿宋_GB2312" w:cs="仿宋_GB2312"/>
                <w:spacing w:val="7"/>
                <w:sz w:val="18"/>
                <w:szCs w:val="18"/>
              </w:rPr>
              <w:t>▲3、</w:t>
            </w:r>
            <w:r>
              <w:rPr>
                <w:rFonts w:hint="eastAsia" w:ascii="仿宋_GB2312" w:hAnsi="仿宋_GB2312" w:eastAsia="仿宋_GB2312" w:cs="仿宋_GB2312"/>
                <w:color w:val="0F1115"/>
                <w:spacing w:val="7"/>
                <w:sz w:val="18"/>
                <w:szCs w:val="18"/>
              </w:rPr>
              <w:t>调焦系统：粗微动同轴调焦机构，粗调行程≥15</w:t>
            </w:r>
            <w:r>
              <w:rPr>
                <w:rFonts w:hint="eastAsia" w:ascii="仿宋_GB2312" w:hAnsi="仿宋_GB2312" w:eastAsia="仿宋_GB2312" w:cs="仿宋_GB2312"/>
                <w:color w:val="0F1115"/>
                <w:sz w:val="18"/>
                <w:szCs w:val="18"/>
              </w:rPr>
              <w:t>mm</w:t>
            </w:r>
            <w:r>
              <w:rPr>
                <w:rFonts w:hint="eastAsia" w:ascii="仿宋_GB2312" w:hAnsi="仿宋_GB2312" w:eastAsia="仿宋_GB2312" w:cs="仿宋_GB2312"/>
                <w:color w:val="0F1115"/>
                <w:spacing w:val="7"/>
                <w:sz w:val="18"/>
                <w:szCs w:val="18"/>
              </w:rPr>
              <w:t>，微调精度≤2.5</w:t>
            </w:r>
            <w:r>
              <w:rPr>
                <w:rFonts w:hint="eastAsia" w:ascii="仿宋_GB2312" w:hAnsi="仿宋_GB2312" w:eastAsia="仿宋_GB2312" w:cs="仿宋_GB2312"/>
                <w:color w:val="0F1115"/>
                <w:spacing w:val="-33"/>
                <w:sz w:val="18"/>
                <w:szCs w:val="18"/>
              </w:rPr>
              <w:t xml:space="preserve"> </w:t>
            </w:r>
            <w:r>
              <w:rPr>
                <w:rFonts w:hint="eastAsia" w:ascii="仿宋_GB2312" w:hAnsi="仿宋_GB2312" w:eastAsia="仿宋_GB2312" w:cs="仿宋_GB2312"/>
                <w:color w:val="0F1115"/>
                <w:spacing w:val="7"/>
                <w:sz w:val="18"/>
                <w:szCs w:val="18"/>
              </w:rPr>
              <w:t>μm</w:t>
            </w:r>
          </w:p>
          <w:p w14:paraId="7BA2271E">
            <w:pPr>
              <w:pStyle w:val="20"/>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仿宋_GB2312" w:hAnsi="仿宋_GB2312" w:eastAsia="仿宋_GB2312" w:cs="仿宋_GB2312"/>
                <w:sz w:val="18"/>
                <w:szCs w:val="18"/>
              </w:rPr>
            </w:pPr>
            <w:r>
              <w:rPr>
                <w:rFonts w:hint="eastAsia" w:ascii="仿宋_GB2312" w:hAnsi="仿宋_GB2312" w:eastAsia="仿宋_GB2312" w:cs="仿宋_GB2312"/>
                <w:spacing w:val="7"/>
                <w:sz w:val="18"/>
                <w:szCs w:val="18"/>
              </w:rPr>
              <w:t>▲4、</w:t>
            </w:r>
            <w:r>
              <w:rPr>
                <w:rFonts w:hint="eastAsia" w:ascii="仿宋_GB2312" w:hAnsi="仿宋_GB2312" w:eastAsia="仿宋_GB2312" w:cs="仿宋_GB2312"/>
                <w:color w:val="0F1115"/>
                <w:spacing w:val="7"/>
                <w:sz w:val="18"/>
                <w:szCs w:val="18"/>
              </w:rPr>
              <w:t>换镜转盘：固定</w:t>
            </w:r>
            <w:r>
              <w:rPr>
                <w:rFonts w:hint="eastAsia" w:ascii="仿宋_GB2312" w:hAnsi="仿宋_GB2312" w:eastAsia="仿宋_GB2312" w:cs="仿宋_GB2312"/>
                <w:color w:val="0F1115"/>
                <w:spacing w:val="-37"/>
                <w:sz w:val="18"/>
                <w:szCs w:val="18"/>
              </w:rPr>
              <w:t xml:space="preserve"> </w:t>
            </w:r>
            <w:r>
              <w:rPr>
                <w:rFonts w:hint="eastAsia" w:ascii="仿宋_GB2312" w:hAnsi="仿宋_GB2312" w:eastAsia="仿宋_GB2312" w:cs="仿宋_GB2312"/>
                <w:color w:val="0F1115"/>
                <w:spacing w:val="7"/>
                <w:sz w:val="18"/>
                <w:szCs w:val="18"/>
              </w:rPr>
              <w:t>4</w:t>
            </w:r>
            <w:r>
              <w:rPr>
                <w:rFonts w:hint="eastAsia" w:ascii="仿宋_GB2312" w:hAnsi="仿宋_GB2312" w:eastAsia="仿宋_GB2312" w:cs="仿宋_GB2312"/>
                <w:color w:val="0F1115"/>
                <w:spacing w:val="-37"/>
                <w:sz w:val="18"/>
                <w:szCs w:val="18"/>
              </w:rPr>
              <w:t xml:space="preserve"> </w:t>
            </w:r>
            <w:r>
              <w:rPr>
                <w:rFonts w:hint="eastAsia" w:ascii="仿宋_GB2312" w:hAnsi="仿宋_GB2312" w:eastAsia="仿宋_GB2312" w:cs="仿宋_GB2312"/>
                <w:color w:val="0F1115"/>
                <w:spacing w:val="7"/>
                <w:sz w:val="18"/>
                <w:szCs w:val="18"/>
              </w:rPr>
              <w:t>孔物镜转盘</w:t>
            </w:r>
          </w:p>
          <w:p w14:paraId="7AD8FC82">
            <w:pPr>
              <w:pStyle w:val="20"/>
              <w:keepNext w:val="0"/>
              <w:keepLines w:val="0"/>
              <w:pageBreakBefore w:val="0"/>
              <w:widowControl w:val="0"/>
              <w:kinsoku/>
              <w:wordWrap/>
              <w:overflowPunct/>
              <w:topLinePunct w:val="0"/>
              <w:autoSpaceDE/>
              <w:autoSpaceDN/>
              <w:bidi w:val="0"/>
              <w:adjustRightInd/>
              <w:snapToGrid/>
              <w:spacing w:line="240" w:lineRule="auto"/>
              <w:ind w:left="0" w:right="53" w:firstLine="184" w:firstLineChars="100"/>
              <w:textAlignment w:val="auto"/>
              <w:rPr>
                <w:rFonts w:hint="eastAsia" w:ascii="仿宋_GB2312" w:hAnsi="仿宋_GB2312" w:eastAsia="仿宋_GB2312" w:cs="仿宋_GB2312"/>
                <w:sz w:val="18"/>
                <w:szCs w:val="18"/>
              </w:rPr>
            </w:pPr>
            <w:r>
              <w:rPr>
                <w:rFonts w:hint="eastAsia" w:ascii="仿宋_GB2312" w:hAnsi="仿宋_GB2312" w:eastAsia="仿宋_GB2312" w:cs="仿宋_GB2312"/>
                <w:color w:val="0F1115"/>
                <w:spacing w:val="2"/>
                <w:sz w:val="18"/>
                <w:szCs w:val="18"/>
              </w:rPr>
              <w:t>5、载物台：机械移动载物台，台面尺寸≥140</w:t>
            </w:r>
            <w:r>
              <w:rPr>
                <w:rFonts w:hint="eastAsia" w:ascii="仿宋_GB2312" w:hAnsi="仿宋_GB2312" w:eastAsia="仿宋_GB2312" w:cs="仿宋_GB2312"/>
                <w:color w:val="0F1115"/>
                <w:sz w:val="18"/>
                <w:szCs w:val="18"/>
              </w:rPr>
              <w:t>mm</w:t>
            </w:r>
            <w:r>
              <w:rPr>
                <w:rFonts w:hint="eastAsia" w:ascii="仿宋_GB2312" w:hAnsi="仿宋_GB2312" w:eastAsia="仿宋_GB2312" w:cs="仿宋_GB2312"/>
                <w:color w:val="0F1115"/>
                <w:spacing w:val="2"/>
                <w:sz w:val="18"/>
                <w:szCs w:val="18"/>
              </w:rPr>
              <w:t>×130</w:t>
            </w:r>
            <w:r>
              <w:rPr>
                <w:rFonts w:hint="eastAsia" w:ascii="仿宋_GB2312" w:hAnsi="仿宋_GB2312" w:eastAsia="仿宋_GB2312" w:cs="仿宋_GB2312"/>
                <w:color w:val="0F1115"/>
                <w:sz w:val="18"/>
                <w:szCs w:val="18"/>
              </w:rPr>
              <w:t>mm</w:t>
            </w:r>
            <w:r>
              <w:rPr>
                <w:rFonts w:hint="eastAsia" w:ascii="仿宋_GB2312" w:hAnsi="仿宋_GB2312" w:eastAsia="仿宋_GB2312" w:cs="仿宋_GB2312"/>
                <w:color w:val="0F1115"/>
                <w:spacing w:val="2"/>
                <w:sz w:val="18"/>
                <w:szCs w:val="18"/>
              </w:rPr>
              <w:t>，移动范围≥7</w:t>
            </w:r>
            <w:r>
              <w:rPr>
                <w:rFonts w:hint="eastAsia" w:ascii="仿宋_GB2312" w:hAnsi="仿宋_GB2312" w:eastAsia="仿宋_GB2312" w:cs="仿宋_GB2312"/>
                <w:color w:val="0F1115"/>
                <w:spacing w:val="1"/>
                <w:sz w:val="18"/>
                <w:szCs w:val="18"/>
              </w:rPr>
              <w:t>6</w:t>
            </w:r>
            <w:r>
              <w:rPr>
                <w:rFonts w:hint="eastAsia" w:ascii="仿宋_GB2312" w:hAnsi="仿宋_GB2312" w:eastAsia="仿宋_GB2312" w:cs="仿宋_GB2312"/>
                <w:color w:val="0F1115"/>
                <w:sz w:val="18"/>
                <w:szCs w:val="18"/>
              </w:rPr>
              <w:t>mm</w:t>
            </w:r>
            <w:r>
              <w:rPr>
                <w:rFonts w:hint="eastAsia" w:ascii="仿宋_GB2312" w:hAnsi="仿宋_GB2312" w:eastAsia="仿宋_GB2312" w:cs="仿宋_GB2312"/>
                <w:color w:val="0F1115"/>
                <w:spacing w:val="1"/>
                <w:sz w:val="18"/>
                <w:szCs w:val="18"/>
              </w:rPr>
              <w:t>×50</w:t>
            </w:r>
            <w:r>
              <w:rPr>
                <w:rFonts w:hint="eastAsia" w:ascii="仿宋_GB2312" w:hAnsi="仿宋_GB2312" w:eastAsia="仿宋_GB2312" w:cs="仿宋_GB2312"/>
                <w:color w:val="0F1115"/>
                <w:sz w:val="18"/>
                <w:szCs w:val="18"/>
              </w:rPr>
              <w:t>mm</w:t>
            </w:r>
            <w:r>
              <w:rPr>
                <w:rFonts w:hint="eastAsia" w:ascii="仿宋_GB2312" w:hAnsi="仿宋_GB2312" w:eastAsia="仿宋_GB2312" w:cs="仿宋_GB2312"/>
                <w:color w:val="0F1115"/>
                <w:spacing w:val="1"/>
                <w:sz w:val="18"/>
                <w:szCs w:val="18"/>
              </w:rPr>
              <w:t>，带游标刻度（精度</w:t>
            </w:r>
            <w:r>
              <w:rPr>
                <w:rFonts w:hint="eastAsia" w:ascii="仿宋_GB2312" w:hAnsi="仿宋_GB2312" w:eastAsia="仿宋_GB2312" w:cs="仿宋_GB2312"/>
                <w:color w:val="0F1115"/>
                <w:spacing w:val="-33"/>
                <w:sz w:val="18"/>
                <w:szCs w:val="18"/>
              </w:rPr>
              <w:t xml:space="preserve"> </w:t>
            </w:r>
            <w:r>
              <w:rPr>
                <w:rFonts w:hint="eastAsia" w:ascii="仿宋_GB2312" w:hAnsi="仿宋_GB2312" w:eastAsia="仿宋_GB2312" w:cs="仿宋_GB2312"/>
                <w:color w:val="0F1115"/>
                <w:spacing w:val="1"/>
                <w:sz w:val="18"/>
                <w:szCs w:val="18"/>
              </w:rPr>
              <w:t>0.1</w:t>
            </w:r>
            <w:r>
              <w:rPr>
                <w:rFonts w:hint="eastAsia" w:ascii="仿宋_GB2312" w:hAnsi="仿宋_GB2312" w:eastAsia="仿宋_GB2312" w:cs="仿宋_GB2312"/>
                <w:color w:val="0F1115"/>
                <w:sz w:val="18"/>
                <w:szCs w:val="18"/>
              </w:rPr>
              <w:t>mm</w:t>
            </w:r>
            <w:r>
              <w:rPr>
                <w:rFonts w:hint="eastAsia" w:ascii="仿宋_GB2312" w:hAnsi="仿宋_GB2312" w:eastAsia="仿宋_GB2312" w:cs="仿宋_GB2312"/>
                <w:color w:val="0F1115"/>
                <w:spacing w:val="-47"/>
                <w:w w:val="89"/>
                <w:sz w:val="18"/>
                <w:szCs w:val="18"/>
              </w:rPr>
              <w:t>），</w:t>
            </w:r>
            <w:r>
              <w:rPr>
                <w:rFonts w:hint="eastAsia" w:ascii="仿宋_GB2312" w:hAnsi="仿宋_GB2312" w:eastAsia="仿宋_GB2312" w:cs="仿宋_GB2312"/>
                <w:color w:val="0F1115"/>
                <w:spacing w:val="8"/>
                <w:sz w:val="18"/>
                <w:szCs w:val="18"/>
              </w:rPr>
              <w:t>配备载玻片压片夹</w:t>
            </w:r>
          </w:p>
          <w:p w14:paraId="6E3DEABC">
            <w:pPr>
              <w:pStyle w:val="20"/>
              <w:keepNext w:val="0"/>
              <w:keepLines w:val="0"/>
              <w:pageBreakBefore w:val="0"/>
              <w:widowControl w:val="0"/>
              <w:kinsoku/>
              <w:wordWrap/>
              <w:overflowPunct/>
              <w:topLinePunct w:val="0"/>
              <w:autoSpaceDE/>
              <w:autoSpaceDN/>
              <w:bidi w:val="0"/>
              <w:adjustRightInd/>
              <w:snapToGrid/>
              <w:spacing w:line="240" w:lineRule="auto"/>
              <w:ind w:left="0" w:firstLine="196" w:firstLineChars="100"/>
              <w:textAlignment w:val="auto"/>
              <w:rPr>
                <w:rFonts w:hint="eastAsia" w:ascii="仿宋_GB2312" w:hAnsi="仿宋_GB2312" w:eastAsia="仿宋_GB2312" w:cs="仿宋_GB2312"/>
                <w:sz w:val="18"/>
                <w:szCs w:val="18"/>
              </w:rPr>
            </w:pPr>
            <w:r>
              <w:rPr>
                <w:rFonts w:hint="eastAsia" w:ascii="仿宋_GB2312" w:hAnsi="仿宋_GB2312" w:eastAsia="仿宋_GB2312" w:cs="仿宋_GB2312"/>
                <w:color w:val="0F1115"/>
                <w:spacing w:val="8"/>
                <w:sz w:val="18"/>
                <w:szCs w:val="18"/>
              </w:rPr>
              <w:t>6、观察筒：双目观察筒</w:t>
            </w:r>
          </w:p>
          <w:p w14:paraId="68B52C8A">
            <w:pPr>
              <w:pStyle w:val="20"/>
              <w:keepNext w:val="0"/>
              <w:keepLines w:val="0"/>
              <w:pageBreakBefore w:val="0"/>
              <w:widowControl w:val="0"/>
              <w:kinsoku/>
              <w:wordWrap/>
              <w:overflowPunct/>
              <w:topLinePunct w:val="0"/>
              <w:autoSpaceDE/>
              <w:autoSpaceDN/>
              <w:bidi w:val="0"/>
              <w:adjustRightInd/>
              <w:snapToGrid/>
              <w:spacing w:line="240" w:lineRule="auto"/>
              <w:ind w:left="0" w:firstLine="198" w:firstLineChars="100"/>
              <w:textAlignment w:val="auto"/>
              <w:rPr>
                <w:rFonts w:hint="eastAsia" w:ascii="仿宋_GB2312" w:hAnsi="仿宋_GB2312" w:eastAsia="仿宋_GB2312" w:cs="仿宋_GB2312"/>
                <w:sz w:val="18"/>
                <w:szCs w:val="18"/>
              </w:rPr>
            </w:pPr>
            <w:r>
              <w:rPr>
                <w:rFonts w:hint="eastAsia" w:ascii="仿宋_GB2312" w:hAnsi="仿宋_GB2312" w:eastAsia="仿宋_GB2312" w:cs="仿宋_GB2312"/>
                <w:color w:val="0F1115"/>
                <w:spacing w:val="9"/>
                <w:sz w:val="18"/>
                <w:szCs w:val="18"/>
              </w:rPr>
              <w:t>7、聚光镜：阿贝聚光镜，数值孔径（NA）≥0.9（若为干式）或 NA≥1.25（若为油式），带可变光阑和滤色片座，可手动升降调节，能够满足4×至100×物镜的观察需求。</w:t>
            </w:r>
          </w:p>
          <w:p w14:paraId="486BCA40">
            <w:pPr>
              <w:pStyle w:val="20"/>
              <w:keepNext w:val="0"/>
              <w:keepLines w:val="0"/>
              <w:pageBreakBefore w:val="0"/>
              <w:widowControl w:val="0"/>
              <w:kinsoku/>
              <w:wordWrap/>
              <w:overflowPunct/>
              <w:topLinePunct w:val="0"/>
              <w:autoSpaceDE/>
              <w:autoSpaceDN/>
              <w:bidi w:val="0"/>
              <w:adjustRightInd/>
              <w:snapToGrid/>
              <w:spacing w:line="240" w:lineRule="auto"/>
              <w:ind w:left="0" w:firstLine="194" w:firstLineChars="100"/>
              <w:textAlignment w:val="auto"/>
              <w:rPr>
                <w:rFonts w:hint="eastAsia" w:ascii="仿宋_GB2312" w:hAnsi="仿宋_GB2312" w:eastAsia="仿宋_GB2312" w:cs="仿宋_GB2312"/>
                <w:sz w:val="18"/>
                <w:szCs w:val="18"/>
              </w:rPr>
            </w:pPr>
            <w:r>
              <w:rPr>
                <w:rFonts w:hint="eastAsia" w:ascii="仿宋_GB2312" w:hAnsi="仿宋_GB2312" w:eastAsia="仿宋_GB2312" w:cs="仿宋_GB2312"/>
                <w:color w:val="0F1115"/>
                <w:spacing w:val="7"/>
                <w:sz w:val="18"/>
                <w:szCs w:val="18"/>
              </w:rPr>
              <w:t>8、目镜：10×宽视野目镜，视场数（FN）≥18mm，带视度调节，具备防霉处理。所配目镜应与物镜系统相匹配，提供清晰、平坦的视野。</w:t>
            </w:r>
          </w:p>
          <w:p w14:paraId="71BD65AB">
            <w:pPr>
              <w:pStyle w:val="20"/>
              <w:keepNext w:val="0"/>
              <w:keepLines w:val="0"/>
              <w:pageBreakBefore w:val="0"/>
              <w:widowControl w:val="0"/>
              <w:kinsoku/>
              <w:wordWrap/>
              <w:overflowPunct/>
              <w:topLinePunct w:val="0"/>
              <w:autoSpaceDE/>
              <w:autoSpaceDN/>
              <w:bidi w:val="0"/>
              <w:adjustRightInd/>
              <w:snapToGrid/>
              <w:spacing w:line="240" w:lineRule="auto"/>
              <w:ind w:left="0" w:firstLine="190" w:firstLineChars="100"/>
              <w:textAlignment w:val="auto"/>
              <w:rPr>
                <w:rFonts w:hint="eastAsia" w:ascii="仿宋_GB2312" w:hAnsi="仿宋_GB2312" w:eastAsia="仿宋_GB2312" w:cs="仿宋_GB2312"/>
                <w:sz w:val="18"/>
                <w:szCs w:val="18"/>
              </w:rPr>
            </w:pPr>
            <w:r>
              <w:rPr>
                <w:rFonts w:hint="eastAsia" w:ascii="仿宋_GB2312" w:hAnsi="仿宋_GB2312" w:eastAsia="仿宋_GB2312" w:cs="仿宋_GB2312"/>
                <w:color w:val="0F1115"/>
                <w:spacing w:val="5"/>
                <w:sz w:val="18"/>
                <w:szCs w:val="18"/>
              </w:rPr>
              <w:t>9、电压/电流：</w:t>
            </w:r>
            <w:r>
              <w:rPr>
                <w:rFonts w:hint="eastAsia" w:ascii="仿宋_GB2312" w:hAnsi="仿宋_GB2312" w:eastAsia="仿宋_GB2312" w:cs="仿宋_GB2312"/>
                <w:color w:val="0F1115"/>
                <w:sz w:val="18"/>
                <w:szCs w:val="18"/>
              </w:rPr>
              <w:t>AC</w:t>
            </w:r>
            <w:r>
              <w:rPr>
                <w:rFonts w:hint="eastAsia" w:ascii="仿宋_GB2312" w:hAnsi="仿宋_GB2312" w:eastAsia="仿宋_GB2312" w:cs="仿宋_GB2312"/>
                <w:color w:val="0F1115"/>
                <w:spacing w:val="35"/>
                <w:sz w:val="18"/>
                <w:szCs w:val="18"/>
              </w:rPr>
              <w:t xml:space="preserve"> </w:t>
            </w:r>
            <w:r>
              <w:rPr>
                <w:rFonts w:hint="eastAsia" w:ascii="仿宋_GB2312" w:hAnsi="仿宋_GB2312" w:eastAsia="仿宋_GB2312" w:cs="仿宋_GB2312"/>
                <w:color w:val="0F1115"/>
                <w:spacing w:val="5"/>
                <w:sz w:val="18"/>
                <w:szCs w:val="18"/>
              </w:rPr>
              <w:t xml:space="preserve">100-240 V 50/60 </w:t>
            </w:r>
            <w:r>
              <w:rPr>
                <w:rFonts w:hint="eastAsia" w:ascii="仿宋_GB2312" w:hAnsi="仿宋_GB2312" w:eastAsia="仿宋_GB2312" w:cs="仿宋_GB2312"/>
                <w:color w:val="0F1115"/>
                <w:sz w:val="18"/>
                <w:szCs w:val="18"/>
              </w:rPr>
              <w:t>Hz</w:t>
            </w:r>
            <w:r>
              <w:rPr>
                <w:rFonts w:hint="eastAsia" w:ascii="仿宋_GB2312" w:hAnsi="仿宋_GB2312" w:eastAsia="仿宋_GB2312" w:cs="仿宋_GB2312"/>
                <w:color w:val="0F1115"/>
                <w:spacing w:val="14"/>
                <w:sz w:val="18"/>
                <w:szCs w:val="18"/>
              </w:rPr>
              <w:t xml:space="preserve"> </w:t>
            </w:r>
            <w:r>
              <w:rPr>
                <w:rFonts w:hint="eastAsia" w:ascii="仿宋_GB2312" w:hAnsi="仿宋_GB2312" w:eastAsia="仿宋_GB2312" w:cs="仿宋_GB2312"/>
                <w:color w:val="0F1115"/>
                <w:spacing w:val="5"/>
                <w:sz w:val="18"/>
                <w:szCs w:val="18"/>
              </w:rPr>
              <w:t>0.4 A</w:t>
            </w:r>
          </w:p>
          <w:p w14:paraId="49CC1310">
            <w:pPr>
              <w:pStyle w:val="20"/>
              <w:keepNext w:val="0"/>
              <w:keepLines w:val="0"/>
              <w:pageBreakBefore w:val="0"/>
              <w:widowControl w:val="0"/>
              <w:kinsoku/>
              <w:wordWrap/>
              <w:overflowPunct/>
              <w:topLinePunct w:val="0"/>
              <w:autoSpaceDE/>
              <w:autoSpaceDN/>
              <w:bidi w:val="0"/>
              <w:adjustRightInd/>
              <w:snapToGrid/>
              <w:spacing w:line="240" w:lineRule="auto"/>
              <w:ind w:left="0" w:firstLine="188" w:firstLineChars="100"/>
              <w:textAlignment w:val="auto"/>
              <w:rPr>
                <w:rFonts w:hint="eastAsia" w:ascii="仿宋_GB2312" w:hAnsi="仿宋_GB2312" w:eastAsia="仿宋_GB2312" w:cs="仿宋_GB2312"/>
                <w:sz w:val="18"/>
                <w:szCs w:val="18"/>
              </w:rPr>
            </w:pPr>
            <w:r>
              <w:rPr>
                <w:rFonts w:hint="eastAsia" w:ascii="仿宋_GB2312" w:hAnsi="仿宋_GB2312" w:eastAsia="仿宋_GB2312" w:cs="仿宋_GB2312"/>
                <w:color w:val="0F1115"/>
                <w:spacing w:val="4"/>
                <w:sz w:val="18"/>
                <w:szCs w:val="18"/>
              </w:rPr>
              <w:t>10、配置清单：</w:t>
            </w:r>
          </w:p>
          <w:p w14:paraId="75057FD0">
            <w:pPr>
              <w:pStyle w:val="20"/>
              <w:keepNext w:val="0"/>
              <w:keepLines w:val="0"/>
              <w:pageBreakBefore w:val="0"/>
              <w:widowControl w:val="0"/>
              <w:kinsoku/>
              <w:wordWrap/>
              <w:overflowPunct/>
              <w:topLinePunct w:val="0"/>
              <w:autoSpaceDE/>
              <w:autoSpaceDN/>
              <w:bidi w:val="0"/>
              <w:adjustRightInd/>
              <w:snapToGrid/>
              <w:spacing w:line="240" w:lineRule="auto"/>
              <w:ind w:left="0" w:firstLine="192" w:firstLineChars="100"/>
              <w:textAlignment w:val="auto"/>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color w:val="0F1115"/>
                <w:spacing w:val="6"/>
                <w:sz w:val="18"/>
                <w:szCs w:val="18"/>
              </w:rPr>
              <w:t>(1)显微镜主机</w:t>
            </w:r>
            <w:r>
              <w:rPr>
                <w:rFonts w:hint="eastAsia" w:ascii="仿宋_GB2312" w:hAnsi="仿宋_GB2312" w:eastAsia="仿宋_GB2312" w:cs="仿宋_GB2312"/>
                <w:color w:val="0F1115"/>
                <w:spacing w:val="6"/>
                <w:sz w:val="18"/>
                <w:szCs w:val="18"/>
                <w:lang w:val="en-US" w:eastAsia="zh-CN"/>
              </w:rPr>
              <w:t xml:space="preserve"> 1台</w:t>
            </w:r>
          </w:p>
          <w:p w14:paraId="050896F4">
            <w:pPr>
              <w:pStyle w:val="20"/>
              <w:keepNext w:val="0"/>
              <w:keepLines w:val="0"/>
              <w:pageBreakBefore w:val="0"/>
              <w:widowControl w:val="0"/>
              <w:kinsoku/>
              <w:wordWrap/>
              <w:overflowPunct/>
              <w:topLinePunct w:val="0"/>
              <w:autoSpaceDE/>
              <w:autoSpaceDN/>
              <w:bidi w:val="0"/>
              <w:adjustRightInd/>
              <w:snapToGrid/>
              <w:spacing w:line="240" w:lineRule="auto"/>
              <w:ind w:left="0" w:firstLine="186" w:firstLineChars="100"/>
              <w:textAlignment w:val="auto"/>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color w:val="0F1115"/>
                <w:spacing w:val="3"/>
                <w:sz w:val="18"/>
                <w:szCs w:val="18"/>
              </w:rPr>
              <w:t>(2)物镜：4×</w:t>
            </w:r>
            <w:r>
              <w:rPr>
                <w:rFonts w:hint="eastAsia" w:ascii="仿宋_GB2312" w:hAnsi="仿宋_GB2312" w:eastAsia="仿宋_GB2312" w:cs="仿宋_GB2312"/>
                <w:color w:val="0F1115"/>
                <w:spacing w:val="-77"/>
                <w:sz w:val="18"/>
                <w:szCs w:val="18"/>
              </w:rPr>
              <w:t xml:space="preserve"> </w:t>
            </w:r>
            <w:r>
              <w:rPr>
                <w:rFonts w:hint="eastAsia" w:ascii="仿宋_GB2312" w:hAnsi="仿宋_GB2312" w:eastAsia="仿宋_GB2312" w:cs="仿宋_GB2312"/>
                <w:color w:val="0F1115"/>
                <w:spacing w:val="3"/>
                <w:sz w:val="18"/>
                <w:szCs w:val="18"/>
              </w:rPr>
              <w:t>、10×</w:t>
            </w:r>
            <w:r>
              <w:rPr>
                <w:rFonts w:hint="eastAsia" w:ascii="仿宋_GB2312" w:hAnsi="仿宋_GB2312" w:eastAsia="仿宋_GB2312" w:cs="仿宋_GB2312"/>
                <w:color w:val="0F1115"/>
                <w:spacing w:val="-75"/>
                <w:sz w:val="18"/>
                <w:szCs w:val="18"/>
              </w:rPr>
              <w:t xml:space="preserve"> </w:t>
            </w:r>
            <w:r>
              <w:rPr>
                <w:rFonts w:hint="eastAsia" w:ascii="仿宋_GB2312" w:hAnsi="仿宋_GB2312" w:eastAsia="仿宋_GB2312" w:cs="仿宋_GB2312"/>
                <w:color w:val="0F1115"/>
                <w:spacing w:val="3"/>
                <w:sz w:val="18"/>
                <w:szCs w:val="18"/>
              </w:rPr>
              <w:t>、20×、40×</w:t>
            </w:r>
            <w:r>
              <w:rPr>
                <w:rFonts w:hint="eastAsia" w:ascii="仿宋_GB2312" w:hAnsi="仿宋_GB2312" w:eastAsia="仿宋_GB2312" w:cs="仿宋_GB2312"/>
                <w:color w:val="0F1115"/>
                <w:spacing w:val="-75"/>
                <w:sz w:val="18"/>
                <w:szCs w:val="18"/>
              </w:rPr>
              <w:t xml:space="preserve"> </w:t>
            </w:r>
            <w:r>
              <w:rPr>
                <w:rFonts w:hint="eastAsia" w:ascii="仿宋_GB2312" w:hAnsi="仿宋_GB2312" w:eastAsia="仿宋_GB2312" w:cs="仿宋_GB2312"/>
                <w:color w:val="0F1115"/>
                <w:spacing w:val="3"/>
                <w:sz w:val="18"/>
                <w:szCs w:val="18"/>
              </w:rPr>
              <w:t>、100×油镜</w:t>
            </w:r>
            <w:r>
              <w:rPr>
                <w:rFonts w:hint="eastAsia" w:ascii="仿宋_GB2312" w:hAnsi="仿宋_GB2312" w:eastAsia="仿宋_GB2312" w:cs="仿宋_GB2312"/>
                <w:color w:val="0F1115"/>
                <w:spacing w:val="3"/>
                <w:sz w:val="18"/>
                <w:szCs w:val="18"/>
                <w:lang w:val="en-US" w:eastAsia="zh-CN"/>
              </w:rPr>
              <w:t xml:space="preserve"> 各1个</w:t>
            </w:r>
          </w:p>
          <w:p w14:paraId="595295A8">
            <w:pPr>
              <w:pStyle w:val="20"/>
              <w:keepNext w:val="0"/>
              <w:keepLines w:val="0"/>
              <w:pageBreakBefore w:val="0"/>
              <w:widowControl w:val="0"/>
              <w:kinsoku/>
              <w:wordWrap/>
              <w:overflowPunct/>
              <w:topLinePunct w:val="0"/>
              <w:autoSpaceDE/>
              <w:autoSpaceDN/>
              <w:bidi w:val="0"/>
              <w:adjustRightInd/>
              <w:snapToGrid/>
              <w:spacing w:line="240" w:lineRule="auto"/>
              <w:ind w:left="0" w:firstLine="160" w:firstLineChars="100"/>
              <w:textAlignment w:val="auto"/>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color w:val="0F1115"/>
                <w:spacing w:val="-10"/>
                <w:sz w:val="18"/>
                <w:szCs w:val="18"/>
              </w:rPr>
              <w:t>(3)目镜</w:t>
            </w:r>
            <w:r>
              <w:rPr>
                <w:rFonts w:hint="eastAsia" w:ascii="仿宋_GB2312" w:hAnsi="仿宋_GB2312" w:eastAsia="仿宋_GB2312" w:cs="仿宋_GB2312"/>
                <w:color w:val="0F1115"/>
                <w:spacing w:val="-10"/>
                <w:sz w:val="18"/>
                <w:szCs w:val="18"/>
                <w:lang w:val="en-US" w:eastAsia="zh-CN"/>
              </w:rPr>
              <w:t xml:space="preserve"> 1个</w:t>
            </w:r>
          </w:p>
          <w:p w14:paraId="0477C9FE">
            <w:pPr>
              <w:pStyle w:val="20"/>
              <w:keepNext w:val="0"/>
              <w:keepLines w:val="0"/>
              <w:pageBreakBefore w:val="0"/>
              <w:widowControl w:val="0"/>
              <w:kinsoku/>
              <w:wordWrap/>
              <w:overflowPunct/>
              <w:topLinePunct w:val="0"/>
              <w:autoSpaceDE/>
              <w:autoSpaceDN/>
              <w:bidi w:val="0"/>
              <w:adjustRightInd/>
              <w:snapToGrid/>
              <w:spacing w:line="240" w:lineRule="auto"/>
              <w:ind w:left="0" w:firstLine="182" w:firstLineChars="100"/>
              <w:textAlignment w:val="auto"/>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color w:val="0F1115"/>
                <w:spacing w:val="1"/>
                <w:sz w:val="18"/>
                <w:szCs w:val="18"/>
              </w:rPr>
              <w:t>(4)照明系统</w:t>
            </w:r>
            <w:r>
              <w:rPr>
                <w:rFonts w:hint="eastAsia" w:ascii="仿宋_GB2312" w:hAnsi="仿宋_GB2312" w:eastAsia="仿宋_GB2312" w:cs="仿宋_GB2312"/>
                <w:color w:val="0F1115"/>
                <w:spacing w:val="1"/>
                <w:sz w:val="18"/>
                <w:szCs w:val="18"/>
                <w:lang w:val="en-US" w:eastAsia="zh-CN"/>
              </w:rPr>
              <w:t xml:space="preserve"> 1套</w:t>
            </w:r>
          </w:p>
          <w:p w14:paraId="4E86D944">
            <w:pPr>
              <w:pStyle w:val="20"/>
              <w:keepNext w:val="0"/>
              <w:keepLines w:val="0"/>
              <w:pageBreakBefore w:val="0"/>
              <w:widowControl w:val="0"/>
              <w:kinsoku/>
              <w:wordWrap/>
              <w:overflowPunct/>
              <w:topLinePunct w:val="0"/>
              <w:autoSpaceDE/>
              <w:autoSpaceDN/>
              <w:bidi w:val="0"/>
              <w:adjustRightInd/>
              <w:snapToGrid/>
              <w:spacing w:line="240" w:lineRule="auto"/>
              <w:ind w:left="0" w:firstLine="180" w:firstLineChars="100"/>
              <w:textAlignment w:val="auto"/>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color w:val="0F1115"/>
                <w:sz w:val="18"/>
                <w:szCs w:val="18"/>
              </w:rPr>
              <w:t>(5)载物台</w:t>
            </w:r>
            <w:r>
              <w:rPr>
                <w:rFonts w:hint="eastAsia" w:ascii="仿宋_GB2312" w:hAnsi="仿宋_GB2312" w:eastAsia="仿宋_GB2312" w:cs="仿宋_GB2312"/>
                <w:color w:val="0F1115"/>
                <w:sz w:val="18"/>
                <w:szCs w:val="18"/>
                <w:lang w:val="en-US" w:eastAsia="zh-CN"/>
              </w:rPr>
              <w:t xml:space="preserve"> 1个</w:t>
            </w:r>
          </w:p>
          <w:p w14:paraId="0AC259CD">
            <w:pPr>
              <w:pStyle w:val="20"/>
              <w:keepNext w:val="0"/>
              <w:keepLines w:val="0"/>
              <w:pageBreakBefore w:val="0"/>
              <w:widowControl w:val="0"/>
              <w:kinsoku/>
              <w:wordWrap/>
              <w:overflowPunct/>
              <w:topLinePunct w:val="0"/>
              <w:autoSpaceDE/>
              <w:autoSpaceDN/>
              <w:bidi w:val="0"/>
              <w:adjustRightInd/>
              <w:snapToGrid/>
              <w:spacing w:line="240" w:lineRule="auto"/>
              <w:ind w:left="0" w:firstLine="180" w:firstLineChars="100"/>
              <w:textAlignment w:val="auto"/>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color w:val="0F1115"/>
                <w:sz w:val="18"/>
                <w:szCs w:val="18"/>
              </w:rPr>
              <w:t>(6)聚光镜</w:t>
            </w:r>
            <w:r>
              <w:rPr>
                <w:rFonts w:hint="eastAsia" w:ascii="仿宋_GB2312" w:hAnsi="仿宋_GB2312" w:eastAsia="仿宋_GB2312" w:cs="仿宋_GB2312"/>
                <w:color w:val="0F1115"/>
                <w:sz w:val="18"/>
                <w:szCs w:val="18"/>
                <w:lang w:val="en-US" w:eastAsia="zh-CN"/>
              </w:rPr>
              <w:t xml:space="preserve"> 1个</w:t>
            </w:r>
          </w:p>
          <w:p w14:paraId="0A06A97B">
            <w:pPr>
              <w:pStyle w:val="20"/>
              <w:keepNext w:val="0"/>
              <w:keepLines w:val="0"/>
              <w:pageBreakBefore w:val="0"/>
              <w:widowControl w:val="0"/>
              <w:kinsoku/>
              <w:wordWrap/>
              <w:overflowPunct/>
              <w:topLinePunct w:val="0"/>
              <w:autoSpaceDE/>
              <w:autoSpaceDN/>
              <w:bidi w:val="0"/>
              <w:adjustRightInd/>
              <w:snapToGrid/>
              <w:spacing w:line="240" w:lineRule="auto"/>
              <w:ind w:left="0" w:firstLine="192" w:firstLineChars="100"/>
              <w:textAlignment w:val="auto"/>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color w:val="0F1115"/>
                <w:spacing w:val="6"/>
                <w:sz w:val="18"/>
                <w:szCs w:val="18"/>
              </w:rPr>
              <w:t>(7)滤色片、香柏油、防尘罩、物镜清洁纸</w:t>
            </w:r>
            <w:r>
              <w:rPr>
                <w:rFonts w:hint="eastAsia" w:ascii="仿宋_GB2312" w:hAnsi="仿宋_GB2312" w:eastAsia="仿宋_GB2312" w:cs="仿宋_GB2312"/>
                <w:color w:val="0F1115"/>
                <w:spacing w:val="6"/>
                <w:sz w:val="18"/>
                <w:szCs w:val="18"/>
                <w:lang w:val="en-US" w:eastAsia="zh-CN"/>
              </w:rPr>
              <w:t xml:space="preserve"> 各1个</w:t>
            </w:r>
          </w:p>
          <w:p w14:paraId="264A2621">
            <w:pPr>
              <w:pStyle w:val="20"/>
              <w:keepNext w:val="0"/>
              <w:keepLines w:val="0"/>
              <w:pageBreakBefore w:val="0"/>
              <w:widowControl w:val="0"/>
              <w:kinsoku/>
              <w:wordWrap/>
              <w:overflowPunct/>
              <w:topLinePunct w:val="0"/>
              <w:autoSpaceDE/>
              <w:autoSpaceDN/>
              <w:bidi w:val="0"/>
              <w:adjustRightInd/>
              <w:snapToGrid/>
              <w:spacing w:line="240" w:lineRule="auto"/>
              <w:ind w:left="0" w:firstLine="190" w:firstLineChars="100"/>
              <w:textAlignment w:val="auto"/>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color w:val="0F1115"/>
                <w:spacing w:val="5"/>
                <w:sz w:val="18"/>
                <w:szCs w:val="18"/>
              </w:rPr>
              <w:t>(8)产品说明书、保修卡、合格证</w:t>
            </w:r>
            <w:r>
              <w:rPr>
                <w:rFonts w:hint="eastAsia" w:ascii="仿宋_GB2312" w:hAnsi="仿宋_GB2312" w:eastAsia="仿宋_GB2312" w:cs="仿宋_GB2312"/>
                <w:color w:val="0F1115"/>
                <w:spacing w:val="5"/>
                <w:sz w:val="18"/>
                <w:szCs w:val="18"/>
                <w:lang w:val="en-US" w:eastAsia="zh-CN"/>
              </w:rPr>
              <w:t xml:space="preserve"> 1份</w:t>
            </w:r>
          </w:p>
          <w:p w14:paraId="0A212EC6">
            <w:pPr>
              <w:pStyle w:val="20"/>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仿宋_GB2312" w:hAnsi="仿宋_GB2312" w:eastAsia="仿宋_GB2312" w:cs="仿宋_GB2312"/>
                <w:sz w:val="18"/>
                <w:szCs w:val="18"/>
              </w:rPr>
            </w:pPr>
            <w:r>
              <w:rPr>
                <w:rFonts w:hint="eastAsia" w:ascii="仿宋_GB2312" w:hAnsi="仿宋_GB2312" w:eastAsia="仿宋_GB2312" w:cs="仿宋_GB2312"/>
                <w:spacing w:val="2"/>
                <w:sz w:val="18"/>
                <w:szCs w:val="18"/>
              </w:rPr>
              <w:t>说明：</w:t>
            </w:r>
          </w:p>
          <w:p w14:paraId="7178EE6A">
            <w:pPr>
              <w:pStyle w:val="20"/>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仿宋_GB2312" w:hAnsi="仿宋_GB2312" w:eastAsia="仿宋_GB2312" w:cs="仿宋_GB2312"/>
                <w:sz w:val="18"/>
                <w:szCs w:val="18"/>
              </w:rPr>
            </w:pPr>
            <w:r>
              <w:rPr>
                <w:rFonts w:hint="eastAsia" w:ascii="仿宋_GB2312" w:hAnsi="仿宋_GB2312" w:eastAsia="仿宋_GB2312" w:cs="仿宋_GB2312"/>
                <w:spacing w:val="9"/>
                <w:sz w:val="18"/>
                <w:szCs w:val="18"/>
              </w:rPr>
              <w:t>1.标▲为“实质性要求</w:t>
            </w:r>
            <w:r>
              <w:rPr>
                <w:rFonts w:hint="eastAsia" w:ascii="仿宋_GB2312" w:hAnsi="仿宋_GB2312" w:eastAsia="仿宋_GB2312" w:cs="仿宋_GB2312"/>
                <w:spacing w:val="-72"/>
                <w:sz w:val="18"/>
                <w:szCs w:val="18"/>
              </w:rPr>
              <w:t xml:space="preserve"> </w:t>
            </w:r>
            <w:r>
              <w:rPr>
                <w:rFonts w:hint="eastAsia" w:ascii="仿宋_GB2312" w:hAnsi="仿宋_GB2312" w:eastAsia="仿宋_GB2312" w:cs="仿宋_GB2312"/>
                <w:spacing w:val="9"/>
                <w:sz w:val="18"/>
                <w:szCs w:val="18"/>
              </w:rPr>
              <w:t>”是指招标文件中</w:t>
            </w:r>
            <w:r>
              <w:rPr>
                <w:rFonts w:hint="eastAsia" w:ascii="仿宋_GB2312" w:hAnsi="仿宋_GB2312" w:eastAsia="仿宋_GB2312" w:cs="仿宋_GB2312"/>
                <w:spacing w:val="8"/>
                <w:sz w:val="18"/>
                <w:szCs w:val="18"/>
              </w:rPr>
              <w:t>已经指明不满足则投标无效的条款，或者不能负偏离的条款；</w:t>
            </w:r>
          </w:p>
          <w:p w14:paraId="19171238">
            <w:pPr>
              <w:pStyle w:val="20"/>
              <w:keepNext w:val="0"/>
              <w:keepLines w:val="0"/>
              <w:pageBreakBefore w:val="0"/>
              <w:widowControl w:val="0"/>
              <w:kinsoku/>
              <w:wordWrap/>
              <w:overflowPunct/>
              <w:topLinePunct w:val="0"/>
              <w:autoSpaceDE/>
              <w:autoSpaceDN/>
              <w:bidi w:val="0"/>
              <w:adjustRightInd/>
              <w:snapToGrid/>
              <w:spacing w:line="240" w:lineRule="auto"/>
              <w:ind w:left="0" w:right="44"/>
              <w:textAlignment w:val="auto"/>
              <w:rPr>
                <w:rFonts w:hint="eastAsia" w:ascii="仿宋_GB2312" w:hAnsi="仿宋_GB2312" w:eastAsia="仿宋_GB2312" w:cs="仿宋_GB2312"/>
                <w:sz w:val="18"/>
                <w:szCs w:val="18"/>
              </w:rPr>
            </w:pPr>
            <w:r>
              <w:rPr>
                <w:rFonts w:hint="eastAsia" w:ascii="仿宋_GB2312" w:hAnsi="仿宋_GB2312" w:eastAsia="仿宋_GB2312" w:cs="仿宋_GB2312"/>
                <w:spacing w:val="8"/>
                <w:sz w:val="18"/>
                <w:szCs w:val="18"/>
              </w:rPr>
              <w:t>2.采购需求中出现的品牌、型号或者生产厂家仅起参考作</w:t>
            </w:r>
            <w:r>
              <w:rPr>
                <w:rFonts w:hint="eastAsia" w:ascii="仿宋_GB2312" w:hAnsi="仿宋_GB2312" w:eastAsia="仿宋_GB2312" w:cs="仿宋_GB2312"/>
                <w:spacing w:val="7"/>
                <w:sz w:val="18"/>
                <w:szCs w:val="18"/>
              </w:rPr>
              <w:t>用，不属于指定品牌、型号或者生产厂家的情形。投标</w:t>
            </w:r>
            <w:r>
              <w:rPr>
                <w:rFonts w:hint="eastAsia" w:ascii="仿宋_GB2312" w:hAnsi="仿宋_GB2312" w:eastAsia="仿宋_GB2312" w:cs="仿宋_GB2312"/>
                <w:sz w:val="18"/>
                <w:szCs w:val="18"/>
              </w:rPr>
              <w:t xml:space="preserve"> </w:t>
            </w:r>
            <w:r>
              <w:rPr>
                <w:rFonts w:hint="eastAsia" w:ascii="仿宋_GB2312" w:hAnsi="仿宋_GB2312" w:eastAsia="仿宋_GB2312" w:cs="仿宋_GB2312"/>
                <w:spacing w:val="9"/>
                <w:sz w:val="18"/>
                <w:szCs w:val="18"/>
              </w:rPr>
              <w:t>人可参照或者选用其他相当的品牌、型号或者生产厂家替代，但选用的投标产品参数性能必须满足实质性要求。</w:t>
            </w:r>
          </w:p>
        </w:tc>
      </w:tr>
      <w:tr w14:paraId="022D16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6" w:type="pct"/>
          <w:trHeight w:val="644" w:hRule="atLeast"/>
        </w:trPr>
        <w:tc>
          <w:tcPr>
            <w:tcW w:w="4983" w:type="pct"/>
            <w:gridSpan w:val="6"/>
            <w:vAlign w:val="top"/>
          </w:tcPr>
          <w:p w14:paraId="4C836D40">
            <w:pPr>
              <w:pStyle w:val="20"/>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sz w:val="18"/>
                <w:szCs w:val="18"/>
              </w:rPr>
            </w:pPr>
            <w:r>
              <w:rPr>
                <w:rFonts w:hint="eastAsia" w:ascii="仿宋_GB2312" w:hAnsi="仿宋_GB2312" w:eastAsia="仿宋_GB2312" w:cs="仿宋_GB2312"/>
                <w:spacing w:val="-4"/>
                <w:sz w:val="18"/>
                <w:szCs w:val="18"/>
              </w:rPr>
              <w:t>商务要求参数</w:t>
            </w:r>
          </w:p>
        </w:tc>
      </w:tr>
      <w:tr w14:paraId="007C26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6" w:type="pct"/>
          <w:trHeight w:val="4811" w:hRule="atLeast"/>
        </w:trPr>
        <w:tc>
          <w:tcPr>
            <w:tcW w:w="1167" w:type="pct"/>
            <w:gridSpan w:val="3"/>
            <w:vAlign w:val="top"/>
          </w:tcPr>
          <w:p w14:paraId="43CE9E25">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仿宋_GB2312" w:hAnsi="仿宋_GB2312" w:eastAsia="仿宋_GB2312" w:cs="仿宋_GB2312"/>
                <w:sz w:val="18"/>
                <w:szCs w:val="18"/>
              </w:rPr>
            </w:pPr>
          </w:p>
          <w:p w14:paraId="449922EA">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仿宋_GB2312" w:hAnsi="仿宋_GB2312" w:eastAsia="仿宋_GB2312" w:cs="仿宋_GB2312"/>
                <w:sz w:val="18"/>
                <w:szCs w:val="18"/>
              </w:rPr>
            </w:pPr>
          </w:p>
          <w:p w14:paraId="4B25159B">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仿宋_GB2312" w:hAnsi="仿宋_GB2312" w:eastAsia="仿宋_GB2312" w:cs="仿宋_GB2312"/>
                <w:sz w:val="18"/>
                <w:szCs w:val="18"/>
              </w:rPr>
            </w:pPr>
          </w:p>
          <w:p w14:paraId="3FD0D9FD">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仿宋_GB2312" w:hAnsi="仿宋_GB2312" w:eastAsia="仿宋_GB2312" w:cs="仿宋_GB2312"/>
                <w:sz w:val="18"/>
                <w:szCs w:val="18"/>
              </w:rPr>
            </w:pPr>
          </w:p>
          <w:p w14:paraId="72E0A86A">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仿宋_GB2312" w:hAnsi="仿宋_GB2312" w:eastAsia="仿宋_GB2312" w:cs="仿宋_GB2312"/>
                <w:sz w:val="18"/>
                <w:szCs w:val="18"/>
              </w:rPr>
            </w:pPr>
          </w:p>
          <w:p w14:paraId="2435B345">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仿宋_GB2312" w:hAnsi="仿宋_GB2312" w:eastAsia="仿宋_GB2312" w:cs="仿宋_GB2312"/>
                <w:sz w:val="18"/>
                <w:szCs w:val="18"/>
              </w:rPr>
            </w:pPr>
          </w:p>
          <w:p w14:paraId="7B1A6E1E">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仿宋_GB2312" w:hAnsi="仿宋_GB2312" w:eastAsia="仿宋_GB2312" w:cs="仿宋_GB2312"/>
                <w:sz w:val="18"/>
                <w:szCs w:val="18"/>
              </w:rPr>
            </w:pPr>
          </w:p>
          <w:p w14:paraId="094FB772">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仿宋_GB2312" w:hAnsi="仿宋_GB2312" w:eastAsia="仿宋_GB2312" w:cs="仿宋_GB2312"/>
                <w:sz w:val="18"/>
                <w:szCs w:val="18"/>
              </w:rPr>
            </w:pPr>
          </w:p>
          <w:p w14:paraId="4D64AC69">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仿宋_GB2312" w:hAnsi="仿宋_GB2312" w:eastAsia="仿宋_GB2312" w:cs="仿宋_GB2312"/>
                <w:sz w:val="18"/>
                <w:szCs w:val="18"/>
              </w:rPr>
            </w:pPr>
          </w:p>
          <w:p w14:paraId="19833004">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仿宋_GB2312" w:hAnsi="仿宋_GB2312" w:eastAsia="仿宋_GB2312" w:cs="仿宋_GB2312"/>
                <w:sz w:val="18"/>
                <w:szCs w:val="18"/>
              </w:rPr>
            </w:pPr>
          </w:p>
          <w:p w14:paraId="5A157AD0">
            <w:pPr>
              <w:pStyle w:val="20"/>
              <w:keepNext w:val="0"/>
              <w:keepLines w:val="0"/>
              <w:pageBreakBefore w:val="0"/>
              <w:widowControl w:val="0"/>
              <w:kinsoku/>
              <w:wordWrap/>
              <w:overflowPunct/>
              <w:topLinePunct w:val="0"/>
              <w:autoSpaceDE/>
              <w:autoSpaceDN/>
              <w:bidi w:val="0"/>
              <w:adjustRightInd/>
              <w:snapToGrid/>
              <w:spacing w:line="240" w:lineRule="auto"/>
              <w:ind w:left="0" w:right="167" w:hanging="510"/>
              <w:textAlignment w:val="auto"/>
              <w:rPr>
                <w:rFonts w:hint="eastAsia" w:ascii="仿宋_GB2312" w:hAnsi="仿宋_GB2312" w:eastAsia="仿宋_GB2312" w:cs="仿宋_GB2312"/>
                <w:sz w:val="18"/>
                <w:szCs w:val="18"/>
              </w:rPr>
            </w:pPr>
            <w:r>
              <w:rPr>
                <w:rFonts w:hint="eastAsia" w:ascii="仿宋_GB2312" w:hAnsi="仿宋_GB2312" w:eastAsia="仿宋_GB2312" w:cs="仿宋_GB2312"/>
                <w:b/>
                <w:bCs/>
                <w:spacing w:val="4"/>
                <w:sz w:val="18"/>
                <w:szCs w:val="18"/>
              </w:rPr>
              <w:t>1.</w:t>
            </w:r>
            <w:r>
              <w:rPr>
                <w:rFonts w:hint="eastAsia" w:ascii="仿宋_GB2312" w:hAnsi="仿宋_GB2312" w:eastAsia="仿宋_GB2312" w:cs="仿宋_GB2312"/>
                <w:spacing w:val="4"/>
                <w:sz w:val="18"/>
                <w:szCs w:val="18"/>
              </w:rPr>
              <w:t>▲</w:t>
            </w:r>
            <w:r>
              <w:rPr>
                <w:rFonts w:hint="eastAsia" w:ascii="仿宋_GB2312" w:hAnsi="仿宋_GB2312" w:eastAsia="仿宋_GB2312" w:cs="仿宋_GB2312"/>
                <w:b/>
                <w:bCs/>
                <w:spacing w:val="4"/>
                <w:sz w:val="18"/>
                <w:szCs w:val="18"/>
              </w:rPr>
              <w:t>供应商资质</w:t>
            </w:r>
            <w:r>
              <w:rPr>
                <w:rFonts w:hint="eastAsia" w:ascii="仿宋_GB2312" w:hAnsi="仿宋_GB2312" w:eastAsia="仿宋_GB2312" w:cs="仿宋_GB2312"/>
                <w:sz w:val="18"/>
                <w:szCs w:val="18"/>
              </w:rPr>
              <w:t xml:space="preserve"> </w:t>
            </w:r>
            <w:r>
              <w:rPr>
                <w:rFonts w:hint="eastAsia" w:ascii="仿宋_GB2312" w:hAnsi="仿宋_GB2312" w:eastAsia="仿宋_GB2312" w:cs="仿宋_GB2312"/>
                <w:b/>
                <w:bCs/>
                <w:spacing w:val="3"/>
                <w:sz w:val="18"/>
                <w:szCs w:val="18"/>
              </w:rPr>
              <w:t>要求</w:t>
            </w:r>
          </w:p>
        </w:tc>
        <w:tc>
          <w:tcPr>
            <w:tcW w:w="3816" w:type="pct"/>
            <w:gridSpan w:val="3"/>
            <w:vAlign w:val="top"/>
          </w:tcPr>
          <w:p w14:paraId="291E2E3E">
            <w:pPr>
              <w:pStyle w:val="20"/>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仿宋_GB2312" w:hAnsi="仿宋_GB2312" w:eastAsia="仿宋_GB2312" w:cs="仿宋_GB2312"/>
                <w:sz w:val="18"/>
                <w:szCs w:val="18"/>
              </w:rPr>
            </w:pPr>
            <w:r>
              <w:rPr>
                <w:rFonts w:hint="eastAsia" w:ascii="仿宋_GB2312" w:hAnsi="仿宋_GB2312" w:eastAsia="仿宋_GB2312" w:cs="仿宋_GB2312"/>
                <w:b/>
                <w:bCs/>
                <w:spacing w:val="5"/>
                <w:sz w:val="18"/>
                <w:szCs w:val="18"/>
              </w:rPr>
              <w:t>1.符合政府采购法第二十二条规定；</w:t>
            </w:r>
          </w:p>
          <w:p w14:paraId="58A1C54E">
            <w:pPr>
              <w:pStyle w:val="20"/>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仿宋_GB2312" w:hAnsi="仿宋_GB2312" w:eastAsia="仿宋_GB2312" w:cs="仿宋_GB2312"/>
                <w:sz w:val="18"/>
                <w:szCs w:val="18"/>
              </w:rPr>
            </w:pPr>
            <w:r>
              <w:rPr>
                <w:rFonts w:hint="eastAsia" w:ascii="仿宋_GB2312" w:hAnsi="仿宋_GB2312" w:eastAsia="仿宋_GB2312" w:cs="仿宋_GB2312"/>
                <w:spacing w:val="9"/>
                <w:sz w:val="18"/>
                <w:szCs w:val="18"/>
              </w:rPr>
              <w:t>2.具备履行合同所必需的设备和专业技术能力</w:t>
            </w:r>
            <w:r>
              <w:rPr>
                <w:rFonts w:hint="eastAsia" w:ascii="仿宋_GB2312" w:hAnsi="仿宋_GB2312" w:eastAsia="仿宋_GB2312" w:cs="仿宋_GB2312"/>
                <w:spacing w:val="8"/>
                <w:sz w:val="18"/>
                <w:szCs w:val="18"/>
              </w:rPr>
              <w:t>的证明材料；</w:t>
            </w:r>
          </w:p>
          <w:p w14:paraId="30D4F63B">
            <w:pPr>
              <w:pStyle w:val="20"/>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仿宋_GB2312" w:hAnsi="仿宋_GB2312" w:eastAsia="仿宋_GB2312" w:cs="仿宋_GB2312"/>
                <w:sz w:val="18"/>
                <w:szCs w:val="18"/>
              </w:rPr>
            </w:pPr>
            <w:r>
              <w:rPr>
                <w:rFonts w:hint="eastAsia" w:ascii="仿宋_GB2312" w:hAnsi="仿宋_GB2312" w:eastAsia="仿宋_GB2312" w:cs="仿宋_GB2312"/>
                <w:spacing w:val="8"/>
                <w:sz w:val="18"/>
                <w:szCs w:val="18"/>
              </w:rPr>
              <w:t>3.参加政府采购活动前</w:t>
            </w:r>
            <w:r>
              <w:rPr>
                <w:rFonts w:hint="eastAsia" w:ascii="仿宋_GB2312" w:hAnsi="仿宋_GB2312" w:eastAsia="仿宋_GB2312" w:cs="仿宋_GB2312"/>
                <w:spacing w:val="-29"/>
                <w:sz w:val="18"/>
                <w:szCs w:val="18"/>
              </w:rPr>
              <w:t xml:space="preserve"> </w:t>
            </w:r>
            <w:r>
              <w:rPr>
                <w:rFonts w:hint="eastAsia" w:ascii="仿宋_GB2312" w:hAnsi="仿宋_GB2312" w:eastAsia="仿宋_GB2312" w:cs="仿宋_GB2312"/>
                <w:spacing w:val="8"/>
                <w:sz w:val="18"/>
                <w:szCs w:val="18"/>
              </w:rPr>
              <w:t>3</w:t>
            </w:r>
            <w:r>
              <w:rPr>
                <w:rFonts w:hint="eastAsia" w:ascii="仿宋_GB2312" w:hAnsi="仿宋_GB2312" w:eastAsia="仿宋_GB2312" w:cs="仿宋_GB2312"/>
                <w:spacing w:val="-37"/>
                <w:sz w:val="18"/>
                <w:szCs w:val="18"/>
              </w:rPr>
              <w:t xml:space="preserve"> </w:t>
            </w:r>
            <w:r>
              <w:rPr>
                <w:rFonts w:hint="eastAsia" w:ascii="仿宋_GB2312" w:hAnsi="仿宋_GB2312" w:eastAsia="仿宋_GB2312" w:cs="仿宋_GB2312"/>
                <w:spacing w:val="8"/>
                <w:sz w:val="18"/>
                <w:szCs w:val="18"/>
              </w:rPr>
              <w:t>年内在经营活动中没有重大违法记录和失信行为；</w:t>
            </w:r>
          </w:p>
          <w:p w14:paraId="1660730B">
            <w:pPr>
              <w:pStyle w:val="20"/>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仿宋_GB2312" w:hAnsi="仿宋_GB2312" w:eastAsia="仿宋_GB2312" w:cs="仿宋_GB2312"/>
                <w:sz w:val="18"/>
                <w:szCs w:val="18"/>
              </w:rPr>
            </w:pPr>
            <w:r>
              <w:rPr>
                <w:rFonts w:hint="eastAsia" w:ascii="仿宋_GB2312" w:hAnsi="仿宋_GB2312" w:eastAsia="仿宋_GB2312" w:cs="仿宋_GB2312"/>
                <w:b/>
                <w:bCs/>
                <w:spacing w:val="5"/>
                <w:sz w:val="18"/>
                <w:szCs w:val="18"/>
              </w:rPr>
              <w:t>4.本项目特定要求：</w:t>
            </w:r>
          </w:p>
          <w:p w14:paraId="66AE67CB">
            <w:pPr>
              <w:pStyle w:val="20"/>
              <w:keepNext w:val="0"/>
              <w:keepLines w:val="0"/>
              <w:pageBreakBefore w:val="0"/>
              <w:widowControl w:val="0"/>
              <w:kinsoku/>
              <w:wordWrap/>
              <w:overflowPunct/>
              <w:topLinePunct w:val="0"/>
              <w:autoSpaceDE/>
              <w:autoSpaceDN/>
              <w:bidi w:val="0"/>
              <w:adjustRightInd/>
              <w:snapToGrid/>
              <w:spacing w:line="240" w:lineRule="auto"/>
              <w:ind w:left="0" w:right="107" w:firstLine="8"/>
              <w:textAlignment w:val="auto"/>
              <w:rPr>
                <w:rFonts w:hint="eastAsia" w:ascii="仿宋_GB2312" w:hAnsi="仿宋_GB2312" w:eastAsia="仿宋_GB2312" w:cs="仿宋_GB2312"/>
                <w:sz w:val="18"/>
                <w:szCs w:val="18"/>
              </w:rPr>
            </w:pPr>
            <w:r>
              <w:rPr>
                <w:rFonts w:hint="eastAsia" w:ascii="仿宋_GB2312" w:hAnsi="仿宋_GB2312" w:eastAsia="仿宋_GB2312" w:cs="仿宋_GB2312"/>
                <w:b/>
                <w:bCs/>
                <w:spacing w:val="9"/>
                <w:sz w:val="18"/>
                <w:szCs w:val="18"/>
              </w:rPr>
              <w:t>（1）</w:t>
            </w:r>
            <w:r>
              <w:rPr>
                <w:rFonts w:hint="eastAsia" w:ascii="仿宋_GB2312" w:hAnsi="仿宋_GB2312" w:eastAsia="仿宋_GB2312" w:cs="仿宋_GB2312"/>
                <w:spacing w:val="9"/>
                <w:sz w:val="18"/>
                <w:szCs w:val="18"/>
              </w:rPr>
              <w:t>投标人按《医疗器械监督管理条例》（国务院令第</w:t>
            </w:r>
            <w:r>
              <w:rPr>
                <w:rFonts w:hint="eastAsia" w:ascii="仿宋_GB2312" w:hAnsi="仿宋_GB2312" w:eastAsia="仿宋_GB2312" w:cs="仿宋_GB2312"/>
                <w:spacing w:val="-18"/>
                <w:sz w:val="18"/>
                <w:szCs w:val="18"/>
              </w:rPr>
              <w:t xml:space="preserve"> </w:t>
            </w:r>
            <w:r>
              <w:rPr>
                <w:rFonts w:hint="eastAsia" w:ascii="仿宋_GB2312" w:hAnsi="仿宋_GB2312" w:eastAsia="仿宋_GB2312" w:cs="仿宋_GB2312"/>
                <w:spacing w:val="9"/>
                <w:sz w:val="18"/>
                <w:szCs w:val="18"/>
              </w:rPr>
              <w:t>739 号）医疗器械分类管理要求具</w:t>
            </w:r>
            <w:r>
              <w:rPr>
                <w:rFonts w:hint="eastAsia" w:ascii="仿宋_GB2312" w:hAnsi="仿宋_GB2312" w:eastAsia="仿宋_GB2312" w:cs="仿宋_GB2312"/>
                <w:sz w:val="18"/>
                <w:szCs w:val="18"/>
              </w:rPr>
              <w:t xml:space="preserve"> </w:t>
            </w:r>
            <w:r>
              <w:rPr>
                <w:rFonts w:hint="eastAsia" w:ascii="仿宋_GB2312" w:hAnsi="仿宋_GB2312" w:eastAsia="仿宋_GB2312" w:cs="仿宋_GB2312"/>
                <w:spacing w:val="10"/>
                <w:sz w:val="18"/>
                <w:szCs w:val="18"/>
              </w:rPr>
              <w:t>备有效的医疗器械经营备案凭证或者经营许可证</w:t>
            </w:r>
            <w:r>
              <w:rPr>
                <w:rFonts w:hint="eastAsia" w:ascii="仿宋_GB2312" w:hAnsi="仿宋_GB2312" w:eastAsia="仿宋_GB2312" w:cs="仿宋_GB2312"/>
                <w:spacing w:val="-21"/>
                <w:sz w:val="18"/>
                <w:szCs w:val="18"/>
              </w:rPr>
              <w:t>；</w:t>
            </w:r>
            <w:r>
              <w:rPr>
                <w:rFonts w:hint="eastAsia" w:ascii="仿宋_GB2312" w:hAnsi="仿宋_GB2312" w:eastAsia="仿宋_GB2312" w:cs="仿宋_GB2312"/>
                <w:b/>
                <w:bCs/>
                <w:spacing w:val="-21"/>
                <w:sz w:val="18"/>
                <w:szCs w:val="18"/>
              </w:rPr>
              <w:t>（</w:t>
            </w:r>
            <w:r>
              <w:rPr>
                <w:rFonts w:hint="eastAsia" w:ascii="仿宋_GB2312" w:hAnsi="仿宋_GB2312" w:eastAsia="仿宋_GB2312" w:cs="仿宋_GB2312"/>
                <w:b/>
                <w:bCs/>
                <w:spacing w:val="10"/>
                <w:sz w:val="18"/>
                <w:szCs w:val="18"/>
              </w:rPr>
              <w:t>提供医疗器械经营备案凭证</w:t>
            </w:r>
            <w:r>
              <w:rPr>
                <w:rFonts w:hint="eastAsia" w:ascii="仿宋_GB2312" w:hAnsi="仿宋_GB2312" w:eastAsia="仿宋_GB2312" w:cs="仿宋_GB2312"/>
                <w:b/>
                <w:bCs/>
                <w:spacing w:val="9"/>
                <w:sz w:val="18"/>
                <w:szCs w:val="18"/>
              </w:rPr>
              <w:t>或者经营许</w:t>
            </w:r>
            <w:r>
              <w:rPr>
                <w:rFonts w:hint="eastAsia" w:ascii="仿宋_GB2312" w:hAnsi="仿宋_GB2312" w:eastAsia="仿宋_GB2312" w:cs="仿宋_GB2312"/>
                <w:spacing w:val="1"/>
                <w:sz w:val="18"/>
                <w:szCs w:val="18"/>
              </w:rPr>
              <w:t xml:space="preserve"> </w:t>
            </w:r>
            <w:r>
              <w:rPr>
                <w:rFonts w:hint="eastAsia" w:ascii="仿宋_GB2312" w:hAnsi="仿宋_GB2312" w:eastAsia="仿宋_GB2312" w:cs="仿宋_GB2312"/>
                <w:b/>
                <w:bCs/>
                <w:spacing w:val="5"/>
                <w:sz w:val="18"/>
                <w:szCs w:val="18"/>
              </w:rPr>
              <w:t>可证复印件）</w:t>
            </w:r>
          </w:p>
          <w:p w14:paraId="5EBB9E52">
            <w:pPr>
              <w:pStyle w:val="20"/>
              <w:keepNext w:val="0"/>
              <w:keepLines w:val="0"/>
              <w:pageBreakBefore w:val="0"/>
              <w:widowControl w:val="0"/>
              <w:kinsoku/>
              <w:wordWrap/>
              <w:overflowPunct/>
              <w:topLinePunct w:val="0"/>
              <w:autoSpaceDE/>
              <w:autoSpaceDN/>
              <w:bidi w:val="0"/>
              <w:adjustRightInd/>
              <w:snapToGrid/>
              <w:spacing w:line="240" w:lineRule="auto"/>
              <w:ind w:left="0" w:right="106" w:firstLine="10"/>
              <w:textAlignment w:val="auto"/>
              <w:rPr>
                <w:rFonts w:hint="eastAsia" w:ascii="仿宋_GB2312" w:hAnsi="仿宋_GB2312" w:eastAsia="仿宋_GB2312" w:cs="仿宋_GB2312"/>
                <w:sz w:val="18"/>
                <w:szCs w:val="18"/>
              </w:rPr>
            </w:pPr>
            <w:r>
              <w:rPr>
                <w:rFonts w:hint="eastAsia" w:ascii="仿宋_GB2312" w:hAnsi="仿宋_GB2312" w:eastAsia="仿宋_GB2312" w:cs="仿宋_GB2312"/>
                <w:spacing w:val="8"/>
                <w:sz w:val="18"/>
                <w:szCs w:val="18"/>
              </w:rPr>
              <w:t>（2）经营范围必须包含采购标的（符合《医疗器械监督管理条例》（国务院令第 739 号）</w:t>
            </w:r>
            <w:r>
              <w:rPr>
                <w:rFonts w:hint="eastAsia" w:ascii="仿宋_GB2312" w:hAnsi="仿宋_GB2312" w:eastAsia="仿宋_GB2312" w:cs="仿宋_GB2312"/>
                <w:spacing w:val="18"/>
                <w:sz w:val="18"/>
                <w:szCs w:val="18"/>
              </w:rPr>
              <w:t xml:space="preserve"> </w:t>
            </w:r>
            <w:r>
              <w:rPr>
                <w:rFonts w:hint="eastAsia" w:ascii="仿宋_GB2312" w:hAnsi="仿宋_GB2312" w:eastAsia="仿宋_GB2312" w:cs="仿宋_GB2312"/>
                <w:spacing w:val="6"/>
                <w:sz w:val="18"/>
                <w:szCs w:val="18"/>
              </w:rPr>
              <w:t>第四十一第二款规定的除外</w:t>
            </w:r>
            <w:r>
              <w:rPr>
                <w:rFonts w:hint="eastAsia" w:ascii="仿宋_GB2312" w:hAnsi="仿宋_GB2312" w:eastAsia="仿宋_GB2312" w:cs="仿宋_GB2312"/>
                <w:spacing w:val="-28"/>
                <w:sz w:val="18"/>
                <w:szCs w:val="18"/>
              </w:rPr>
              <w:t>）；</w:t>
            </w:r>
            <w:r>
              <w:rPr>
                <w:rFonts w:hint="eastAsia" w:ascii="仿宋_GB2312" w:hAnsi="仿宋_GB2312" w:eastAsia="仿宋_GB2312" w:cs="仿宋_GB2312"/>
                <w:spacing w:val="6"/>
                <w:sz w:val="18"/>
                <w:szCs w:val="18"/>
              </w:rPr>
              <w:t>或者供应商符合《医疗器械监督管理</w:t>
            </w:r>
            <w:r>
              <w:rPr>
                <w:rFonts w:hint="eastAsia" w:ascii="仿宋_GB2312" w:hAnsi="仿宋_GB2312" w:eastAsia="仿宋_GB2312" w:cs="仿宋_GB2312"/>
                <w:spacing w:val="5"/>
                <w:sz w:val="18"/>
                <w:szCs w:val="18"/>
              </w:rPr>
              <w:t>条例》（国务院令第 739</w:t>
            </w:r>
            <w:r>
              <w:rPr>
                <w:rFonts w:hint="eastAsia" w:ascii="仿宋_GB2312" w:hAnsi="仿宋_GB2312" w:eastAsia="仿宋_GB2312" w:cs="仿宋_GB2312"/>
                <w:sz w:val="18"/>
                <w:szCs w:val="18"/>
              </w:rPr>
              <w:t xml:space="preserve"> </w:t>
            </w:r>
            <w:r>
              <w:rPr>
                <w:rFonts w:hint="eastAsia" w:ascii="仿宋_GB2312" w:hAnsi="仿宋_GB2312" w:eastAsia="仿宋_GB2312" w:cs="仿宋_GB2312"/>
                <w:spacing w:val="9"/>
                <w:sz w:val="18"/>
                <w:szCs w:val="18"/>
              </w:rPr>
              <w:t>号）第四十三条规定的，应具备与采购标的对应的医疗器械注册或者备案凭证。</w:t>
            </w:r>
          </w:p>
          <w:p w14:paraId="33A45A7C">
            <w:pPr>
              <w:pStyle w:val="20"/>
              <w:keepNext w:val="0"/>
              <w:keepLines w:val="0"/>
              <w:pageBreakBefore w:val="0"/>
              <w:widowControl w:val="0"/>
              <w:kinsoku/>
              <w:wordWrap/>
              <w:overflowPunct/>
              <w:topLinePunct w:val="0"/>
              <w:autoSpaceDE/>
              <w:autoSpaceDN/>
              <w:bidi w:val="0"/>
              <w:adjustRightInd/>
              <w:snapToGrid/>
              <w:spacing w:line="240" w:lineRule="auto"/>
              <w:ind w:left="0"/>
              <w:jc w:val="right"/>
              <w:textAlignment w:val="auto"/>
              <w:rPr>
                <w:rFonts w:hint="eastAsia" w:ascii="仿宋_GB2312" w:hAnsi="仿宋_GB2312" w:eastAsia="仿宋_GB2312" w:cs="仿宋_GB2312"/>
                <w:sz w:val="18"/>
                <w:szCs w:val="18"/>
              </w:rPr>
            </w:pPr>
            <w:r>
              <w:rPr>
                <w:rFonts w:hint="eastAsia" w:ascii="仿宋_GB2312" w:hAnsi="仿宋_GB2312" w:eastAsia="仿宋_GB2312" w:cs="仿宋_GB2312"/>
                <w:b/>
                <w:bCs/>
                <w:spacing w:val="2"/>
                <w:sz w:val="18"/>
                <w:szCs w:val="18"/>
              </w:rPr>
              <w:t>（3）</w:t>
            </w:r>
            <w:r>
              <w:rPr>
                <w:rFonts w:hint="eastAsia" w:ascii="仿宋_GB2312" w:hAnsi="仿宋_GB2312" w:eastAsia="仿宋_GB2312" w:cs="仿宋_GB2312"/>
                <w:spacing w:val="2"/>
                <w:sz w:val="18"/>
                <w:szCs w:val="18"/>
              </w:rPr>
              <w:t>已获得标的货物的销售代理授权</w:t>
            </w:r>
            <w:r>
              <w:rPr>
                <w:rFonts w:hint="eastAsia" w:ascii="仿宋_GB2312" w:hAnsi="仿宋_GB2312" w:eastAsia="仿宋_GB2312" w:cs="仿宋_GB2312"/>
                <w:b/>
                <w:bCs/>
                <w:spacing w:val="2"/>
                <w:sz w:val="18"/>
                <w:szCs w:val="18"/>
              </w:rPr>
              <w:t>（提供设备生产厂家代理销售授权书或授权函复</w:t>
            </w:r>
            <w:r>
              <w:rPr>
                <w:rFonts w:hint="eastAsia" w:ascii="仿宋_GB2312" w:hAnsi="仿宋_GB2312" w:eastAsia="仿宋_GB2312" w:cs="仿宋_GB2312"/>
                <w:b/>
                <w:bCs/>
                <w:spacing w:val="1"/>
                <w:sz w:val="18"/>
                <w:szCs w:val="18"/>
              </w:rPr>
              <w:t>印件）</w:t>
            </w:r>
            <w:r>
              <w:rPr>
                <w:rFonts w:hint="eastAsia" w:ascii="仿宋_GB2312" w:hAnsi="仿宋_GB2312" w:eastAsia="仿宋_GB2312" w:cs="仿宋_GB2312"/>
                <w:spacing w:val="1"/>
                <w:sz w:val="18"/>
                <w:szCs w:val="18"/>
              </w:rPr>
              <w:t>。</w:t>
            </w:r>
          </w:p>
          <w:p w14:paraId="10640D37">
            <w:pPr>
              <w:pStyle w:val="20"/>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仿宋_GB2312" w:hAnsi="仿宋_GB2312" w:eastAsia="仿宋_GB2312" w:cs="仿宋_GB2312"/>
                <w:sz w:val="18"/>
                <w:szCs w:val="18"/>
              </w:rPr>
            </w:pPr>
            <w:r>
              <w:rPr>
                <w:rFonts w:hint="eastAsia" w:ascii="仿宋_GB2312" w:hAnsi="仿宋_GB2312" w:eastAsia="仿宋_GB2312" w:cs="仿宋_GB2312"/>
                <w:b/>
                <w:bCs/>
                <w:spacing w:val="4"/>
                <w:sz w:val="18"/>
                <w:szCs w:val="18"/>
              </w:rPr>
              <w:t>5.是否接收联合体投标：</w:t>
            </w:r>
            <w:r>
              <w:rPr>
                <w:rFonts w:hint="eastAsia" w:ascii="仿宋_GB2312" w:hAnsi="仿宋_GB2312" w:eastAsia="仿宋_GB2312" w:cs="仿宋_GB2312"/>
                <w:spacing w:val="-42"/>
                <w:sz w:val="18"/>
                <w:szCs w:val="18"/>
              </w:rPr>
              <w:t xml:space="preserve"> </w:t>
            </w:r>
            <w:r>
              <w:rPr>
                <w:rFonts w:hint="eastAsia" w:ascii="仿宋_GB2312" w:hAnsi="仿宋_GB2312" w:eastAsia="仿宋_GB2312" w:cs="仿宋_GB2312"/>
                <w:spacing w:val="4"/>
                <w:sz w:val="18"/>
                <w:szCs w:val="18"/>
              </w:rPr>
              <w:t>□是   ☑否</w:t>
            </w:r>
          </w:p>
          <w:p w14:paraId="74793870">
            <w:pPr>
              <w:pStyle w:val="20"/>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仿宋_GB2312" w:hAnsi="仿宋_GB2312" w:eastAsia="仿宋_GB2312" w:cs="仿宋_GB2312"/>
                <w:sz w:val="18"/>
                <w:szCs w:val="18"/>
              </w:rPr>
            </w:pPr>
            <w:r>
              <w:rPr>
                <w:rFonts w:hint="eastAsia" w:ascii="仿宋_GB2312" w:hAnsi="仿宋_GB2312" w:eastAsia="仿宋_GB2312" w:cs="仿宋_GB2312"/>
                <w:b/>
                <w:bCs/>
                <w:spacing w:val="6"/>
                <w:sz w:val="18"/>
                <w:szCs w:val="18"/>
              </w:rPr>
              <w:t>6.是否面向中小微企业预留份额</w:t>
            </w:r>
            <w:r>
              <w:rPr>
                <w:rFonts w:hint="eastAsia" w:ascii="仿宋_GB2312" w:hAnsi="仿宋_GB2312" w:eastAsia="仿宋_GB2312" w:cs="仿宋_GB2312"/>
                <w:spacing w:val="6"/>
                <w:sz w:val="18"/>
                <w:szCs w:val="18"/>
              </w:rPr>
              <w:t>：</w:t>
            </w:r>
            <w:r>
              <w:rPr>
                <w:rFonts w:hint="eastAsia" w:ascii="仿宋_GB2312" w:hAnsi="仿宋_GB2312" w:eastAsia="仿宋_GB2312" w:cs="仿宋_GB2312"/>
                <w:spacing w:val="-65"/>
                <w:sz w:val="18"/>
                <w:szCs w:val="18"/>
              </w:rPr>
              <w:t xml:space="preserve"> </w:t>
            </w:r>
            <w:r>
              <w:rPr>
                <w:rFonts w:hint="eastAsia" w:ascii="仿宋_GB2312" w:hAnsi="仿宋_GB2312" w:eastAsia="仿宋_GB2312" w:cs="仿宋_GB2312"/>
                <w:spacing w:val="6"/>
                <w:sz w:val="18"/>
                <w:szCs w:val="18"/>
              </w:rPr>
              <w:t>☑是   □否</w:t>
            </w:r>
          </w:p>
          <w:p w14:paraId="325DEB17">
            <w:pPr>
              <w:pStyle w:val="20"/>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仿宋_GB2312" w:hAnsi="仿宋_GB2312" w:eastAsia="仿宋_GB2312" w:cs="仿宋_GB2312"/>
                <w:sz w:val="18"/>
                <w:szCs w:val="18"/>
              </w:rPr>
            </w:pPr>
            <w:r>
              <w:rPr>
                <w:rFonts w:hint="eastAsia" w:ascii="仿宋_GB2312" w:hAnsi="仿宋_GB2312" w:eastAsia="仿宋_GB2312" w:cs="仿宋_GB2312"/>
                <w:spacing w:val="5"/>
                <w:sz w:val="18"/>
                <w:szCs w:val="18"/>
              </w:rPr>
              <w:t>7.是否允许分包/转包：</w:t>
            </w:r>
            <w:r>
              <w:rPr>
                <w:rFonts w:hint="eastAsia" w:ascii="仿宋_GB2312" w:hAnsi="仿宋_GB2312" w:eastAsia="仿宋_GB2312" w:cs="仿宋_GB2312"/>
                <w:spacing w:val="-49"/>
                <w:sz w:val="18"/>
                <w:szCs w:val="18"/>
              </w:rPr>
              <w:t xml:space="preserve"> </w:t>
            </w:r>
            <w:r>
              <w:rPr>
                <w:rFonts w:hint="eastAsia" w:ascii="仿宋_GB2312" w:hAnsi="仿宋_GB2312" w:eastAsia="仿宋_GB2312" w:cs="仿宋_GB2312"/>
                <w:spacing w:val="5"/>
                <w:sz w:val="18"/>
                <w:szCs w:val="18"/>
              </w:rPr>
              <w:t>□是   ☑否</w:t>
            </w:r>
          </w:p>
        </w:tc>
      </w:tr>
      <w:tr w14:paraId="289C79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6" w:type="pct"/>
          <w:trHeight w:val="405" w:hRule="atLeast"/>
        </w:trPr>
        <w:tc>
          <w:tcPr>
            <w:tcW w:w="1167" w:type="pct"/>
            <w:gridSpan w:val="3"/>
            <w:vAlign w:val="top"/>
          </w:tcPr>
          <w:p w14:paraId="19AF4BA4">
            <w:pPr>
              <w:pStyle w:val="20"/>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仿宋_GB2312" w:hAnsi="仿宋_GB2312" w:eastAsia="仿宋_GB2312" w:cs="仿宋_GB2312"/>
                <w:sz w:val="18"/>
                <w:szCs w:val="18"/>
              </w:rPr>
            </w:pPr>
            <w:r>
              <w:rPr>
                <w:rFonts w:hint="eastAsia" w:ascii="仿宋_GB2312" w:hAnsi="仿宋_GB2312" w:eastAsia="仿宋_GB2312" w:cs="仿宋_GB2312"/>
                <w:b/>
                <w:bCs/>
                <w:spacing w:val="5"/>
                <w:sz w:val="18"/>
                <w:szCs w:val="18"/>
              </w:rPr>
              <w:t>2.</w:t>
            </w:r>
            <w:r>
              <w:rPr>
                <w:rFonts w:hint="eastAsia" w:ascii="仿宋_GB2312" w:hAnsi="仿宋_GB2312" w:eastAsia="仿宋_GB2312" w:cs="仿宋_GB2312"/>
                <w:spacing w:val="5"/>
                <w:sz w:val="18"/>
                <w:szCs w:val="18"/>
              </w:rPr>
              <w:t>▲</w:t>
            </w:r>
            <w:r>
              <w:rPr>
                <w:rFonts w:hint="eastAsia" w:ascii="仿宋_GB2312" w:hAnsi="仿宋_GB2312" w:eastAsia="仿宋_GB2312" w:cs="仿宋_GB2312"/>
                <w:b/>
                <w:bCs/>
                <w:spacing w:val="5"/>
                <w:sz w:val="18"/>
                <w:szCs w:val="18"/>
              </w:rPr>
              <w:t>交货地点</w:t>
            </w:r>
          </w:p>
        </w:tc>
        <w:tc>
          <w:tcPr>
            <w:tcW w:w="3816" w:type="pct"/>
            <w:gridSpan w:val="3"/>
            <w:vAlign w:val="top"/>
          </w:tcPr>
          <w:p w14:paraId="0DDDADA6">
            <w:pPr>
              <w:pStyle w:val="20"/>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仿宋_GB2312" w:hAnsi="仿宋_GB2312" w:eastAsia="仿宋_GB2312" w:cs="仿宋_GB2312"/>
                <w:sz w:val="18"/>
                <w:szCs w:val="18"/>
              </w:rPr>
            </w:pPr>
            <w:r>
              <w:rPr>
                <w:rFonts w:hint="eastAsia" w:ascii="仿宋_GB2312" w:hAnsi="仿宋_GB2312" w:eastAsia="仿宋_GB2312" w:cs="仿宋_GB2312"/>
                <w:spacing w:val="9"/>
                <w:sz w:val="18"/>
                <w:szCs w:val="18"/>
              </w:rPr>
              <w:t>采购人指定地点：</w:t>
            </w:r>
            <w:r>
              <w:rPr>
                <w:rFonts w:hint="eastAsia" w:ascii="仿宋_GB2312" w:hAnsi="仿宋_GB2312" w:eastAsia="仿宋_GB2312" w:cs="仿宋_GB2312"/>
                <w:spacing w:val="9"/>
                <w:sz w:val="18"/>
                <w:szCs w:val="18"/>
                <w:u w:val="single" w:color="auto"/>
              </w:rPr>
              <w:t>南宁市青秀区长园一支路</w:t>
            </w:r>
            <w:r>
              <w:rPr>
                <w:rFonts w:hint="eastAsia" w:ascii="仿宋_GB2312" w:hAnsi="仿宋_GB2312" w:eastAsia="仿宋_GB2312" w:cs="仿宋_GB2312"/>
                <w:spacing w:val="-36"/>
                <w:sz w:val="18"/>
                <w:szCs w:val="18"/>
                <w:u w:val="single" w:color="auto"/>
              </w:rPr>
              <w:t xml:space="preserve"> </w:t>
            </w:r>
            <w:r>
              <w:rPr>
                <w:rFonts w:hint="eastAsia" w:ascii="仿宋_GB2312" w:hAnsi="仿宋_GB2312" w:eastAsia="仿宋_GB2312" w:cs="仿宋_GB2312"/>
                <w:spacing w:val="8"/>
                <w:sz w:val="18"/>
                <w:szCs w:val="18"/>
                <w:u w:val="single" w:color="auto"/>
              </w:rPr>
              <w:t>26</w:t>
            </w:r>
            <w:r>
              <w:rPr>
                <w:rFonts w:hint="eastAsia" w:ascii="仿宋_GB2312" w:hAnsi="仿宋_GB2312" w:eastAsia="仿宋_GB2312" w:cs="仿宋_GB2312"/>
                <w:spacing w:val="-33"/>
                <w:sz w:val="18"/>
                <w:szCs w:val="18"/>
                <w:u w:val="single" w:color="auto"/>
              </w:rPr>
              <w:t xml:space="preserve"> </w:t>
            </w:r>
            <w:r>
              <w:rPr>
                <w:rFonts w:hint="eastAsia" w:ascii="仿宋_GB2312" w:hAnsi="仿宋_GB2312" w:eastAsia="仿宋_GB2312" w:cs="仿宋_GB2312"/>
                <w:spacing w:val="8"/>
                <w:sz w:val="18"/>
                <w:szCs w:val="18"/>
                <w:u w:val="single" w:color="auto"/>
              </w:rPr>
              <w:t>号方园社区卫生服务中心</w:t>
            </w:r>
            <w:r>
              <w:rPr>
                <w:rFonts w:hint="eastAsia" w:ascii="仿宋_GB2312" w:hAnsi="仿宋_GB2312" w:eastAsia="仿宋_GB2312" w:cs="仿宋_GB2312"/>
                <w:sz w:val="18"/>
                <w:szCs w:val="18"/>
                <w:u w:val="single" w:color="auto"/>
              </w:rPr>
              <w:t xml:space="preserve">  </w:t>
            </w:r>
          </w:p>
        </w:tc>
      </w:tr>
      <w:tr w14:paraId="2FE137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6" w:type="pct"/>
          <w:trHeight w:val="405" w:hRule="atLeast"/>
        </w:trPr>
        <w:tc>
          <w:tcPr>
            <w:tcW w:w="1167" w:type="pct"/>
            <w:gridSpan w:val="3"/>
            <w:vAlign w:val="top"/>
          </w:tcPr>
          <w:p w14:paraId="5B51A5C2">
            <w:pPr>
              <w:pStyle w:val="20"/>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仿宋_GB2312" w:hAnsi="仿宋_GB2312" w:eastAsia="仿宋_GB2312" w:cs="仿宋_GB2312"/>
                <w:sz w:val="18"/>
                <w:szCs w:val="18"/>
              </w:rPr>
            </w:pPr>
            <w:r>
              <w:rPr>
                <w:rFonts w:hint="eastAsia" w:ascii="仿宋_GB2312" w:hAnsi="仿宋_GB2312" w:eastAsia="仿宋_GB2312" w:cs="仿宋_GB2312"/>
                <w:b/>
                <w:bCs/>
                <w:spacing w:val="6"/>
                <w:sz w:val="18"/>
                <w:szCs w:val="18"/>
              </w:rPr>
              <w:t>合同签订期限</w:t>
            </w:r>
          </w:p>
        </w:tc>
        <w:tc>
          <w:tcPr>
            <w:tcW w:w="3816" w:type="pct"/>
            <w:gridSpan w:val="3"/>
            <w:vAlign w:val="top"/>
          </w:tcPr>
          <w:p w14:paraId="4AE34781">
            <w:pPr>
              <w:pStyle w:val="20"/>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仿宋_GB2312" w:hAnsi="仿宋_GB2312" w:eastAsia="仿宋_GB2312" w:cs="仿宋_GB2312"/>
                <w:sz w:val="18"/>
                <w:szCs w:val="18"/>
              </w:rPr>
            </w:pPr>
            <w:r>
              <w:rPr>
                <w:rFonts w:hint="eastAsia" w:ascii="仿宋_GB2312" w:hAnsi="仿宋_GB2312" w:eastAsia="仿宋_GB2312" w:cs="仿宋_GB2312"/>
                <w:spacing w:val="7"/>
                <w:sz w:val="18"/>
                <w:szCs w:val="18"/>
              </w:rPr>
              <w:t>自成交通知发出之日起</w:t>
            </w:r>
            <w:r>
              <w:rPr>
                <w:rFonts w:hint="eastAsia" w:ascii="仿宋_GB2312" w:hAnsi="仿宋_GB2312" w:eastAsia="仿宋_GB2312" w:cs="仿宋_GB2312"/>
                <w:spacing w:val="36"/>
                <w:sz w:val="18"/>
                <w:szCs w:val="18"/>
                <w:u w:val="single" w:color="auto"/>
              </w:rPr>
              <w:t xml:space="preserve"> </w:t>
            </w:r>
            <w:r>
              <w:rPr>
                <w:rFonts w:hint="eastAsia" w:ascii="仿宋_GB2312" w:hAnsi="仿宋_GB2312" w:eastAsia="仿宋_GB2312" w:cs="仿宋_GB2312"/>
                <w:spacing w:val="7"/>
                <w:sz w:val="18"/>
                <w:szCs w:val="18"/>
                <w:u w:val="single" w:color="auto"/>
              </w:rPr>
              <w:t xml:space="preserve">15 </w:t>
            </w:r>
            <w:r>
              <w:rPr>
                <w:rFonts w:hint="eastAsia" w:ascii="仿宋_GB2312" w:hAnsi="仿宋_GB2312" w:eastAsia="仿宋_GB2312" w:cs="仿宋_GB2312"/>
                <w:spacing w:val="7"/>
                <w:sz w:val="18"/>
                <w:szCs w:val="18"/>
              </w:rPr>
              <w:t>个工作日，逾期未签订合同视为放弃中标资格。</w:t>
            </w:r>
          </w:p>
        </w:tc>
      </w:tr>
      <w:tr w14:paraId="5C6985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6" w:type="pct"/>
          <w:trHeight w:val="405" w:hRule="atLeast"/>
        </w:trPr>
        <w:tc>
          <w:tcPr>
            <w:tcW w:w="1167" w:type="pct"/>
            <w:gridSpan w:val="3"/>
            <w:vAlign w:val="top"/>
          </w:tcPr>
          <w:p w14:paraId="2DED0B4E">
            <w:pPr>
              <w:pStyle w:val="20"/>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仿宋_GB2312" w:hAnsi="仿宋_GB2312" w:eastAsia="仿宋_GB2312" w:cs="仿宋_GB2312"/>
                <w:sz w:val="18"/>
                <w:szCs w:val="18"/>
              </w:rPr>
            </w:pPr>
            <w:r>
              <w:rPr>
                <w:rFonts w:hint="eastAsia" w:ascii="仿宋_GB2312" w:hAnsi="仿宋_GB2312" w:eastAsia="仿宋_GB2312" w:cs="仿宋_GB2312"/>
                <w:b/>
                <w:bCs/>
                <w:spacing w:val="5"/>
                <w:sz w:val="18"/>
                <w:szCs w:val="18"/>
              </w:rPr>
              <w:t>3.</w:t>
            </w:r>
            <w:r>
              <w:rPr>
                <w:rFonts w:hint="eastAsia" w:ascii="仿宋_GB2312" w:hAnsi="仿宋_GB2312" w:eastAsia="仿宋_GB2312" w:cs="仿宋_GB2312"/>
                <w:spacing w:val="5"/>
                <w:sz w:val="18"/>
                <w:szCs w:val="18"/>
              </w:rPr>
              <w:t>▲</w:t>
            </w:r>
            <w:r>
              <w:rPr>
                <w:rFonts w:hint="eastAsia" w:ascii="仿宋_GB2312" w:hAnsi="仿宋_GB2312" w:eastAsia="仿宋_GB2312" w:cs="仿宋_GB2312"/>
                <w:b/>
                <w:bCs/>
                <w:spacing w:val="5"/>
                <w:sz w:val="18"/>
                <w:szCs w:val="18"/>
              </w:rPr>
              <w:t>到货时间</w:t>
            </w:r>
          </w:p>
        </w:tc>
        <w:tc>
          <w:tcPr>
            <w:tcW w:w="3816" w:type="pct"/>
            <w:gridSpan w:val="3"/>
            <w:vAlign w:val="top"/>
          </w:tcPr>
          <w:p w14:paraId="666F87C2">
            <w:pPr>
              <w:pStyle w:val="20"/>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仿宋_GB2312" w:hAnsi="仿宋_GB2312" w:eastAsia="仿宋_GB2312" w:cs="仿宋_GB2312"/>
                <w:sz w:val="18"/>
                <w:szCs w:val="18"/>
              </w:rPr>
            </w:pPr>
            <w:r>
              <w:rPr>
                <w:rFonts w:hint="eastAsia" w:ascii="仿宋_GB2312" w:hAnsi="仿宋_GB2312" w:eastAsia="仿宋_GB2312" w:cs="仿宋_GB2312"/>
                <w:spacing w:val="7"/>
                <w:sz w:val="18"/>
                <w:szCs w:val="18"/>
              </w:rPr>
              <w:t>合同签订生效后，经采购人与中标供应商确认具备安装条件后</w:t>
            </w:r>
            <w:r>
              <w:rPr>
                <w:rFonts w:hint="eastAsia" w:ascii="仿宋_GB2312" w:hAnsi="仿宋_GB2312" w:eastAsia="仿宋_GB2312" w:cs="仿宋_GB2312"/>
                <w:spacing w:val="-20"/>
                <w:sz w:val="18"/>
                <w:szCs w:val="18"/>
              </w:rPr>
              <w:t xml:space="preserve"> </w:t>
            </w:r>
            <w:r>
              <w:rPr>
                <w:rFonts w:hint="eastAsia" w:ascii="仿宋_GB2312" w:hAnsi="仿宋_GB2312" w:eastAsia="仿宋_GB2312" w:cs="仿宋_GB2312"/>
                <w:spacing w:val="7"/>
                <w:sz w:val="18"/>
                <w:szCs w:val="18"/>
                <w:u w:val="single" w:color="auto"/>
              </w:rPr>
              <w:t>20 日历</w:t>
            </w:r>
            <w:r>
              <w:rPr>
                <w:rFonts w:hint="eastAsia" w:ascii="仿宋_GB2312" w:hAnsi="仿宋_GB2312" w:eastAsia="仿宋_GB2312" w:cs="仿宋_GB2312"/>
                <w:spacing w:val="7"/>
                <w:sz w:val="18"/>
                <w:szCs w:val="18"/>
              </w:rPr>
              <w:t>天内完成供货。</w:t>
            </w:r>
          </w:p>
        </w:tc>
      </w:tr>
      <w:tr w14:paraId="435FDF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6" w:type="pct"/>
          <w:trHeight w:val="90" w:hRule="atLeast"/>
        </w:trPr>
        <w:tc>
          <w:tcPr>
            <w:tcW w:w="1167" w:type="pct"/>
            <w:gridSpan w:val="3"/>
            <w:vAlign w:val="top"/>
          </w:tcPr>
          <w:p w14:paraId="0792AAE4">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仿宋_GB2312" w:hAnsi="仿宋_GB2312" w:eastAsia="仿宋_GB2312" w:cs="仿宋_GB2312"/>
                <w:sz w:val="18"/>
                <w:szCs w:val="18"/>
              </w:rPr>
            </w:pPr>
          </w:p>
          <w:p w14:paraId="4DDAC463">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仿宋_GB2312" w:hAnsi="仿宋_GB2312" w:eastAsia="仿宋_GB2312" w:cs="仿宋_GB2312"/>
                <w:sz w:val="18"/>
                <w:szCs w:val="18"/>
              </w:rPr>
            </w:pPr>
          </w:p>
          <w:p w14:paraId="41889128">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仿宋_GB2312" w:hAnsi="仿宋_GB2312" w:eastAsia="仿宋_GB2312" w:cs="仿宋_GB2312"/>
                <w:sz w:val="18"/>
                <w:szCs w:val="18"/>
              </w:rPr>
            </w:pPr>
          </w:p>
          <w:p w14:paraId="15431E07">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仿宋_GB2312" w:hAnsi="仿宋_GB2312" w:eastAsia="仿宋_GB2312" w:cs="仿宋_GB2312"/>
                <w:sz w:val="18"/>
                <w:szCs w:val="18"/>
              </w:rPr>
            </w:pPr>
          </w:p>
          <w:p w14:paraId="4AB6D1FF">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仿宋_GB2312" w:hAnsi="仿宋_GB2312" w:eastAsia="仿宋_GB2312" w:cs="仿宋_GB2312"/>
                <w:sz w:val="18"/>
                <w:szCs w:val="18"/>
              </w:rPr>
            </w:pPr>
          </w:p>
          <w:p w14:paraId="61C0BC05">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仿宋_GB2312" w:hAnsi="仿宋_GB2312" w:eastAsia="仿宋_GB2312" w:cs="仿宋_GB2312"/>
                <w:sz w:val="18"/>
                <w:szCs w:val="18"/>
              </w:rPr>
            </w:pPr>
          </w:p>
          <w:p w14:paraId="363B6C5C">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仿宋_GB2312" w:hAnsi="仿宋_GB2312" w:eastAsia="仿宋_GB2312" w:cs="仿宋_GB2312"/>
                <w:sz w:val="18"/>
                <w:szCs w:val="18"/>
              </w:rPr>
            </w:pPr>
          </w:p>
          <w:p w14:paraId="75BA0AF0">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仿宋_GB2312" w:hAnsi="仿宋_GB2312" w:eastAsia="仿宋_GB2312" w:cs="仿宋_GB2312"/>
                <w:sz w:val="18"/>
                <w:szCs w:val="18"/>
              </w:rPr>
            </w:pPr>
          </w:p>
          <w:p w14:paraId="1F8820D7">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仿宋_GB2312" w:hAnsi="仿宋_GB2312" w:eastAsia="仿宋_GB2312" w:cs="仿宋_GB2312"/>
                <w:sz w:val="18"/>
                <w:szCs w:val="18"/>
              </w:rPr>
            </w:pPr>
          </w:p>
          <w:p w14:paraId="4784A081">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仿宋_GB2312" w:hAnsi="仿宋_GB2312" w:eastAsia="仿宋_GB2312" w:cs="仿宋_GB2312"/>
                <w:sz w:val="18"/>
                <w:szCs w:val="18"/>
              </w:rPr>
            </w:pPr>
          </w:p>
          <w:p w14:paraId="291E0CA2">
            <w:pPr>
              <w:pStyle w:val="20"/>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仿宋_GB2312" w:hAnsi="仿宋_GB2312" w:eastAsia="仿宋_GB2312" w:cs="仿宋_GB2312"/>
                <w:sz w:val="18"/>
                <w:szCs w:val="18"/>
              </w:rPr>
            </w:pPr>
            <w:r>
              <w:rPr>
                <w:rFonts w:hint="eastAsia" w:ascii="仿宋_GB2312" w:hAnsi="仿宋_GB2312" w:eastAsia="仿宋_GB2312" w:cs="仿宋_GB2312"/>
                <w:b/>
                <w:bCs/>
                <w:spacing w:val="4"/>
                <w:sz w:val="18"/>
                <w:szCs w:val="18"/>
              </w:rPr>
              <w:t>4.</w:t>
            </w:r>
            <w:r>
              <w:rPr>
                <w:rFonts w:hint="eastAsia" w:ascii="仿宋_GB2312" w:hAnsi="仿宋_GB2312" w:eastAsia="仿宋_GB2312" w:cs="仿宋_GB2312"/>
                <w:b/>
                <w:bCs/>
                <w:spacing w:val="-33"/>
                <w:sz w:val="18"/>
                <w:szCs w:val="18"/>
              </w:rPr>
              <w:t xml:space="preserve"> </w:t>
            </w:r>
            <w:r>
              <w:rPr>
                <w:rFonts w:hint="eastAsia" w:ascii="仿宋_GB2312" w:hAnsi="仿宋_GB2312" w:eastAsia="仿宋_GB2312" w:cs="仿宋_GB2312"/>
                <w:spacing w:val="4"/>
                <w:sz w:val="18"/>
                <w:szCs w:val="18"/>
              </w:rPr>
              <w:t>▲</w:t>
            </w:r>
            <w:r>
              <w:rPr>
                <w:rFonts w:hint="eastAsia" w:ascii="仿宋_GB2312" w:hAnsi="仿宋_GB2312" w:eastAsia="仿宋_GB2312" w:cs="仿宋_GB2312"/>
                <w:b/>
                <w:bCs/>
                <w:spacing w:val="4"/>
                <w:sz w:val="18"/>
                <w:szCs w:val="18"/>
              </w:rPr>
              <w:t>报价要求</w:t>
            </w:r>
          </w:p>
        </w:tc>
        <w:tc>
          <w:tcPr>
            <w:tcW w:w="3816" w:type="pct"/>
            <w:gridSpan w:val="3"/>
            <w:vAlign w:val="top"/>
          </w:tcPr>
          <w:p w14:paraId="20579B6E">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仿宋_GB2312" w:hAnsi="仿宋_GB2312" w:eastAsia="仿宋_GB2312" w:cs="仿宋_GB2312"/>
                <w:sz w:val="18"/>
                <w:szCs w:val="18"/>
              </w:rPr>
            </w:pPr>
            <w:r>
              <w:rPr>
                <w:rFonts w:hint="eastAsia" w:ascii="仿宋_GB2312" w:hAnsi="仿宋_GB2312" w:eastAsia="仿宋_GB2312" w:cs="仿宋_GB2312"/>
                <w:b/>
                <w:bCs/>
                <w:spacing w:val="2"/>
                <w:sz w:val="18"/>
                <w:szCs w:val="18"/>
              </w:rPr>
              <w:t>1.设备报价：</w:t>
            </w:r>
          </w:p>
          <w:p w14:paraId="6753C1A6">
            <w:pPr>
              <w:pStyle w:val="20"/>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仿宋_GB2312" w:hAnsi="仿宋_GB2312" w:eastAsia="仿宋_GB2312" w:cs="仿宋_GB2312"/>
                <w:sz w:val="18"/>
                <w:szCs w:val="18"/>
              </w:rPr>
            </w:pPr>
            <w:r>
              <w:rPr>
                <w:rFonts w:hint="eastAsia" w:ascii="仿宋_GB2312" w:hAnsi="仿宋_GB2312" w:eastAsia="仿宋_GB2312" w:cs="仿宋_GB2312"/>
                <w:spacing w:val="9"/>
                <w:sz w:val="18"/>
                <w:szCs w:val="18"/>
              </w:rPr>
              <w:t>设备报价按一口价全包价报价，报价必须含以下部分，包括，但不限于：</w:t>
            </w:r>
          </w:p>
          <w:p w14:paraId="069FD785">
            <w:pPr>
              <w:pStyle w:val="20"/>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仿宋_GB2312" w:hAnsi="仿宋_GB2312" w:eastAsia="仿宋_GB2312" w:cs="仿宋_GB2312"/>
                <w:sz w:val="18"/>
                <w:szCs w:val="18"/>
              </w:rPr>
            </w:pPr>
            <w:r>
              <w:rPr>
                <w:rFonts w:hint="eastAsia" w:ascii="仿宋_GB2312" w:hAnsi="仿宋_GB2312" w:eastAsia="仿宋_GB2312" w:cs="仿宋_GB2312"/>
                <w:spacing w:val="6"/>
                <w:sz w:val="18"/>
                <w:szCs w:val="18"/>
              </w:rPr>
              <w:t>（1）货物的价格；</w:t>
            </w:r>
          </w:p>
          <w:p w14:paraId="43252462">
            <w:pPr>
              <w:pStyle w:val="20"/>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仿宋_GB2312" w:hAnsi="仿宋_GB2312" w:eastAsia="仿宋_GB2312" w:cs="仿宋_GB2312"/>
                <w:sz w:val="18"/>
                <w:szCs w:val="18"/>
              </w:rPr>
            </w:pPr>
            <w:r>
              <w:rPr>
                <w:rFonts w:hint="eastAsia" w:ascii="仿宋_GB2312" w:hAnsi="仿宋_GB2312" w:eastAsia="仿宋_GB2312" w:cs="仿宋_GB2312"/>
                <w:spacing w:val="8"/>
                <w:sz w:val="18"/>
                <w:szCs w:val="18"/>
              </w:rPr>
              <w:t>（2）货物的标准附件、备品备件、专用工具的价格；</w:t>
            </w:r>
          </w:p>
          <w:p w14:paraId="1A058ED7">
            <w:pPr>
              <w:pStyle w:val="20"/>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仿宋_GB2312" w:hAnsi="仿宋_GB2312" w:eastAsia="仿宋_GB2312" w:cs="仿宋_GB2312"/>
                <w:sz w:val="18"/>
                <w:szCs w:val="18"/>
              </w:rPr>
            </w:pPr>
            <w:r>
              <w:rPr>
                <w:rFonts w:hint="eastAsia" w:ascii="仿宋_GB2312" w:hAnsi="仿宋_GB2312" w:eastAsia="仿宋_GB2312" w:cs="仿宋_GB2312"/>
                <w:spacing w:val="9"/>
                <w:sz w:val="18"/>
                <w:szCs w:val="18"/>
              </w:rPr>
              <w:t>（3）运输、送货上门、调试、培训、技术支持、售后服务、验收等费</w:t>
            </w:r>
            <w:r>
              <w:rPr>
                <w:rFonts w:hint="eastAsia" w:ascii="仿宋_GB2312" w:hAnsi="仿宋_GB2312" w:eastAsia="仿宋_GB2312" w:cs="仿宋_GB2312"/>
                <w:spacing w:val="8"/>
                <w:sz w:val="18"/>
                <w:szCs w:val="18"/>
              </w:rPr>
              <w:t>用；</w:t>
            </w:r>
          </w:p>
          <w:p w14:paraId="0E1ED838">
            <w:pPr>
              <w:pStyle w:val="20"/>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仿宋_GB2312" w:hAnsi="仿宋_GB2312" w:eastAsia="仿宋_GB2312" w:cs="仿宋_GB2312"/>
                <w:sz w:val="18"/>
                <w:szCs w:val="18"/>
              </w:rPr>
            </w:pPr>
            <w:r>
              <w:rPr>
                <w:rFonts w:hint="eastAsia" w:ascii="仿宋_GB2312" w:hAnsi="仿宋_GB2312" w:eastAsia="仿宋_GB2312" w:cs="仿宋_GB2312"/>
                <w:spacing w:val="7"/>
                <w:sz w:val="18"/>
                <w:szCs w:val="18"/>
              </w:rPr>
              <w:t>（4）必要的保险费用和各项税费；</w:t>
            </w:r>
          </w:p>
          <w:p w14:paraId="0165EE24">
            <w:pPr>
              <w:pStyle w:val="20"/>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仿宋_GB2312" w:hAnsi="仿宋_GB2312" w:eastAsia="仿宋_GB2312" w:cs="仿宋_GB2312"/>
                <w:sz w:val="18"/>
                <w:szCs w:val="18"/>
              </w:rPr>
            </w:pPr>
            <w:r>
              <w:rPr>
                <w:rFonts w:hint="eastAsia" w:ascii="仿宋_GB2312" w:hAnsi="仿宋_GB2312" w:eastAsia="仿宋_GB2312" w:cs="仿宋_GB2312"/>
                <w:spacing w:val="7"/>
                <w:sz w:val="18"/>
                <w:szCs w:val="18"/>
              </w:rPr>
              <w:t>（5）安装费用等所有费用，除另有约定外，</w:t>
            </w:r>
            <w:r>
              <w:rPr>
                <w:rFonts w:hint="eastAsia" w:ascii="仿宋_GB2312" w:hAnsi="仿宋_GB2312" w:eastAsia="仿宋_GB2312" w:cs="仿宋_GB2312"/>
                <w:spacing w:val="-42"/>
                <w:sz w:val="18"/>
                <w:szCs w:val="18"/>
              </w:rPr>
              <w:t xml:space="preserve"> </w:t>
            </w:r>
            <w:r>
              <w:rPr>
                <w:rFonts w:hint="eastAsia" w:ascii="仿宋_GB2312" w:hAnsi="仿宋_GB2312" w:eastAsia="仿宋_GB2312" w:cs="仿宋_GB2312"/>
                <w:spacing w:val="7"/>
                <w:sz w:val="18"/>
                <w:szCs w:val="18"/>
              </w:rPr>
              <w:t>甲方不再支付额外费用。</w:t>
            </w:r>
          </w:p>
          <w:p w14:paraId="7CDDCE0B">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仿宋_GB2312" w:hAnsi="仿宋_GB2312" w:eastAsia="仿宋_GB2312" w:cs="仿宋_GB2312"/>
                <w:sz w:val="18"/>
                <w:szCs w:val="18"/>
              </w:rPr>
            </w:pPr>
            <w:r>
              <w:rPr>
                <w:rFonts w:hint="eastAsia" w:ascii="仿宋_GB2312" w:hAnsi="仿宋_GB2312" w:eastAsia="仿宋_GB2312" w:cs="仿宋_GB2312"/>
                <w:b/>
                <w:bCs/>
                <w:spacing w:val="5"/>
                <w:sz w:val="18"/>
                <w:szCs w:val="18"/>
              </w:rPr>
              <w:t>2.配套耗材报价：</w:t>
            </w:r>
          </w:p>
          <w:p w14:paraId="4689A2B7">
            <w:pPr>
              <w:pStyle w:val="20"/>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仿宋_GB2312" w:hAnsi="仿宋_GB2312" w:eastAsia="仿宋_GB2312" w:cs="仿宋_GB2312"/>
                <w:sz w:val="18"/>
                <w:szCs w:val="18"/>
              </w:rPr>
            </w:pPr>
            <w:r>
              <w:rPr>
                <w:rFonts w:hint="eastAsia" w:ascii="仿宋_GB2312" w:hAnsi="仿宋_GB2312" w:eastAsia="仿宋_GB2312" w:cs="仿宋_GB2312"/>
                <w:spacing w:val="9"/>
                <w:sz w:val="18"/>
                <w:szCs w:val="18"/>
              </w:rPr>
              <w:t>投标人须在报价中列明全部耗材（如有</w:t>
            </w:r>
            <w:r>
              <w:rPr>
                <w:rFonts w:hint="eastAsia" w:ascii="仿宋_GB2312" w:hAnsi="仿宋_GB2312" w:eastAsia="仿宋_GB2312" w:cs="仿宋_GB2312"/>
                <w:spacing w:val="15"/>
                <w:sz w:val="18"/>
                <w:szCs w:val="18"/>
              </w:rPr>
              <w:t>），</w:t>
            </w:r>
            <w:r>
              <w:rPr>
                <w:rFonts w:hint="eastAsia" w:ascii="仿宋_GB2312" w:hAnsi="仿宋_GB2312" w:eastAsia="仿宋_GB2312" w:cs="仿宋_GB2312"/>
                <w:spacing w:val="9"/>
                <w:sz w:val="18"/>
                <w:szCs w:val="18"/>
              </w:rPr>
              <w:t>未列明的耗材采购人将不予以</w:t>
            </w:r>
            <w:r>
              <w:rPr>
                <w:rFonts w:hint="eastAsia" w:ascii="仿宋_GB2312" w:hAnsi="仿宋_GB2312" w:eastAsia="仿宋_GB2312" w:cs="仿宋_GB2312"/>
                <w:spacing w:val="8"/>
                <w:sz w:val="18"/>
                <w:szCs w:val="18"/>
              </w:rPr>
              <w:t>支付。</w:t>
            </w:r>
          </w:p>
          <w:p w14:paraId="7D46409A">
            <w:pPr>
              <w:pStyle w:val="20"/>
              <w:keepNext w:val="0"/>
              <w:keepLines w:val="0"/>
              <w:pageBreakBefore w:val="0"/>
              <w:widowControl w:val="0"/>
              <w:kinsoku/>
              <w:wordWrap/>
              <w:overflowPunct/>
              <w:topLinePunct w:val="0"/>
              <w:autoSpaceDE/>
              <w:autoSpaceDN/>
              <w:bidi w:val="0"/>
              <w:adjustRightInd/>
              <w:snapToGrid/>
              <w:spacing w:line="240" w:lineRule="auto"/>
              <w:ind w:left="0" w:right="107" w:firstLine="1"/>
              <w:textAlignment w:val="auto"/>
              <w:rPr>
                <w:rFonts w:hint="eastAsia" w:ascii="仿宋_GB2312" w:hAnsi="仿宋_GB2312" w:eastAsia="仿宋_GB2312" w:cs="仿宋_GB2312"/>
                <w:sz w:val="18"/>
                <w:szCs w:val="18"/>
              </w:rPr>
            </w:pPr>
            <w:r>
              <w:rPr>
                <w:rFonts w:hint="eastAsia" w:ascii="仿宋_GB2312" w:hAnsi="仿宋_GB2312" w:eastAsia="仿宋_GB2312" w:cs="仿宋_GB2312"/>
                <w:spacing w:val="9"/>
                <w:sz w:val="18"/>
                <w:szCs w:val="18"/>
              </w:rPr>
              <w:t>备注：采购人认为投标人的报价明显低于其他通过符合性审查投标人的报价，有可能影响产</w:t>
            </w:r>
            <w:r>
              <w:rPr>
                <w:rFonts w:hint="eastAsia" w:ascii="仿宋_GB2312" w:hAnsi="仿宋_GB2312" w:eastAsia="仿宋_GB2312" w:cs="仿宋_GB2312"/>
                <w:spacing w:val="11"/>
                <w:sz w:val="18"/>
                <w:szCs w:val="18"/>
              </w:rPr>
              <w:t xml:space="preserve"> </w:t>
            </w:r>
            <w:r>
              <w:rPr>
                <w:rFonts w:hint="eastAsia" w:ascii="仿宋_GB2312" w:hAnsi="仿宋_GB2312" w:eastAsia="仿宋_GB2312" w:cs="仿宋_GB2312"/>
                <w:spacing w:val="9"/>
                <w:sz w:val="18"/>
                <w:szCs w:val="18"/>
              </w:rPr>
              <w:t>品质量或者不能诚信履约的，应当要求其在评标现场合理的时间内提供厂家设备生产完整的</w:t>
            </w:r>
            <w:r>
              <w:rPr>
                <w:rFonts w:hint="eastAsia" w:ascii="仿宋_GB2312" w:hAnsi="仿宋_GB2312" w:eastAsia="仿宋_GB2312" w:cs="仿宋_GB2312"/>
                <w:spacing w:val="15"/>
                <w:sz w:val="18"/>
                <w:szCs w:val="18"/>
              </w:rPr>
              <w:t xml:space="preserve"> </w:t>
            </w:r>
            <w:r>
              <w:rPr>
                <w:rFonts w:hint="eastAsia" w:ascii="仿宋_GB2312" w:hAnsi="仿宋_GB2312" w:eastAsia="仿宋_GB2312" w:cs="仿宋_GB2312"/>
                <w:spacing w:val="9"/>
                <w:sz w:val="18"/>
                <w:szCs w:val="18"/>
              </w:rPr>
              <w:t>成本说明材料并加盖公章，必要时提交相关证明材料；投标人不能证明其报价合理性的，评</w:t>
            </w:r>
            <w:r>
              <w:rPr>
                <w:rFonts w:hint="eastAsia" w:ascii="仿宋_GB2312" w:hAnsi="仿宋_GB2312" w:eastAsia="仿宋_GB2312" w:cs="仿宋_GB2312"/>
                <w:spacing w:val="15"/>
                <w:sz w:val="18"/>
                <w:szCs w:val="18"/>
              </w:rPr>
              <w:t xml:space="preserve"> </w:t>
            </w:r>
            <w:r>
              <w:rPr>
                <w:rFonts w:hint="eastAsia" w:ascii="仿宋_GB2312" w:hAnsi="仿宋_GB2312" w:eastAsia="仿宋_GB2312" w:cs="仿宋_GB2312"/>
                <w:spacing w:val="8"/>
                <w:sz w:val="18"/>
                <w:szCs w:val="18"/>
              </w:rPr>
              <w:t>标委员会应当将其作为无效投标处理。</w:t>
            </w:r>
          </w:p>
        </w:tc>
      </w:tr>
      <w:tr w14:paraId="63E32F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6" w:type="pct"/>
          <w:trHeight w:val="1207" w:hRule="atLeast"/>
        </w:trPr>
        <w:tc>
          <w:tcPr>
            <w:tcW w:w="1167" w:type="pct"/>
            <w:gridSpan w:val="3"/>
            <w:vAlign w:val="top"/>
          </w:tcPr>
          <w:p w14:paraId="378E87F7">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仿宋_GB2312" w:hAnsi="仿宋_GB2312" w:eastAsia="仿宋_GB2312" w:cs="仿宋_GB2312"/>
                <w:sz w:val="18"/>
                <w:szCs w:val="18"/>
              </w:rPr>
            </w:pPr>
          </w:p>
          <w:p w14:paraId="79BF2D32">
            <w:pPr>
              <w:pStyle w:val="20"/>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仿宋_GB2312" w:hAnsi="仿宋_GB2312" w:eastAsia="仿宋_GB2312" w:cs="仿宋_GB2312"/>
                <w:sz w:val="18"/>
                <w:szCs w:val="18"/>
              </w:rPr>
            </w:pPr>
            <w:r>
              <w:rPr>
                <w:rFonts w:hint="eastAsia" w:ascii="仿宋_GB2312" w:hAnsi="仿宋_GB2312" w:eastAsia="仿宋_GB2312" w:cs="仿宋_GB2312"/>
                <w:b/>
                <w:bCs/>
                <w:spacing w:val="4"/>
                <w:sz w:val="18"/>
                <w:szCs w:val="18"/>
              </w:rPr>
              <w:t>5.</w:t>
            </w:r>
            <w:r>
              <w:rPr>
                <w:rFonts w:hint="eastAsia" w:ascii="仿宋_GB2312" w:hAnsi="仿宋_GB2312" w:eastAsia="仿宋_GB2312" w:cs="仿宋_GB2312"/>
                <w:spacing w:val="4"/>
                <w:sz w:val="18"/>
                <w:szCs w:val="18"/>
              </w:rPr>
              <w:t>▲</w:t>
            </w:r>
            <w:r>
              <w:rPr>
                <w:rFonts w:hint="eastAsia" w:ascii="仿宋_GB2312" w:hAnsi="仿宋_GB2312" w:eastAsia="仿宋_GB2312" w:cs="仿宋_GB2312"/>
                <w:b/>
                <w:bCs/>
                <w:spacing w:val="4"/>
                <w:sz w:val="18"/>
                <w:szCs w:val="18"/>
              </w:rPr>
              <w:t>质保期</w:t>
            </w:r>
          </w:p>
        </w:tc>
        <w:tc>
          <w:tcPr>
            <w:tcW w:w="3816" w:type="pct"/>
            <w:gridSpan w:val="3"/>
            <w:vAlign w:val="top"/>
          </w:tcPr>
          <w:p w14:paraId="09D9E101">
            <w:pPr>
              <w:pStyle w:val="20"/>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仿宋_GB2312" w:hAnsi="仿宋_GB2312" w:eastAsia="仿宋_GB2312" w:cs="仿宋_GB2312"/>
                <w:spacing w:val="8"/>
                <w:sz w:val="18"/>
                <w:szCs w:val="18"/>
              </w:rPr>
            </w:pPr>
            <w:r>
              <w:rPr>
                <w:rFonts w:hint="eastAsia" w:ascii="仿宋_GB2312" w:hAnsi="仿宋_GB2312" w:eastAsia="仿宋_GB2312" w:cs="仿宋_GB2312"/>
                <w:spacing w:val="8"/>
                <w:sz w:val="18"/>
                <w:szCs w:val="18"/>
              </w:rPr>
              <w:t>质保期：原厂保修（全保） ≥三年(含整机及所有零配件以及第三方产品等)。</w:t>
            </w:r>
          </w:p>
          <w:p w14:paraId="043088B7">
            <w:pPr>
              <w:pStyle w:val="20"/>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仿宋_GB2312" w:hAnsi="仿宋_GB2312" w:eastAsia="仿宋_GB2312" w:cs="仿宋_GB2312"/>
                <w:spacing w:val="8"/>
                <w:sz w:val="18"/>
                <w:szCs w:val="18"/>
              </w:rPr>
            </w:pPr>
            <w:r>
              <w:rPr>
                <w:rFonts w:hint="eastAsia" w:ascii="仿宋_GB2312" w:hAnsi="仿宋_GB2312" w:eastAsia="仿宋_GB2312" w:cs="仿宋_GB2312"/>
                <w:spacing w:val="8"/>
                <w:sz w:val="18"/>
                <w:szCs w:val="18"/>
              </w:rPr>
              <w:t>质保范围：整机（整台、整套）及软件，质保期内保证设备的合法性使用，质保期内的质量 责任由中标供应商承担；因设备质量造成的安全事故由中标供应商承担；质保期内货物故障由中标供应商负责更换新件。</w:t>
            </w:r>
          </w:p>
          <w:p w14:paraId="16E5CAF4">
            <w:pPr>
              <w:pStyle w:val="20"/>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仿宋_GB2312" w:hAnsi="仿宋_GB2312" w:eastAsia="仿宋_GB2312" w:cs="仿宋_GB2312"/>
                <w:sz w:val="18"/>
                <w:szCs w:val="18"/>
              </w:rPr>
            </w:pPr>
            <w:r>
              <w:rPr>
                <w:rFonts w:hint="eastAsia" w:ascii="仿宋_GB2312" w:hAnsi="仿宋_GB2312" w:eastAsia="仿宋_GB2312" w:cs="仿宋_GB2312"/>
                <w:spacing w:val="8"/>
                <w:sz w:val="18"/>
                <w:szCs w:val="18"/>
              </w:rPr>
              <w:t>相关费用：应包含在投标总价中。</w:t>
            </w:r>
          </w:p>
        </w:tc>
      </w:tr>
      <w:tr w14:paraId="580871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49" w:hRule="atLeast"/>
        </w:trPr>
        <w:tc>
          <w:tcPr>
            <w:tcW w:w="1166" w:type="pct"/>
            <w:gridSpan w:val="2"/>
            <w:vAlign w:val="top"/>
          </w:tcPr>
          <w:p w14:paraId="4F6FE08C">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仿宋_GB2312" w:hAnsi="仿宋_GB2312" w:eastAsia="仿宋_GB2312" w:cs="仿宋_GB2312"/>
                <w:sz w:val="18"/>
                <w:szCs w:val="18"/>
              </w:rPr>
            </w:pPr>
          </w:p>
          <w:p w14:paraId="7D4963BD">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仿宋_GB2312" w:hAnsi="仿宋_GB2312" w:eastAsia="仿宋_GB2312" w:cs="仿宋_GB2312"/>
                <w:sz w:val="18"/>
                <w:szCs w:val="18"/>
              </w:rPr>
            </w:pPr>
          </w:p>
          <w:p w14:paraId="03565EED">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仿宋_GB2312" w:hAnsi="仿宋_GB2312" w:eastAsia="仿宋_GB2312" w:cs="仿宋_GB2312"/>
                <w:sz w:val="18"/>
                <w:szCs w:val="18"/>
              </w:rPr>
            </w:pPr>
          </w:p>
          <w:p w14:paraId="0AB8AFA5">
            <w:pPr>
              <w:pStyle w:val="20"/>
              <w:keepNext w:val="0"/>
              <w:keepLines w:val="0"/>
              <w:pageBreakBefore w:val="0"/>
              <w:widowControl w:val="0"/>
              <w:kinsoku/>
              <w:wordWrap/>
              <w:overflowPunct/>
              <w:topLinePunct w:val="0"/>
              <w:autoSpaceDE/>
              <w:autoSpaceDN/>
              <w:bidi w:val="0"/>
              <w:adjustRightInd/>
              <w:snapToGrid/>
              <w:spacing w:line="240" w:lineRule="auto"/>
              <w:ind w:left="0" w:right="167" w:hanging="631"/>
              <w:textAlignment w:val="auto"/>
              <w:rPr>
                <w:rFonts w:hint="eastAsia" w:ascii="仿宋_GB2312" w:hAnsi="仿宋_GB2312" w:eastAsia="仿宋_GB2312" w:cs="仿宋_GB2312"/>
                <w:sz w:val="18"/>
                <w:szCs w:val="18"/>
              </w:rPr>
            </w:pPr>
            <w:r>
              <w:rPr>
                <w:rFonts w:hint="eastAsia" w:ascii="仿宋_GB2312" w:hAnsi="仿宋_GB2312" w:eastAsia="仿宋_GB2312" w:cs="仿宋_GB2312"/>
                <w:b/>
                <w:bCs/>
                <w:spacing w:val="5"/>
                <w:sz w:val="18"/>
                <w:szCs w:val="18"/>
              </w:rPr>
              <w:t>6.</w:t>
            </w:r>
            <w:r>
              <w:rPr>
                <w:rFonts w:hint="eastAsia" w:ascii="仿宋_GB2312" w:hAnsi="仿宋_GB2312" w:eastAsia="仿宋_GB2312" w:cs="仿宋_GB2312"/>
                <w:spacing w:val="5"/>
                <w:sz w:val="18"/>
                <w:szCs w:val="18"/>
              </w:rPr>
              <w:t>▲</w:t>
            </w:r>
            <w:r>
              <w:rPr>
                <w:rFonts w:hint="eastAsia" w:ascii="仿宋_GB2312" w:hAnsi="仿宋_GB2312" w:eastAsia="仿宋_GB2312" w:cs="仿宋_GB2312"/>
                <w:b/>
                <w:bCs/>
                <w:spacing w:val="5"/>
                <w:sz w:val="18"/>
                <w:szCs w:val="18"/>
              </w:rPr>
              <w:t>售后服务要</w:t>
            </w:r>
            <w:r>
              <w:rPr>
                <w:rFonts w:hint="eastAsia" w:ascii="仿宋_GB2312" w:hAnsi="仿宋_GB2312" w:eastAsia="仿宋_GB2312" w:cs="仿宋_GB2312"/>
                <w:b/>
                <w:bCs/>
                <w:spacing w:val="-3"/>
                <w:sz w:val="18"/>
                <w:szCs w:val="18"/>
              </w:rPr>
              <w:t>求</w:t>
            </w:r>
          </w:p>
        </w:tc>
        <w:tc>
          <w:tcPr>
            <w:tcW w:w="3833" w:type="pct"/>
            <w:gridSpan w:val="5"/>
            <w:vAlign w:val="top"/>
          </w:tcPr>
          <w:p w14:paraId="63F02A00">
            <w:pPr>
              <w:pStyle w:val="20"/>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仿宋_GB2312" w:hAnsi="仿宋_GB2312" w:eastAsia="仿宋_GB2312" w:cs="仿宋_GB2312"/>
                <w:sz w:val="18"/>
                <w:szCs w:val="18"/>
              </w:rPr>
            </w:pPr>
            <w:r>
              <w:rPr>
                <w:rFonts w:hint="eastAsia" w:ascii="仿宋_GB2312" w:hAnsi="仿宋_GB2312" w:eastAsia="仿宋_GB2312" w:cs="仿宋_GB2312"/>
                <w:spacing w:val="8"/>
                <w:sz w:val="18"/>
                <w:szCs w:val="18"/>
              </w:rPr>
              <w:t>1.交货验收合格之日起，按国家有关产品“三包</w:t>
            </w:r>
            <w:r>
              <w:rPr>
                <w:rFonts w:hint="eastAsia" w:ascii="仿宋_GB2312" w:hAnsi="仿宋_GB2312" w:eastAsia="仿宋_GB2312" w:cs="仿宋_GB2312"/>
                <w:spacing w:val="-70"/>
                <w:sz w:val="18"/>
                <w:szCs w:val="18"/>
              </w:rPr>
              <w:t xml:space="preserve"> </w:t>
            </w:r>
            <w:r>
              <w:rPr>
                <w:rFonts w:hint="eastAsia" w:ascii="仿宋_GB2312" w:hAnsi="仿宋_GB2312" w:eastAsia="仿宋_GB2312" w:cs="仿宋_GB2312"/>
                <w:spacing w:val="8"/>
                <w:sz w:val="18"/>
                <w:szCs w:val="18"/>
              </w:rPr>
              <w:t>”规定执行免费上门“</w:t>
            </w:r>
            <w:r>
              <w:rPr>
                <w:rFonts w:hint="eastAsia" w:ascii="仿宋_GB2312" w:hAnsi="仿宋_GB2312" w:eastAsia="仿宋_GB2312" w:cs="仿宋_GB2312"/>
                <w:spacing w:val="7"/>
                <w:sz w:val="18"/>
                <w:szCs w:val="18"/>
              </w:rPr>
              <w:t>三包</w:t>
            </w:r>
            <w:r>
              <w:rPr>
                <w:rFonts w:hint="eastAsia" w:ascii="仿宋_GB2312" w:hAnsi="仿宋_GB2312" w:eastAsia="仿宋_GB2312" w:cs="仿宋_GB2312"/>
                <w:spacing w:val="-70"/>
                <w:sz w:val="18"/>
                <w:szCs w:val="18"/>
              </w:rPr>
              <w:t xml:space="preserve"> </w:t>
            </w:r>
            <w:r>
              <w:rPr>
                <w:rFonts w:hint="eastAsia" w:ascii="仿宋_GB2312" w:hAnsi="仿宋_GB2312" w:eastAsia="仿宋_GB2312" w:cs="仿宋_GB2312"/>
                <w:spacing w:val="7"/>
                <w:sz w:val="18"/>
                <w:szCs w:val="18"/>
              </w:rPr>
              <w:t>”。</w:t>
            </w:r>
          </w:p>
          <w:p w14:paraId="52186C5F">
            <w:pPr>
              <w:pStyle w:val="20"/>
              <w:keepNext w:val="0"/>
              <w:keepLines w:val="0"/>
              <w:pageBreakBefore w:val="0"/>
              <w:widowControl w:val="0"/>
              <w:kinsoku/>
              <w:wordWrap/>
              <w:overflowPunct/>
              <w:topLinePunct w:val="0"/>
              <w:autoSpaceDE/>
              <w:autoSpaceDN/>
              <w:bidi w:val="0"/>
              <w:adjustRightInd/>
              <w:snapToGrid/>
              <w:spacing w:line="240" w:lineRule="auto"/>
              <w:ind w:left="0" w:right="141" w:hanging="8"/>
              <w:textAlignment w:val="auto"/>
              <w:rPr>
                <w:rFonts w:hint="eastAsia" w:ascii="仿宋_GB2312" w:hAnsi="仿宋_GB2312" w:eastAsia="仿宋_GB2312" w:cs="仿宋_GB2312"/>
                <w:sz w:val="18"/>
                <w:szCs w:val="18"/>
              </w:rPr>
            </w:pPr>
            <w:r>
              <w:rPr>
                <w:rFonts w:hint="eastAsia" w:ascii="仿宋_GB2312" w:hAnsi="仿宋_GB2312" w:eastAsia="仿宋_GB2312" w:cs="仿宋_GB2312"/>
                <w:b/>
                <w:bCs/>
                <w:spacing w:val="8"/>
                <w:sz w:val="18"/>
                <w:szCs w:val="18"/>
              </w:rPr>
              <w:t>2.服务响应时间</w:t>
            </w:r>
            <w:r>
              <w:rPr>
                <w:rFonts w:hint="eastAsia" w:ascii="仿宋_GB2312" w:hAnsi="仿宋_GB2312" w:eastAsia="仿宋_GB2312" w:cs="仿宋_GB2312"/>
                <w:spacing w:val="8"/>
                <w:sz w:val="18"/>
                <w:szCs w:val="18"/>
              </w:rPr>
              <w:t>：7×24</w:t>
            </w:r>
            <w:r>
              <w:rPr>
                <w:rFonts w:hint="eastAsia" w:ascii="仿宋_GB2312" w:hAnsi="仿宋_GB2312" w:eastAsia="仿宋_GB2312" w:cs="仿宋_GB2312"/>
                <w:spacing w:val="-35"/>
                <w:sz w:val="18"/>
                <w:szCs w:val="18"/>
              </w:rPr>
              <w:t xml:space="preserve"> </w:t>
            </w:r>
            <w:r>
              <w:rPr>
                <w:rFonts w:hint="eastAsia" w:ascii="仿宋_GB2312" w:hAnsi="仿宋_GB2312" w:eastAsia="仿宋_GB2312" w:cs="仿宋_GB2312"/>
                <w:spacing w:val="8"/>
                <w:sz w:val="18"/>
                <w:szCs w:val="18"/>
              </w:rPr>
              <w:t>小时提供服务。电话报修要求</w:t>
            </w:r>
            <w:r>
              <w:rPr>
                <w:rFonts w:hint="eastAsia" w:ascii="仿宋_GB2312" w:hAnsi="仿宋_GB2312" w:eastAsia="仿宋_GB2312" w:cs="仿宋_GB2312"/>
                <w:spacing w:val="-34"/>
                <w:sz w:val="18"/>
                <w:szCs w:val="18"/>
              </w:rPr>
              <w:t xml:space="preserve"> </w:t>
            </w:r>
            <w:r>
              <w:rPr>
                <w:rFonts w:hint="eastAsia" w:ascii="仿宋_GB2312" w:hAnsi="仿宋_GB2312" w:eastAsia="仿宋_GB2312" w:cs="仿宋_GB2312"/>
                <w:spacing w:val="8"/>
                <w:sz w:val="18"/>
                <w:szCs w:val="18"/>
              </w:rPr>
              <w:t>2</w:t>
            </w:r>
            <w:r>
              <w:rPr>
                <w:rFonts w:hint="eastAsia" w:ascii="仿宋_GB2312" w:hAnsi="仿宋_GB2312" w:eastAsia="仿宋_GB2312" w:cs="仿宋_GB2312"/>
                <w:spacing w:val="-35"/>
                <w:sz w:val="18"/>
                <w:szCs w:val="18"/>
              </w:rPr>
              <w:t xml:space="preserve"> </w:t>
            </w:r>
            <w:r>
              <w:rPr>
                <w:rFonts w:hint="eastAsia" w:ascii="仿宋_GB2312" w:hAnsi="仿宋_GB2312" w:eastAsia="仿宋_GB2312" w:cs="仿宋_GB2312"/>
                <w:spacing w:val="8"/>
                <w:sz w:val="18"/>
                <w:szCs w:val="18"/>
              </w:rPr>
              <w:t>小时内响应，</w:t>
            </w:r>
            <w:r>
              <w:rPr>
                <w:rFonts w:hint="eastAsia" w:ascii="仿宋_GB2312" w:hAnsi="仿宋_GB2312" w:eastAsia="仿宋_GB2312" w:cs="仿宋_GB2312"/>
                <w:spacing w:val="7"/>
                <w:sz w:val="18"/>
                <w:szCs w:val="18"/>
              </w:rPr>
              <w:t>如果合同设备停机且</w:t>
            </w:r>
            <w:r>
              <w:rPr>
                <w:rFonts w:hint="eastAsia" w:ascii="仿宋_GB2312" w:hAnsi="仿宋_GB2312" w:eastAsia="仿宋_GB2312" w:cs="仿宋_GB2312"/>
                <w:sz w:val="18"/>
                <w:szCs w:val="18"/>
              </w:rPr>
              <w:t xml:space="preserve"> </w:t>
            </w:r>
            <w:r>
              <w:rPr>
                <w:rFonts w:hint="eastAsia" w:ascii="仿宋_GB2312" w:hAnsi="仿宋_GB2312" w:eastAsia="仿宋_GB2312" w:cs="仿宋_GB2312"/>
                <w:spacing w:val="8"/>
                <w:sz w:val="18"/>
                <w:szCs w:val="18"/>
              </w:rPr>
              <w:t>需要现场服务，工程师将须 24 小时内到达维修现场。</w:t>
            </w:r>
          </w:p>
          <w:p w14:paraId="2F9EE614">
            <w:pPr>
              <w:pStyle w:val="20"/>
              <w:keepNext w:val="0"/>
              <w:keepLines w:val="0"/>
              <w:pageBreakBefore w:val="0"/>
              <w:widowControl w:val="0"/>
              <w:kinsoku/>
              <w:wordWrap/>
              <w:overflowPunct/>
              <w:topLinePunct w:val="0"/>
              <w:autoSpaceDE/>
              <w:autoSpaceDN/>
              <w:bidi w:val="0"/>
              <w:adjustRightInd/>
              <w:snapToGrid/>
              <w:spacing w:line="240" w:lineRule="auto"/>
              <w:ind w:left="0" w:right="110" w:firstLine="5"/>
              <w:textAlignment w:val="auto"/>
              <w:rPr>
                <w:rFonts w:hint="eastAsia" w:ascii="仿宋_GB2312" w:hAnsi="仿宋_GB2312" w:eastAsia="仿宋_GB2312" w:cs="仿宋_GB2312"/>
                <w:sz w:val="18"/>
                <w:szCs w:val="18"/>
              </w:rPr>
            </w:pPr>
            <w:r>
              <w:rPr>
                <w:rFonts w:hint="eastAsia" w:ascii="仿宋_GB2312" w:hAnsi="仿宋_GB2312" w:eastAsia="仿宋_GB2312" w:cs="仿宋_GB2312"/>
                <w:b/>
                <w:bCs/>
                <w:spacing w:val="10"/>
                <w:sz w:val="18"/>
                <w:szCs w:val="18"/>
              </w:rPr>
              <w:t>3.备品备件要求</w:t>
            </w:r>
            <w:r>
              <w:rPr>
                <w:rFonts w:hint="eastAsia" w:ascii="仿宋_GB2312" w:hAnsi="仿宋_GB2312" w:eastAsia="仿宋_GB2312" w:cs="仿宋_GB2312"/>
                <w:spacing w:val="10"/>
                <w:sz w:val="18"/>
                <w:szCs w:val="18"/>
              </w:rPr>
              <w:t>：维修设备时更换问题部件，并负责备件的运</w:t>
            </w:r>
            <w:r>
              <w:rPr>
                <w:rFonts w:hint="eastAsia" w:ascii="仿宋_GB2312" w:hAnsi="仿宋_GB2312" w:eastAsia="仿宋_GB2312" w:cs="仿宋_GB2312"/>
                <w:spacing w:val="9"/>
                <w:sz w:val="18"/>
                <w:szCs w:val="18"/>
              </w:rPr>
              <w:t>输，具体包括</w:t>
            </w:r>
            <w:r>
              <w:rPr>
                <w:rFonts w:hint="eastAsia" w:ascii="仿宋_GB2312" w:hAnsi="仿宋_GB2312" w:eastAsia="仿宋_GB2312" w:cs="仿宋_GB2312"/>
                <w:spacing w:val="-5"/>
                <w:sz w:val="18"/>
                <w:szCs w:val="18"/>
              </w:rPr>
              <w:t>：（</w:t>
            </w:r>
            <w:r>
              <w:rPr>
                <w:rFonts w:hint="eastAsia" w:ascii="仿宋_GB2312" w:hAnsi="仿宋_GB2312" w:eastAsia="仿宋_GB2312" w:cs="仿宋_GB2312"/>
                <w:spacing w:val="9"/>
                <w:sz w:val="18"/>
                <w:szCs w:val="18"/>
              </w:rPr>
              <w:t>1）提供保</w:t>
            </w:r>
            <w:r>
              <w:rPr>
                <w:rFonts w:hint="eastAsia" w:ascii="仿宋_GB2312" w:hAnsi="仿宋_GB2312" w:eastAsia="仿宋_GB2312" w:cs="仿宋_GB2312"/>
                <w:sz w:val="18"/>
                <w:szCs w:val="18"/>
              </w:rPr>
              <w:t xml:space="preserve">  </w:t>
            </w:r>
            <w:r>
              <w:rPr>
                <w:rFonts w:hint="eastAsia" w:ascii="仿宋_GB2312" w:hAnsi="仿宋_GB2312" w:eastAsia="仿宋_GB2312" w:cs="仿宋_GB2312"/>
                <w:spacing w:val="9"/>
                <w:sz w:val="18"/>
                <w:szCs w:val="18"/>
              </w:rPr>
              <w:t>修所需的备件供应要及时、充足。（2）备件必须是原厂提供的未拆封原装备件。（3）备件</w:t>
            </w:r>
            <w:r>
              <w:rPr>
                <w:rFonts w:hint="eastAsia" w:ascii="仿宋_GB2312" w:hAnsi="仿宋_GB2312" w:eastAsia="仿宋_GB2312" w:cs="仿宋_GB2312"/>
                <w:spacing w:val="6"/>
                <w:sz w:val="18"/>
                <w:szCs w:val="18"/>
              </w:rPr>
              <w:t xml:space="preserve"> </w:t>
            </w:r>
            <w:r>
              <w:rPr>
                <w:rFonts w:hint="eastAsia" w:ascii="仿宋_GB2312" w:hAnsi="仿宋_GB2312" w:eastAsia="仿宋_GB2312" w:cs="仿宋_GB2312"/>
                <w:spacing w:val="2"/>
                <w:sz w:val="18"/>
                <w:szCs w:val="18"/>
              </w:rPr>
              <w:t>送达期限：</w:t>
            </w:r>
            <w:r>
              <w:rPr>
                <w:rFonts w:hint="eastAsia" w:ascii="仿宋_GB2312" w:hAnsi="仿宋_GB2312" w:eastAsia="仿宋_GB2312" w:cs="仿宋_GB2312"/>
                <w:spacing w:val="-49"/>
                <w:sz w:val="18"/>
                <w:szCs w:val="18"/>
              </w:rPr>
              <w:t xml:space="preserve"> </w:t>
            </w:r>
            <w:r>
              <w:rPr>
                <w:rFonts w:hint="eastAsia" w:ascii="仿宋_GB2312" w:hAnsi="仿宋_GB2312" w:eastAsia="仿宋_GB2312" w:cs="仿宋_GB2312"/>
                <w:spacing w:val="2"/>
                <w:sz w:val="18"/>
                <w:szCs w:val="18"/>
              </w:rPr>
              <w:t>国内＜2</w:t>
            </w:r>
            <w:r>
              <w:rPr>
                <w:rFonts w:hint="eastAsia" w:ascii="仿宋_GB2312" w:hAnsi="仿宋_GB2312" w:eastAsia="仿宋_GB2312" w:cs="仿宋_GB2312"/>
                <w:spacing w:val="-34"/>
                <w:sz w:val="18"/>
                <w:szCs w:val="18"/>
              </w:rPr>
              <w:t xml:space="preserve"> </w:t>
            </w:r>
            <w:r>
              <w:rPr>
                <w:rFonts w:hint="eastAsia" w:ascii="仿宋_GB2312" w:hAnsi="仿宋_GB2312" w:eastAsia="仿宋_GB2312" w:cs="仿宋_GB2312"/>
                <w:spacing w:val="2"/>
                <w:sz w:val="18"/>
                <w:szCs w:val="18"/>
              </w:rPr>
              <w:t>天。</w:t>
            </w:r>
          </w:p>
        </w:tc>
      </w:tr>
      <w:tr w14:paraId="06DB9A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6" w:hRule="atLeast"/>
        </w:trPr>
        <w:tc>
          <w:tcPr>
            <w:tcW w:w="1166" w:type="pct"/>
            <w:gridSpan w:val="2"/>
            <w:vAlign w:val="top"/>
          </w:tcPr>
          <w:p w14:paraId="13FC205D">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仿宋_GB2312" w:hAnsi="仿宋_GB2312" w:eastAsia="仿宋_GB2312" w:cs="仿宋_GB2312"/>
                <w:sz w:val="18"/>
                <w:szCs w:val="18"/>
              </w:rPr>
            </w:pPr>
          </w:p>
          <w:p w14:paraId="2163BF04">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仿宋_GB2312" w:hAnsi="仿宋_GB2312" w:eastAsia="仿宋_GB2312" w:cs="仿宋_GB2312"/>
                <w:sz w:val="18"/>
                <w:szCs w:val="18"/>
              </w:rPr>
            </w:pPr>
          </w:p>
          <w:p w14:paraId="78323A37">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仿宋_GB2312" w:hAnsi="仿宋_GB2312" w:eastAsia="仿宋_GB2312" w:cs="仿宋_GB2312"/>
                <w:sz w:val="18"/>
                <w:szCs w:val="18"/>
              </w:rPr>
            </w:pPr>
          </w:p>
          <w:p w14:paraId="78746A3B">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仿宋_GB2312" w:hAnsi="仿宋_GB2312" w:eastAsia="仿宋_GB2312" w:cs="仿宋_GB2312"/>
                <w:sz w:val="18"/>
                <w:szCs w:val="18"/>
              </w:rPr>
            </w:pPr>
          </w:p>
          <w:p w14:paraId="262A7978">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仿宋_GB2312" w:hAnsi="仿宋_GB2312" w:eastAsia="仿宋_GB2312" w:cs="仿宋_GB2312"/>
                <w:sz w:val="18"/>
                <w:szCs w:val="18"/>
              </w:rPr>
            </w:pPr>
          </w:p>
          <w:p w14:paraId="4D0C03F8">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仿宋_GB2312" w:hAnsi="仿宋_GB2312" w:eastAsia="仿宋_GB2312" w:cs="仿宋_GB2312"/>
                <w:sz w:val="18"/>
                <w:szCs w:val="18"/>
              </w:rPr>
            </w:pPr>
          </w:p>
          <w:p w14:paraId="71BB0035">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仿宋_GB2312" w:hAnsi="仿宋_GB2312" w:eastAsia="仿宋_GB2312" w:cs="仿宋_GB2312"/>
                <w:sz w:val="18"/>
                <w:szCs w:val="18"/>
              </w:rPr>
            </w:pPr>
          </w:p>
          <w:p w14:paraId="2B7670EF">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仿宋_GB2312" w:hAnsi="仿宋_GB2312" w:eastAsia="仿宋_GB2312" w:cs="仿宋_GB2312"/>
                <w:sz w:val="18"/>
                <w:szCs w:val="18"/>
              </w:rPr>
            </w:pPr>
          </w:p>
          <w:p w14:paraId="7658BDD1">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仿宋_GB2312" w:hAnsi="仿宋_GB2312" w:eastAsia="仿宋_GB2312" w:cs="仿宋_GB2312"/>
                <w:sz w:val="18"/>
                <w:szCs w:val="18"/>
              </w:rPr>
            </w:pPr>
          </w:p>
          <w:p w14:paraId="5C829F64">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仿宋_GB2312" w:hAnsi="仿宋_GB2312" w:eastAsia="仿宋_GB2312" w:cs="仿宋_GB2312"/>
                <w:sz w:val="18"/>
                <w:szCs w:val="18"/>
              </w:rPr>
            </w:pPr>
          </w:p>
          <w:p w14:paraId="71CB1883">
            <w:pPr>
              <w:pStyle w:val="20"/>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仿宋_GB2312" w:hAnsi="仿宋_GB2312" w:eastAsia="仿宋_GB2312" w:cs="仿宋_GB2312"/>
                <w:sz w:val="18"/>
                <w:szCs w:val="18"/>
              </w:rPr>
            </w:pPr>
            <w:r>
              <w:rPr>
                <w:rFonts w:hint="eastAsia" w:ascii="仿宋_GB2312" w:hAnsi="仿宋_GB2312" w:eastAsia="仿宋_GB2312" w:cs="仿宋_GB2312"/>
                <w:b/>
                <w:bCs/>
                <w:spacing w:val="5"/>
                <w:sz w:val="18"/>
                <w:szCs w:val="18"/>
              </w:rPr>
              <w:t>7.</w:t>
            </w:r>
            <w:r>
              <w:rPr>
                <w:rFonts w:hint="eastAsia" w:ascii="仿宋_GB2312" w:hAnsi="仿宋_GB2312" w:eastAsia="仿宋_GB2312" w:cs="仿宋_GB2312"/>
                <w:spacing w:val="5"/>
                <w:sz w:val="18"/>
                <w:szCs w:val="18"/>
              </w:rPr>
              <w:t>▲</w:t>
            </w:r>
            <w:r>
              <w:rPr>
                <w:rFonts w:hint="eastAsia" w:ascii="仿宋_GB2312" w:hAnsi="仿宋_GB2312" w:eastAsia="仿宋_GB2312" w:cs="仿宋_GB2312"/>
                <w:b/>
                <w:bCs/>
                <w:spacing w:val="5"/>
                <w:sz w:val="18"/>
                <w:szCs w:val="18"/>
              </w:rPr>
              <w:t>验收标准</w:t>
            </w:r>
          </w:p>
        </w:tc>
        <w:tc>
          <w:tcPr>
            <w:tcW w:w="3833" w:type="pct"/>
            <w:gridSpan w:val="5"/>
            <w:vAlign w:val="top"/>
          </w:tcPr>
          <w:p w14:paraId="6F4CC548">
            <w:pPr>
              <w:pStyle w:val="20"/>
              <w:keepNext w:val="0"/>
              <w:keepLines w:val="0"/>
              <w:pageBreakBefore w:val="0"/>
              <w:widowControl w:val="0"/>
              <w:kinsoku/>
              <w:wordWrap/>
              <w:overflowPunct/>
              <w:topLinePunct w:val="0"/>
              <w:autoSpaceDE/>
              <w:autoSpaceDN/>
              <w:bidi w:val="0"/>
              <w:adjustRightInd/>
              <w:snapToGrid/>
              <w:spacing w:line="240" w:lineRule="auto"/>
              <w:ind w:left="0" w:right="110" w:hanging="9"/>
              <w:textAlignment w:val="auto"/>
              <w:rPr>
                <w:rFonts w:hint="eastAsia" w:ascii="仿宋_GB2312" w:hAnsi="仿宋_GB2312" w:eastAsia="仿宋_GB2312" w:cs="仿宋_GB2312"/>
                <w:sz w:val="18"/>
                <w:szCs w:val="18"/>
              </w:rPr>
            </w:pPr>
            <w:r>
              <w:rPr>
                <w:rFonts w:hint="eastAsia" w:ascii="仿宋_GB2312" w:hAnsi="仿宋_GB2312" w:eastAsia="仿宋_GB2312" w:cs="仿宋_GB2312"/>
                <w:spacing w:val="9"/>
                <w:sz w:val="18"/>
                <w:szCs w:val="18"/>
              </w:rPr>
              <w:t>▲1.</w:t>
            </w:r>
            <w:r>
              <w:rPr>
                <w:rFonts w:hint="eastAsia" w:ascii="仿宋_GB2312" w:hAnsi="仿宋_GB2312" w:eastAsia="仿宋_GB2312" w:cs="仿宋_GB2312"/>
                <w:spacing w:val="-21"/>
                <w:sz w:val="18"/>
                <w:szCs w:val="18"/>
              </w:rPr>
              <w:t xml:space="preserve"> </w:t>
            </w:r>
            <w:r>
              <w:rPr>
                <w:rFonts w:hint="eastAsia" w:ascii="仿宋_GB2312" w:hAnsi="仿宋_GB2312" w:eastAsia="仿宋_GB2312" w:cs="仿宋_GB2312"/>
                <w:spacing w:val="9"/>
                <w:sz w:val="18"/>
                <w:szCs w:val="18"/>
              </w:rPr>
              <w:t>中标供应商向采购人提供的货物必须是全新的原装产品（含医疗器械注册证</w:t>
            </w:r>
            <w:r>
              <w:rPr>
                <w:rFonts w:hint="eastAsia" w:ascii="仿宋_GB2312" w:hAnsi="仿宋_GB2312" w:eastAsia="仿宋_GB2312" w:cs="仿宋_GB2312"/>
                <w:spacing w:val="18"/>
                <w:sz w:val="18"/>
                <w:szCs w:val="18"/>
              </w:rPr>
              <w:t>）；</w:t>
            </w:r>
            <w:r>
              <w:rPr>
                <w:rFonts w:hint="eastAsia" w:ascii="仿宋_GB2312" w:hAnsi="仿宋_GB2312" w:eastAsia="仿宋_GB2312" w:cs="仿宋_GB2312"/>
                <w:spacing w:val="9"/>
                <w:sz w:val="18"/>
                <w:szCs w:val="18"/>
              </w:rPr>
              <w:t>所提供</w:t>
            </w:r>
            <w:r>
              <w:rPr>
                <w:rFonts w:hint="eastAsia" w:ascii="仿宋_GB2312" w:hAnsi="仿宋_GB2312" w:eastAsia="仿宋_GB2312" w:cs="仿宋_GB2312"/>
                <w:sz w:val="18"/>
                <w:szCs w:val="18"/>
              </w:rPr>
              <w:t xml:space="preserve"> </w:t>
            </w:r>
            <w:r>
              <w:rPr>
                <w:rFonts w:hint="eastAsia" w:ascii="仿宋_GB2312" w:hAnsi="仿宋_GB2312" w:eastAsia="仿宋_GB2312" w:cs="仿宋_GB2312"/>
                <w:spacing w:val="7"/>
                <w:sz w:val="18"/>
                <w:szCs w:val="18"/>
              </w:rPr>
              <w:t>的所有设备必须是签订合同之日前</w:t>
            </w:r>
            <w:r>
              <w:rPr>
                <w:rFonts w:hint="eastAsia" w:ascii="仿宋_GB2312" w:hAnsi="仿宋_GB2312" w:eastAsia="仿宋_GB2312" w:cs="仿宋_GB2312"/>
                <w:spacing w:val="-23"/>
                <w:sz w:val="18"/>
                <w:szCs w:val="18"/>
              </w:rPr>
              <w:t xml:space="preserve"> </w:t>
            </w:r>
            <w:r>
              <w:rPr>
                <w:rFonts w:hint="eastAsia" w:ascii="仿宋_GB2312" w:hAnsi="仿宋_GB2312" w:eastAsia="仿宋_GB2312" w:cs="仿宋_GB2312"/>
                <w:spacing w:val="7"/>
                <w:sz w:val="18"/>
                <w:szCs w:val="18"/>
              </w:rPr>
              <w:t>1 年内生产的机型。</w:t>
            </w:r>
          </w:p>
          <w:p w14:paraId="134D8A1C">
            <w:pPr>
              <w:pStyle w:val="20"/>
              <w:keepNext w:val="0"/>
              <w:keepLines w:val="0"/>
              <w:pageBreakBefore w:val="0"/>
              <w:widowControl w:val="0"/>
              <w:kinsoku/>
              <w:wordWrap/>
              <w:overflowPunct/>
              <w:topLinePunct w:val="0"/>
              <w:autoSpaceDE/>
              <w:autoSpaceDN/>
              <w:bidi w:val="0"/>
              <w:adjustRightInd/>
              <w:snapToGrid/>
              <w:spacing w:line="240" w:lineRule="auto"/>
              <w:ind w:left="0" w:right="37" w:hanging="6"/>
              <w:textAlignment w:val="auto"/>
              <w:rPr>
                <w:rFonts w:hint="eastAsia" w:ascii="仿宋_GB2312" w:hAnsi="仿宋_GB2312" w:eastAsia="仿宋_GB2312" w:cs="仿宋_GB2312"/>
                <w:sz w:val="18"/>
                <w:szCs w:val="18"/>
              </w:rPr>
            </w:pPr>
            <w:r>
              <w:rPr>
                <w:rFonts w:hint="eastAsia" w:ascii="仿宋_GB2312" w:hAnsi="仿宋_GB2312" w:eastAsia="仿宋_GB2312" w:cs="仿宋_GB2312"/>
                <w:spacing w:val="10"/>
                <w:sz w:val="18"/>
                <w:szCs w:val="18"/>
              </w:rPr>
              <w:t>2.本项目中的货物，投标文件必须提供包含该设备生产商编写的、完整的、中（英）文版的</w:t>
            </w:r>
            <w:r>
              <w:rPr>
                <w:rFonts w:hint="eastAsia" w:ascii="仿宋_GB2312" w:hAnsi="仿宋_GB2312" w:eastAsia="仿宋_GB2312" w:cs="仿宋_GB2312"/>
                <w:spacing w:val="17"/>
                <w:sz w:val="18"/>
                <w:szCs w:val="18"/>
              </w:rPr>
              <w:t xml:space="preserve"> </w:t>
            </w:r>
            <w:r>
              <w:rPr>
                <w:rFonts w:hint="eastAsia" w:ascii="仿宋_GB2312" w:hAnsi="仿宋_GB2312" w:eastAsia="仿宋_GB2312" w:cs="仿宋_GB2312"/>
                <w:spacing w:val="6"/>
                <w:sz w:val="18"/>
                <w:szCs w:val="18"/>
              </w:rPr>
              <w:t>性能参数描述等有关产品说明或彩页（可以是从生产厂家网页下载的</w:t>
            </w:r>
            <w:r>
              <w:rPr>
                <w:rFonts w:hint="eastAsia" w:ascii="仿宋_GB2312" w:hAnsi="仿宋_GB2312" w:eastAsia="仿宋_GB2312" w:cs="仿宋_GB2312"/>
                <w:spacing w:val="-34"/>
                <w:sz w:val="18"/>
                <w:szCs w:val="18"/>
              </w:rPr>
              <w:t xml:space="preserve"> </w:t>
            </w:r>
            <w:r>
              <w:rPr>
                <w:rFonts w:hint="eastAsia" w:ascii="仿宋_GB2312" w:hAnsi="仿宋_GB2312" w:eastAsia="仿宋_GB2312" w:cs="仿宋_GB2312"/>
                <w:sz w:val="18"/>
                <w:szCs w:val="18"/>
              </w:rPr>
              <w:t>PDF</w:t>
            </w:r>
            <w:r>
              <w:rPr>
                <w:rFonts w:hint="eastAsia" w:ascii="仿宋_GB2312" w:hAnsi="仿宋_GB2312" w:eastAsia="仿宋_GB2312" w:cs="仿宋_GB2312"/>
                <w:spacing w:val="17"/>
                <w:sz w:val="18"/>
                <w:szCs w:val="18"/>
              </w:rPr>
              <w:t xml:space="preserve"> </w:t>
            </w:r>
            <w:r>
              <w:rPr>
                <w:rFonts w:hint="eastAsia" w:ascii="仿宋_GB2312" w:hAnsi="仿宋_GB2312" w:eastAsia="仿宋_GB2312" w:cs="仿宋_GB2312"/>
                <w:spacing w:val="6"/>
                <w:sz w:val="18"/>
                <w:szCs w:val="18"/>
              </w:rPr>
              <w:t>或</w:t>
            </w:r>
            <w:r>
              <w:rPr>
                <w:rFonts w:hint="eastAsia" w:ascii="仿宋_GB2312" w:hAnsi="仿宋_GB2312" w:eastAsia="仿宋_GB2312" w:cs="仿宋_GB2312"/>
                <w:spacing w:val="-44"/>
                <w:sz w:val="18"/>
                <w:szCs w:val="18"/>
              </w:rPr>
              <w:t xml:space="preserve"> </w:t>
            </w:r>
            <w:r>
              <w:rPr>
                <w:rFonts w:hint="eastAsia" w:ascii="仿宋_GB2312" w:hAnsi="仿宋_GB2312" w:eastAsia="仿宋_GB2312" w:cs="仿宋_GB2312"/>
                <w:sz w:val="18"/>
                <w:szCs w:val="18"/>
              </w:rPr>
              <w:t>HTML</w:t>
            </w:r>
            <w:r>
              <w:rPr>
                <w:rFonts w:hint="eastAsia" w:ascii="仿宋_GB2312" w:hAnsi="仿宋_GB2312" w:eastAsia="仿宋_GB2312" w:cs="仿宋_GB2312"/>
                <w:spacing w:val="6"/>
                <w:sz w:val="18"/>
                <w:szCs w:val="18"/>
              </w:rPr>
              <w:t xml:space="preserve">  文件）。</w:t>
            </w:r>
            <w:r>
              <w:rPr>
                <w:rFonts w:hint="eastAsia" w:ascii="仿宋_GB2312" w:hAnsi="仿宋_GB2312" w:eastAsia="仿宋_GB2312" w:cs="仿宋_GB2312"/>
                <w:sz w:val="18"/>
                <w:szCs w:val="18"/>
              </w:rPr>
              <w:t xml:space="preserve"> </w:t>
            </w:r>
            <w:r>
              <w:rPr>
                <w:rFonts w:hint="eastAsia" w:ascii="仿宋_GB2312" w:hAnsi="仿宋_GB2312" w:eastAsia="仿宋_GB2312" w:cs="仿宋_GB2312"/>
                <w:spacing w:val="9"/>
                <w:sz w:val="18"/>
                <w:szCs w:val="18"/>
              </w:rPr>
              <w:t>当投标文件提供的设备性能参数与该设备生产商提供的性能参数不符合时，以后者为准。</w:t>
            </w:r>
          </w:p>
          <w:p w14:paraId="78881992">
            <w:pPr>
              <w:pStyle w:val="20"/>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仿宋_GB2312" w:hAnsi="仿宋_GB2312" w:eastAsia="仿宋_GB2312" w:cs="仿宋_GB2312"/>
                <w:sz w:val="18"/>
                <w:szCs w:val="18"/>
              </w:rPr>
            </w:pPr>
            <w:r>
              <w:rPr>
                <w:rFonts w:hint="eastAsia" w:ascii="仿宋_GB2312" w:hAnsi="仿宋_GB2312" w:eastAsia="仿宋_GB2312" w:cs="仿宋_GB2312"/>
                <w:spacing w:val="9"/>
                <w:sz w:val="18"/>
                <w:szCs w:val="18"/>
              </w:rPr>
              <w:t>3.验收过程中所产生的一切费用均由中标供应商承担，投标人报价时应考虑相关费用。</w:t>
            </w:r>
          </w:p>
          <w:p w14:paraId="49A9532B">
            <w:pPr>
              <w:pStyle w:val="20"/>
              <w:keepNext w:val="0"/>
              <w:keepLines w:val="0"/>
              <w:pageBreakBefore w:val="0"/>
              <w:widowControl w:val="0"/>
              <w:kinsoku/>
              <w:wordWrap/>
              <w:overflowPunct/>
              <w:topLinePunct w:val="0"/>
              <w:autoSpaceDE/>
              <w:autoSpaceDN/>
              <w:bidi w:val="0"/>
              <w:adjustRightInd/>
              <w:snapToGrid/>
              <w:spacing w:line="240" w:lineRule="auto"/>
              <w:ind w:left="0" w:right="107" w:hanging="4"/>
              <w:textAlignment w:val="auto"/>
              <w:rPr>
                <w:rFonts w:hint="eastAsia" w:ascii="仿宋_GB2312" w:hAnsi="仿宋_GB2312" w:eastAsia="仿宋_GB2312" w:cs="仿宋_GB2312"/>
                <w:sz w:val="18"/>
                <w:szCs w:val="18"/>
              </w:rPr>
            </w:pPr>
            <w:r>
              <w:rPr>
                <w:rFonts w:hint="eastAsia" w:ascii="仿宋_GB2312" w:hAnsi="仿宋_GB2312" w:eastAsia="仿宋_GB2312" w:cs="仿宋_GB2312"/>
                <w:spacing w:val="10"/>
                <w:sz w:val="18"/>
                <w:szCs w:val="18"/>
              </w:rPr>
              <w:t>4.</w:t>
            </w:r>
            <w:r>
              <w:rPr>
                <w:rFonts w:hint="eastAsia" w:ascii="仿宋_GB2312" w:hAnsi="仿宋_GB2312" w:eastAsia="仿宋_GB2312" w:cs="仿宋_GB2312"/>
                <w:spacing w:val="-21"/>
                <w:sz w:val="18"/>
                <w:szCs w:val="18"/>
              </w:rPr>
              <w:t xml:space="preserve"> </w:t>
            </w:r>
            <w:r>
              <w:rPr>
                <w:rFonts w:hint="eastAsia" w:ascii="仿宋_GB2312" w:hAnsi="仿宋_GB2312" w:eastAsia="仿宋_GB2312" w:cs="仿宋_GB2312"/>
                <w:spacing w:val="10"/>
                <w:sz w:val="18"/>
                <w:szCs w:val="18"/>
              </w:rPr>
              <w:t>中标供应商在货物验收时由采购人对照招标文件的功能目标及技术指标</w:t>
            </w:r>
            <w:r>
              <w:rPr>
                <w:rFonts w:hint="eastAsia" w:ascii="仿宋_GB2312" w:hAnsi="仿宋_GB2312" w:eastAsia="仿宋_GB2312" w:cs="仿宋_GB2312"/>
                <w:spacing w:val="9"/>
                <w:sz w:val="18"/>
                <w:szCs w:val="18"/>
              </w:rPr>
              <w:t>全面核对检验，对</w:t>
            </w:r>
            <w:r>
              <w:rPr>
                <w:rFonts w:hint="eastAsia" w:ascii="仿宋_GB2312" w:hAnsi="仿宋_GB2312" w:eastAsia="仿宋_GB2312" w:cs="仿宋_GB2312"/>
                <w:sz w:val="18"/>
                <w:szCs w:val="18"/>
              </w:rPr>
              <w:t xml:space="preserve"> </w:t>
            </w:r>
            <w:r>
              <w:rPr>
                <w:rFonts w:hint="eastAsia" w:ascii="仿宋_GB2312" w:hAnsi="仿宋_GB2312" w:eastAsia="仿宋_GB2312" w:cs="仿宋_GB2312"/>
                <w:spacing w:val="9"/>
                <w:sz w:val="18"/>
                <w:szCs w:val="18"/>
              </w:rPr>
              <w:t>所有要求出具的证明文件的原件进行核查，采购人在货物验收阶段发现货物技术参数指标达</w:t>
            </w:r>
            <w:r>
              <w:rPr>
                <w:rFonts w:hint="eastAsia" w:ascii="仿宋_GB2312" w:hAnsi="仿宋_GB2312" w:eastAsia="仿宋_GB2312" w:cs="仿宋_GB2312"/>
                <w:spacing w:val="16"/>
                <w:sz w:val="18"/>
                <w:szCs w:val="18"/>
              </w:rPr>
              <w:t xml:space="preserve"> </w:t>
            </w:r>
            <w:r>
              <w:rPr>
                <w:rFonts w:hint="eastAsia" w:ascii="仿宋_GB2312" w:hAnsi="仿宋_GB2312" w:eastAsia="仿宋_GB2312" w:cs="仿宋_GB2312"/>
                <w:spacing w:val="9"/>
                <w:sz w:val="18"/>
                <w:szCs w:val="18"/>
              </w:rPr>
              <w:t>不招标文件技术要求，属虚假应标行为，采购人将拒绝收货，因采购时间延迟造成采购人经</w:t>
            </w:r>
            <w:r>
              <w:rPr>
                <w:rFonts w:hint="eastAsia" w:ascii="仿宋_GB2312" w:hAnsi="仿宋_GB2312" w:eastAsia="仿宋_GB2312" w:cs="仿宋_GB2312"/>
                <w:spacing w:val="16"/>
                <w:sz w:val="18"/>
                <w:szCs w:val="18"/>
              </w:rPr>
              <w:t xml:space="preserve"> </w:t>
            </w:r>
            <w:r>
              <w:rPr>
                <w:rFonts w:hint="eastAsia" w:ascii="仿宋_GB2312" w:hAnsi="仿宋_GB2312" w:eastAsia="仿宋_GB2312" w:cs="仿宋_GB2312"/>
                <w:spacing w:val="9"/>
                <w:sz w:val="18"/>
                <w:szCs w:val="18"/>
              </w:rPr>
              <w:t>济等方面损失，将由该中标人承担，视情况采购人将情况上报政府采购监督管理门，采购人</w:t>
            </w:r>
            <w:r>
              <w:rPr>
                <w:rFonts w:hint="eastAsia" w:ascii="仿宋_GB2312" w:hAnsi="仿宋_GB2312" w:eastAsia="仿宋_GB2312" w:cs="仿宋_GB2312"/>
                <w:spacing w:val="16"/>
                <w:sz w:val="18"/>
                <w:szCs w:val="18"/>
              </w:rPr>
              <w:t xml:space="preserve"> </w:t>
            </w:r>
            <w:r>
              <w:rPr>
                <w:rFonts w:hint="eastAsia" w:ascii="仿宋_GB2312" w:hAnsi="仿宋_GB2312" w:eastAsia="仿宋_GB2312" w:cs="仿宋_GB2312"/>
                <w:spacing w:val="8"/>
                <w:sz w:val="18"/>
                <w:szCs w:val="18"/>
              </w:rPr>
              <w:t>保留进一步追究责任的权利。</w:t>
            </w:r>
          </w:p>
          <w:p w14:paraId="3CE40C2D">
            <w:pPr>
              <w:pStyle w:val="20"/>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仿宋_GB2312" w:hAnsi="仿宋_GB2312" w:eastAsia="仿宋_GB2312" w:cs="仿宋_GB2312"/>
                <w:sz w:val="18"/>
                <w:szCs w:val="18"/>
              </w:rPr>
            </w:pPr>
            <w:r>
              <w:rPr>
                <w:rFonts w:hint="eastAsia" w:ascii="仿宋_GB2312" w:hAnsi="仿宋_GB2312" w:eastAsia="仿宋_GB2312" w:cs="仿宋_GB2312"/>
                <w:spacing w:val="7"/>
                <w:sz w:val="18"/>
                <w:szCs w:val="18"/>
              </w:rPr>
              <w:t>5.本采购文件的相关要求。</w:t>
            </w:r>
          </w:p>
          <w:p w14:paraId="4E0194A3">
            <w:pPr>
              <w:pStyle w:val="20"/>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仿宋_GB2312" w:hAnsi="仿宋_GB2312" w:eastAsia="仿宋_GB2312" w:cs="仿宋_GB2312"/>
                <w:sz w:val="18"/>
                <w:szCs w:val="18"/>
              </w:rPr>
            </w:pPr>
            <w:r>
              <w:rPr>
                <w:rFonts w:hint="eastAsia" w:ascii="仿宋_GB2312" w:hAnsi="仿宋_GB2312" w:eastAsia="仿宋_GB2312" w:cs="仿宋_GB2312"/>
                <w:spacing w:val="6"/>
                <w:sz w:val="18"/>
                <w:szCs w:val="18"/>
              </w:rPr>
              <w:t>6.</w:t>
            </w:r>
            <w:r>
              <w:rPr>
                <w:rFonts w:hint="eastAsia" w:ascii="仿宋_GB2312" w:hAnsi="仿宋_GB2312" w:eastAsia="仿宋_GB2312" w:cs="仿宋_GB2312"/>
                <w:spacing w:val="-8"/>
                <w:sz w:val="18"/>
                <w:szCs w:val="18"/>
              </w:rPr>
              <w:t xml:space="preserve"> </w:t>
            </w:r>
            <w:r>
              <w:rPr>
                <w:rFonts w:hint="eastAsia" w:ascii="仿宋_GB2312" w:hAnsi="仿宋_GB2312" w:eastAsia="仿宋_GB2312" w:cs="仿宋_GB2312"/>
                <w:spacing w:val="6"/>
                <w:sz w:val="18"/>
                <w:szCs w:val="18"/>
              </w:rPr>
              <w:t>国家相关法律、法规、标准和规范等。</w:t>
            </w:r>
          </w:p>
        </w:tc>
      </w:tr>
      <w:tr w14:paraId="32E73E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3" w:hRule="atLeast"/>
        </w:trPr>
        <w:tc>
          <w:tcPr>
            <w:tcW w:w="1166" w:type="pct"/>
            <w:gridSpan w:val="2"/>
            <w:vAlign w:val="top"/>
          </w:tcPr>
          <w:p w14:paraId="53D7DDD3">
            <w:pPr>
              <w:pStyle w:val="20"/>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仿宋_GB2312" w:hAnsi="仿宋_GB2312" w:eastAsia="仿宋_GB2312" w:cs="仿宋_GB2312"/>
                <w:sz w:val="18"/>
                <w:szCs w:val="18"/>
              </w:rPr>
            </w:pPr>
            <w:r>
              <w:rPr>
                <w:rFonts w:hint="eastAsia" w:ascii="仿宋_GB2312" w:hAnsi="仿宋_GB2312" w:eastAsia="仿宋_GB2312" w:cs="仿宋_GB2312"/>
                <w:b/>
                <w:bCs/>
                <w:spacing w:val="5"/>
                <w:sz w:val="18"/>
                <w:szCs w:val="18"/>
              </w:rPr>
              <w:t>8.</w:t>
            </w:r>
            <w:r>
              <w:rPr>
                <w:rFonts w:hint="eastAsia" w:ascii="仿宋_GB2312" w:hAnsi="仿宋_GB2312" w:eastAsia="仿宋_GB2312" w:cs="仿宋_GB2312"/>
                <w:spacing w:val="5"/>
                <w:sz w:val="18"/>
                <w:szCs w:val="18"/>
              </w:rPr>
              <w:t>▲</w:t>
            </w:r>
            <w:r>
              <w:rPr>
                <w:rFonts w:hint="eastAsia" w:ascii="仿宋_GB2312" w:hAnsi="仿宋_GB2312" w:eastAsia="仿宋_GB2312" w:cs="仿宋_GB2312"/>
                <w:b/>
                <w:bCs/>
                <w:spacing w:val="5"/>
                <w:sz w:val="18"/>
                <w:szCs w:val="18"/>
              </w:rPr>
              <w:t>付款条件</w:t>
            </w:r>
          </w:p>
        </w:tc>
        <w:tc>
          <w:tcPr>
            <w:tcW w:w="3833" w:type="pct"/>
            <w:gridSpan w:val="5"/>
            <w:vAlign w:val="top"/>
          </w:tcPr>
          <w:p w14:paraId="35B3C364">
            <w:pPr>
              <w:pStyle w:val="20"/>
              <w:keepNext w:val="0"/>
              <w:keepLines w:val="0"/>
              <w:pageBreakBefore w:val="0"/>
              <w:widowControl w:val="0"/>
              <w:kinsoku/>
              <w:wordWrap/>
              <w:overflowPunct/>
              <w:topLinePunct w:val="0"/>
              <w:autoSpaceDE/>
              <w:autoSpaceDN/>
              <w:bidi w:val="0"/>
              <w:adjustRightInd/>
              <w:snapToGrid/>
              <w:spacing w:line="240" w:lineRule="auto"/>
              <w:ind w:left="0" w:right="201" w:firstLine="2"/>
              <w:textAlignment w:val="auto"/>
              <w:rPr>
                <w:rFonts w:hint="eastAsia" w:ascii="仿宋_GB2312" w:hAnsi="仿宋_GB2312" w:eastAsia="仿宋_GB2312" w:cs="仿宋_GB2312"/>
                <w:sz w:val="18"/>
                <w:szCs w:val="18"/>
              </w:rPr>
            </w:pPr>
            <w:r>
              <w:rPr>
                <w:rFonts w:hint="eastAsia" w:ascii="仿宋_GB2312" w:hAnsi="仿宋_GB2312" w:eastAsia="仿宋_GB2312" w:cs="仿宋_GB2312"/>
                <w:spacing w:val="7"/>
                <w:sz w:val="18"/>
                <w:szCs w:val="18"/>
              </w:rPr>
              <w:t>设备经验收合格后，供应商开具等额发票，按合同一次性付款。</w:t>
            </w:r>
          </w:p>
        </w:tc>
      </w:tr>
      <w:tr w14:paraId="397F10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2" w:hRule="atLeast"/>
        </w:trPr>
        <w:tc>
          <w:tcPr>
            <w:tcW w:w="1166" w:type="pct"/>
            <w:gridSpan w:val="2"/>
            <w:vAlign w:val="top"/>
          </w:tcPr>
          <w:p w14:paraId="0FE10A6A">
            <w:pPr>
              <w:pStyle w:val="20"/>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仿宋_GB2312" w:hAnsi="仿宋_GB2312" w:eastAsia="仿宋_GB2312" w:cs="仿宋_GB2312"/>
                <w:sz w:val="18"/>
                <w:szCs w:val="18"/>
              </w:rPr>
            </w:pPr>
            <w:r>
              <w:rPr>
                <w:rFonts w:hint="eastAsia" w:ascii="仿宋_GB2312" w:hAnsi="仿宋_GB2312" w:eastAsia="仿宋_GB2312" w:cs="仿宋_GB2312"/>
                <w:b/>
                <w:bCs/>
                <w:spacing w:val="3"/>
                <w:sz w:val="18"/>
                <w:szCs w:val="18"/>
              </w:rPr>
              <w:t>9.</w:t>
            </w:r>
            <w:r>
              <w:rPr>
                <w:rFonts w:hint="eastAsia" w:ascii="仿宋_GB2312" w:hAnsi="仿宋_GB2312" w:eastAsia="仿宋_GB2312" w:cs="仿宋_GB2312"/>
                <w:spacing w:val="19"/>
                <w:sz w:val="18"/>
                <w:szCs w:val="18"/>
              </w:rPr>
              <w:t xml:space="preserve"> </w:t>
            </w:r>
            <w:r>
              <w:rPr>
                <w:rFonts w:hint="eastAsia" w:ascii="仿宋_GB2312" w:hAnsi="仿宋_GB2312" w:eastAsia="仿宋_GB2312" w:cs="仿宋_GB2312"/>
                <w:spacing w:val="3"/>
                <w:sz w:val="18"/>
                <w:szCs w:val="18"/>
              </w:rPr>
              <w:t>▲</w:t>
            </w:r>
            <w:r>
              <w:rPr>
                <w:rFonts w:hint="eastAsia" w:ascii="仿宋_GB2312" w:hAnsi="仿宋_GB2312" w:eastAsia="仿宋_GB2312" w:cs="仿宋_GB2312"/>
                <w:b/>
                <w:bCs/>
                <w:spacing w:val="3"/>
                <w:sz w:val="18"/>
                <w:szCs w:val="18"/>
              </w:rPr>
              <w:t>知识产权要求</w:t>
            </w:r>
          </w:p>
        </w:tc>
        <w:tc>
          <w:tcPr>
            <w:tcW w:w="3833" w:type="pct"/>
            <w:gridSpan w:val="5"/>
            <w:vAlign w:val="top"/>
          </w:tcPr>
          <w:p w14:paraId="666AC977">
            <w:pPr>
              <w:pStyle w:val="20"/>
              <w:keepNext w:val="0"/>
              <w:keepLines w:val="0"/>
              <w:pageBreakBefore w:val="0"/>
              <w:widowControl w:val="0"/>
              <w:kinsoku/>
              <w:wordWrap/>
              <w:overflowPunct/>
              <w:topLinePunct w:val="0"/>
              <w:autoSpaceDE/>
              <w:autoSpaceDN/>
              <w:bidi w:val="0"/>
              <w:adjustRightInd/>
              <w:snapToGrid/>
              <w:spacing w:line="240" w:lineRule="auto"/>
              <w:ind w:left="0" w:right="110"/>
              <w:textAlignment w:val="auto"/>
              <w:rPr>
                <w:rFonts w:hint="eastAsia" w:ascii="仿宋_GB2312" w:hAnsi="仿宋_GB2312" w:eastAsia="仿宋_GB2312" w:cs="仿宋_GB2312"/>
                <w:sz w:val="18"/>
                <w:szCs w:val="18"/>
              </w:rPr>
            </w:pPr>
            <w:r>
              <w:rPr>
                <w:rFonts w:hint="eastAsia" w:ascii="仿宋_GB2312" w:hAnsi="仿宋_GB2312" w:eastAsia="仿宋_GB2312" w:cs="仿宋_GB2312"/>
                <w:spacing w:val="9"/>
                <w:sz w:val="18"/>
                <w:szCs w:val="18"/>
              </w:rPr>
              <w:t>须保证招标人在使用过程中不受到第三方关于侵犯专利权等知识产权的指控。任何第三方如</w:t>
            </w:r>
            <w:r>
              <w:rPr>
                <w:rFonts w:hint="eastAsia" w:ascii="仿宋_GB2312" w:hAnsi="仿宋_GB2312" w:eastAsia="仿宋_GB2312" w:cs="仿宋_GB2312"/>
                <w:spacing w:val="10"/>
                <w:sz w:val="18"/>
                <w:szCs w:val="18"/>
              </w:rPr>
              <w:t xml:space="preserve"> </w:t>
            </w:r>
            <w:r>
              <w:rPr>
                <w:rFonts w:hint="eastAsia" w:ascii="仿宋_GB2312" w:hAnsi="仿宋_GB2312" w:eastAsia="仿宋_GB2312" w:cs="仿宋_GB2312"/>
                <w:spacing w:val="9"/>
                <w:sz w:val="18"/>
                <w:szCs w:val="18"/>
              </w:rPr>
              <w:t>果提出指控，投标人须与第三方交涉并承担可能发生的一切法律责任和费用。</w:t>
            </w:r>
          </w:p>
        </w:tc>
      </w:tr>
      <w:tr w14:paraId="4806F9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5" w:hRule="atLeast"/>
        </w:trPr>
        <w:tc>
          <w:tcPr>
            <w:tcW w:w="1166" w:type="pct"/>
            <w:gridSpan w:val="2"/>
            <w:vAlign w:val="top"/>
          </w:tcPr>
          <w:p w14:paraId="72A71BE6">
            <w:pPr>
              <w:pStyle w:val="20"/>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仿宋_GB2312" w:hAnsi="仿宋_GB2312" w:eastAsia="仿宋_GB2312" w:cs="仿宋_GB2312"/>
                <w:b/>
                <w:bCs/>
                <w:spacing w:val="3"/>
                <w:sz w:val="18"/>
                <w:szCs w:val="18"/>
              </w:rPr>
            </w:pPr>
            <w:r>
              <w:rPr>
                <w:rFonts w:hint="eastAsia" w:ascii="仿宋_GB2312" w:hAnsi="仿宋_GB2312" w:eastAsia="仿宋_GB2312" w:cs="仿宋_GB2312"/>
                <w:b/>
                <w:bCs/>
                <w:spacing w:val="3"/>
                <w:sz w:val="18"/>
                <w:szCs w:val="18"/>
              </w:rPr>
              <w:t>▲进口产品说明：</w:t>
            </w:r>
          </w:p>
          <w:p w14:paraId="60FF50F9">
            <w:pPr>
              <w:pStyle w:val="20"/>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仿宋_GB2312" w:hAnsi="仿宋_GB2312" w:eastAsia="仿宋_GB2312" w:cs="仿宋_GB2312"/>
                <w:b/>
                <w:bCs/>
                <w:spacing w:val="3"/>
                <w:sz w:val="18"/>
                <w:szCs w:val="18"/>
              </w:rPr>
            </w:pPr>
          </w:p>
        </w:tc>
        <w:tc>
          <w:tcPr>
            <w:tcW w:w="3833" w:type="pct"/>
            <w:gridSpan w:val="5"/>
            <w:vAlign w:val="top"/>
          </w:tcPr>
          <w:p w14:paraId="3E37B0DF">
            <w:pPr>
              <w:pStyle w:val="20"/>
              <w:keepNext w:val="0"/>
              <w:keepLines w:val="0"/>
              <w:pageBreakBefore w:val="0"/>
              <w:widowControl w:val="0"/>
              <w:kinsoku/>
              <w:wordWrap/>
              <w:overflowPunct/>
              <w:topLinePunct w:val="0"/>
              <w:autoSpaceDE/>
              <w:autoSpaceDN/>
              <w:bidi w:val="0"/>
              <w:adjustRightInd/>
              <w:snapToGrid/>
              <w:spacing w:line="240" w:lineRule="auto"/>
              <w:ind w:left="0" w:right="20"/>
              <w:textAlignment w:val="auto"/>
              <w:rPr>
                <w:rFonts w:hint="eastAsia" w:ascii="仿宋_GB2312" w:hAnsi="仿宋_GB2312" w:eastAsia="仿宋_GB2312" w:cs="仿宋_GB2312"/>
                <w:sz w:val="18"/>
                <w:szCs w:val="18"/>
              </w:rPr>
            </w:pPr>
            <w:r>
              <w:rPr>
                <w:rFonts w:hint="eastAsia" w:ascii="仿宋_GB2312" w:hAnsi="仿宋_GB2312" w:eastAsia="仿宋_GB2312" w:cs="仿宋_GB2312"/>
                <w:spacing w:val="7"/>
                <w:sz w:val="18"/>
                <w:szCs w:val="18"/>
              </w:rPr>
              <w:t>本项目货物所涉及的货物不接受进口产品（即通过中国海关报关验放进入中国境内且产自关境外的产品）</w:t>
            </w:r>
            <w:r>
              <w:rPr>
                <w:rFonts w:hint="eastAsia" w:ascii="仿宋_GB2312" w:hAnsi="仿宋_GB2312" w:eastAsia="仿宋_GB2312" w:cs="仿宋_GB2312"/>
                <w:spacing w:val="9"/>
                <w:sz w:val="18"/>
                <w:szCs w:val="18"/>
              </w:rPr>
              <w:t xml:space="preserve"> 参与投标，如有进口产品参与投标的作无效投标处理。</w:t>
            </w:r>
          </w:p>
          <w:p w14:paraId="187A132C">
            <w:pPr>
              <w:pStyle w:val="20"/>
              <w:keepNext w:val="0"/>
              <w:keepLines w:val="0"/>
              <w:pageBreakBefore w:val="0"/>
              <w:widowControl w:val="0"/>
              <w:kinsoku/>
              <w:wordWrap/>
              <w:overflowPunct/>
              <w:topLinePunct w:val="0"/>
              <w:autoSpaceDE/>
              <w:autoSpaceDN/>
              <w:bidi w:val="0"/>
              <w:adjustRightInd/>
              <w:snapToGrid/>
              <w:spacing w:line="240" w:lineRule="auto"/>
              <w:ind w:left="0" w:right="110"/>
              <w:textAlignment w:val="auto"/>
              <w:rPr>
                <w:rFonts w:hint="eastAsia" w:ascii="仿宋_GB2312" w:hAnsi="仿宋_GB2312" w:eastAsia="仿宋_GB2312" w:cs="仿宋_GB2312"/>
                <w:spacing w:val="9"/>
                <w:sz w:val="18"/>
                <w:szCs w:val="18"/>
              </w:rPr>
            </w:pPr>
            <w:r>
              <w:rPr>
                <w:rFonts w:hint="eastAsia" w:ascii="仿宋_GB2312" w:hAnsi="仿宋_GB2312" w:eastAsia="仿宋_GB2312" w:cs="仿宋_GB2312"/>
                <w:spacing w:val="9"/>
                <w:sz w:val="18"/>
                <w:szCs w:val="18"/>
              </w:rPr>
              <w:t>▲相关货物材质、环保、节能产品等级符合国家强制性或行业标准。</w:t>
            </w:r>
          </w:p>
        </w:tc>
      </w:tr>
    </w:tbl>
    <w:p w14:paraId="0191B3D4">
      <w:pPr>
        <w:rPr>
          <w:rFonts w:ascii="Arial"/>
          <w:sz w:val="21"/>
        </w:rPr>
      </w:pPr>
    </w:p>
    <w:p w14:paraId="62EB4DC8">
      <w:pPr>
        <w:rPr>
          <w:rFonts w:ascii="Calibri" w:hAnsi="Calibri" w:eastAsia="宋体" w:cs="Times New Roman"/>
          <w:szCs w:val="24"/>
        </w:rPr>
      </w:pPr>
    </w:p>
    <w:p w14:paraId="2191DC37">
      <w:pPr>
        <w:rPr>
          <w:rFonts w:ascii="Calibri" w:hAnsi="Calibri" w:eastAsia="宋体" w:cs="Times New Roman"/>
          <w:szCs w:val="24"/>
        </w:rPr>
      </w:pPr>
    </w:p>
    <w:p w14:paraId="263299F0">
      <w:pPr>
        <w:rPr>
          <w:rFonts w:ascii="Calibri" w:hAnsi="Calibri" w:eastAsia="宋体" w:cs="Times New Roman"/>
          <w:szCs w:val="24"/>
        </w:rPr>
      </w:pPr>
      <w:r>
        <w:rPr>
          <w:rFonts w:ascii="Calibri" w:hAnsi="Calibri" w:eastAsia="宋体" w:cs="Times New Roman"/>
          <w:szCs w:val="24"/>
        </w:rPr>
        <w:br w:type="page"/>
      </w:r>
    </w:p>
    <w:p w14:paraId="5DA5537C">
      <w:pPr>
        <w:keepNext w:val="0"/>
        <w:keepLines w:val="0"/>
        <w:pageBreakBefore w:val="0"/>
        <w:kinsoku/>
        <w:overflowPunct/>
        <w:topLinePunct w:val="0"/>
        <w:bidi w:val="0"/>
        <w:spacing w:line="360" w:lineRule="auto"/>
        <w:jc w:val="center"/>
        <w:textAlignment w:val="auto"/>
        <w:rPr>
          <w:rFonts w:hint="eastAsia" w:ascii="宋体" w:hAnsi="宋体"/>
          <w:b/>
          <w:color w:val="auto"/>
          <w:sz w:val="32"/>
          <w:szCs w:val="32"/>
          <w:highlight w:val="none"/>
        </w:rPr>
      </w:pPr>
    </w:p>
    <w:p w14:paraId="4F62D698">
      <w:pPr>
        <w:jc w:val="center"/>
        <w:rPr>
          <w:rFonts w:hint="default" w:ascii="宋体" w:hAnsi="宋体" w:eastAsia="宋体"/>
          <w:b/>
          <w:bCs/>
          <w:sz w:val="32"/>
          <w:szCs w:val="32"/>
          <w:lang w:val="en-US" w:eastAsia="zh-CN"/>
        </w:rPr>
      </w:pPr>
      <w:r>
        <w:rPr>
          <w:rFonts w:hint="eastAsia" w:ascii="宋体" w:hAnsi="宋体" w:eastAsia="宋体"/>
          <w:b/>
          <w:bCs/>
          <w:sz w:val="32"/>
          <w:szCs w:val="32"/>
        </w:rPr>
        <w:t xml:space="preserve">第三章 </w:t>
      </w:r>
      <w:r>
        <w:rPr>
          <w:rFonts w:ascii="宋体" w:hAnsi="宋体" w:eastAsia="宋体"/>
          <w:b/>
          <w:bCs/>
          <w:sz w:val="32"/>
          <w:szCs w:val="32"/>
        </w:rPr>
        <w:t xml:space="preserve"> </w:t>
      </w:r>
      <w:r>
        <w:rPr>
          <w:rFonts w:hint="eastAsia" w:ascii="宋体" w:hAnsi="宋体" w:eastAsia="宋体"/>
          <w:b/>
          <w:bCs/>
          <w:sz w:val="32"/>
          <w:szCs w:val="32"/>
          <w:lang w:val="en-US" w:eastAsia="zh-CN"/>
        </w:rPr>
        <w:t>报价文件格式</w:t>
      </w:r>
    </w:p>
    <w:p w14:paraId="083759A8">
      <w:pPr>
        <w:keepNext w:val="0"/>
        <w:keepLines w:val="0"/>
        <w:pageBreakBefore w:val="0"/>
        <w:kinsoku/>
        <w:overflowPunct/>
        <w:topLinePunct w:val="0"/>
        <w:bidi w:val="0"/>
        <w:spacing w:line="360" w:lineRule="auto"/>
        <w:jc w:val="center"/>
        <w:textAlignment w:val="auto"/>
        <w:rPr>
          <w:rFonts w:ascii="宋体" w:hAnsi="宋体"/>
          <w:color w:val="auto"/>
          <w:sz w:val="21"/>
          <w:szCs w:val="21"/>
          <w:highlight w:val="none"/>
        </w:rPr>
      </w:pPr>
    </w:p>
    <w:p w14:paraId="2097FC76">
      <w:pPr>
        <w:pageBreakBefore w:val="0"/>
        <w:kinsoku/>
        <w:topLinePunct w:val="0"/>
        <w:bidi w:val="0"/>
        <w:snapToGrid w:val="0"/>
        <w:spacing w:before="120" w:beforeLines="50" w:after="50" w:line="360" w:lineRule="auto"/>
        <w:rPr>
          <w:rFonts w:hint="eastAsia" w:ascii="宋体" w:hAnsi="宋体" w:cs="宋体"/>
          <w:bCs/>
          <w:color w:val="auto"/>
          <w:sz w:val="28"/>
          <w:szCs w:val="28"/>
          <w:highlight w:val="none"/>
        </w:rPr>
      </w:pPr>
      <w:r>
        <w:rPr>
          <w:rFonts w:hint="eastAsia" w:hAnsi="宋体"/>
          <w:b/>
          <w:color w:val="auto"/>
          <w:sz w:val="28"/>
          <w:szCs w:val="28"/>
          <w:highlight w:val="none"/>
          <w:lang w:val="en-US" w:eastAsia="zh-CN"/>
        </w:rPr>
        <w:t>一、</w:t>
      </w:r>
      <w:r>
        <w:rPr>
          <w:rFonts w:hint="eastAsia" w:hAnsi="宋体"/>
          <w:b/>
          <w:color w:val="auto"/>
          <w:sz w:val="28"/>
          <w:szCs w:val="28"/>
          <w:highlight w:val="none"/>
        </w:rPr>
        <w:t xml:space="preserve"> 外</w:t>
      </w:r>
      <w:r>
        <w:rPr>
          <w:rFonts w:hint="eastAsia" w:hAnsi="宋体"/>
          <w:b/>
          <w:color w:val="auto"/>
          <w:sz w:val="28"/>
          <w:szCs w:val="28"/>
          <w:highlight w:val="none"/>
          <w:lang w:val="en-US" w:eastAsia="zh-CN"/>
        </w:rPr>
        <w:t>层</w:t>
      </w:r>
      <w:r>
        <w:rPr>
          <w:rFonts w:hint="eastAsia" w:hAnsi="宋体"/>
          <w:b/>
          <w:color w:val="auto"/>
          <w:sz w:val="28"/>
          <w:szCs w:val="28"/>
          <w:highlight w:val="none"/>
        </w:rPr>
        <w:t>包装封面格式：</w:t>
      </w:r>
    </w:p>
    <w:p w14:paraId="04D18B97">
      <w:pPr>
        <w:pageBreakBefore w:val="0"/>
        <w:kinsoku/>
        <w:topLinePunct w:val="0"/>
        <w:bidi w:val="0"/>
        <w:snapToGrid w:val="0"/>
        <w:spacing w:before="120" w:beforeLines="50" w:after="50" w:line="360" w:lineRule="auto"/>
        <w:jc w:val="center"/>
        <w:rPr>
          <w:rFonts w:hint="eastAsia" w:hAnsi="宋体"/>
          <w:bCs/>
          <w:color w:val="auto"/>
          <w:sz w:val="28"/>
          <w:szCs w:val="28"/>
          <w:highlight w:val="none"/>
        </w:rPr>
      </w:pPr>
    </w:p>
    <w:p w14:paraId="773A1FC0">
      <w:pPr>
        <w:pageBreakBefore w:val="0"/>
        <w:kinsoku/>
        <w:topLinePunct w:val="0"/>
        <w:bidi w:val="0"/>
        <w:snapToGrid w:val="0"/>
        <w:spacing w:before="120" w:beforeLines="50" w:after="50" w:line="360" w:lineRule="auto"/>
        <w:jc w:val="center"/>
        <w:rPr>
          <w:rFonts w:hint="eastAsia" w:hAnsi="宋体"/>
          <w:b/>
          <w:bCs/>
          <w:color w:val="auto"/>
          <w:sz w:val="72"/>
          <w:szCs w:val="72"/>
          <w:highlight w:val="none"/>
          <w:lang w:val="en-US" w:eastAsia="zh-CN"/>
        </w:rPr>
      </w:pPr>
    </w:p>
    <w:p w14:paraId="44AAF6B8">
      <w:pPr>
        <w:pageBreakBefore w:val="0"/>
        <w:kinsoku/>
        <w:topLinePunct w:val="0"/>
        <w:bidi w:val="0"/>
        <w:snapToGrid w:val="0"/>
        <w:spacing w:before="120" w:beforeLines="50" w:after="50" w:line="360" w:lineRule="auto"/>
        <w:jc w:val="center"/>
        <w:rPr>
          <w:rFonts w:hint="eastAsia" w:hAnsi="宋体"/>
          <w:b/>
          <w:bCs/>
          <w:color w:val="auto"/>
          <w:sz w:val="72"/>
          <w:szCs w:val="72"/>
          <w:highlight w:val="none"/>
        </w:rPr>
      </w:pPr>
      <w:r>
        <w:rPr>
          <w:rFonts w:hint="eastAsia" w:hAnsi="宋体"/>
          <w:b/>
          <w:bCs/>
          <w:color w:val="auto"/>
          <w:sz w:val="72"/>
          <w:szCs w:val="72"/>
          <w:highlight w:val="none"/>
          <w:lang w:val="en-US" w:eastAsia="zh-CN"/>
        </w:rPr>
        <w:t>报 价</w:t>
      </w:r>
      <w:r>
        <w:rPr>
          <w:rFonts w:hint="eastAsia" w:hAnsi="宋体"/>
          <w:b/>
          <w:bCs/>
          <w:color w:val="auto"/>
          <w:sz w:val="72"/>
          <w:szCs w:val="72"/>
          <w:highlight w:val="none"/>
        </w:rPr>
        <w:t xml:space="preserve"> 文 件</w:t>
      </w:r>
    </w:p>
    <w:p w14:paraId="2AB4214A">
      <w:pPr>
        <w:pageBreakBefore w:val="0"/>
        <w:kinsoku/>
        <w:topLinePunct w:val="0"/>
        <w:bidi w:val="0"/>
        <w:snapToGrid w:val="0"/>
        <w:spacing w:before="120" w:beforeLines="50" w:after="50" w:line="360" w:lineRule="auto"/>
        <w:rPr>
          <w:rFonts w:hint="eastAsia" w:hAnsi="宋体"/>
          <w:bCs/>
          <w:color w:val="auto"/>
          <w:sz w:val="28"/>
          <w:szCs w:val="28"/>
          <w:highlight w:val="none"/>
        </w:rPr>
      </w:pPr>
    </w:p>
    <w:p w14:paraId="6689FEC4">
      <w:pPr>
        <w:spacing w:line="360" w:lineRule="auto"/>
        <w:ind w:left="1397" w:leftChars="532" w:hanging="280" w:hangingChars="100"/>
        <w:jc w:val="both"/>
        <w:rPr>
          <w:rFonts w:hint="default" w:ascii="仿宋_GB2312" w:hAnsi="宋体" w:cs="Times New Roman" w:eastAsiaTheme="minorEastAsia"/>
          <w:b/>
          <w:color w:val="000000"/>
          <w:sz w:val="32"/>
          <w:szCs w:val="32"/>
          <w:u w:val="single"/>
          <w:lang w:val="en-US" w:eastAsia="zh-CN"/>
        </w:rPr>
      </w:pPr>
      <w:r>
        <w:rPr>
          <w:rFonts w:hint="eastAsia" w:hAnsi="宋体"/>
          <w:bCs/>
          <w:color w:val="auto"/>
          <w:sz w:val="28"/>
          <w:szCs w:val="28"/>
          <w:highlight w:val="none"/>
        </w:rPr>
        <w:t>项目名称：</w:t>
      </w:r>
      <w:r>
        <w:rPr>
          <w:rFonts w:hint="eastAsia" w:ascii="仿宋_GB2312" w:hAnsi="宋体" w:eastAsia="仿宋_GB2312" w:cs="Times New Roman"/>
          <w:b w:val="0"/>
          <w:bCs/>
          <w:color w:val="000000"/>
          <w:sz w:val="32"/>
          <w:szCs w:val="32"/>
          <w:u w:val="single"/>
          <w:lang w:val="en-US" w:eastAsia="zh-CN"/>
        </w:rPr>
        <w:t xml:space="preserve">                            </w:t>
      </w:r>
    </w:p>
    <w:p w14:paraId="00903F2D">
      <w:pPr>
        <w:pageBreakBefore w:val="0"/>
        <w:kinsoku/>
        <w:topLinePunct w:val="0"/>
        <w:bidi w:val="0"/>
        <w:snapToGrid w:val="0"/>
        <w:spacing w:before="120" w:beforeLines="50" w:after="50" w:line="360" w:lineRule="auto"/>
        <w:ind w:firstLine="1100" w:firstLineChars="393"/>
        <w:rPr>
          <w:rFonts w:hint="default" w:hAnsi="宋体"/>
          <w:bCs/>
          <w:color w:val="auto"/>
          <w:sz w:val="28"/>
          <w:szCs w:val="28"/>
          <w:highlight w:val="none"/>
          <w:lang w:val="en-US"/>
        </w:rPr>
      </w:pPr>
      <w:r>
        <w:rPr>
          <w:rFonts w:hint="eastAsia" w:hAnsi="宋体"/>
          <w:bCs/>
          <w:color w:val="auto"/>
          <w:sz w:val="28"/>
          <w:szCs w:val="28"/>
          <w:highlight w:val="none"/>
        </w:rPr>
        <w:t>项目编号：</w:t>
      </w:r>
      <w:r>
        <w:rPr>
          <w:rFonts w:hint="eastAsia" w:ascii="仿宋_GB2312" w:hAnsi="宋体" w:eastAsia="仿宋_GB2312" w:cs="Times New Roman"/>
          <w:b w:val="0"/>
          <w:bCs/>
          <w:color w:val="000000"/>
          <w:kern w:val="2"/>
          <w:sz w:val="32"/>
          <w:szCs w:val="32"/>
          <w:u w:val="single"/>
          <w:lang w:val="en-US" w:eastAsia="zh-CN" w:bidi="ar-SA"/>
        </w:rPr>
        <w:t xml:space="preserve">                            </w:t>
      </w:r>
    </w:p>
    <w:p w14:paraId="67F6F7D8">
      <w:pPr>
        <w:pageBreakBefore w:val="0"/>
        <w:kinsoku/>
        <w:topLinePunct w:val="0"/>
        <w:bidi w:val="0"/>
        <w:snapToGrid w:val="0"/>
        <w:spacing w:before="120" w:beforeLines="50" w:after="50" w:line="360" w:lineRule="auto"/>
        <w:ind w:firstLine="1100" w:firstLineChars="393"/>
        <w:rPr>
          <w:rFonts w:hint="default" w:hAnsi="宋体" w:eastAsiaTheme="minorEastAsia"/>
          <w:bCs/>
          <w:color w:val="auto"/>
          <w:sz w:val="28"/>
          <w:szCs w:val="28"/>
          <w:highlight w:val="none"/>
          <w:lang w:val="en-US" w:eastAsia="zh-CN"/>
        </w:rPr>
      </w:pPr>
      <w:r>
        <w:rPr>
          <w:rFonts w:hint="eastAsia" w:hAnsi="宋体"/>
          <w:bCs/>
          <w:color w:val="auto"/>
          <w:sz w:val="28"/>
          <w:szCs w:val="28"/>
          <w:highlight w:val="none"/>
        </w:rPr>
        <w:t>供应商名称（盖章）：</w:t>
      </w:r>
      <w:r>
        <w:rPr>
          <w:rFonts w:hint="eastAsia" w:hAnsi="宋体"/>
          <w:bCs/>
          <w:color w:val="auto"/>
          <w:sz w:val="28"/>
          <w:szCs w:val="28"/>
          <w:highlight w:val="none"/>
          <w:u w:val="single"/>
          <w:lang w:val="en-US" w:eastAsia="zh-CN"/>
        </w:rPr>
        <w:t xml:space="preserve">                       </w:t>
      </w:r>
    </w:p>
    <w:p w14:paraId="13D2AF28">
      <w:pPr>
        <w:pageBreakBefore w:val="0"/>
        <w:kinsoku/>
        <w:topLinePunct w:val="0"/>
        <w:bidi w:val="0"/>
        <w:snapToGrid w:val="0"/>
        <w:spacing w:before="120" w:beforeLines="50" w:after="50" w:line="360" w:lineRule="auto"/>
        <w:ind w:firstLine="1100" w:firstLineChars="393"/>
        <w:rPr>
          <w:rFonts w:hint="default" w:hAnsi="宋体" w:eastAsiaTheme="minorEastAsia"/>
          <w:bCs/>
          <w:color w:val="auto"/>
          <w:sz w:val="28"/>
          <w:szCs w:val="28"/>
          <w:highlight w:val="none"/>
          <w:lang w:val="en-US" w:eastAsia="zh-CN"/>
        </w:rPr>
      </w:pPr>
      <w:r>
        <w:rPr>
          <w:rFonts w:hint="eastAsia" w:hAnsi="宋体"/>
          <w:bCs/>
          <w:color w:val="auto"/>
          <w:sz w:val="28"/>
          <w:szCs w:val="28"/>
          <w:highlight w:val="none"/>
        </w:rPr>
        <w:t>供应商地址：</w:t>
      </w:r>
      <w:r>
        <w:rPr>
          <w:rFonts w:hint="eastAsia" w:hAnsi="宋体"/>
          <w:bCs/>
          <w:color w:val="auto"/>
          <w:sz w:val="28"/>
          <w:szCs w:val="28"/>
          <w:highlight w:val="none"/>
          <w:u w:val="single"/>
          <w:lang w:val="en-US" w:eastAsia="zh-CN"/>
        </w:rPr>
        <w:t xml:space="preserve">                              </w:t>
      </w:r>
    </w:p>
    <w:p w14:paraId="25B1D29E">
      <w:pPr>
        <w:pageBreakBefore w:val="0"/>
        <w:kinsoku/>
        <w:topLinePunct w:val="0"/>
        <w:bidi w:val="0"/>
        <w:snapToGrid w:val="0"/>
        <w:spacing w:before="120" w:beforeLines="50" w:after="50" w:line="360" w:lineRule="auto"/>
        <w:ind w:firstLine="1100" w:firstLineChars="393"/>
        <w:rPr>
          <w:rFonts w:hint="default" w:hAnsi="宋体"/>
          <w:bCs/>
          <w:color w:val="auto"/>
          <w:sz w:val="28"/>
          <w:szCs w:val="28"/>
          <w:highlight w:val="none"/>
          <w:lang w:val="en-US" w:eastAsia="zh-CN"/>
        </w:rPr>
      </w:pPr>
      <w:r>
        <w:rPr>
          <w:rFonts w:hint="eastAsia" w:hAnsi="宋体"/>
          <w:bCs/>
          <w:color w:val="auto"/>
          <w:sz w:val="28"/>
          <w:szCs w:val="28"/>
          <w:highlight w:val="none"/>
          <w:lang w:val="en-US" w:eastAsia="zh-CN"/>
        </w:rPr>
        <w:t>联系人及电话：</w:t>
      </w:r>
      <w:r>
        <w:rPr>
          <w:rFonts w:hint="eastAsia" w:hAnsi="宋体"/>
          <w:bCs/>
          <w:color w:val="auto"/>
          <w:sz w:val="28"/>
          <w:szCs w:val="28"/>
          <w:highlight w:val="none"/>
          <w:u w:val="single"/>
          <w:lang w:val="en-US" w:eastAsia="zh-CN"/>
        </w:rPr>
        <w:t xml:space="preserve">                            </w:t>
      </w:r>
    </w:p>
    <w:p w14:paraId="54352294">
      <w:pPr>
        <w:pageBreakBefore w:val="0"/>
        <w:kinsoku/>
        <w:topLinePunct w:val="0"/>
        <w:bidi w:val="0"/>
        <w:snapToGrid w:val="0"/>
        <w:spacing w:before="120" w:beforeLines="50" w:after="50" w:line="360" w:lineRule="auto"/>
        <w:rPr>
          <w:rFonts w:hint="eastAsia" w:hAnsi="宋体"/>
          <w:bCs/>
          <w:color w:val="auto"/>
          <w:sz w:val="28"/>
          <w:szCs w:val="28"/>
          <w:highlight w:val="none"/>
        </w:rPr>
      </w:pPr>
    </w:p>
    <w:p w14:paraId="399F82F1">
      <w:pPr>
        <w:numPr>
          <w:ilvl w:val="0"/>
          <w:numId w:val="0"/>
        </w:numPr>
        <w:jc w:val="center"/>
        <w:rPr>
          <w:rFonts w:hint="eastAsia" w:hAnsi="宋体"/>
          <w:bCs/>
          <w:color w:val="auto"/>
          <w:sz w:val="28"/>
          <w:szCs w:val="28"/>
          <w:highlight w:val="none"/>
        </w:rPr>
      </w:pPr>
      <w:r>
        <w:rPr>
          <w:rFonts w:hint="eastAsia" w:hAnsi="宋体"/>
          <w:bCs/>
          <w:color w:val="auto"/>
          <w:sz w:val="28"/>
          <w:szCs w:val="28"/>
          <w:highlight w:val="none"/>
        </w:rPr>
        <w:t>（开标时才能启封）</w:t>
      </w:r>
    </w:p>
    <w:p w14:paraId="18C5A720">
      <w:pPr>
        <w:rPr>
          <w:rFonts w:hint="eastAsia" w:hAnsi="宋体"/>
          <w:bCs/>
          <w:color w:val="auto"/>
          <w:sz w:val="28"/>
          <w:szCs w:val="28"/>
          <w:highlight w:val="none"/>
        </w:rPr>
      </w:pPr>
      <w:r>
        <w:rPr>
          <w:rFonts w:hint="eastAsia" w:hAnsi="宋体"/>
          <w:bCs/>
          <w:color w:val="auto"/>
          <w:sz w:val="28"/>
          <w:szCs w:val="28"/>
          <w:highlight w:val="none"/>
        </w:rPr>
        <w:br w:type="page"/>
      </w:r>
    </w:p>
    <w:p w14:paraId="35CC0DBD">
      <w:pPr>
        <w:pageBreakBefore w:val="0"/>
        <w:kinsoku/>
        <w:topLinePunct w:val="0"/>
        <w:bidi w:val="0"/>
        <w:snapToGrid w:val="0"/>
        <w:spacing w:before="120" w:beforeLines="50" w:after="50" w:line="360" w:lineRule="auto"/>
        <w:jc w:val="left"/>
        <w:rPr>
          <w:rFonts w:hint="eastAsia" w:hAnsi="宋体"/>
          <w:b/>
          <w:color w:val="auto"/>
          <w:sz w:val="28"/>
          <w:szCs w:val="28"/>
          <w:highlight w:val="none"/>
        </w:rPr>
      </w:pPr>
      <w:bookmarkStart w:id="7" w:name="_Toc326217567"/>
      <w:bookmarkStart w:id="8" w:name="_Toc301424941"/>
      <w:r>
        <w:rPr>
          <w:rFonts w:hint="eastAsia" w:hAnsi="宋体"/>
          <w:b/>
          <w:color w:val="auto"/>
          <w:sz w:val="28"/>
          <w:szCs w:val="28"/>
          <w:highlight w:val="none"/>
          <w:lang w:val="en-US" w:eastAsia="zh-CN"/>
        </w:rPr>
        <w:t>二、</w:t>
      </w:r>
      <w:r>
        <w:rPr>
          <w:rFonts w:hint="eastAsia" w:hAnsi="宋体"/>
          <w:b/>
          <w:color w:val="auto"/>
          <w:sz w:val="28"/>
          <w:szCs w:val="28"/>
          <w:highlight w:val="none"/>
        </w:rPr>
        <w:t xml:space="preserve"> </w:t>
      </w:r>
      <w:r>
        <w:rPr>
          <w:rFonts w:hint="eastAsia" w:hAnsi="宋体"/>
          <w:b w:val="0"/>
          <w:bCs/>
          <w:color w:val="auto"/>
          <w:sz w:val="28"/>
          <w:szCs w:val="28"/>
          <w:highlight w:val="none"/>
        </w:rPr>
        <w:t>响应文件</w:t>
      </w:r>
      <w:r>
        <w:rPr>
          <w:rFonts w:hint="eastAsia" w:hAnsi="宋体"/>
          <w:b/>
          <w:color w:val="auto"/>
          <w:sz w:val="28"/>
          <w:szCs w:val="28"/>
          <w:highlight w:val="none"/>
        </w:rPr>
        <w:t>封面格式：</w:t>
      </w:r>
      <w:bookmarkEnd w:id="7"/>
      <w:bookmarkEnd w:id="8"/>
    </w:p>
    <w:p w14:paraId="33F6FB8E">
      <w:pPr>
        <w:pageBreakBefore w:val="0"/>
        <w:kinsoku/>
        <w:topLinePunct w:val="0"/>
        <w:bidi w:val="0"/>
        <w:snapToGrid w:val="0"/>
        <w:spacing w:before="120" w:beforeLines="50" w:after="50" w:line="360" w:lineRule="auto"/>
        <w:jc w:val="right"/>
        <w:rPr>
          <w:rFonts w:hint="eastAsia" w:hAnsi="宋体"/>
          <w:bCs/>
          <w:color w:val="auto"/>
          <w:sz w:val="28"/>
          <w:szCs w:val="28"/>
          <w:highlight w:val="none"/>
        </w:rPr>
      </w:pPr>
      <w:r>
        <w:rPr>
          <w:rFonts w:hint="eastAsia" w:hAnsi="宋体"/>
          <w:bCs/>
          <w:color w:val="auto"/>
          <w:sz w:val="28"/>
          <w:szCs w:val="28"/>
          <w:highlight w:val="none"/>
        </w:rPr>
        <w:t>正本/副本</w:t>
      </w:r>
    </w:p>
    <w:p w14:paraId="3FCFEB68">
      <w:pPr>
        <w:pageBreakBefore w:val="0"/>
        <w:kinsoku/>
        <w:topLinePunct w:val="0"/>
        <w:bidi w:val="0"/>
        <w:snapToGrid w:val="0"/>
        <w:spacing w:before="120" w:beforeLines="50" w:after="50" w:line="360" w:lineRule="auto"/>
        <w:rPr>
          <w:rFonts w:hint="eastAsia" w:hAnsi="宋体"/>
          <w:color w:val="auto"/>
          <w:sz w:val="28"/>
          <w:szCs w:val="28"/>
          <w:highlight w:val="none"/>
        </w:rPr>
      </w:pPr>
    </w:p>
    <w:p w14:paraId="66ED6099">
      <w:pPr>
        <w:pageBreakBefore w:val="0"/>
        <w:kinsoku/>
        <w:topLinePunct w:val="0"/>
        <w:bidi w:val="0"/>
        <w:snapToGrid w:val="0"/>
        <w:spacing w:before="120" w:beforeLines="50" w:after="50" w:line="360" w:lineRule="auto"/>
        <w:jc w:val="both"/>
        <w:rPr>
          <w:rFonts w:hint="eastAsia" w:hAnsi="宋体"/>
          <w:bCs/>
          <w:color w:val="auto"/>
          <w:sz w:val="28"/>
          <w:szCs w:val="28"/>
          <w:highlight w:val="none"/>
        </w:rPr>
      </w:pPr>
    </w:p>
    <w:p w14:paraId="70B13A4F">
      <w:pPr>
        <w:pageBreakBefore w:val="0"/>
        <w:kinsoku/>
        <w:topLinePunct w:val="0"/>
        <w:bidi w:val="0"/>
        <w:snapToGrid w:val="0"/>
        <w:spacing w:before="120" w:beforeLines="50" w:after="50" w:line="360" w:lineRule="auto"/>
        <w:jc w:val="center"/>
        <w:rPr>
          <w:rFonts w:hint="eastAsia" w:hAnsi="宋体"/>
          <w:bCs/>
          <w:color w:val="auto"/>
          <w:sz w:val="72"/>
          <w:szCs w:val="72"/>
          <w:highlight w:val="none"/>
        </w:rPr>
      </w:pPr>
      <w:r>
        <w:rPr>
          <w:rFonts w:hint="eastAsia" w:hAnsi="宋体"/>
          <w:b/>
          <w:bCs/>
          <w:color w:val="auto"/>
          <w:sz w:val="72"/>
          <w:szCs w:val="72"/>
          <w:highlight w:val="none"/>
          <w:lang w:val="en-US" w:eastAsia="zh-CN"/>
        </w:rPr>
        <w:t>报 价</w:t>
      </w:r>
      <w:r>
        <w:rPr>
          <w:rFonts w:hint="eastAsia" w:hAnsi="宋体"/>
          <w:b/>
          <w:bCs/>
          <w:color w:val="auto"/>
          <w:sz w:val="72"/>
          <w:szCs w:val="72"/>
          <w:highlight w:val="none"/>
        </w:rPr>
        <w:t xml:space="preserve"> 文 件</w:t>
      </w:r>
    </w:p>
    <w:p w14:paraId="696A863C">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p>
    <w:p w14:paraId="3F15449A">
      <w:pPr>
        <w:pageBreakBefore w:val="0"/>
        <w:kinsoku/>
        <w:topLinePunct w:val="0"/>
        <w:bidi w:val="0"/>
        <w:snapToGrid w:val="0"/>
        <w:spacing w:before="120" w:beforeLines="50" w:after="50" w:line="360" w:lineRule="auto"/>
        <w:rPr>
          <w:rFonts w:hint="eastAsia" w:hAnsi="宋体"/>
          <w:bCs/>
          <w:color w:val="auto"/>
          <w:sz w:val="28"/>
          <w:szCs w:val="28"/>
          <w:highlight w:val="none"/>
        </w:rPr>
      </w:pPr>
    </w:p>
    <w:p w14:paraId="60CAC4D5">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p>
    <w:p w14:paraId="3DCF4C17">
      <w:pPr>
        <w:pageBreakBefore w:val="0"/>
        <w:kinsoku/>
        <w:topLinePunct w:val="0"/>
        <w:bidi w:val="0"/>
        <w:snapToGrid w:val="0"/>
        <w:spacing w:before="120" w:beforeLines="50" w:after="50" w:line="360" w:lineRule="auto"/>
        <w:ind w:firstLine="366" w:firstLineChars="131"/>
        <w:rPr>
          <w:rFonts w:hint="default" w:hAnsi="宋体" w:eastAsiaTheme="minorEastAsia"/>
          <w:bCs/>
          <w:color w:val="auto"/>
          <w:sz w:val="28"/>
          <w:szCs w:val="28"/>
          <w:highlight w:val="none"/>
          <w:lang w:val="en-US" w:eastAsia="zh-CN"/>
        </w:rPr>
      </w:pPr>
      <w:r>
        <w:rPr>
          <w:rFonts w:hint="eastAsia" w:hAnsi="宋体"/>
          <w:bCs/>
          <w:color w:val="auto"/>
          <w:sz w:val="28"/>
          <w:szCs w:val="28"/>
          <w:highlight w:val="none"/>
        </w:rPr>
        <w:t>项目名称：</w:t>
      </w:r>
      <w:r>
        <w:rPr>
          <w:rFonts w:hint="eastAsia" w:ascii="仿宋_GB2312" w:hAnsi="宋体" w:eastAsia="仿宋_GB2312" w:cs="Times New Roman"/>
          <w:b w:val="0"/>
          <w:bCs/>
          <w:color w:val="000000"/>
          <w:sz w:val="32"/>
          <w:szCs w:val="32"/>
          <w:u w:val="single"/>
          <w:lang w:val="en-US" w:eastAsia="zh-CN"/>
        </w:rPr>
        <w:t xml:space="preserve">                                    </w:t>
      </w:r>
    </w:p>
    <w:p w14:paraId="2FBA66DA">
      <w:pPr>
        <w:pageBreakBefore w:val="0"/>
        <w:kinsoku/>
        <w:topLinePunct w:val="0"/>
        <w:bidi w:val="0"/>
        <w:snapToGrid w:val="0"/>
        <w:spacing w:before="120" w:beforeLines="50" w:after="50" w:line="360" w:lineRule="auto"/>
        <w:ind w:firstLine="366" w:firstLineChars="131"/>
        <w:rPr>
          <w:rFonts w:hint="default" w:hAnsi="宋体" w:eastAsia="仿宋_GB2312"/>
          <w:bCs/>
          <w:color w:val="auto"/>
          <w:sz w:val="28"/>
          <w:szCs w:val="28"/>
          <w:highlight w:val="none"/>
          <w:lang w:val="en-US" w:eastAsia="zh-CN"/>
        </w:rPr>
      </w:pPr>
      <w:r>
        <w:rPr>
          <w:rFonts w:hint="eastAsia" w:hAnsi="宋体"/>
          <w:bCs/>
          <w:color w:val="auto"/>
          <w:sz w:val="28"/>
          <w:szCs w:val="28"/>
          <w:highlight w:val="none"/>
        </w:rPr>
        <w:t>项目编号：</w:t>
      </w:r>
      <w:r>
        <w:rPr>
          <w:rFonts w:hint="eastAsia" w:ascii="仿宋_GB2312" w:hAnsi="宋体" w:eastAsia="仿宋_GB2312" w:cs="Times New Roman"/>
          <w:b w:val="0"/>
          <w:bCs/>
          <w:color w:val="000000"/>
          <w:kern w:val="2"/>
          <w:sz w:val="32"/>
          <w:szCs w:val="32"/>
          <w:u w:val="single"/>
          <w:lang w:val="en-US" w:eastAsia="zh-CN" w:bidi="ar-SA"/>
        </w:rPr>
        <w:t xml:space="preserve">                                   </w:t>
      </w:r>
    </w:p>
    <w:p w14:paraId="6C29D2D0">
      <w:pPr>
        <w:pageBreakBefore w:val="0"/>
        <w:kinsoku/>
        <w:topLinePunct w:val="0"/>
        <w:bidi w:val="0"/>
        <w:snapToGrid w:val="0"/>
        <w:spacing w:before="120" w:beforeLines="50" w:after="50" w:line="360" w:lineRule="auto"/>
        <w:ind w:firstLine="366" w:firstLineChars="131"/>
        <w:rPr>
          <w:rFonts w:hint="eastAsia" w:hAnsi="宋体"/>
          <w:bCs/>
          <w:color w:val="auto"/>
          <w:sz w:val="28"/>
          <w:szCs w:val="28"/>
          <w:highlight w:val="none"/>
        </w:rPr>
      </w:pPr>
      <w:r>
        <w:rPr>
          <w:rFonts w:hint="eastAsia" w:hAnsi="宋体"/>
          <w:bCs/>
          <w:color w:val="auto"/>
          <w:sz w:val="28"/>
          <w:szCs w:val="28"/>
          <w:highlight w:val="none"/>
        </w:rPr>
        <w:t>供应商名称（盖章）：</w:t>
      </w:r>
      <w:r>
        <w:rPr>
          <w:rFonts w:hint="eastAsia" w:hAnsi="宋体"/>
          <w:bCs/>
          <w:color w:val="auto"/>
          <w:sz w:val="28"/>
          <w:szCs w:val="28"/>
          <w:highlight w:val="none"/>
          <w:u w:val="single"/>
        </w:rPr>
        <w:t xml:space="preserve">           </w:t>
      </w:r>
      <w:r>
        <w:rPr>
          <w:rFonts w:hint="eastAsia" w:hAnsi="宋体"/>
          <w:bCs/>
          <w:color w:val="auto"/>
          <w:sz w:val="28"/>
          <w:szCs w:val="28"/>
          <w:highlight w:val="none"/>
          <w:u w:val="single"/>
          <w:lang w:val="en-US" w:eastAsia="zh-CN"/>
        </w:rPr>
        <w:t xml:space="preserve"> </w:t>
      </w:r>
      <w:r>
        <w:rPr>
          <w:rFonts w:hint="eastAsia" w:hAnsi="宋体"/>
          <w:bCs/>
          <w:color w:val="auto"/>
          <w:sz w:val="28"/>
          <w:szCs w:val="28"/>
          <w:highlight w:val="none"/>
          <w:u w:val="single"/>
        </w:rPr>
        <w:t xml:space="preserve">                  </w:t>
      </w:r>
    </w:p>
    <w:p w14:paraId="19647356">
      <w:pPr>
        <w:pageBreakBefore w:val="0"/>
        <w:kinsoku/>
        <w:topLinePunct w:val="0"/>
        <w:bidi w:val="0"/>
        <w:snapToGrid w:val="0"/>
        <w:spacing w:before="120" w:beforeLines="50" w:after="50" w:line="360" w:lineRule="auto"/>
        <w:ind w:firstLine="366" w:firstLineChars="131"/>
        <w:rPr>
          <w:rFonts w:hint="eastAsia" w:hAnsi="宋体"/>
          <w:bCs/>
          <w:color w:val="auto"/>
          <w:sz w:val="28"/>
          <w:szCs w:val="28"/>
          <w:highlight w:val="none"/>
        </w:rPr>
      </w:pPr>
      <w:r>
        <w:rPr>
          <w:rFonts w:hint="eastAsia" w:hAnsi="宋体"/>
          <w:bCs/>
          <w:color w:val="auto"/>
          <w:sz w:val="28"/>
          <w:szCs w:val="28"/>
          <w:highlight w:val="none"/>
          <w:lang w:val="en-US" w:eastAsia="zh-CN"/>
        </w:rPr>
        <w:t>供应商地址</w:t>
      </w:r>
      <w:r>
        <w:rPr>
          <w:rFonts w:hint="eastAsia" w:hAnsi="宋体"/>
          <w:bCs/>
          <w:color w:val="auto"/>
          <w:sz w:val="28"/>
          <w:szCs w:val="28"/>
          <w:highlight w:val="none"/>
        </w:rPr>
        <w:t>：</w:t>
      </w:r>
      <w:r>
        <w:rPr>
          <w:rFonts w:hint="eastAsia" w:hAnsi="宋体"/>
          <w:bCs/>
          <w:color w:val="auto"/>
          <w:sz w:val="28"/>
          <w:szCs w:val="28"/>
          <w:highlight w:val="none"/>
          <w:u w:val="single"/>
        </w:rPr>
        <w:t xml:space="preserve">            </w:t>
      </w:r>
      <w:r>
        <w:rPr>
          <w:rFonts w:hint="eastAsia" w:hAnsi="宋体"/>
          <w:bCs/>
          <w:color w:val="auto"/>
          <w:sz w:val="28"/>
          <w:szCs w:val="28"/>
          <w:highlight w:val="none"/>
          <w:u w:val="single"/>
          <w:lang w:val="en-US" w:eastAsia="zh-CN"/>
        </w:rPr>
        <w:t xml:space="preserve">                 </w:t>
      </w:r>
      <w:r>
        <w:rPr>
          <w:rFonts w:hint="eastAsia" w:hAnsi="宋体"/>
          <w:bCs/>
          <w:color w:val="auto"/>
          <w:sz w:val="28"/>
          <w:szCs w:val="28"/>
          <w:highlight w:val="none"/>
          <w:u w:val="single"/>
        </w:rPr>
        <w:t xml:space="preserve">         </w:t>
      </w:r>
    </w:p>
    <w:p w14:paraId="25EF5DC4">
      <w:pPr>
        <w:pageBreakBefore w:val="0"/>
        <w:kinsoku/>
        <w:topLinePunct w:val="0"/>
        <w:bidi w:val="0"/>
        <w:snapToGrid w:val="0"/>
        <w:spacing w:before="120" w:beforeLines="50" w:after="50" w:line="360" w:lineRule="auto"/>
        <w:ind w:firstLine="1198" w:firstLineChars="428"/>
        <w:rPr>
          <w:rFonts w:hint="eastAsia" w:hAnsi="宋体"/>
          <w:bCs/>
          <w:color w:val="auto"/>
          <w:sz w:val="28"/>
          <w:szCs w:val="28"/>
          <w:highlight w:val="none"/>
        </w:rPr>
      </w:pPr>
      <w:r>
        <w:rPr>
          <w:rFonts w:hint="eastAsia" w:hAnsi="宋体"/>
          <w:bCs/>
          <w:color w:val="auto"/>
          <w:sz w:val="28"/>
          <w:szCs w:val="28"/>
          <w:highlight w:val="none"/>
        </w:rPr>
        <w:t xml:space="preserve">日期： </w:t>
      </w:r>
      <w:r>
        <w:rPr>
          <w:rFonts w:hint="eastAsia" w:hAnsi="宋体"/>
          <w:bCs/>
          <w:color w:val="auto"/>
          <w:sz w:val="28"/>
          <w:szCs w:val="28"/>
          <w:highlight w:val="none"/>
          <w:u w:val="single"/>
        </w:rPr>
        <w:t xml:space="preserve">       </w:t>
      </w:r>
      <w:r>
        <w:rPr>
          <w:rFonts w:hint="eastAsia" w:hAnsi="宋体"/>
          <w:bCs/>
          <w:color w:val="auto"/>
          <w:sz w:val="28"/>
          <w:szCs w:val="28"/>
          <w:highlight w:val="none"/>
        </w:rPr>
        <w:t>年</w:t>
      </w:r>
      <w:r>
        <w:rPr>
          <w:rFonts w:hint="eastAsia" w:hAnsi="宋体"/>
          <w:bCs/>
          <w:color w:val="auto"/>
          <w:sz w:val="28"/>
          <w:szCs w:val="28"/>
          <w:highlight w:val="none"/>
          <w:u w:val="single"/>
        </w:rPr>
        <w:t xml:space="preserve">       </w:t>
      </w:r>
      <w:r>
        <w:rPr>
          <w:rFonts w:hint="eastAsia" w:hAnsi="宋体"/>
          <w:bCs/>
          <w:color w:val="auto"/>
          <w:sz w:val="28"/>
          <w:szCs w:val="28"/>
          <w:highlight w:val="none"/>
        </w:rPr>
        <w:t>月</w:t>
      </w:r>
      <w:r>
        <w:rPr>
          <w:rFonts w:hint="eastAsia" w:hAnsi="宋体"/>
          <w:bCs/>
          <w:color w:val="auto"/>
          <w:sz w:val="28"/>
          <w:szCs w:val="28"/>
          <w:highlight w:val="none"/>
          <w:u w:val="single"/>
        </w:rPr>
        <w:t xml:space="preserve">       </w:t>
      </w:r>
      <w:r>
        <w:rPr>
          <w:rFonts w:hint="eastAsia" w:hAnsi="宋体"/>
          <w:bCs/>
          <w:color w:val="auto"/>
          <w:sz w:val="28"/>
          <w:szCs w:val="28"/>
          <w:highlight w:val="none"/>
        </w:rPr>
        <w:t>日</w:t>
      </w:r>
    </w:p>
    <w:p w14:paraId="01CA9D56">
      <w:pPr>
        <w:pStyle w:val="5"/>
        <w:pageBreakBefore w:val="0"/>
        <w:kinsoku/>
        <w:topLinePunct w:val="0"/>
        <w:bidi w:val="0"/>
        <w:spacing w:line="360" w:lineRule="auto"/>
        <w:jc w:val="center"/>
        <w:rPr>
          <w:rFonts w:hint="eastAsia" w:hAnsi="宋体"/>
          <w:color w:val="auto"/>
          <w:sz w:val="28"/>
          <w:szCs w:val="28"/>
          <w:highlight w:val="none"/>
        </w:rPr>
      </w:pPr>
    </w:p>
    <w:p w14:paraId="5A3A9636">
      <w:pPr>
        <w:numPr>
          <w:ilvl w:val="0"/>
          <w:numId w:val="0"/>
        </w:numPr>
        <w:jc w:val="center"/>
        <w:rPr>
          <w:rFonts w:hint="eastAsia" w:ascii="宋体" w:hAnsi="宋体"/>
          <w:color w:val="auto"/>
          <w:sz w:val="21"/>
          <w:szCs w:val="21"/>
          <w:highlight w:val="none"/>
        </w:rPr>
      </w:pPr>
    </w:p>
    <w:p w14:paraId="29D61CD6">
      <w:pPr>
        <w:rPr>
          <w:rFonts w:hint="default" w:ascii="Times New Roman" w:hAnsi="宋体" w:eastAsia="宋体" w:cs="Times New Roman"/>
          <w:b/>
          <w:color w:val="auto"/>
          <w:sz w:val="28"/>
          <w:szCs w:val="28"/>
          <w:highlight w:val="none"/>
          <w:lang w:val="en-US" w:eastAsia="zh-CN"/>
        </w:rPr>
      </w:pPr>
      <w:r>
        <w:rPr>
          <w:rFonts w:ascii="宋体" w:hAnsi="宋体"/>
          <w:color w:val="auto"/>
          <w:sz w:val="21"/>
          <w:szCs w:val="21"/>
          <w:highlight w:val="none"/>
        </w:rPr>
        <w:br w:type="page"/>
      </w:r>
    </w:p>
    <w:p w14:paraId="23051F6C">
      <w:pPr>
        <w:keepNext w:val="0"/>
        <w:keepLines w:val="0"/>
        <w:pageBreakBefore w:val="0"/>
        <w:kinsoku/>
        <w:overflowPunct/>
        <w:topLinePunct w:val="0"/>
        <w:bidi w:val="0"/>
        <w:spacing w:line="360" w:lineRule="auto"/>
        <w:ind w:firstLine="562" w:firstLineChars="200"/>
        <w:jc w:val="center"/>
        <w:textAlignment w:val="auto"/>
        <w:rPr>
          <w:rFonts w:ascii="宋体" w:hAnsi="宋体"/>
          <w:b/>
          <w:color w:val="auto"/>
          <w:sz w:val="21"/>
          <w:szCs w:val="21"/>
          <w:highlight w:val="none"/>
        </w:rPr>
      </w:pPr>
      <w:r>
        <w:rPr>
          <w:rFonts w:hint="eastAsia" w:ascii="Times New Roman" w:hAnsi="宋体" w:eastAsia="宋体" w:cs="Times New Roman"/>
          <w:b/>
          <w:color w:val="auto"/>
          <w:sz w:val="28"/>
          <w:szCs w:val="28"/>
          <w:highlight w:val="none"/>
        </w:rPr>
        <w:t>目</w:t>
      </w:r>
      <w:r>
        <w:rPr>
          <w:rFonts w:hint="eastAsia" w:ascii="Times New Roman" w:hAnsi="宋体" w:eastAsia="宋体" w:cs="Times New Roman"/>
          <w:b/>
          <w:color w:val="auto"/>
          <w:sz w:val="28"/>
          <w:szCs w:val="28"/>
          <w:highlight w:val="none"/>
          <w:lang w:val="en-US" w:eastAsia="zh-CN"/>
        </w:rPr>
        <w:t xml:space="preserve">   </w:t>
      </w:r>
      <w:r>
        <w:rPr>
          <w:rFonts w:hint="eastAsia" w:ascii="Times New Roman" w:hAnsi="宋体" w:eastAsia="宋体" w:cs="Times New Roman"/>
          <w:b/>
          <w:color w:val="auto"/>
          <w:sz w:val="28"/>
          <w:szCs w:val="28"/>
          <w:highlight w:val="none"/>
        </w:rPr>
        <w:t>录</w:t>
      </w:r>
    </w:p>
    <w:p w14:paraId="78BB0C42">
      <w:pPr>
        <w:keepNext w:val="0"/>
        <w:keepLines w:val="0"/>
        <w:pageBreakBefore w:val="0"/>
        <w:kinsoku/>
        <w:overflowPunct/>
        <w:topLinePunct w:val="0"/>
        <w:bidi w:val="0"/>
        <w:spacing w:line="360" w:lineRule="auto"/>
        <w:ind w:firstLine="420" w:firstLineChars="200"/>
        <w:textAlignment w:val="auto"/>
        <w:rPr>
          <w:rFonts w:hint="eastAsia" w:ascii="宋体" w:hAnsi="宋体"/>
          <w:color w:val="auto"/>
          <w:sz w:val="21"/>
          <w:szCs w:val="21"/>
          <w:highlight w:val="none"/>
          <w:lang w:eastAsia="zh-CN"/>
        </w:rPr>
      </w:pPr>
    </w:p>
    <w:p w14:paraId="41E76DE0">
      <w:pPr>
        <w:keepNext w:val="0"/>
        <w:keepLines w:val="0"/>
        <w:pageBreakBefore w:val="0"/>
        <w:kinsoku/>
        <w:overflowPunct/>
        <w:topLinePunct w:val="0"/>
        <w:bidi w:val="0"/>
        <w:spacing w:line="360" w:lineRule="auto"/>
        <w:ind w:firstLine="420" w:firstLineChars="200"/>
        <w:textAlignment w:val="auto"/>
        <w:rPr>
          <w:rFonts w:hint="eastAsia" w:ascii="宋体" w:hAnsi="宋体" w:eastAsiaTheme="minorEastAsia"/>
          <w:color w:val="auto"/>
          <w:sz w:val="21"/>
          <w:szCs w:val="21"/>
          <w:highlight w:val="none"/>
          <w:lang w:eastAsia="zh-CN"/>
        </w:rPr>
      </w:pPr>
      <w:r>
        <w:rPr>
          <w:rFonts w:hint="eastAsia" w:ascii="宋体" w:hAnsi="宋体"/>
          <w:color w:val="auto"/>
          <w:sz w:val="21"/>
          <w:szCs w:val="21"/>
          <w:highlight w:val="none"/>
          <w:lang w:val="en-US" w:eastAsia="zh-CN"/>
        </w:rPr>
        <w:t>一、投标函</w:t>
      </w:r>
      <w:r>
        <w:rPr>
          <w:rFonts w:hint="eastAsia" w:ascii="宋体" w:hAnsi="宋体" w:eastAsia="宋体" w:cs="Times New Roman"/>
          <w:b w:val="0"/>
          <w:bCs/>
          <w:color w:val="auto"/>
          <w:kern w:val="2"/>
          <w:sz w:val="21"/>
          <w:szCs w:val="21"/>
          <w:highlight w:val="none"/>
          <w:lang w:val="en-US" w:eastAsia="zh-CN" w:bidi="ar-SA"/>
        </w:rPr>
        <w:t>............................................................</w:t>
      </w:r>
    </w:p>
    <w:p w14:paraId="51622E6F">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s="Times New Roman"/>
          <w:b w:val="0"/>
          <w:bCs/>
          <w:color w:val="auto"/>
          <w:kern w:val="2"/>
          <w:sz w:val="21"/>
          <w:szCs w:val="21"/>
          <w:highlight w:val="none"/>
          <w:lang w:val="en-US" w:eastAsia="zh-CN" w:bidi="ar-SA"/>
        </w:rPr>
      </w:pPr>
      <w:r>
        <w:rPr>
          <w:rFonts w:hint="eastAsia" w:ascii="宋体" w:hAnsi="宋体"/>
          <w:color w:val="auto"/>
          <w:sz w:val="21"/>
          <w:szCs w:val="21"/>
          <w:highlight w:val="none"/>
          <w:lang w:val="en-US" w:eastAsia="zh-CN"/>
        </w:rPr>
        <w:t>二、</w:t>
      </w:r>
      <w:r>
        <w:rPr>
          <w:rFonts w:hint="eastAsia" w:ascii="宋体" w:hAnsi="宋体"/>
          <w:color w:val="auto"/>
          <w:sz w:val="21"/>
          <w:szCs w:val="21"/>
          <w:highlight w:val="none"/>
        </w:rPr>
        <w:t>报价表</w:t>
      </w:r>
      <w:r>
        <w:rPr>
          <w:rFonts w:hint="eastAsia" w:ascii="宋体" w:hAnsi="宋体" w:eastAsia="宋体" w:cs="Times New Roman"/>
          <w:b w:val="0"/>
          <w:bCs/>
          <w:color w:val="auto"/>
          <w:kern w:val="2"/>
          <w:sz w:val="21"/>
          <w:szCs w:val="21"/>
          <w:highlight w:val="none"/>
          <w:lang w:val="en-US" w:eastAsia="zh-CN" w:bidi="ar-SA"/>
        </w:rPr>
        <w:t>............................................................</w:t>
      </w:r>
    </w:p>
    <w:p w14:paraId="417EBE45">
      <w:pPr>
        <w:keepNext w:val="0"/>
        <w:keepLines w:val="0"/>
        <w:pageBreakBefore w:val="0"/>
        <w:kinsoku/>
        <w:overflowPunct/>
        <w:topLinePunct w:val="0"/>
        <w:bidi w:val="0"/>
        <w:spacing w:line="360" w:lineRule="auto"/>
        <w:ind w:firstLine="420" w:firstLineChars="200"/>
        <w:textAlignment w:val="auto"/>
        <w:rPr>
          <w:rFonts w:hint="default" w:ascii="宋体" w:hAnsi="宋体" w:eastAsiaTheme="minorEastAsia"/>
          <w:color w:val="auto"/>
          <w:sz w:val="21"/>
          <w:szCs w:val="21"/>
          <w:highlight w:val="none"/>
          <w:lang w:val="en-US" w:eastAsia="zh-CN"/>
        </w:rPr>
      </w:pPr>
      <w:r>
        <w:rPr>
          <w:rFonts w:hint="eastAsia" w:ascii="宋体" w:hAnsi="宋体"/>
          <w:color w:val="auto"/>
          <w:sz w:val="21"/>
          <w:szCs w:val="21"/>
          <w:highlight w:val="none"/>
          <w:lang w:val="en-US" w:eastAsia="zh-CN"/>
        </w:rPr>
        <w:t>三、资质材料</w:t>
      </w:r>
      <w:r>
        <w:rPr>
          <w:rFonts w:hint="eastAsia" w:ascii="宋体" w:hAnsi="宋体"/>
          <w:color w:val="auto"/>
          <w:sz w:val="21"/>
          <w:szCs w:val="21"/>
          <w:highlight w:val="none"/>
        </w:rPr>
        <w:t xml:space="preserve"> </w:t>
      </w:r>
      <w:r>
        <w:rPr>
          <w:rFonts w:hint="eastAsia" w:ascii="宋体" w:hAnsi="宋体"/>
          <w:color w:val="auto"/>
          <w:sz w:val="21"/>
          <w:szCs w:val="21"/>
          <w:highlight w:val="none"/>
          <w:lang w:val="en-US" w:eastAsia="zh-CN"/>
        </w:rPr>
        <w:t>.........................................................</w:t>
      </w:r>
    </w:p>
    <w:p w14:paraId="593B6E6F">
      <w:pPr>
        <w:keepNext w:val="0"/>
        <w:keepLines w:val="0"/>
        <w:pageBreakBefore w:val="0"/>
        <w:kinsoku/>
        <w:overflowPunct/>
        <w:topLinePunct w:val="0"/>
        <w:bidi w:val="0"/>
        <w:spacing w:line="360" w:lineRule="auto"/>
        <w:ind w:firstLine="420" w:firstLineChars="200"/>
        <w:textAlignment w:val="auto"/>
        <w:rPr>
          <w:rFonts w:hint="eastAsia" w:asciiTheme="minorEastAsia" w:hAnsiTheme="minorEastAsia" w:cstheme="minorEastAsia"/>
          <w:sz w:val="21"/>
          <w:szCs w:val="21"/>
          <w:highlight w:val="none"/>
          <w:lang w:val="en-US"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1</w:t>
      </w:r>
      <w:r>
        <w:rPr>
          <w:rFonts w:hint="eastAsia" w:ascii="宋体" w:hAnsi="宋体"/>
          <w:color w:val="auto"/>
          <w:sz w:val="21"/>
          <w:szCs w:val="21"/>
          <w:highlight w:val="none"/>
          <w:lang w:eastAsia="zh-CN"/>
        </w:rPr>
        <w:t>）</w:t>
      </w:r>
      <w:r>
        <w:rPr>
          <w:rFonts w:hint="eastAsia" w:asciiTheme="minorEastAsia" w:hAnsiTheme="minorEastAsia" w:eastAsiaTheme="minorEastAsia" w:cstheme="minorEastAsia"/>
          <w:sz w:val="21"/>
          <w:szCs w:val="21"/>
          <w:highlight w:val="none"/>
          <w:lang w:val="en-US" w:eastAsia="zh-CN"/>
        </w:rPr>
        <w:t>营业执照、法人证书</w:t>
      </w:r>
      <w:r>
        <w:rPr>
          <w:rFonts w:hint="eastAsia" w:asciiTheme="minorEastAsia" w:hAnsiTheme="minorEastAsia" w:cstheme="minorEastAsia"/>
          <w:sz w:val="21"/>
          <w:szCs w:val="21"/>
          <w:highlight w:val="none"/>
          <w:lang w:val="en-US" w:eastAsia="zh-CN"/>
        </w:rPr>
        <w:t>（自然人除外）等资质材料复印件</w:t>
      </w:r>
      <w:r>
        <w:rPr>
          <w:rFonts w:hint="eastAsia" w:ascii="宋体" w:hAnsi="宋体" w:eastAsia="宋体" w:cs="Times New Roman"/>
          <w:b/>
          <w:color w:val="auto"/>
          <w:kern w:val="2"/>
          <w:sz w:val="21"/>
          <w:szCs w:val="21"/>
          <w:highlight w:val="none"/>
          <w:lang w:val="en-US" w:eastAsia="zh-CN" w:bidi="ar-SA"/>
        </w:rPr>
        <w:t>（必须提供）</w:t>
      </w:r>
    </w:p>
    <w:p w14:paraId="5F41EF9B">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s="Times New Roman"/>
          <w:b w:val="0"/>
          <w:bCs/>
          <w:color w:val="auto"/>
          <w:kern w:val="2"/>
          <w:sz w:val="21"/>
          <w:szCs w:val="21"/>
          <w:highlight w:val="none"/>
          <w:lang w:val="en-US" w:eastAsia="zh-CN" w:bidi="ar-SA"/>
        </w:rPr>
      </w:pPr>
      <w:r>
        <w:rPr>
          <w:rFonts w:hint="eastAsia" w:asciiTheme="minorEastAsia" w:hAnsiTheme="minorEastAsia" w:cstheme="minorEastAsia"/>
          <w:sz w:val="21"/>
          <w:szCs w:val="21"/>
          <w:highlight w:val="none"/>
          <w:lang w:val="en-US" w:eastAsia="zh-CN"/>
        </w:rPr>
        <w:t>（2）</w:t>
      </w:r>
      <w:r>
        <w:rPr>
          <w:rFonts w:hint="eastAsia" w:ascii="宋体" w:hAnsi="宋体" w:eastAsia="宋体" w:cs="Times New Roman"/>
          <w:color w:val="auto"/>
          <w:kern w:val="2"/>
          <w:sz w:val="21"/>
          <w:szCs w:val="21"/>
          <w:highlight w:val="none"/>
          <w:lang w:val="en-US" w:eastAsia="zh-CN" w:bidi="ar-SA"/>
        </w:rPr>
        <w:t>授权委托书及受委托人身份证复印件</w:t>
      </w:r>
      <w:r>
        <w:rPr>
          <w:rFonts w:hint="eastAsia" w:ascii="宋体" w:hAnsi="宋体" w:eastAsia="宋体" w:cs="Times New Roman"/>
          <w:b/>
          <w:color w:val="auto"/>
          <w:kern w:val="2"/>
          <w:sz w:val="21"/>
          <w:szCs w:val="21"/>
          <w:highlight w:val="none"/>
          <w:lang w:val="en-US" w:eastAsia="zh-CN" w:bidi="ar-SA"/>
        </w:rPr>
        <w:t>（委托代理人投标必须提供）</w:t>
      </w:r>
    </w:p>
    <w:p w14:paraId="01C3E9AA">
      <w:pPr>
        <w:keepNext w:val="0"/>
        <w:keepLines w:val="0"/>
        <w:pageBreakBefore w:val="0"/>
        <w:kinsoku/>
        <w:overflowPunct/>
        <w:topLinePunct w:val="0"/>
        <w:bidi w:val="0"/>
        <w:spacing w:line="360" w:lineRule="auto"/>
        <w:ind w:left="420" w:leftChars="200" w:firstLine="0" w:firstLineChars="0"/>
        <w:textAlignment w:val="auto"/>
        <w:rPr>
          <w:rFonts w:hint="eastAsia" w:ascii="宋体" w:hAnsi="宋体"/>
          <w:b w:val="0"/>
          <w:bCs w:val="0"/>
          <w:color w:val="auto"/>
          <w:sz w:val="21"/>
          <w:szCs w:val="21"/>
          <w:highlight w:val="none"/>
          <w:lang w:val="en-US"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3</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2025年1月至12月内任意连续3个月的依法缴纳税收的凭据或完税证明复印件；（4）2025年1月至12月内任意连续3个月的依法缴纳社会保障资金的缴费凭证</w:t>
      </w:r>
      <w:r>
        <w:rPr>
          <w:rFonts w:hint="eastAsia" w:ascii="宋体" w:hAnsi="宋体"/>
          <w:b w:val="0"/>
          <w:bCs w:val="0"/>
          <w:color w:val="auto"/>
          <w:sz w:val="21"/>
          <w:szCs w:val="21"/>
          <w:highlight w:val="none"/>
          <w:lang w:val="en-US" w:eastAsia="zh-CN"/>
        </w:rPr>
        <w:t>）</w:t>
      </w:r>
    </w:p>
    <w:p w14:paraId="5B8C405F">
      <w:pPr>
        <w:keepNext w:val="0"/>
        <w:keepLines w:val="0"/>
        <w:pageBreakBefore w:val="0"/>
        <w:numPr>
          <w:ilvl w:val="0"/>
          <w:numId w:val="0"/>
        </w:numPr>
        <w:kinsoku/>
        <w:overflowPunct/>
        <w:topLinePunct w:val="0"/>
        <w:bidi w:val="0"/>
        <w:spacing w:line="360" w:lineRule="auto"/>
        <w:textAlignment w:val="auto"/>
        <w:rPr>
          <w:rFonts w:hint="eastAsia" w:ascii="宋体" w:hAnsi="宋体"/>
          <w:b/>
          <w:bCs/>
          <w:color w:val="auto"/>
          <w:sz w:val="21"/>
          <w:szCs w:val="21"/>
          <w:highlight w:val="none"/>
          <w:lang w:val="en-US" w:eastAsia="zh-CN"/>
        </w:rPr>
      </w:pPr>
      <w:r>
        <w:rPr>
          <w:rFonts w:hint="eastAsia" w:ascii="宋体" w:hAnsi="宋体"/>
          <w:b w:val="0"/>
          <w:bCs w:val="0"/>
          <w:color w:val="auto"/>
          <w:sz w:val="21"/>
          <w:szCs w:val="21"/>
          <w:highlight w:val="none"/>
          <w:lang w:val="en-US" w:eastAsia="zh-CN"/>
        </w:rPr>
        <w:t xml:space="preserve">     </w:t>
      </w:r>
      <w:r>
        <w:rPr>
          <w:rFonts w:hint="eastAsia" w:ascii="宋体" w:hAnsi="宋体"/>
          <w:b/>
          <w:bCs/>
          <w:color w:val="auto"/>
          <w:sz w:val="21"/>
          <w:szCs w:val="21"/>
          <w:highlight w:val="none"/>
          <w:lang w:val="en-US" w:eastAsia="zh-CN"/>
        </w:rPr>
        <w:t>（以上材料均须按政府采购要求加盖公章）</w:t>
      </w:r>
    </w:p>
    <w:p w14:paraId="5C7434E8">
      <w:pPr>
        <w:keepNext w:val="0"/>
        <w:keepLines w:val="0"/>
        <w:pageBreakBefore w:val="0"/>
        <w:kinsoku/>
        <w:overflowPunct/>
        <w:topLinePunct w:val="0"/>
        <w:bidi w:val="0"/>
        <w:spacing w:line="360" w:lineRule="auto"/>
        <w:ind w:left="420" w:leftChars="200" w:firstLine="0" w:firstLineChars="0"/>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（5）本项目特定资质材料，见采购公告要求（复印件）......................</w:t>
      </w:r>
    </w:p>
    <w:p w14:paraId="07EF10EA">
      <w:pPr>
        <w:keepNext w:val="0"/>
        <w:keepLines w:val="0"/>
        <w:pageBreakBefore w:val="0"/>
        <w:kinsoku/>
        <w:overflowPunct/>
        <w:topLinePunct w:val="0"/>
        <w:bidi w:val="0"/>
        <w:spacing w:line="360" w:lineRule="auto"/>
        <w:ind w:firstLine="420" w:firstLineChars="200"/>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四、商务、技术文件.....................................................</w:t>
      </w:r>
    </w:p>
    <w:p w14:paraId="3DB99A14">
      <w:pPr>
        <w:keepNext w:val="0"/>
        <w:keepLines w:val="0"/>
        <w:pageBreakBefore w:val="0"/>
        <w:kinsoku/>
        <w:overflowPunct/>
        <w:topLinePunct w:val="0"/>
        <w:bidi w:val="0"/>
        <w:spacing w:line="360" w:lineRule="auto"/>
        <w:ind w:firstLine="420" w:firstLineChars="200"/>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（1）技术参数偏离表</w:t>
      </w:r>
    </w:p>
    <w:p w14:paraId="5FB00A0F">
      <w:pPr>
        <w:keepNext w:val="0"/>
        <w:keepLines w:val="0"/>
        <w:pageBreakBefore w:val="0"/>
        <w:kinsoku/>
        <w:overflowPunct/>
        <w:topLinePunct w:val="0"/>
        <w:bidi w:val="0"/>
        <w:spacing w:line="360" w:lineRule="auto"/>
        <w:ind w:firstLine="420" w:firstLineChars="200"/>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（2）产品相关注册证、检验检测报告</w:t>
      </w:r>
    </w:p>
    <w:p w14:paraId="62C2720F">
      <w:pPr>
        <w:keepNext w:val="0"/>
        <w:keepLines w:val="0"/>
        <w:pageBreakBefore w:val="0"/>
        <w:kinsoku/>
        <w:overflowPunct/>
        <w:topLinePunct w:val="0"/>
        <w:bidi w:val="0"/>
        <w:spacing w:line="360" w:lineRule="auto"/>
        <w:ind w:firstLine="420" w:firstLineChars="200"/>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（3）产品彩页或原厂说明书</w:t>
      </w:r>
    </w:p>
    <w:p w14:paraId="318F185D">
      <w:pPr>
        <w:keepNext w:val="0"/>
        <w:keepLines w:val="0"/>
        <w:pageBreakBefore w:val="0"/>
        <w:kinsoku/>
        <w:overflowPunct/>
        <w:topLinePunct w:val="0"/>
        <w:bidi w:val="0"/>
        <w:spacing w:line="360" w:lineRule="auto"/>
        <w:ind w:firstLine="420" w:firstLineChars="200"/>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（4）售后服务承诺书（对照质保和售后服务要求编制）</w:t>
      </w:r>
    </w:p>
    <w:p w14:paraId="6943F5F2">
      <w:pPr>
        <w:keepNext w:val="0"/>
        <w:keepLines w:val="0"/>
        <w:pageBreakBefore w:val="0"/>
        <w:kinsoku/>
        <w:overflowPunct/>
        <w:topLinePunct w:val="0"/>
        <w:bidi w:val="0"/>
        <w:spacing w:line="360" w:lineRule="auto"/>
        <w:ind w:firstLine="420" w:firstLineChars="200"/>
        <w:textAlignment w:val="auto"/>
        <w:rPr>
          <w:rFonts w:hint="default" w:ascii="宋体" w:hAnsi="宋体"/>
          <w:color w:val="auto"/>
          <w:sz w:val="21"/>
          <w:szCs w:val="21"/>
          <w:highlight w:val="none"/>
          <w:lang w:val="en-US" w:eastAsia="zh-CN"/>
        </w:rPr>
      </w:pPr>
    </w:p>
    <w:p w14:paraId="456AA2FA">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4BCE59D5">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3B34B3A0">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17F37FFC">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57D2A171">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2CA1D66B">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32DDE340">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74C7AF0E">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10E3C300">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5D5AD562">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34D50BD8">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06BE076C">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6246D0DE">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1204B095">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val="en-US" w:eastAsia="zh-CN"/>
        </w:rPr>
      </w:pPr>
      <w:r>
        <w:rPr>
          <w:rFonts w:hint="eastAsia" w:ascii="宋体" w:hAnsi="宋体"/>
          <w:b/>
          <w:bCs/>
          <w:color w:val="auto"/>
          <w:sz w:val="21"/>
          <w:szCs w:val="21"/>
          <w:highlight w:val="none"/>
          <w:lang w:val="en-US" w:eastAsia="zh-CN"/>
        </w:rPr>
        <w:t>一、投标函</w:t>
      </w:r>
    </w:p>
    <w:p w14:paraId="37BCE504">
      <w:pPr>
        <w:spacing w:line="320" w:lineRule="exact"/>
        <w:jc w:val="center"/>
        <w:rPr>
          <w:rFonts w:ascii="宋体" w:hAnsi="宋体" w:eastAsia="宋体" w:cs="Calibri"/>
          <w:color w:val="000000"/>
          <w:spacing w:val="0"/>
          <w:sz w:val="24"/>
          <w:szCs w:val="24"/>
          <w:highlight w:val="none"/>
        </w:rPr>
      </w:pPr>
      <w:r>
        <w:rPr>
          <w:rFonts w:hint="eastAsia" w:ascii="宋体" w:hAnsi="宋体" w:eastAsia="宋体" w:cs="Calibri"/>
          <w:b/>
          <w:color w:val="000000"/>
          <w:spacing w:val="0"/>
          <w:sz w:val="32"/>
          <w:szCs w:val="32"/>
          <w:highlight w:val="none"/>
          <w:lang w:val="en-US" w:eastAsia="zh-CN"/>
        </w:rPr>
        <w:t>投标函</w:t>
      </w:r>
    </w:p>
    <w:p w14:paraId="308B42F5">
      <w:pPr>
        <w:spacing w:before="156" w:beforeLines="50" w:after="50" w:line="320" w:lineRule="exact"/>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致：</w:t>
      </w:r>
      <w:r>
        <w:rPr>
          <w:rFonts w:hint="eastAsia" w:ascii="宋体" w:hAnsi="宋体" w:eastAsia="宋体" w:cs="Calibri"/>
          <w:color w:val="000000"/>
          <w:spacing w:val="0"/>
          <w:szCs w:val="21"/>
          <w:highlight w:val="none"/>
          <w:u w:val="single"/>
        </w:rPr>
        <w:t>广西骨伤医院</w:t>
      </w:r>
      <w:r>
        <w:rPr>
          <w:rFonts w:hint="eastAsia" w:ascii="宋体" w:hAnsi="宋体" w:eastAsia="宋体" w:cs="Calibri"/>
          <w:color w:val="000000"/>
          <w:spacing w:val="0"/>
          <w:szCs w:val="21"/>
          <w:highlight w:val="none"/>
        </w:rPr>
        <w:t>：</w:t>
      </w:r>
    </w:p>
    <w:p w14:paraId="6DE311EA">
      <w:pPr>
        <w:spacing w:before="156" w:beforeLines="50" w:after="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u w:val="single"/>
        </w:rPr>
        <w:t>（供应商名称）</w:t>
      </w:r>
      <w:r>
        <w:rPr>
          <w:rFonts w:hint="eastAsia" w:ascii="宋体" w:hAnsi="宋体" w:eastAsia="宋体" w:cs="Calibri"/>
          <w:color w:val="000000"/>
          <w:spacing w:val="0"/>
          <w:szCs w:val="21"/>
          <w:highlight w:val="none"/>
        </w:rPr>
        <w:t>系中华人民共和国合法供应商，经营地址</w:t>
      </w:r>
      <w:r>
        <w:rPr>
          <w:rFonts w:hint="eastAsia" w:ascii="宋体" w:hAnsi="宋体" w:eastAsia="宋体" w:cs="Calibri"/>
          <w:color w:val="000000"/>
          <w:spacing w:val="0"/>
          <w:szCs w:val="21"/>
          <w:highlight w:val="none"/>
          <w:u w:val="single"/>
        </w:rPr>
        <w:t xml:space="preserve">                          </w:t>
      </w:r>
      <w:r>
        <w:rPr>
          <w:rFonts w:hint="eastAsia" w:ascii="宋体" w:hAnsi="宋体" w:eastAsia="宋体" w:cs="Calibri"/>
          <w:color w:val="000000"/>
          <w:spacing w:val="0"/>
          <w:szCs w:val="21"/>
          <w:highlight w:val="none"/>
        </w:rPr>
        <w:t>。</w:t>
      </w:r>
    </w:p>
    <w:p w14:paraId="044EF4D5">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我方愿意参加贵方组织的</w:t>
      </w:r>
      <w:r>
        <w:rPr>
          <w:rFonts w:hint="eastAsia" w:ascii="宋体" w:hAnsi="宋体" w:eastAsia="宋体" w:cs="Calibri"/>
          <w:color w:val="000000"/>
          <w:spacing w:val="0"/>
          <w:szCs w:val="21"/>
          <w:highlight w:val="none"/>
          <w:u w:val="single"/>
        </w:rPr>
        <w:t>（项目名称）</w:t>
      </w:r>
      <w:r>
        <w:rPr>
          <w:rFonts w:hint="eastAsia" w:ascii="宋体" w:hAnsi="宋体" w:eastAsia="宋体" w:cs="Calibri"/>
          <w:color w:val="000000"/>
          <w:spacing w:val="0"/>
          <w:szCs w:val="21"/>
          <w:highlight w:val="none"/>
        </w:rPr>
        <w:t>项目的竞标，为便于贵方公正、择优地确定成交供应商及其竞标产品和服务，我方就本次竞标有关事项郑重声明如下：</w:t>
      </w:r>
    </w:p>
    <w:p w14:paraId="5CC83856">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1.我方向贵方提交的所有响应文件、资料都是准确的和真实的。</w:t>
      </w:r>
    </w:p>
    <w:p w14:paraId="172836CF">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1B9F12D4">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3.在此，我方宣布同意如下：</w:t>
      </w:r>
    </w:p>
    <w:p w14:paraId="6719B155">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（1）将按</w:t>
      </w:r>
      <w:r>
        <w:rPr>
          <w:rFonts w:hint="eastAsia" w:ascii="宋体" w:hAnsi="宋体" w:eastAsia="宋体" w:cs="Calibri"/>
          <w:color w:val="000000"/>
          <w:spacing w:val="0"/>
          <w:szCs w:val="21"/>
          <w:highlight w:val="none"/>
          <w:lang w:val="en-US" w:eastAsia="zh-CN"/>
        </w:rPr>
        <w:t>采购需求参数</w:t>
      </w:r>
      <w:r>
        <w:rPr>
          <w:rFonts w:hint="eastAsia" w:ascii="宋体" w:hAnsi="宋体" w:eastAsia="宋体" w:cs="Calibri"/>
          <w:color w:val="000000"/>
          <w:spacing w:val="0"/>
          <w:szCs w:val="21"/>
          <w:highlight w:val="none"/>
        </w:rPr>
        <w:t>的约定履行合同责任和义务；</w:t>
      </w:r>
    </w:p>
    <w:p w14:paraId="0DACB7E3">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（2）已详细</w:t>
      </w:r>
      <w:r>
        <w:rPr>
          <w:rFonts w:hint="eastAsia" w:ascii="宋体" w:hAnsi="宋体" w:eastAsia="宋体" w:cs="Calibri"/>
          <w:color w:val="000000"/>
          <w:spacing w:val="0"/>
          <w:szCs w:val="21"/>
          <w:highlight w:val="none"/>
          <w:lang w:val="en-US" w:eastAsia="zh-CN"/>
        </w:rPr>
        <w:t>知晓</w:t>
      </w:r>
      <w:r>
        <w:rPr>
          <w:rFonts w:hint="eastAsia" w:ascii="宋体" w:hAnsi="宋体" w:eastAsia="宋体" w:cs="Calibri"/>
          <w:color w:val="000000"/>
          <w:spacing w:val="0"/>
          <w:szCs w:val="21"/>
          <w:highlight w:val="none"/>
        </w:rPr>
        <w:t>审查全部</w:t>
      </w:r>
      <w:r>
        <w:rPr>
          <w:rFonts w:hint="eastAsia" w:ascii="宋体" w:hAnsi="宋体" w:eastAsia="宋体" w:cs="Calibri"/>
          <w:color w:val="000000"/>
          <w:spacing w:val="0"/>
          <w:szCs w:val="21"/>
          <w:highlight w:val="none"/>
          <w:lang w:val="en-US" w:eastAsia="zh-CN"/>
        </w:rPr>
        <w:t>采购需求文件各项条款并承诺</w:t>
      </w:r>
      <w:r>
        <w:rPr>
          <w:rFonts w:hint="eastAsia" w:ascii="宋体" w:hAnsi="宋体" w:eastAsia="宋体" w:cs="Calibri"/>
          <w:b/>
          <w:bCs/>
          <w:color w:val="000000"/>
          <w:spacing w:val="0"/>
          <w:szCs w:val="21"/>
          <w:highlight w:val="none"/>
          <w:lang w:val="en-US" w:eastAsia="zh-CN"/>
        </w:rPr>
        <w:t>□据实响应</w:t>
      </w:r>
      <w:r>
        <w:rPr>
          <w:rFonts w:hint="eastAsia" w:ascii="宋体" w:hAnsi="宋体" w:eastAsia="宋体" w:cs="Calibri"/>
          <w:color w:val="000000"/>
          <w:spacing w:val="0"/>
          <w:szCs w:val="21"/>
          <w:highlight w:val="none"/>
          <w:lang w:val="en-US" w:eastAsia="zh-CN"/>
        </w:rPr>
        <w:t xml:space="preserve"> □</w:t>
      </w:r>
      <w:r>
        <w:rPr>
          <w:rFonts w:hint="eastAsia" w:ascii="黑体" w:hAnsi="黑体" w:eastAsia="黑体" w:cs="黑体"/>
          <w:b/>
          <w:bCs/>
          <w:color w:val="000000"/>
          <w:spacing w:val="0"/>
          <w:szCs w:val="21"/>
          <w:highlight w:val="none"/>
          <w:lang w:val="en-US" w:eastAsia="zh-CN"/>
        </w:rPr>
        <w:t>完全满足</w:t>
      </w:r>
      <w:r>
        <w:rPr>
          <w:rFonts w:hint="eastAsia" w:ascii="宋体" w:hAnsi="宋体" w:eastAsia="宋体" w:cs="Calibri"/>
          <w:color w:val="000000"/>
          <w:spacing w:val="0"/>
          <w:szCs w:val="21"/>
          <w:highlight w:val="none"/>
          <w:lang w:val="en-US" w:eastAsia="zh-CN"/>
        </w:rPr>
        <w:t>采购文件中技术及商务需求参数</w:t>
      </w:r>
      <w:r>
        <w:rPr>
          <w:rFonts w:hint="eastAsia" w:ascii="宋体" w:hAnsi="宋体" w:eastAsia="宋体" w:cs="Calibri"/>
          <w:color w:val="000000"/>
          <w:spacing w:val="0"/>
          <w:szCs w:val="21"/>
          <w:highlight w:val="none"/>
        </w:rPr>
        <w:t>；</w:t>
      </w:r>
    </w:p>
    <w:p w14:paraId="4079C2EF">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（3）同意提供按照贵方可能要求的与</w:t>
      </w:r>
      <w:r>
        <w:rPr>
          <w:rFonts w:hint="eastAsia" w:ascii="宋体" w:hAnsi="宋体" w:eastAsia="宋体" w:cs="Calibri"/>
          <w:color w:val="000000"/>
          <w:spacing w:val="0"/>
          <w:szCs w:val="21"/>
          <w:highlight w:val="none"/>
          <w:lang w:val="en-US" w:eastAsia="zh-CN"/>
        </w:rPr>
        <w:t>标的</w:t>
      </w:r>
      <w:r>
        <w:rPr>
          <w:rFonts w:hint="eastAsia" w:ascii="宋体" w:hAnsi="宋体" w:eastAsia="宋体" w:cs="Calibri"/>
          <w:color w:val="000000"/>
          <w:spacing w:val="0"/>
          <w:szCs w:val="21"/>
          <w:highlight w:val="none"/>
        </w:rPr>
        <w:t>一切数据或资料；</w:t>
      </w:r>
    </w:p>
    <w:p w14:paraId="627ACBC7">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4.我方承诺符合《中华人民共和国政府采购法》第二十二条规定：</w:t>
      </w:r>
    </w:p>
    <w:p w14:paraId="586ED590">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（1）具有独立承担民事责任的能力；</w:t>
      </w:r>
    </w:p>
    <w:p w14:paraId="25BB3D14">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（2）具有良好的商业信誉和健全的财务会计制度；</w:t>
      </w:r>
    </w:p>
    <w:p w14:paraId="5111EED7">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（3）具有履行合同所必需的设备和专业技术能力；</w:t>
      </w:r>
    </w:p>
    <w:p w14:paraId="5C57DDDD">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（4）有依法缴纳税收和社会保障资金的良好记录；</w:t>
      </w:r>
    </w:p>
    <w:p w14:paraId="19EE46CE">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（5）参加政府采购活动前三年内，在经营活动中没有重大违法记录；</w:t>
      </w:r>
    </w:p>
    <w:p w14:paraId="270232BC">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（6）法律、行政法规规定的其他条件。</w:t>
      </w:r>
    </w:p>
    <w:p w14:paraId="207D4C0D">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2D5B4DC4">
      <w:pPr>
        <w:spacing w:before="100" w:beforeAutospacing="1" w:after="100" w:afterAutospacing="1"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6.以上事项如有虚假或隐瞒，我方愿意承担一切后果，并不再寻求任何旨在减轻或免除法律责任的辩解。</w:t>
      </w:r>
    </w:p>
    <w:p w14:paraId="60E78D71">
      <w:pPr>
        <w:spacing w:before="100" w:beforeAutospacing="1" w:after="100" w:afterAutospacing="1" w:line="320" w:lineRule="exact"/>
        <w:ind w:left="141" w:leftChars="67" w:firstLine="315" w:firstLineChars="15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特此承诺。</w:t>
      </w:r>
    </w:p>
    <w:p w14:paraId="1EC2C4AD">
      <w:pPr>
        <w:spacing w:line="320" w:lineRule="exact"/>
        <w:ind w:firstLine="3780" w:firstLineChars="1800"/>
        <w:rPr>
          <w:rFonts w:hint="eastAsia" w:ascii="宋体" w:hAnsi="宋体" w:eastAsia="宋体" w:cs="Calibri"/>
          <w:color w:val="000000"/>
          <w:spacing w:val="0"/>
          <w:szCs w:val="21"/>
          <w:highlight w:val="none"/>
        </w:rPr>
      </w:pPr>
    </w:p>
    <w:p w14:paraId="3E20081A">
      <w:pPr>
        <w:spacing w:line="320" w:lineRule="exact"/>
        <w:ind w:firstLine="3780" w:firstLineChars="1800"/>
        <w:rPr>
          <w:rFonts w:hint="eastAsia" w:ascii="宋体" w:hAnsi="宋体" w:eastAsia="宋体" w:cs="Calibri"/>
          <w:color w:val="000000"/>
          <w:spacing w:val="0"/>
          <w:szCs w:val="21"/>
          <w:highlight w:val="none"/>
        </w:rPr>
      </w:pPr>
    </w:p>
    <w:p w14:paraId="3143C7C8">
      <w:pPr>
        <w:spacing w:line="320" w:lineRule="exact"/>
        <w:ind w:firstLine="3780" w:firstLineChars="18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法定代表人（签字）：</w:t>
      </w:r>
      <w:r>
        <w:rPr>
          <w:rFonts w:hint="eastAsia" w:ascii="宋体" w:hAnsi="宋体" w:eastAsia="宋体" w:cs="Calibri"/>
          <w:color w:val="000000"/>
          <w:spacing w:val="0"/>
          <w:szCs w:val="21"/>
          <w:highlight w:val="none"/>
          <w:u w:val="single"/>
        </w:rPr>
        <w:t xml:space="preserve">                             </w:t>
      </w:r>
      <w:r>
        <w:rPr>
          <w:rFonts w:hint="eastAsia" w:ascii="宋体" w:hAnsi="宋体" w:eastAsia="宋体" w:cs="Calibri"/>
          <w:color w:val="000000"/>
          <w:spacing w:val="0"/>
          <w:szCs w:val="21"/>
          <w:highlight w:val="none"/>
        </w:rPr>
        <w:t xml:space="preserve">                                     </w:t>
      </w:r>
    </w:p>
    <w:p w14:paraId="47B26BBC">
      <w:pPr>
        <w:spacing w:line="320" w:lineRule="exact"/>
        <w:ind w:firstLine="3780" w:firstLineChars="1800"/>
        <w:rPr>
          <w:rFonts w:ascii="宋体" w:hAnsi="宋体" w:eastAsia="宋体" w:cs="Calibri"/>
          <w:color w:val="000000"/>
          <w:spacing w:val="0"/>
          <w:szCs w:val="21"/>
          <w:highlight w:val="none"/>
          <w:u w:val="single"/>
        </w:rPr>
      </w:pPr>
      <w:r>
        <w:rPr>
          <w:rFonts w:hint="eastAsia" w:ascii="宋体" w:hAnsi="宋体" w:eastAsia="宋体" w:cs="Calibri"/>
          <w:color w:val="000000"/>
          <w:spacing w:val="0"/>
          <w:szCs w:val="21"/>
          <w:highlight w:val="none"/>
        </w:rPr>
        <w:t>供应商（盖公章）：</w:t>
      </w:r>
      <w:r>
        <w:rPr>
          <w:rFonts w:hint="eastAsia" w:ascii="宋体" w:hAnsi="宋体" w:eastAsia="宋体" w:cs="Calibri"/>
          <w:color w:val="000000"/>
          <w:spacing w:val="0"/>
          <w:szCs w:val="21"/>
          <w:highlight w:val="none"/>
          <w:u w:val="single"/>
        </w:rPr>
        <w:t xml:space="preserve">                               </w:t>
      </w:r>
      <w:r>
        <w:rPr>
          <w:rFonts w:hint="eastAsia" w:ascii="宋体" w:hAnsi="宋体" w:eastAsia="宋体" w:cs="Calibri"/>
          <w:color w:val="000000"/>
          <w:spacing w:val="0"/>
          <w:szCs w:val="21"/>
          <w:highlight w:val="none"/>
        </w:rPr>
        <w:t xml:space="preserve">           </w:t>
      </w:r>
    </w:p>
    <w:p w14:paraId="146C5291">
      <w:pPr>
        <w:wordWrap w:val="0"/>
        <w:spacing w:before="156" w:beforeLines="50" w:after="50" w:line="320" w:lineRule="exact"/>
        <w:ind w:right="482" w:firstLine="210" w:firstLineChars="100"/>
        <w:contextualSpacing/>
        <w:jc w:val="center"/>
        <w:rPr>
          <w:rFonts w:hint="eastAsia"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 xml:space="preserve">                                                         年    月    日 </w:t>
      </w:r>
    </w:p>
    <w:p w14:paraId="73901FCF">
      <w:pPr>
        <w:keepNext w:val="0"/>
        <w:keepLines w:val="0"/>
        <w:pageBreakBefore w:val="0"/>
        <w:kinsoku/>
        <w:overflowPunct/>
        <w:topLinePunct w:val="0"/>
        <w:bidi w:val="0"/>
        <w:spacing w:line="360" w:lineRule="auto"/>
        <w:ind w:firstLine="420" w:firstLineChars="200"/>
        <w:textAlignment w:val="auto"/>
        <w:rPr>
          <w:rFonts w:hint="default" w:ascii="宋体" w:hAnsi="宋体"/>
          <w:b/>
          <w:bCs/>
          <w:color w:val="auto"/>
          <w:sz w:val="21"/>
          <w:szCs w:val="21"/>
          <w:highlight w:val="none"/>
          <w:lang w:val="en-US" w:eastAsia="zh-CN"/>
        </w:rPr>
      </w:pPr>
    </w:p>
    <w:p w14:paraId="2C56691B">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634E7C71">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524D551C">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2195B698">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2FE436D1">
      <w:pPr>
        <w:keepNext w:val="0"/>
        <w:keepLines w:val="0"/>
        <w:pageBreakBefore w:val="0"/>
        <w:kinsoku/>
        <w:overflowPunct/>
        <w:topLinePunct w:val="0"/>
        <w:bidi w:val="0"/>
        <w:spacing w:line="360" w:lineRule="auto"/>
        <w:ind w:firstLine="420" w:firstLineChars="200"/>
        <w:jc w:val="both"/>
        <w:textAlignment w:val="auto"/>
        <w:rPr>
          <w:rFonts w:hint="eastAsia" w:ascii="宋体" w:hAnsi="宋体" w:eastAsia="宋体"/>
          <w:b/>
          <w:color w:val="auto"/>
          <w:sz w:val="21"/>
          <w:szCs w:val="21"/>
          <w:highlight w:val="none"/>
          <w:lang w:val="en-US" w:eastAsia="zh-CN"/>
        </w:rPr>
      </w:pPr>
      <w:r>
        <w:rPr>
          <w:rFonts w:hint="eastAsia" w:ascii="宋体" w:hAnsi="宋体"/>
          <w:b/>
          <w:bCs/>
          <w:color w:val="auto"/>
          <w:sz w:val="21"/>
          <w:szCs w:val="21"/>
          <w:highlight w:val="none"/>
          <w:lang w:val="en-US" w:eastAsia="zh-CN"/>
        </w:rPr>
        <w:t>二、报价表：</w:t>
      </w:r>
    </w:p>
    <w:p w14:paraId="198BA9AF">
      <w:pPr>
        <w:spacing w:line="520" w:lineRule="exact"/>
        <w:jc w:val="center"/>
        <w:rPr>
          <w:rFonts w:hint="eastAsia" w:ascii="方正小标宋简体" w:hAnsi="方正小标宋简体" w:eastAsia="方正小标宋简体" w:cs="Calibri"/>
          <w:bCs/>
          <w:color w:val="000000"/>
          <w:sz w:val="44"/>
          <w:szCs w:val="44"/>
          <w:highlight w:val="none"/>
        </w:rPr>
      </w:pPr>
    </w:p>
    <w:p w14:paraId="44EEF5EE">
      <w:pPr>
        <w:spacing w:line="520" w:lineRule="exact"/>
        <w:jc w:val="center"/>
        <w:rPr>
          <w:rFonts w:ascii="方正小标宋简体" w:hAnsi="方正小标宋简体" w:eastAsia="方正小标宋简体" w:cs="Calibri"/>
          <w:bCs/>
          <w:color w:val="000000"/>
          <w:sz w:val="32"/>
          <w:szCs w:val="32"/>
          <w:highlight w:val="none"/>
        </w:rPr>
      </w:pPr>
      <w:r>
        <w:rPr>
          <w:rFonts w:hint="eastAsia" w:ascii="方正小标宋简体" w:hAnsi="方正小标宋简体" w:eastAsia="方正小标宋简体" w:cs="Calibri"/>
          <w:bCs/>
          <w:color w:val="000000"/>
          <w:sz w:val="44"/>
          <w:szCs w:val="44"/>
          <w:highlight w:val="none"/>
        </w:rPr>
        <w:t>竞  标  报  价  表</w:t>
      </w:r>
    </w:p>
    <w:p w14:paraId="0DB55AA5">
      <w:pPr>
        <w:spacing w:line="440" w:lineRule="exact"/>
        <w:jc w:val="center"/>
        <w:rPr>
          <w:rFonts w:ascii="方正小标宋简体" w:hAnsi="方正小标宋简体" w:eastAsia="方正小标宋简体" w:cs="Calibri"/>
          <w:bCs/>
          <w:color w:val="000000"/>
          <w:sz w:val="32"/>
          <w:szCs w:val="32"/>
          <w:highlight w:val="none"/>
        </w:rPr>
      </w:pPr>
      <w:r>
        <w:rPr>
          <w:rFonts w:hint="eastAsia" w:ascii="方正小标宋简体" w:hAnsi="方正小标宋简体" w:eastAsia="方正小标宋简体" w:cs="Calibri"/>
          <w:bCs/>
          <w:color w:val="000000"/>
          <w:sz w:val="32"/>
          <w:szCs w:val="32"/>
          <w:highlight w:val="none"/>
        </w:rPr>
        <w:t xml:space="preserve"> </w:t>
      </w:r>
    </w:p>
    <w:p w14:paraId="1F36B8B3">
      <w:pPr>
        <w:snapToGrid w:val="0"/>
        <w:spacing w:before="50" w:after="50" w:line="440" w:lineRule="exact"/>
        <w:rPr>
          <w:rFonts w:hint="default" w:ascii="仿宋_GB2312" w:hAnsi="Calibri" w:eastAsia="仿宋_GB2312" w:cs="Calibri"/>
          <w:color w:val="000000"/>
          <w:sz w:val="24"/>
          <w:szCs w:val="24"/>
          <w:highlight w:val="none"/>
          <w:u w:val="single"/>
          <w:lang w:val="en-US" w:eastAsia="zh-CN"/>
        </w:rPr>
      </w:pPr>
      <w:r>
        <w:rPr>
          <w:rFonts w:hint="eastAsia" w:ascii="仿宋_GB2312" w:hAnsi="Calibri" w:eastAsia="仿宋_GB2312" w:cs="Calibri"/>
          <w:color w:val="000000"/>
          <w:sz w:val="24"/>
          <w:szCs w:val="24"/>
          <w:highlight w:val="none"/>
        </w:rPr>
        <w:t>项目名称：</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u w:val="single"/>
          <w:lang w:val="en-US" w:eastAsia="zh-CN"/>
        </w:rPr>
        <w:t xml:space="preserve">                                                     </w:t>
      </w:r>
    </w:p>
    <w:p w14:paraId="043D1EF6">
      <w:pPr>
        <w:snapToGrid w:val="0"/>
        <w:spacing w:before="50" w:after="50" w:line="440" w:lineRule="exact"/>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项目编号：</w:t>
      </w:r>
      <w:r>
        <w:rPr>
          <w:rFonts w:hint="eastAsia" w:ascii="仿宋_GB2312" w:hAnsi="Calibri" w:eastAsia="仿宋_GB2312" w:cs="Calibri"/>
          <w:color w:val="000000"/>
          <w:sz w:val="24"/>
          <w:szCs w:val="24"/>
          <w:highlight w:val="none"/>
          <w:u w:val="single"/>
          <w:lang w:val="en-US" w:eastAsia="zh-CN"/>
        </w:rPr>
        <w:t xml:space="preserve">                         </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u w:val="single"/>
          <w:lang w:val="en-US" w:eastAsia="zh-CN"/>
        </w:rPr>
        <w:t xml:space="preserve">     </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u w:val="single"/>
          <w:lang w:val="en-US" w:eastAsia="zh-CN"/>
        </w:rPr>
        <w:t xml:space="preserve">      </w:t>
      </w:r>
      <w:r>
        <w:rPr>
          <w:rFonts w:hint="eastAsia" w:ascii="仿宋_GB2312" w:hAnsi="Calibri" w:eastAsia="仿宋_GB2312" w:cs="Calibri"/>
          <w:color w:val="000000"/>
          <w:sz w:val="24"/>
          <w:szCs w:val="24"/>
          <w:highlight w:val="none"/>
          <w:u w:val="single"/>
        </w:rPr>
        <w:t xml:space="preserve"> </w:t>
      </w:r>
    </w:p>
    <w:tbl>
      <w:tblPr>
        <w:tblStyle w:val="10"/>
        <w:tblpPr w:leftFromText="180" w:rightFromText="180" w:vertAnchor="text" w:horzAnchor="page" w:tblpX="975" w:tblpY="398"/>
        <w:tblOverlap w:val="never"/>
        <w:tblW w:w="98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1912"/>
        <w:gridCol w:w="1213"/>
        <w:gridCol w:w="712"/>
        <w:gridCol w:w="1113"/>
        <w:gridCol w:w="1400"/>
        <w:gridCol w:w="1300"/>
        <w:gridCol w:w="1412"/>
      </w:tblGrid>
      <w:tr w14:paraId="04DF5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775" w:type="dxa"/>
            <w:tcBorders>
              <w:top w:val="single" w:color="auto" w:sz="4" w:space="0"/>
              <w:left w:val="single" w:color="auto" w:sz="4" w:space="0"/>
              <w:bottom w:val="single" w:color="auto" w:sz="4" w:space="0"/>
              <w:right w:val="single" w:color="auto" w:sz="4" w:space="0"/>
            </w:tcBorders>
            <w:vAlign w:val="center"/>
          </w:tcPr>
          <w:p w14:paraId="2D1FD25F">
            <w:pPr>
              <w:snapToGrid w:val="0"/>
              <w:spacing w:before="50" w:after="50" w:line="440" w:lineRule="exact"/>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序号</w:t>
            </w:r>
          </w:p>
        </w:tc>
        <w:tc>
          <w:tcPr>
            <w:tcW w:w="1912" w:type="dxa"/>
            <w:tcBorders>
              <w:top w:val="single" w:color="auto" w:sz="4" w:space="0"/>
              <w:left w:val="nil"/>
              <w:bottom w:val="single" w:color="auto" w:sz="4" w:space="0"/>
              <w:right w:val="single" w:color="auto" w:sz="4" w:space="0"/>
            </w:tcBorders>
            <w:vAlign w:val="center"/>
          </w:tcPr>
          <w:p w14:paraId="70ADEBDA">
            <w:pPr>
              <w:spacing w:line="440" w:lineRule="exact"/>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lang w:val="en-US" w:eastAsia="zh-CN"/>
              </w:rPr>
              <w:t>标的</w:t>
            </w:r>
            <w:r>
              <w:rPr>
                <w:rFonts w:hint="eastAsia" w:ascii="仿宋_GB2312" w:hAnsi="Calibri" w:eastAsia="仿宋_GB2312" w:cs="Calibri"/>
                <w:color w:val="000000"/>
                <w:sz w:val="24"/>
                <w:szCs w:val="24"/>
                <w:highlight w:val="none"/>
              </w:rPr>
              <w:t>名称</w:t>
            </w:r>
          </w:p>
        </w:tc>
        <w:tc>
          <w:tcPr>
            <w:tcW w:w="1213" w:type="dxa"/>
            <w:tcBorders>
              <w:top w:val="single" w:color="auto" w:sz="4" w:space="0"/>
              <w:left w:val="nil"/>
              <w:bottom w:val="single" w:color="auto" w:sz="4" w:space="0"/>
              <w:right w:val="single" w:color="auto" w:sz="4" w:space="0"/>
            </w:tcBorders>
            <w:vAlign w:val="center"/>
          </w:tcPr>
          <w:p w14:paraId="75BBE27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仿宋_GB2312" w:hAnsi="Calibri" w:eastAsia="仿宋_GB2312" w:cs="Calibri"/>
                <w:color w:val="000000"/>
                <w:sz w:val="24"/>
                <w:szCs w:val="24"/>
                <w:highlight w:val="none"/>
                <w:lang w:val="en-US" w:eastAsia="zh-CN"/>
              </w:rPr>
            </w:pPr>
            <w:r>
              <w:rPr>
                <w:rFonts w:hint="eastAsia" w:ascii="仿宋_GB2312" w:hAnsi="Calibri" w:eastAsia="仿宋_GB2312" w:cs="Calibri"/>
                <w:color w:val="000000"/>
                <w:sz w:val="24"/>
                <w:szCs w:val="24"/>
                <w:highlight w:val="none"/>
                <w:lang w:val="en-US" w:eastAsia="zh-CN"/>
              </w:rPr>
              <w:t>规格型号</w:t>
            </w:r>
          </w:p>
        </w:tc>
        <w:tc>
          <w:tcPr>
            <w:tcW w:w="712" w:type="dxa"/>
            <w:tcBorders>
              <w:top w:val="single" w:color="auto" w:sz="4" w:space="0"/>
              <w:left w:val="nil"/>
              <w:bottom w:val="single" w:color="auto" w:sz="4" w:space="0"/>
              <w:right w:val="single" w:color="auto" w:sz="4" w:space="0"/>
            </w:tcBorders>
            <w:vAlign w:val="center"/>
          </w:tcPr>
          <w:p w14:paraId="4ACEE03D">
            <w:pPr>
              <w:spacing w:line="440" w:lineRule="exact"/>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单位</w:t>
            </w:r>
          </w:p>
        </w:tc>
        <w:tc>
          <w:tcPr>
            <w:tcW w:w="1113" w:type="dxa"/>
            <w:tcBorders>
              <w:top w:val="single" w:color="auto" w:sz="4" w:space="0"/>
              <w:left w:val="nil"/>
              <w:bottom w:val="single" w:color="auto" w:sz="4" w:space="0"/>
              <w:right w:val="single" w:color="auto" w:sz="4" w:space="0"/>
            </w:tcBorders>
            <w:vAlign w:val="center"/>
          </w:tcPr>
          <w:p w14:paraId="48ED7242">
            <w:pPr>
              <w:spacing w:line="440" w:lineRule="exact"/>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数量</w:t>
            </w:r>
          </w:p>
        </w:tc>
        <w:tc>
          <w:tcPr>
            <w:tcW w:w="1400" w:type="dxa"/>
            <w:tcBorders>
              <w:top w:val="single" w:color="auto" w:sz="4" w:space="0"/>
              <w:left w:val="nil"/>
              <w:bottom w:val="single" w:color="auto" w:sz="4" w:space="0"/>
              <w:right w:val="single" w:color="auto" w:sz="4" w:space="0"/>
            </w:tcBorders>
            <w:vAlign w:val="center"/>
          </w:tcPr>
          <w:p w14:paraId="15A8DA3D">
            <w:pPr>
              <w:spacing w:line="440" w:lineRule="exact"/>
              <w:jc w:val="center"/>
              <w:rPr>
                <w:rFonts w:hint="default" w:ascii="仿宋_GB2312" w:hAnsi="Calibri" w:eastAsia="仿宋_GB2312" w:cs="Calibri"/>
                <w:color w:val="000000"/>
                <w:sz w:val="24"/>
                <w:szCs w:val="24"/>
                <w:highlight w:val="none"/>
                <w:lang w:val="en-US" w:eastAsia="zh-CN"/>
              </w:rPr>
            </w:pPr>
            <w:r>
              <w:rPr>
                <w:rFonts w:hint="eastAsia" w:ascii="仿宋_GB2312" w:hAnsi="Calibri" w:eastAsia="仿宋_GB2312" w:cs="Calibri"/>
                <w:color w:val="000000"/>
                <w:sz w:val="24"/>
                <w:szCs w:val="24"/>
                <w:highlight w:val="none"/>
                <w:lang w:val="en-US" w:eastAsia="zh-CN"/>
              </w:rPr>
              <w:t>单价（元）</w:t>
            </w:r>
          </w:p>
        </w:tc>
        <w:tc>
          <w:tcPr>
            <w:tcW w:w="1300" w:type="dxa"/>
            <w:tcBorders>
              <w:top w:val="single" w:color="auto" w:sz="4" w:space="0"/>
              <w:left w:val="nil"/>
              <w:bottom w:val="single" w:color="auto" w:sz="4" w:space="0"/>
              <w:right w:val="single" w:color="auto" w:sz="4" w:space="0"/>
            </w:tcBorders>
            <w:vAlign w:val="center"/>
          </w:tcPr>
          <w:p w14:paraId="2D2961BB">
            <w:pPr>
              <w:keepNext w:val="0"/>
              <w:keepLines w:val="0"/>
              <w:pageBreakBefore w:val="0"/>
              <w:widowControl w:val="0"/>
              <w:tabs>
                <w:tab w:val="left" w:pos="317"/>
              </w:tabs>
              <w:kinsoku/>
              <w:wordWrap/>
              <w:overflowPunct/>
              <w:topLinePunct w:val="0"/>
              <w:autoSpaceDE/>
              <w:autoSpaceDN/>
              <w:bidi w:val="0"/>
              <w:adjustRightInd/>
              <w:snapToGrid/>
              <w:spacing w:line="440" w:lineRule="exact"/>
              <w:ind w:right="0" w:rightChars="0" w:firstLine="0" w:firstLineChars="0"/>
              <w:jc w:val="center"/>
              <w:textAlignment w:val="auto"/>
              <w:rPr>
                <w:rFonts w:hint="default" w:ascii="仿宋_GB2312" w:hAnsi="Calibri" w:eastAsia="仿宋_GB2312" w:cs="Calibri"/>
                <w:color w:val="000000"/>
                <w:sz w:val="24"/>
                <w:szCs w:val="24"/>
                <w:highlight w:val="none"/>
                <w:lang w:val="en-US" w:eastAsia="zh-CN"/>
              </w:rPr>
            </w:pPr>
            <w:r>
              <w:rPr>
                <w:rFonts w:hint="eastAsia" w:ascii="仿宋_GB2312" w:hAnsi="Calibri" w:eastAsia="仿宋_GB2312" w:cs="Calibri"/>
                <w:color w:val="000000"/>
                <w:sz w:val="24"/>
                <w:szCs w:val="24"/>
                <w:highlight w:val="none"/>
                <w:lang w:val="en-US" w:eastAsia="zh-CN"/>
              </w:rPr>
              <w:t>总价（元）</w:t>
            </w:r>
          </w:p>
        </w:tc>
        <w:tc>
          <w:tcPr>
            <w:tcW w:w="1412" w:type="dxa"/>
            <w:tcBorders>
              <w:top w:val="single" w:color="auto" w:sz="4" w:space="0"/>
              <w:left w:val="single" w:color="auto" w:sz="4" w:space="0"/>
              <w:bottom w:val="single" w:color="auto" w:sz="4" w:space="0"/>
              <w:right w:val="single" w:color="auto" w:sz="4" w:space="0"/>
            </w:tcBorders>
            <w:vAlign w:val="center"/>
          </w:tcPr>
          <w:p w14:paraId="661F401E">
            <w:pPr>
              <w:keepNext w:val="0"/>
              <w:keepLines w:val="0"/>
              <w:pageBreakBefore w:val="0"/>
              <w:widowControl w:val="0"/>
              <w:kinsoku/>
              <w:wordWrap/>
              <w:overflowPunct/>
              <w:topLinePunct w:val="0"/>
              <w:autoSpaceDE/>
              <w:autoSpaceDN/>
              <w:bidi w:val="0"/>
              <w:adjustRightInd/>
              <w:snapToGrid/>
              <w:spacing w:line="440" w:lineRule="exact"/>
              <w:ind w:right="0" w:rightChars="0" w:firstLine="0" w:firstLineChars="0"/>
              <w:jc w:val="center"/>
              <w:textAlignment w:val="auto"/>
              <w:rPr>
                <w:rFonts w:hint="eastAsia" w:ascii="仿宋_GB2312" w:hAnsi="Calibri" w:eastAsia="仿宋_GB2312" w:cs="Calibri"/>
                <w:color w:val="000000"/>
                <w:sz w:val="24"/>
                <w:szCs w:val="24"/>
                <w:highlight w:val="none"/>
                <w:lang w:val="en-US" w:eastAsia="zh-CN"/>
              </w:rPr>
            </w:pPr>
            <w:r>
              <w:rPr>
                <w:rFonts w:hint="eastAsia" w:ascii="仿宋_GB2312" w:hAnsi="Calibri" w:eastAsia="仿宋_GB2312" w:cs="Calibri"/>
                <w:color w:val="000000"/>
                <w:sz w:val="24"/>
                <w:szCs w:val="24"/>
                <w:highlight w:val="none"/>
                <w:lang w:val="en-US" w:eastAsia="zh-CN"/>
              </w:rPr>
              <w:t>备注</w:t>
            </w:r>
          </w:p>
        </w:tc>
      </w:tr>
      <w:tr w14:paraId="05384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775" w:type="dxa"/>
            <w:tcBorders>
              <w:top w:val="single" w:color="auto" w:sz="4" w:space="0"/>
              <w:left w:val="single" w:color="auto" w:sz="4" w:space="0"/>
              <w:bottom w:val="single" w:color="auto" w:sz="4" w:space="0"/>
              <w:right w:val="single" w:color="auto" w:sz="4" w:space="0"/>
            </w:tcBorders>
            <w:vAlign w:val="center"/>
          </w:tcPr>
          <w:p w14:paraId="6BAF2922">
            <w:pPr>
              <w:spacing w:line="440" w:lineRule="exact"/>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1</w:t>
            </w:r>
          </w:p>
        </w:tc>
        <w:tc>
          <w:tcPr>
            <w:tcW w:w="1912" w:type="dxa"/>
            <w:tcBorders>
              <w:top w:val="single" w:color="auto" w:sz="4" w:space="0"/>
              <w:left w:val="nil"/>
              <w:bottom w:val="single" w:color="auto" w:sz="4" w:space="0"/>
              <w:right w:val="single" w:color="auto" w:sz="4" w:space="0"/>
            </w:tcBorders>
            <w:vAlign w:val="center"/>
          </w:tcPr>
          <w:p w14:paraId="7D9D8E59">
            <w:pPr>
              <w:spacing w:line="440" w:lineRule="exact"/>
              <w:jc w:val="center"/>
              <w:rPr>
                <w:rFonts w:ascii="仿宋_GB2312" w:hAnsi="Calibri" w:eastAsia="仿宋_GB2312" w:cs="Calibri"/>
                <w:color w:val="000000"/>
                <w:sz w:val="24"/>
                <w:szCs w:val="24"/>
                <w:highlight w:val="none"/>
              </w:rPr>
            </w:pPr>
          </w:p>
        </w:tc>
        <w:tc>
          <w:tcPr>
            <w:tcW w:w="1213" w:type="dxa"/>
            <w:tcBorders>
              <w:top w:val="single" w:color="auto" w:sz="4" w:space="0"/>
              <w:left w:val="nil"/>
              <w:bottom w:val="single" w:color="auto" w:sz="4" w:space="0"/>
              <w:right w:val="single" w:color="auto" w:sz="4" w:space="0"/>
            </w:tcBorders>
            <w:vAlign w:val="center"/>
          </w:tcPr>
          <w:p w14:paraId="0A9F893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Calibri" w:eastAsia="仿宋_GB2312" w:cs="Calibri"/>
                <w:color w:val="000000"/>
                <w:sz w:val="24"/>
                <w:szCs w:val="24"/>
                <w:highlight w:val="none"/>
                <w:lang w:val="en-US" w:eastAsia="zh-CN"/>
              </w:rPr>
            </w:pPr>
          </w:p>
        </w:tc>
        <w:tc>
          <w:tcPr>
            <w:tcW w:w="712" w:type="dxa"/>
            <w:tcBorders>
              <w:top w:val="single" w:color="auto" w:sz="4" w:space="0"/>
              <w:left w:val="nil"/>
              <w:bottom w:val="single" w:color="auto" w:sz="4" w:space="0"/>
              <w:right w:val="single" w:color="auto" w:sz="4" w:space="0"/>
            </w:tcBorders>
            <w:vAlign w:val="center"/>
          </w:tcPr>
          <w:p w14:paraId="21E83A5C">
            <w:pPr>
              <w:spacing w:line="440" w:lineRule="exact"/>
              <w:jc w:val="center"/>
              <w:rPr>
                <w:rFonts w:hint="default" w:ascii="仿宋_GB2312" w:hAnsi="Calibri" w:eastAsia="仿宋_GB2312" w:cs="Calibri"/>
                <w:color w:val="000000"/>
                <w:sz w:val="24"/>
                <w:szCs w:val="24"/>
                <w:highlight w:val="none"/>
                <w:lang w:val="en-US" w:eastAsia="zh-CN"/>
              </w:rPr>
            </w:pPr>
          </w:p>
        </w:tc>
        <w:tc>
          <w:tcPr>
            <w:tcW w:w="1113" w:type="dxa"/>
            <w:tcBorders>
              <w:top w:val="single" w:color="auto" w:sz="4" w:space="0"/>
              <w:left w:val="nil"/>
              <w:bottom w:val="single" w:color="auto" w:sz="4" w:space="0"/>
              <w:right w:val="single" w:color="auto" w:sz="4" w:space="0"/>
            </w:tcBorders>
            <w:vAlign w:val="center"/>
          </w:tcPr>
          <w:p w14:paraId="4559E9F5">
            <w:pPr>
              <w:spacing w:line="440" w:lineRule="exact"/>
              <w:jc w:val="center"/>
              <w:rPr>
                <w:rFonts w:hint="default" w:ascii="仿宋_GB2312" w:hAnsi="Calibri" w:eastAsia="仿宋_GB2312" w:cs="Calibri"/>
                <w:color w:val="000000"/>
                <w:sz w:val="24"/>
                <w:szCs w:val="24"/>
                <w:highlight w:val="none"/>
                <w:lang w:val="en-US" w:eastAsia="zh-CN"/>
              </w:rPr>
            </w:pPr>
          </w:p>
        </w:tc>
        <w:tc>
          <w:tcPr>
            <w:tcW w:w="1400" w:type="dxa"/>
            <w:tcBorders>
              <w:top w:val="single" w:color="auto" w:sz="4" w:space="0"/>
              <w:left w:val="nil"/>
              <w:bottom w:val="single" w:color="auto" w:sz="4" w:space="0"/>
              <w:right w:val="single" w:color="auto" w:sz="4" w:space="0"/>
            </w:tcBorders>
          </w:tcPr>
          <w:p w14:paraId="79227D83">
            <w:pPr>
              <w:spacing w:line="440" w:lineRule="exact"/>
              <w:rPr>
                <w:rFonts w:ascii="仿宋_GB2312" w:hAnsi="Calibri" w:eastAsia="仿宋_GB2312" w:cs="Calibri"/>
                <w:color w:val="000000"/>
                <w:sz w:val="24"/>
                <w:szCs w:val="24"/>
                <w:highlight w:val="none"/>
              </w:rPr>
            </w:pPr>
          </w:p>
        </w:tc>
        <w:tc>
          <w:tcPr>
            <w:tcW w:w="1300" w:type="dxa"/>
            <w:tcBorders>
              <w:top w:val="single" w:color="auto" w:sz="4" w:space="0"/>
              <w:left w:val="nil"/>
              <w:bottom w:val="single" w:color="auto" w:sz="4" w:space="0"/>
              <w:right w:val="single" w:color="auto" w:sz="4" w:space="0"/>
            </w:tcBorders>
            <w:vAlign w:val="center"/>
          </w:tcPr>
          <w:p w14:paraId="0560E5C5">
            <w:pPr>
              <w:keepNext w:val="0"/>
              <w:keepLines w:val="0"/>
              <w:pageBreakBefore w:val="0"/>
              <w:widowControl w:val="0"/>
              <w:kinsoku/>
              <w:wordWrap/>
              <w:overflowPunct/>
              <w:topLinePunct w:val="0"/>
              <w:autoSpaceDE/>
              <w:autoSpaceDN/>
              <w:bidi w:val="0"/>
              <w:adjustRightInd/>
              <w:snapToGrid/>
              <w:spacing w:line="440" w:lineRule="exact"/>
              <w:ind w:right="0" w:rightChars="0"/>
              <w:jc w:val="center"/>
              <w:textAlignment w:val="auto"/>
              <w:rPr>
                <w:rFonts w:hint="default" w:ascii="仿宋_GB2312" w:hAnsi="Calibri" w:eastAsia="仿宋_GB2312" w:cs="Calibri"/>
                <w:color w:val="000000"/>
                <w:sz w:val="24"/>
                <w:szCs w:val="24"/>
                <w:highlight w:val="none"/>
                <w:lang w:val="en-US" w:eastAsia="zh-CN"/>
              </w:rPr>
            </w:pPr>
          </w:p>
        </w:tc>
        <w:tc>
          <w:tcPr>
            <w:tcW w:w="1412" w:type="dxa"/>
            <w:tcBorders>
              <w:top w:val="single" w:color="auto" w:sz="4" w:space="0"/>
              <w:left w:val="single" w:color="auto" w:sz="4" w:space="0"/>
              <w:bottom w:val="single" w:color="auto" w:sz="4" w:space="0"/>
              <w:right w:val="single" w:color="auto" w:sz="4" w:space="0"/>
            </w:tcBorders>
            <w:vAlign w:val="center"/>
          </w:tcPr>
          <w:p w14:paraId="575EF8F7">
            <w:pPr>
              <w:keepNext w:val="0"/>
              <w:keepLines w:val="0"/>
              <w:pageBreakBefore w:val="0"/>
              <w:widowControl w:val="0"/>
              <w:kinsoku/>
              <w:wordWrap/>
              <w:overflowPunct/>
              <w:topLinePunct w:val="0"/>
              <w:autoSpaceDE/>
              <w:autoSpaceDN/>
              <w:bidi w:val="0"/>
              <w:adjustRightInd/>
              <w:snapToGrid/>
              <w:spacing w:line="440" w:lineRule="exact"/>
              <w:ind w:right="0" w:rightChars="0"/>
              <w:jc w:val="center"/>
              <w:textAlignment w:val="auto"/>
              <w:rPr>
                <w:rFonts w:hint="default" w:ascii="仿宋_GB2312" w:hAnsi="Calibri" w:eastAsia="仿宋_GB2312" w:cs="Calibri"/>
                <w:color w:val="000000"/>
                <w:sz w:val="24"/>
                <w:szCs w:val="24"/>
                <w:highlight w:val="none"/>
                <w:lang w:val="en-US" w:eastAsia="zh-CN"/>
              </w:rPr>
            </w:pPr>
          </w:p>
        </w:tc>
      </w:tr>
      <w:tr w14:paraId="15B9B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775" w:type="dxa"/>
            <w:tcBorders>
              <w:top w:val="single" w:color="auto" w:sz="4" w:space="0"/>
              <w:left w:val="single" w:color="auto" w:sz="4" w:space="0"/>
              <w:bottom w:val="single" w:color="auto" w:sz="4" w:space="0"/>
              <w:right w:val="single" w:color="auto" w:sz="4" w:space="0"/>
            </w:tcBorders>
            <w:vAlign w:val="center"/>
          </w:tcPr>
          <w:p w14:paraId="64948958">
            <w:pPr>
              <w:snapToGrid w:val="0"/>
              <w:spacing w:before="50" w:after="50" w:line="440" w:lineRule="exact"/>
              <w:rPr>
                <w:rFonts w:hint="eastAsia" w:ascii="仿宋_GB2312" w:hAnsi="Calibri" w:eastAsia="仿宋_GB2312" w:cs="Calibri"/>
                <w:color w:val="000000"/>
                <w:sz w:val="24"/>
                <w:szCs w:val="24"/>
                <w:highlight w:val="none"/>
              </w:rPr>
            </w:pPr>
          </w:p>
        </w:tc>
        <w:tc>
          <w:tcPr>
            <w:tcW w:w="9062" w:type="dxa"/>
            <w:gridSpan w:val="7"/>
            <w:tcBorders>
              <w:top w:val="single" w:color="auto" w:sz="4" w:space="0"/>
              <w:left w:val="single" w:color="auto" w:sz="4" w:space="0"/>
              <w:bottom w:val="single" w:color="auto" w:sz="4" w:space="0"/>
              <w:right w:val="single" w:color="auto" w:sz="4" w:space="0"/>
            </w:tcBorders>
            <w:vAlign w:val="center"/>
          </w:tcPr>
          <w:p w14:paraId="34559FE4">
            <w:pPr>
              <w:snapToGrid w:val="0"/>
              <w:spacing w:before="50" w:after="50" w:line="440" w:lineRule="exact"/>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合计金额大写：人民币</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rPr>
              <w:t>（￥</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rPr>
              <w:t>）</w:t>
            </w:r>
          </w:p>
        </w:tc>
      </w:tr>
    </w:tbl>
    <w:p w14:paraId="694E4B3D">
      <w:pPr>
        <w:snapToGrid w:val="0"/>
        <w:spacing w:before="50" w:after="50" w:line="440" w:lineRule="exact"/>
        <w:ind w:firstLine="480" w:firstLineChars="200"/>
        <w:jc w:val="left"/>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1.供应商的报价表必须加盖供应商公章并由法定代表人或委托代理人签字，</w:t>
      </w:r>
      <w:r>
        <w:rPr>
          <w:rFonts w:hint="eastAsia" w:ascii="仿宋_GB2312" w:hAnsi="Calibri" w:eastAsia="仿宋_GB2312" w:cs="Calibri"/>
          <w:b/>
          <w:color w:val="000000"/>
          <w:sz w:val="24"/>
          <w:szCs w:val="24"/>
          <w:highlight w:val="none"/>
        </w:rPr>
        <w:t>否则其响应文件按无效响应处理</w:t>
      </w:r>
      <w:r>
        <w:rPr>
          <w:rFonts w:hint="eastAsia" w:ascii="仿宋_GB2312" w:hAnsi="Calibri" w:eastAsia="仿宋_GB2312" w:cs="Calibri"/>
          <w:color w:val="000000"/>
          <w:sz w:val="24"/>
          <w:szCs w:val="24"/>
          <w:highlight w:val="none"/>
        </w:rPr>
        <w:t>。</w:t>
      </w:r>
    </w:p>
    <w:p w14:paraId="71E65B11">
      <w:pPr>
        <w:snapToGrid w:val="0"/>
        <w:spacing w:before="50" w:after="50" w:line="440" w:lineRule="exact"/>
        <w:ind w:firstLine="480" w:firstLineChars="200"/>
        <w:jc w:val="left"/>
        <w:rPr>
          <w:rFonts w:ascii="仿宋_GB2312" w:hAnsi="Calibri" w:eastAsia="仿宋_GB2312" w:cs="Calibri"/>
          <w:b/>
          <w:color w:val="000000"/>
          <w:sz w:val="24"/>
          <w:szCs w:val="24"/>
          <w:highlight w:val="none"/>
        </w:rPr>
      </w:pPr>
      <w:r>
        <w:rPr>
          <w:rFonts w:hint="eastAsia" w:ascii="仿宋_GB2312" w:hAnsi="Calibri" w:eastAsia="仿宋_GB2312" w:cs="Calibri"/>
          <w:bCs/>
          <w:color w:val="000000"/>
          <w:sz w:val="24"/>
          <w:szCs w:val="24"/>
          <w:highlight w:val="none"/>
        </w:rPr>
        <w:t>2.</w:t>
      </w:r>
      <w:r>
        <w:rPr>
          <w:rFonts w:hint="eastAsia" w:ascii="仿宋_GB2312" w:hAnsi="Calibri" w:eastAsia="仿宋_GB2312" w:cs="Calibri"/>
          <w:color w:val="000000"/>
          <w:sz w:val="24"/>
          <w:szCs w:val="24"/>
          <w:highlight w:val="none"/>
        </w:rPr>
        <w:t>报价一经涂改，应在涂改处加盖供应商公章或由法定代表人或委托代理人签字或盖章</w:t>
      </w:r>
      <w:r>
        <w:rPr>
          <w:rFonts w:hint="eastAsia" w:ascii="仿宋_GB2312" w:hAnsi="Calibri" w:eastAsia="仿宋_GB2312" w:cs="Calibri"/>
          <w:b/>
          <w:color w:val="000000"/>
          <w:sz w:val="24"/>
          <w:szCs w:val="24"/>
          <w:highlight w:val="none"/>
        </w:rPr>
        <w:t>，否则其响应文件按无效响应处理。</w:t>
      </w:r>
    </w:p>
    <w:p w14:paraId="43C5B16E">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630CD104">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2123F94F">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3A11F781">
      <w:pPr>
        <w:pStyle w:val="5"/>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法定代表人或委托代理人（签字）：</w:t>
      </w:r>
      <w:r>
        <w:rPr>
          <w:rFonts w:hint="eastAsia" w:hAnsi="宋体"/>
          <w:color w:val="auto"/>
          <w:sz w:val="21"/>
          <w:szCs w:val="21"/>
          <w:highlight w:val="none"/>
          <w:u w:val="single"/>
        </w:rPr>
        <w:t xml:space="preserve">                  </w:t>
      </w:r>
    </w:p>
    <w:p w14:paraId="6C49915C">
      <w:pPr>
        <w:pStyle w:val="5"/>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供应商名称（盖章）：</w:t>
      </w:r>
      <w:r>
        <w:rPr>
          <w:rFonts w:hint="eastAsia" w:hAnsi="宋体"/>
          <w:color w:val="auto"/>
          <w:sz w:val="21"/>
          <w:szCs w:val="21"/>
          <w:highlight w:val="none"/>
          <w:u w:val="single"/>
        </w:rPr>
        <w:t xml:space="preserve">                              </w:t>
      </w:r>
    </w:p>
    <w:p w14:paraId="5111D080">
      <w:pPr>
        <w:pStyle w:val="5"/>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日期：</w:t>
      </w:r>
      <w:r>
        <w:rPr>
          <w:rFonts w:hint="eastAsia" w:hAnsi="宋体"/>
          <w:color w:val="auto"/>
          <w:sz w:val="21"/>
          <w:szCs w:val="21"/>
          <w:highlight w:val="none"/>
          <w:u w:val="single"/>
        </w:rPr>
        <w:t xml:space="preserve">     </w:t>
      </w:r>
      <w:r>
        <w:rPr>
          <w:rFonts w:hint="eastAsia" w:hAnsi="宋体"/>
          <w:color w:val="auto"/>
          <w:sz w:val="21"/>
          <w:szCs w:val="21"/>
          <w:highlight w:val="none"/>
        </w:rPr>
        <w:t>年</w:t>
      </w:r>
      <w:r>
        <w:rPr>
          <w:rFonts w:hint="eastAsia" w:hAnsi="宋体"/>
          <w:color w:val="auto"/>
          <w:sz w:val="21"/>
          <w:szCs w:val="21"/>
          <w:highlight w:val="none"/>
          <w:u w:val="single"/>
        </w:rPr>
        <w:t xml:space="preserve">     </w:t>
      </w:r>
      <w:r>
        <w:rPr>
          <w:rFonts w:hint="eastAsia" w:hAnsi="宋体"/>
          <w:color w:val="auto"/>
          <w:sz w:val="21"/>
          <w:szCs w:val="21"/>
          <w:highlight w:val="none"/>
        </w:rPr>
        <w:t>月</w:t>
      </w:r>
      <w:r>
        <w:rPr>
          <w:rFonts w:hint="eastAsia" w:hAnsi="宋体"/>
          <w:color w:val="auto"/>
          <w:sz w:val="21"/>
          <w:szCs w:val="21"/>
          <w:highlight w:val="none"/>
          <w:u w:val="single"/>
        </w:rPr>
        <w:t xml:space="preserve">    </w:t>
      </w:r>
      <w:r>
        <w:rPr>
          <w:rFonts w:hint="eastAsia" w:hAnsi="宋体"/>
          <w:color w:val="auto"/>
          <w:sz w:val="21"/>
          <w:szCs w:val="21"/>
          <w:highlight w:val="none"/>
        </w:rPr>
        <w:t xml:space="preserve">日 </w:t>
      </w:r>
    </w:p>
    <w:p w14:paraId="42152918">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4B3107EF">
      <w:pPr>
        <w:keepNext w:val="0"/>
        <w:keepLines w:val="0"/>
        <w:pageBreakBefore w:val="0"/>
        <w:widowControl/>
        <w:kinsoku/>
        <w:overflowPunct/>
        <w:topLinePunct w:val="0"/>
        <w:bidi w:val="0"/>
        <w:spacing w:line="360" w:lineRule="auto"/>
        <w:jc w:val="left"/>
        <w:textAlignment w:val="auto"/>
        <w:rPr>
          <w:rFonts w:ascii="宋体" w:hAnsi="宋体"/>
          <w:b/>
          <w:color w:val="auto"/>
          <w:sz w:val="21"/>
          <w:szCs w:val="21"/>
          <w:highlight w:val="none"/>
        </w:rPr>
      </w:pPr>
      <w:r>
        <w:rPr>
          <w:rFonts w:ascii="宋体" w:hAnsi="宋体"/>
          <w:b/>
          <w:color w:val="auto"/>
          <w:sz w:val="21"/>
          <w:szCs w:val="21"/>
          <w:highlight w:val="none"/>
        </w:rPr>
        <w:br w:type="page"/>
      </w:r>
    </w:p>
    <w:p w14:paraId="5A5730ED">
      <w:pPr>
        <w:keepNext w:val="0"/>
        <w:keepLines w:val="0"/>
        <w:pageBreakBefore w:val="0"/>
        <w:kinsoku/>
        <w:overflowPunct/>
        <w:topLinePunct w:val="0"/>
        <w:bidi w:val="0"/>
        <w:spacing w:line="360" w:lineRule="auto"/>
        <w:ind w:firstLine="420" w:firstLineChars="200"/>
        <w:jc w:val="both"/>
        <w:textAlignment w:val="auto"/>
        <w:rPr>
          <w:rFonts w:hint="default" w:ascii="宋体" w:hAnsi="宋体"/>
          <w:b/>
          <w:bCs/>
          <w:color w:val="auto"/>
          <w:sz w:val="21"/>
          <w:szCs w:val="21"/>
          <w:highlight w:val="none"/>
          <w:lang w:val="en-US" w:eastAsia="zh-CN"/>
        </w:rPr>
      </w:pPr>
      <w:r>
        <w:rPr>
          <w:rFonts w:hint="eastAsia" w:ascii="宋体" w:hAnsi="宋体"/>
          <w:b/>
          <w:bCs/>
          <w:color w:val="auto"/>
          <w:sz w:val="21"/>
          <w:szCs w:val="21"/>
          <w:highlight w:val="none"/>
          <w:lang w:val="en-US" w:eastAsia="zh-CN"/>
        </w:rPr>
        <w:t>三、资质材料</w:t>
      </w:r>
    </w:p>
    <w:p w14:paraId="22554193">
      <w:pPr>
        <w:keepNext w:val="0"/>
        <w:keepLines w:val="0"/>
        <w:pageBreakBefore w:val="0"/>
        <w:kinsoku/>
        <w:overflowPunct/>
        <w:topLinePunct w:val="0"/>
        <w:bidi w:val="0"/>
        <w:spacing w:line="360" w:lineRule="auto"/>
        <w:ind w:firstLine="420" w:firstLineChars="200"/>
        <w:textAlignment w:val="auto"/>
        <w:rPr>
          <w:rFonts w:hint="eastAsia" w:asciiTheme="minorEastAsia" w:hAnsiTheme="minorEastAsia" w:cstheme="minorEastAsia"/>
          <w:sz w:val="21"/>
          <w:szCs w:val="21"/>
          <w:highlight w:val="none"/>
          <w:lang w:val="en-US"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1</w:t>
      </w:r>
      <w:r>
        <w:rPr>
          <w:rFonts w:hint="eastAsia" w:ascii="宋体" w:hAnsi="宋体"/>
          <w:color w:val="auto"/>
          <w:sz w:val="21"/>
          <w:szCs w:val="21"/>
          <w:highlight w:val="none"/>
          <w:lang w:eastAsia="zh-CN"/>
        </w:rPr>
        <w:t>）</w:t>
      </w:r>
      <w:r>
        <w:rPr>
          <w:rFonts w:hint="eastAsia" w:asciiTheme="minorEastAsia" w:hAnsiTheme="minorEastAsia" w:eastAsiaTheme="minorEastAsia" w:cstheme="minorEastAsia"/>
          <w:sz w:val="21"/>
          <w:szCs w:val="21"/>
          <w:highlight w:val="none"/>
          <w:lang w:val="en-US" w:eastAsia="zh-CN"/>
        </w:rPr>
        <w:t>营业执照、法人证书</w:t>
      </w:r>
      <w:r>
        <w:rPr>
          <w:rFonts w:hint="eastAsia" w:asciiTheme="minorEastAsia" w:hAnsiTheme="minorEastAsia" w:cstheme="minorEastAsia"/>
          <w:sz w:val="21"/>
          <w:szCs w:val="21"/>
          <w:highlight w:val="none"/>
          <w:lang w:val="en-US" w:eastAsia="zh-CN"/>
        </w:rPr>
        <w:t>（自然人除外），</w:t>
      </w:r>
      <w:r>
        <w:rPr>
          <w:rFonts w:hint="eastAsia" w:asciiTheme="minorEastAsia" w:hAnsiTheme="minorEastAsia" w:eastAsiaTheme="minorEastAsia" w:cstheme="minorEastAsia"/>
          <w:color w:val="000000"/>
          <w:sz w:val="21"/>
          <w:szCs w:val="21"/>
        </w:rPr>
        <w:t>资质</w:t>
      </w:r>
      <w:r>
        <w:rPr>
          <w:rFonts w:hint="eastAsia" w:asciiTheme="minorEastAsia" w:hAnsiTheme="minorEastAsia" w:cstheme="minorEastAsia"/>
          <w:sz w:val="21"/>
          <w:szCs w:val="21"/>
          <w:highlight w:val="none"/>
          <w:lang w:val="en-US" w:eastAsia="zh-CN"/>
        </w:rPr>
        <w:t>等资质材料复印件；</w:t>
      </w:r>
    </w:p>
    <w:p w14:paraId="0FA483AC">
      <w:pPr>
        <w:keepNext w:val="0"/>
        <w:keepLines w:val="0"/>
        <w:pageBreakBefore w:val="0"/>
        <w:kinsoku/>
        <w:overflowPunct/>
        <w:topLinePunct w:val="0"/>
        <w:bidi w:val="0"/>
        <w:spacing w:line="360" w:lineRule="auto"/>
        <w:ind w:firstLine="420" w:firstLineChars="200"/>
        <w:textAlignment w:val="auto"/>
        <w:rPr>
          <w:rFonts w:hint="eastAsia" w:asciiTheme="minorEastAsia" w:hAnsiTheme="minorEastAsia" w:cstheme="minorEastAsia"/>
          <w:sz w:val="21"/>
          <w:szCs w:val="21"/>
          <w:highlight w:val="none"/>
          <w:lang w:val="en-US" w:eastAsia="zh-CN"/>
        </w:rPr>
      </w:pPr>
    </w:p>
    <w:p w14:paraId="2F283558">
      <w:pPr>
        <w:keepNext w:val="0"/>
        <w:keepLines w:val="0"/>
        <w:pageBreakBefore w:val="0"/>
        <w:kinsoku/>
        <w:overflowPunct/>
        <w:topLinePunct w:val="0"/>
        <w:bidi w:val="0"/>
        <w:spacing w:line="360" w:lineRule="auto"/>
        <w:ind w:firstLine="420" w:firstLineChars="200"/>
        <w:textAlignment w:val="auto"/>
        <w:rPr>
          <w:rFonts w:hint="eastAsia" w:asciiTheme="minorEastAsia" w:hAnsiTheme="minorEastAsia" w:cstheme="minorEastAsia"/>
          <w:sz w:val="21"/>
          <w:szCs w:val="21"/>
          <w:highlight w:val="none"/>
          <w:lang w:val="en-US" w:eastAsia="zh-CN"/>
        </w:rPr>
      </w:pPr>
    </w:p>
    <w:p w14:paraId="0760BD6C">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s="Times New Roman"/>
          <w:b w:val="0"/>
          <w:bCs/>
          <w:color w:val="auto"/>
          <w:kern w:val="2"/>
          <w:sz w:val="21"/>
          <w:szCs w:val="21"/>
          <w:highlight w:val="none"/>
          <w:lang w:val="en-US" w:eastAsia="zh-CN" w:bidi="ar-SA"/>
        </w:rPr>
      </w:pPr>
      <w:r>
        <w:rPr>
          <w:rFonts w:hint="eastAsia" w:asciiTheme="minorEastAsia" w:hAnsiTheme="minorEastAsia" w:cstheme="minorEastAsia"/>
          <w:sz w:val="21"/>
          <w:szCs w:val="21"/>
          <w:highlight w:val="none"/>
          <w:lang w:val="en-US" w:eastAsia="zh-CN"/>
        </w:rPr>
        <w:t>（2）</w:t>
      </w:r>
      <w:r>
        <w:rPr>
          <w:rFonts w:hint="eastAsia" w:ascii="宋体" w:hAnsi="宋体" w:eastAsia="宋体" w:cs="Times New Roman"/>
          <w:color w:val="auto"/>
          <w:kern w:val="2"/>
          <w:sz w:val="21"/>
          <w:szCs w:val="21"/>
          <w:highlight w:val="none"/>
          <w:lang w:val="en-US" w:eastAsia="zh-CN" w:bidi="ar-SA"/>
        </w:rPr>
        <w:t>授权委托书及受委托人身份证复印件；</w:t>
      </w:r>
      <w:r>
        <w:rPr>
          <w:rFonts w:hint="eastAsia" w:ascii="宋体" w:hAnsi="宋体" w:eastAsia="宋体" w:cs="Times New Roman"/>
          <w:b/>
          <w:color w:val="auto"/>
          <w:kern w:val="2"/>
          <w:sz w:val="21"/>
          <w:szCs w:val="21"/>
          <w:highlight w:val="none"/>
          <w:lang w:val="en-US" w:eastAsia="zh-CN" w:bidi="ar-SA"/>
        </w:rPr>
        <w:t>（如委托代理投标须提供）（格式如下）</w:t>
      </w:r>
    </w:p>
    <w:p w14:paraId="7D2DAB40">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b/>
          <w:color w:val="auto"/>
          <w:sz w:val="32"/>
          <w:szCs w:val="32"/>
          <w:highlight w:val="none"/>
        </w:rPr>
      </w:pPr>
    </w:p>
    <w:p w14:paraId="4905FCE3">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
          <w:color w:val="auto"/>
          <w:sz w:val="21"/>
          <w:szCs w:val="21"/>
          <w:highlight w:val="none"/>
        </w:rPr>
      </w:pPr>
      <w:r>
        <w:rPr>
          <w:rFonts w:hint="eastAsia" w:ascii="宋体" w:hAnsi="宋体"/>
          <w:b/>
          <w:color w:val="auto"/>
          <w:sz w:val="32"/>
          <w:szCs w:val="32"/>
          <w:highlight w:val="none"/>
        </w:rPr>
        <w:t>法定代表人授权书</w:t>
      </w:r>
    </w:p>
    <w:p w14:paraId="53DC2340">
      <w:pPr>
        <w:keepNext w:val="0"/>
        <w:keepLines w:val="0"/>
        <w:pageBreakBefore w:val="0"/>
        <w:kinsoku/>
        <w:overflowPunct/>
        <w:topLinePunct w:val="0"/>
        <w:bidi w:val="0"/>
        <w:adjustRightInd w:val="0"/>
        <w:snapToGrid w:val="0"/>
        <w:spacing w:line="360" w:lineRule="auto"/>
        <w:textAlignment w:val="auto"/>
        <w:rPr>
          <w:rFonts w:ascii="宋体" w:hAnsi="宋体"/>
          <w:color w:val="auto"/>
          <w:sz w:val="21"/>
          <w:szCs w:val="21"/>
          <w:highlight w:val="none"/>
        </w:rPr>
      </w:pPr>
    </w:p>
    <w:p w14:paraId="6CCE2AC8">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r>
        <w:rPr>
          <w:rFonts w:hint="eastAsia" w:ascii="宋体" w:hAnsi="宋体"/>
          <w:color w:val="auto"/>
          <w:sz w:val="21"/>
          <w:szCs w:val="21"/>
          <w:highlight w:val="none"/>
          <w:u w:val="single"/>
          <w:lang w:eastAsia="zh-CN"/>
        </w:rPr>
        <w:t>广西骨伤医院</w:t>
      </w:r>
      <w:r>
        <w:rPr>
          <w:rFonts w:hint="eastAsia" w:ascii="宋体" w:hAnsi="宋体"/>
          <w:color w:val="auto"/>
          <w:sz w:val="21"/>
          <w:szCs w:val="21"/>
          <w:highlight w:val="none"/>
        </w:rPr>
        <w:t>：</w:t>
      </w:r>
    </w:p>
    <w:p w14:paraId="49476A3A">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兹授权</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为我公司参加贵单位组织的</w:t>
      </w:r>
      <w:r>
        <w:rPr>
          <w:rFonts w:hint="eastAsia" w:ascii="宋体" w:hAnsi="宋体"/>
          <w:color w:val="auto"/>
          <w:sz w:val="21"/>
          <w:szCs w:val="21"/>
          <w:highlight w:val="none"/>
          <w:u w:val="single"/>
          <w:lang w:eastAsia="zh-CN"/>
        </w:rPr>
        <w:t>（</w:t>
      </w:r>
      <w:r>
        <w:rPr>
          <w:rFonts w:hint="eastAsia" w:ascii="宋体" w:hAnsi="宋体"/>
          <w:color w:val="auto"/>
          <w:sz w:val="21"/>
          <w:szCs w:val="21"/>
          <w:highlight w:val="none"/>
          <w:u w:val="single"/>
          <w:lang w:val="en-US" w:eastAsia="zh-CN"/>
        </w:rPr>
        <w:t>项目名称</w:t>
      </w:r>
      <w:r>
        <w:rPr>
          <w:rFonts w:hint="eastAsia" w:ascii="宋体" w:hAnsi="宋体"/>
          <w:color w:val="auto"/>
          <w:sz w:val="21"/>
          <w:szCs w:val="21"/>
          <w:highlight w:val="none"/>
          <w:u w:val="single"/>
          <w:lang w:eastAsia="zh-CN"/>
        </w:rPr>
        <w:t>）采购</w:t>
      </w:r>
      <w:r>
        <w:rPr>
          <w:rFonts w:hint="eastAsia" w:ascii="宋体" w:hAnsi="宋体"/>
          <w:color w:val="auto"/>
          <w:sz w:val="21"/>
          <w:szCs w:val="21"/>
          <w:highlight w:val="none"/>
          <w:u w:val="single"/>
        </w:rPr>
        <w:t>(</w:t>
      </w:r>
      <w:r>
        <w:rPr>
          <w:rFonts w:hint="eastAsia" w:ascii="宋体" w:hAnsi="宋体"/>
          <w:color w:val="auto"/>
          <w:sz w:val="21"/>
          <w:szCs w:val="21"/>
          <w:highlight w:val="none"/>
          <w:u w:val="single"/>
          <w:lang w:val="en-US" w:eastAsia="zh-CN"/>
        </w:rPr>
        <w:t xml:space="preserve">项目编号：      </w:t>
      </w:r>
      <w:r>
        <w:rPr>
          <w:rFonts w:hint="eastAsia" w:ascii="宋体" w:hAnsi="宋体"/>
          <w:color w:val="auto"/>
          <w:sz w:val="21"/>
          <w:szCs w:val="21"/>
          <w:highlight w:val="none"/>
          <w:u w:val="single"/>
        </w:rPr>
        <w:t>)</w:t>
      </w:r>
      <w:r>
        <w:rPr>
          <w:rFonts w:hint="eastAsia" w:ascii="宋体" w:hAnsi="宋体"/>
          <w:color w:val="auto"/>
          <w:sz w:val="21"/>
          <w:szCs w:val="21"/>
          <w:highlight w:val="none"/>
          <w:lang w:val="en-US" w:eastAsia="zh-CN"/>
        </w:rPr>
        <w:t>采购</w:t>
      </w:r>
      <w:r>
        <w:rPr>
          <w:rFonts w:hint="eastAsia" w:ascii="宋体" w:hAnsi="宋体"/>
          <w:color w:val="auto"/>
          <w:sz w:val="21"/>
          <w:szCs w:val="21"/>
          <w:highlight w:val="none"/>
        </w:rPr>
        <w:t>活动的代理人，全权代表我公司处理在该项目</w:t>
      </w:r>
      <w:r>
        <w:rPr>
          <w:rFonts w:hint="eastAsia" w:ascii="宋体" w:hAnsi="宋体"/>
          <w:color w:val="auto"/>
          <w:sz w:val="21"/>
          <w:szCs w:val="21"/>
          <w:highlight w:val="none"/>
          <w:lang w:val="en-US" w:eastAsia="zh-CN"/>
        </w:rPr>
        <w:t>采购</w:t>
      </w:r>
      <w:r>
        <w:rPr>
          <w:rFonts w:hint="eastAsia" w:ascii="宋体" w:hAnsi="宋体"/>
          <w:color w:val="auto"/>
          <w:sz w:val="21"/>
          <w:szCs w:val="21"/>
          <w:highlight w:val="none"/>
        </w:rPr>
        <w:t>活动中的一切事宜。代理期限从</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日起至</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日止。</w:t>
      </w:r>
    </w:p>
    <w:p w14:paraId="29D1615A">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r>
        <w:rPr>
          <w:sz w:val="21"/>
        </w:rPr>
        <mc:AlternateContent>
          <mc:Choice Requires="wps">
            <w:drawing>
              <wp:anchor distT="0" distB="0" distL="114300" distR="114300" simplePos="0" relativeHeight="251660288" behindDoc="0" locked="0" layoutInCell="1" allowOverlap="1">
                <wp:simplePos x="0" y="0"/>
                <wp:positionH relativeFrom="column">
                  <wp:posOffset>2680335</wp:posOffset>
                </wp:positionH>
                <wp:positionV relativeFrom="paragraph">
                  <wp:posOffset>222250</wp:posOffset>
                </wp:positionV>
                <wp:extent cx="1905000" cy="1068070"/>
                <wp:effectExtent l="4445" t="4445" r="14605" b="13335"/>
                <wp:wrapNone/>
                <wp:docPr id="4" name="文本框 4"/>
                <wp:cNvGraphicFramePr/>
                <a:graphic xmlns:a="http://schemas.openxmlformats.org/drawingml/2006/main">
                  <a:graphicData uri="http://schemas.microsoft.com/office/word/2010/wordprocessingShape">
                    <wps:wsp>
                      <wps:cNvSpPr txBox="1"/>
                      <wps:spPr>
                        <a:xfrm>
                          <a:off x="0" y="0"/>
                          <a:ext cx="1905000" cy="106807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DA6A802">
                            <w:pPr>
                              <w:jc w:val="center"/>
                              <w:rPr>
                                <w:rFonts w:hint="eastAsia"/>
                                <w:lang w:val="en-US" w:eastAsia="zh-CN"/>
                              </w:rPr>
                            </w:pPr>
                          </w:p>
                          <w:p w14:paraId="0F4C925D">
                            <w:pPr>
                              <w:jc w:val="center"/>
                              <w:rPr>
                                <w:rFonts w:hint="eastAsia"/>
                                <w:lang w:val="en-US" w:eastAsia="zh-CN"/>
                              </w:rPr>
                            </w:pPr>
                          </w:p>
                          <w:p w14:paraId="16BAB41B">
                            <w:pPr>
                              <w:jc w:val="center"/>
                              <w:rPr>
                                <w:rFonts w:hint="eastAsia"/>
                                <w:lang w:val="en-US" w:eastAsia="zh-CN"/>
                              </w:rPr>
                            </w:pPr>
                            <w:r>
                              <w:rPr>
                                <w:rFonts w:hint="eastAsia"/>
                                <w:lang w:val="en-US" w:eastAsia="zh-CN"/>
                              </w:rPr>
                              <w:t>被授权人身份证</w:t>
                            </w:r>
                          </w:p>
                          <w:p w14:paraId="2C4485B3">
                            <w:pPr>
                              <w:jc w:val="center"/>
                              <w:rPr>
                                <w:rFonts w:hint="default"/>
                                <w:lang w:val="en-US" w:eastAsia="zh-CN"/>
                              </w:rPr>
                            </w:pPr>
                            <w:r>
                              <w:rPr>
                                <w:rFonts w:hint="eastAsia"/>
                                <w:lang w:val="en-US" w:eastAsia="zh-CN"/>
                              </w:rPr>
                              <w:t>（国徽面）</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05pt;margin-top:17.5pt;height:84.1pt;width:150pt;z-index:251660288;mso-width-relative:page;mso-height-relative:page;" fillcolor="#FFFFFF [3201]" filled="t" stroked="t" coordsize="21600,21600" o:gfxdata="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tNmXNNUA&#10;AAAKAQAADwAAAAAAAAABACAAAAAiAAAAZHJzL2Rvd25yZXYueG1sUEsBAhQAFAAAAAgAh07iQJcv&#10;mRZbAgAAuAQAAA4AAAAAAAAAAQAgAAAAJAEAAGRycy9lMm9Eb2MueG1sUEsFBgAAAAAGAAYAWQEA&#10;APEFAAAAAA==&#10;">
                <v:fill on="t" focussize="0,0"/>
                <v:stroke weight="0.5pt" color="#000000 [3204]" joinstyle="round"/>
                <v:imagedata o:title=""/>
                <o:lock v:ext="edit" aspectratio="f"/>
                <v:textbox>
                  <w:txbxContent>
                    <w:p w14:paraId="3DA6A802">
                      <w:pPr>
                        <w:jc w:val="center"/>
                        <w:rPr>
                          <w:rFonts w:hint="eastAsia"/>
                          <w:lang w:val="en-US" w:eastAsia="zh-CN"/>
                        </w:rPr>
                      </w:pPr>
                    </w:p>
                    <w:p w14:paraId="0F4C925D">
                      <w:pPr>
                        <w:jc w:val="center"/>
                        <w:rPr>
                          <w:rFonts w:hint="eastAsia"/>
                          <w:lang w:val="en-US" w:eastAsia="zh-CN"/>
                        </w:rPr>
                      </w:pPr>
                    </w:p>
                    <w:p w14:paraId="16BAB41B">
                      <w:pPr>
                        <w:jc w:val="center"/>
                        <w:rPr>
                          <w:rFonts w:hint="eastAsia"/>
                          <w:lang w:val="en-US" w:eastAsia="zh-CN"/>
                        </w:rPr>
                      </w:pPr>
                      <w:r>
                        <w:rPr>
                          <w:rFonts w:hint="eastAsia"/>
                          <w:lang w:val="en-US" w:eastAsia="zh-CN"/>
                        </w:rPr>
                        <w:t>被授权人身份证</w:t>
                      </w:r>
                    </w:p>
                    <w:p w14:paraId="2C4485B3">
                      <w:pPr>
                        <w:jc w:val="center"/>
                        <w:rPr>
                          <w:rFonts w:hint="default"/>
                          <w:lang w:val="en-US" w:eastAsia="zh-CN"/>
                        </w:rPr>
                      </w:pPr>
                      <w:r>
                        <w:rPr>
                          <w:rFonts w:hint="eastAsia"/>
                          <w:lang w:val="en-US" w:eastAsia="zh-CN"/>
                        </w:rPr>
                        <w:t>（国徽面）</w:t>
                      </w: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432435</wp:posOffset>
                </wp:positionH>
                <wp:positionV relativeFrom="paragraph">
                  <wp:posOffset>207645</wp:posOffset>
                </wp:positionV>
                <wp:extent cx="1905000" cy="1068070"/>
                <wp:effectExtent l="4445" t="4445" r="14605" b="13335"/>
                <wp:wrapNone/>
                <wp:docPr id="3" name="文本框 3"/>
                <wp:cNvGraphicFramePr/>
                <a:graphic xmlns:a="http://schemas.openxmlformats.org/drawingml/2006/main">
                  <a:graphicData uri="http://schemas.microsoft.com/office/word/2010/wordprocessingShape">
                    <wps:wsp>
                      <wps:cNvSpPr txBox="1"/>
                      <wps:spPr>
                        <a:xfrm>
                          <a:off x="1573530" y="4644390"/>
                          <a:ext cx="1905000" cy="106807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774FD56">
                            <w:pPr>
                              <w:jc w:val="center"/>
                              <w:rPr>
                                <w:rFonts w:hint="eastAsia"/>
                                <w:lang w:val="en-US" w:eastAsia="zh-CN"/>
                              </w:rPr>
                            </w:pPr>
                          </w:p>
                          <w:p w14:paraId="11D1B54F">
                            <w:pPr>
                              <w:jc w:val="center"/>
                              <w:rPr>
                                <w:rFonts w:hint="eastAsia"/>
                                <w:lang w:val="en-US" w:eastAsia="zh-CN"/>
                              </w:rPr>
                            </w:pPr>
                          </w:p>
                          <w:p w14:paraId="247F3086">
                            <w:pPr>
                              <w:jc w:val="center"/>
                              <w:rPr>
                                <w:rFonts w:hint="eastAsia"/>
                                <w:lang w:val="en-US" w:eastAsia="zh-CN"/>
                              </w:rPr>
                            </w:pPr>
                            <w:r>
                              <w:rPr>
                                <w:rFonts w:hint="eastAsia"/>
                                <w:lang w:val="en-US" w:eastAsia="zh-CN"/>
                              </w:rPr>
                              <w:t>被授权人身份证</w:t>
                            </w:r>
                          </w:p>
                          <w:p w14:paraId="6DCACD35">
                            <w:pPr>
                              <w:jc w:val="center"/>
                              <w:rPr>
                                <w:rFonts w:hint="default"/>
                                <w:lang w:val="en-US" w:eastAsia="zh-CN"/>
                              </w:rPr>
                            </w:pPr>
                            <w:r>
                              <w:rPr>
                                <w:rFonts w:hint="eastAsia"/>
                                <w:lang w:val="en-US" w:eastAsia="zh-CN"/>
                              </w:rPr>
                              <w:t>（头像面）</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4.05pt;margin-top:16.35pt;height:84.1pt;width:150pt;z-index:251659264;mso-width-relative:page;mso-height-relative:page;" fillcolor="#FFFFFF [3201]" filled="t" stroked="t" coordsize="21600,21600" o:gfxdata="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OtK3qHVAAAACQEAAA8AAAAAAAAAAQAgAAAAIgAAAGRycy9kb3ducmV2LnhtbFBLAQIUABQA&#10;AAAIAIdO4kDL/pcXZQIAAMQEAAAOAAAAAAAAAAEAIAAAACQBAABkcnMvZTJvRG9jLnhtbFBLBQYA&#10;AAAABgAGAFkBAAD7BQAAAAA=&#10;">
                <v:fill on="t" focussize="0,0"/>
                <v:stroke weight="0.5pt" color="#000000 [3204]" joinstyle="round"/>
                <v:imagedata o:title=""/>
                <o:lock v:ext="edit" aspectratio="f"/>
                <v:textbox>
                  <w:txbxContent>
                    <w:p w14:paraId="5774FD56">
                      <w:pPr>
                        <w:jc w:val="center"/>
                        <w:rPr>
                          <w:rFonts w:hint="eastAsia"/>
                          <w:lang w:val="en-US" w:eastAsia="zh-CN"/>
                        </w:rPr>
                      </w:pPr>
                    </w:p>
                    <w:p w14:paraId="11D1B54F">
                      <w:pPr>
                        <w:jc w:val="center"/>
                        <w:rPr>
                          <w:rFonts w:hint="eastAsia"/>
                          <w:lang w:val="en-US" w:eastAsia="zh-CN"/>
                        </w:rPr>
                      </w:pPr>
                    </w:p>
                    <w:p w14:paraId="247F3086">
                      <w:pPr>
                        <w:jc w:val="center"/>
                        <w:rPr>
                          <w:rFonts w:hint="eastAsia"/>
                          <w:lang w:val="en-US" w:eastAsia="zh-CN"/>
                        </w:rPr>
                      </w:pPr>
                      <w:r>
                        <w:rPr>
                          <w:rFonts w:hint="eastAsia"/>
                          <w:lang w:val="en-US" w:eastAsia="zh-CN"/>
                        </w:rPr>
                        <w:t>被授权人身份证</w:t>
                      </w:r>
                    </w:p>
                    <w:p w14:paraId="6DCACD35">
                      <w:pPr>
                        <w:jc w:val="center"/>
                        <w:rPr>
                          <w:rFonts w:hint="default"/>
                          <w:lang w:val="en-US" w:eastAsia="zh-CN"/>
                        </w:rPr>
                      </w:pPr>
                      <w:r>
                        <w:rPr>
                          <w:rFonts w:hint="eastAsia"/>
                          <w:lang w:val="en-US" w:eastAsia="zh-CN"/>
                        </w:rPr>
                        <w:t>（头像面）</w:t>
                      </w:r>
                    </w:p>
                  </w:txbxContent>
                </v:textbox>
              </v:shape>
            </w:pict>
          </mc:Fallback>
        </mc:AlternateContent>
      </w:r>
    </w:p>
    <w:p w14:paraId="09FEDBD0">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p>
    <w:p w14:paraId="5348FBC3">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p>
    <w:p w14:paraId="3D44742A">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p>
    <w:p w14:paraId="21788069">
      <w:pPr>
        <w:keepNext w:val="0"/>
        <w:keepLines w:val="0"/>
        <w:pageBreakBefore w:val="0"/>
        <w:widowControl w:val="0"/>
        <w:kinsoku/>
        <w:wordWrap/>
        <w:overflowPunct/>
        <w:topLinePunct w:val="0"/>
        <w:autoSpaceDE/>
        <w:autoSpaceDN/>
        <w:bidi w:val="0"/>
        <w:spacing w:line="360" w:lineRule="auto"/>
        <w:ind w:left="475" w:leftChars="226"/>
        <w:textAlignment w:val="auto"/>
        <w:rPr>
          <w:rFonts w:hint="eastAsia" w:ascii="宋体" w:hAnsi="宋体"/>
          <w:color w:val="auto"/>
          <w:sz w:val="21"/>
          <w:szCs w:val="21"/>
          <w:highlight w:val="none"/>
        </w:rPr>
      </w:pPr>
    </w:p>
    <w:p w14:paraId="57C86545">
      <w:pPr>
        <w:keepNext w:val="0"/>
        <w:keepLines w:val="0"/>
        <w:pageBreakBefore w:val="0"/>
        <w:widowControl w:val="0"/>
        <w:kinsoku/>
        <w:wordWrap/>
        <w:overflowPunct/>
        <w:topLinePunct w:val="0"/>
        <w:autoSpaceDE/>
        <w:autoSpaceDN/>
        <w:bidi w:val="0"/>
        <w:spacing w:line="360" w:lineRule="auto"/>
        <w:ind w:left="475" w:leftChars="226"/>
        <w:textAlignment w:val="auto"/>
        <w:rPr>
          <w:rFonts w:hint="eastAsia" w:ascii="宋体" w:hAnsi="宋体"/>
          <w:color w:val="auto"/>
          <w:sz w:val="21"/>
          <w:szCs w:val="21"/>
          <w:highlight w:val="none"/>
        </w:rPr>
      </w:pPr>
    </w:p>
    <w:p w14:paraId="74823242">
      <w:pPr>
        <w:keepNext w:val="0"/>
        <w:keepLines w:val="0"/>
        <w:pageBreakBefore w:val="0"/>
        <w:widowControl w:val="0"/>
        <w:kinsoku/>
        <w:wordWrap/>
        <w:overflowPunct/>
        <w:topLinePunct w:val="0"/>
        <w:autoSpaceDE/>
        <w:autoSpaceDN/>
        <w:bidi w:val="0"/>
        <w:spacing w:line="360" w:lineRule="auto"/>
        <w:ind w:left="475" w:leftChars="226"/>
        <w:textAlignment w:val="auto"/>
        <w:rPr>
          <w:rFonts w:ascii="宋体" w:hAnsi="宋体"/>
          <w:color w:val="auto"/>
          <w:sz w:val="21"/>
          <w:szCs w:val="21"/>
          <w:highlight w:val="none"/>
        </w:rPr>
      </w:pPr>
      <w:r>
        <w:rPr>
          <w:rFonts w:hint="eastAsia" w:ascii="宋体" w:hAnsi="宋体"/>
          <w:color w:val="auto"/>
          <w:sz w:val="21"/>
          <w:szCs w:val="21"/>
          <w:highlight w:val="none"/>
        </w:rPr>
        <w:t>授权单位（盖章）：</w:t>
      </w:r>
      <w:r>
        <w:rPr>
          <w:rFonts w:hint="eastAsia" w:ascii="宋体" w:hAnsi="宋体"/>
          <w:color w:val="auto"/>
          <w:sz w:val="21"/>
          <w:szCs w:val="21"/>
          <w:highlight w:val="none"/>
          <w:u w:val="single"/>
        </w:rPr>
        <w:t xml:space="preserve">                       </w:t>
      </w:r>
    </w:p>
    <w:p w14:paraId="2C5B48F8">
      <w:pPr>
        <w:keepNext w:val="0"/>
        <w:keepLines w:val="0"/>
        <w:pageBreakBefore w:val="0"/>
        <w:widowControl w:val="0"/>
        <w:kinsoku/>
        <w:wordWrap/>
        <w:overflowPunct/>
        <w:topLinePunct w:val="0"/>
        <w:autoSpaceDE/>
        <w:autoSpaceDN/>
        <w:bidi w:val="0"/>
        <w:spacing w:line="360" w:lineRule="auto"/>
        <w:ind w:left="475" w:leftChars="226"/>
        <w:textAlignment w:val="auto"/>
        <w:rPr>
          <w:rFonts w:ascii="宋体" w:hAnsi="宋体"/>
          <w:color w:val="auto"/>
          <w:sz w:val="21"/>
          <w:szCs w:val="21"/>
          <w:highlight w:val="none"/>
        </w:rPr>
      </w:pPr>
      <w:r>
        <w:rPr>
          <w:rFonts w:hint="eastAsia" w:ascii="宋体" w:hAnsi="宋体"/>
          <w:color w:val="auto"/>
          <w:sz w:val="21"/>
          <w:szCs w:val="21"/>
          <w:highlight w:val="none"/>
        </w:rPr>
        <w:t>法定代表人（签字）：</w:t>
      </w:r>
      <w:r>
        <w:rPr>
          <w:rFonts w:hint="eastAsia" w:ascii="宋体" w:hAnsi="宋体"/>
          <w:color w:val="auto"/>
          <w:sz w:val="21"/>
          <w:szCs w:val="21"/>
          <w:highlight w:val="none"/>
          <w:u w:val="single"/>
        </w:rPr>
        <w:t xml:space="preserve">                     </w:t>
      </w:r>
    </w:p>
    <w:p w14:paraId="780C2EB2">
      <w:pPr>
        <w:keepNext w:val="0"/>
        <w:keepLines w:val="0"/>
        <w:pageBreakBefore w:val="0"/>
        <w:widowControl w:val="0"/>
        <w:kinsoku/>
        <w:wordWrap/>
        <w:overflowPunct/>
        <w:topLinePunct w:val="0"/>
        <w:autoSpaceDE/>
        <w:autoSpaceDN/>
        <w:bidi w:val="0"/>
        <w:spacing w:line="360" w:lineRule="auto"/>
        <w:ind w:left="475" w:leftChars="226"/>
        <w:textAlignment w:val="auto"/>
        <w:rPr>
          <w:rFonts w:ascii="宋体" w:hAnsi="宋体"/>
          <w:color w:val="auto"/>
          <w:sz w:val="21"/>
          <w:szCs w:val="21"/>
          <w:highlight w:val="none"/>
        </w:rPr>
      </w:pPr>
      <w:r>
        <w:rPr>
          <w:rFonts w:hint="eastAsia" w:ascii="宋体" w:hAnsi="宋体"/>
          <w:color w:val="auto"/>
          <w:sz w:val="21"/>
          <w:szCs w:val="21"/>
          <w:highlight w:val="none"/>
        </w:rPr>
        <w:t>签发日期：</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日</w:t>
      </w:r>
    </w:p>
    <w:p w14:paraId="46DE486B">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p>
    <w:p w14:paraId="69220075">
      <w:pPr>
        <w:pageBreakBefore w:val="0"/>
        <w:kinsoku/>
        <w:wordWrap/>
        <w:topLinePunct w:val="0"/>
        <w:bidi w:val="0"/>
        <w:spacing w:line="360" w:lineRule="auto"/>
        <w:jc w:val="left"/>
        <w:rPr>
          <w:rFonts w:hAnsi="宋体"/>
          <w:color w:val="auto"/>
          <w:highlight w:val="none"/>
        </w:rPr>
      </w:pPr>
      <w:r>
        <w:rPr>
          <w:rFonts w:hint="eastAsia" w:ascii="宋体" w:hAnsi="宋体"/>
          <w:b/>
          <w:bCs/>
          <w:color w:val="auto"/>
          <w:sz w:val="21"/>
          <w:szCs w:val="21"/>
          <w:highlight w:val="none"/>
        </w:rPr>
        <w:br w:type="page"/>
      </w:r>
    </w:p>
    <w:p w14:paraId="6895273C">
      <w:pPr>
        <w:keepNext w:val="0"/>
        <w:keepLines w:val="0"/>
        <w:pageBreakBefore w:val="0"/>
        <w:kinsoku/>
        <w:overflowPunct/>
        <w:topLinePunct w:val="0"/>
        <w:bidi w:val="0"/>
        <w:spacing w:line="360" w:lineRule="auto"/>
        <w:ind w:firstLine="420" w:firstLineChars="200"/>
        <w:textAlignment w:val="auto"/>
        <w:rPr>
          <w:rFonts w:hint="eastAsia" w:ascii="宋体" w:hAnsi="宋体"/>
          <w:b w:val="0"/>
          <w:bCs w:val="0"/>
          <w:color w:val="auto"/>
          <w:sz w:val="21"/>
          <w:szCs w:val="21"/>
          <w:highlight w:val="none"/>
          <w:lang w:val="en-US"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3</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2025年1月至12月内任意连续3个月的依法缴纳税收的凭据或完税证明复印件、2025年1月至12月内任意连续3个月的依法缴纳社会保障资金的缴费凭证</w:t>
      </w:r>
      <w:r>
        <w:rPr>
          <w:rFonts w:hint="eastAsia" w:ascii="宋体" w:hAnsi="宋体"/>
          <w:b w:val="0"/>
          <w:bCs w:val="0"/>
          <w:color w:val="auto"/>
          <w:sz w:val="21"/>
          <w:szCs w:val="21"/>
          <w:highlight w:val="none"/>
          <w:lang w:val="en-US" w:eastAsia="zh-CN"/>
        </w:rPr>
        <w:t>）</w:t>
      </w:r>
    </w:p>
    <w:p w14:paraId="134AC32B">
      <w:pPr>
        <w:bidi w:val="0"/>
        <w:rPr>
          <w:rFonts w:hint="default" w:asciiTheme="minorHAnsi" w:hAnsiTheme="minorHAnsi" w:eastAsiaTheme="minorEastAsia" w:cstheme="minorBidi"/>
          <w:kern w:val="2"/>
          <w:sz w:val="21"/>
          <w:szCs w:val="22"/>
          <w:lang w:val="en-US" w:eastAsia="zh-CN" w:bidi="ar-SA"/>
        </w:rPr>
      </w:pPr>
    </w:p>
    <w:p w14:paraId="6FD55BCB">
      <w:pPr>
        <w:bidi w:val="0"/>
        <w:rPr>
          <w:rFonts w:hint="default"/>
          <w:lang w:val="en-US" w:eastAsia="zh-CN"/>
        </w:rPr>
      </w:pPr>
    </w:p>
    <w:p w14:paraId="5BC61329">
      <w:pPr>
        <w:keepNext w:val="0"/>
        <w:keepLines w:val="0"/>
        <w:pageBreakBefore w:val="0"/>
        <w:kinsoku/>
        <w:overflowPunct/>
        <w:topLinePunct w:val="0"/>
        <w:bidi w:val="0"/>
        <w:spacing w:line="360" w:lineRule="auto"/>
        <w:ind w:left="420" w:leftChars="200" w:firstLine="0" w:firstLineChars="0"/>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（5）本项目特定资质材料，见采购公告要求（复印件）...................</w:t>
      </w:r>
    </w:p>
    <w:p w14:paraId="03354EE3">
      <w:pPr>
        <w:keepNext w:val="0"/>
        <w:keepLines w:val="0"/>
        <w:pageBreakBefore w:val="0"/>
        <w:kinsoku/>
        <w:overflowPunct/>
        <w:topLinePunct w:val="0"/>
        <w:bidi w:val="0"/>
        <w:spacing w:line="360" w:lineRule="auto"/>
        <w:ind w:firstLine="420" w:firstLineChars="200"/>
        <w:textAlignment w:val="auto"/>
        <w:rPr>
          <w:rFonts w:hint="eastAsia" w:ascii="宋体" w:hAnsi="宋体"/>
          <w:color w:val="auto"/>
          <w:sz w:val="21"/>
          <w:szCs w:val="21"/>
          <w:highlight w:val="none"/>
          <w:lang w:val="en-US" w:eastAsia="zh-CN"/>
        </w:rPr>
      </w:pPr>
    </w:p>
    <w:p w14:paraId="720BF619">
      <w:pPr>
        <w:keepNext w:val="0"/>
        <w:keepLines w:val="0"/>
        <w:pageBreakBefore w:val="0"/>
        <w:kinsoku/>
        <w:overflowPunct/>
        <w:topLinePunct w:val="0"/>
        <w:bidi w:val="0"/>
        <w:spacing w:line="360" w:lineRule="auto"/>
        <w:ind w:firstLine="420" w:firstLineChars="200"/>
        <w:textAlignment w:val="auto"/>
        <w:rPr>
          <w:rFonts w:hint="eastAsia" w:ascii="宋体" w:hAnsi="宋体"/>
          <w:color w:val="auto"/>
          <w:sz w:val="21"/>
          <w:szCs w:val="21"/>
          <w:highlight w:val="none"/>
          <w:lang w:val="en-US" w:eastAsia="zh-CN"/>
        </w:rPr>
      </w:pPr>
    </w:p>
    <w:p w14:paraId="7D88077A">
      <w:pPr>
        <w:keepNext w:val="0"/>
        <w:keepLines w:val="0"/>
        <w:pageBreakBefore w:val="0"/>
        <w:kinsoku/>
        <w:overflowPunct/>
        <w:topLinePunct w:val="0"/>
        <w:bidi w:val="0"/>
        <w:spacing w:line="360" w:lineRule="auto"/>
        <w:ind w:firstLine="420" w:firstLineChars="200"/>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四、商务、技术文件.....................................................</w:t>
      </w:r>
    </w:p>
    <w:p w14:paraId="3CACEBA4">
      <w:pPr>
        <w:keepNext w:val="0"/>
        <w:keepLines w:val="0"/>
        <w:pageBreakBefore w:val="0"/>
        <w:kinsoku/>
        <w:overflowPunct/>
        <w:topLinePunct w:val="0"/>
        <w:bidi w:val="0"/>
        <w:spacing w:line="360" w:lineRule="auto"/>
        <w:ind w:firstLine="420" w:firstLineChars="200"/>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（1）技术参数偏离表</w:t>
      </w:r>
    </w:p>
    <w:p w14:paraId="0D94D775">
      <w:pPr>
        <w:spacing w:line="300" w:lineRule="auto"/>
        <w:jc w:val="center"/>
        <w:rPr>
          <w:rFonts w:hint="eastAsia" w:ascii="方正小标宋简体" w:hAnsi="方正小标宋简体" w:eastAsia="方正小标宋简体" w:cs="Calibri"/>
          <w:bCs/>
          <w:sz w:val="44"/>
          <w:szCs w:val="44"/>
          <w:lang w:eastAsia="zh-CN"/>
        </w:rPr>
      </w:pPr>
      <w:r>
        <w:rPr>
          <w:rFonts w:hint="eastAsia" w:ascii="方正小标宋简体" w:hAnsi="方正小标宋简体" w:eastAsia="方正小标宋简体" w:cs="Calibri"/>
          <w:bCs/>
          <w:sz w:val="44"/>
          <w:szCs w:val="44"/>
          <w:lang w:eastAsia="zh-CN"/>
        </w:rPr>
        <w:t>技术需求参数偏离表</w:t>
      </w:r>
    </w:p>
    <w:p w14:paraId="221A6093">
      <w:pPr>
        <w:spacing w:line="520" w:lineRule="exact"/>
        <w:rPr>
          <w:rFonts w:ascii="仿宋_GB2312" w:hAnsi="Calibri" w:eastAsia="仿宋_GB2312" w:cs="Calibri"/>
          <w:sz w:val="24"/>
          <w:szCs w:val="24"/>
          <w:u w:val="single"/>
          <w:lang w:eastAsia="zh-CN"/>
        </w:rPr>
      </w:pPr>
      <w:r>
        <w:rPr>
          <w:rFonts w:hint="eastAsia" w:ascii="仿宋_GB2312" w:hAnsi="Calibri" w:eastAsia="仿宋_GB2312" w:cs="Calibri"/>
          <w:sz w:val="24"/>
          <w:szCs w:val="24"/>
          <w:lang w:eastAsia="zh-CN"/>
        </w:rPr>
        <w:t>项目编号：</w:t>
      </w:r>
      <w:r>
        <w:rPr>
          <w:rFonts w:hint="eastAsia" w:ascii="仿宋_GB2312" w:hAnsi="Calibri" w:eastAsia="仿宋_GB2312" w:cs="Calibri"/>
          <w:sz w:val="24"/>
          <w:szCs w:val="24"/>
          <w:u w:val="single"/>
          <w:lang w:eastAsia="zh-CN"/>
        </w:rPr>
        <w:t xml:space="preserve">                              </w:t>
      </w:r>
    </w:p>
    <w:p w14:paraId="68F79C4D">
      <w:pPr>
        <w:spacing w:line="520" w:lineRule="exact"/>
        <w:rPr>
          <w:rFonts w:ascii="仿宋_GB2312" w:hAnsi="Calibri" w:eastAsia="仿宋_GB2312" w:cs="Calibri"/>
          <w:sz w:val="24"/>
          <w:szCs w:val="24"/>
        </w:rPr>
      </w:pPr>
      <w:r>
        <w:rPr>
          <w:rFonts w:hint="eastAsia" w:ascii="仿宋_GB2312" w:hAnsi="Calibri" w:eastAsia="仿宋_GB2312" w:cs="Calibri"/>
          <w:sz w:val="24"/>
          <w:szCs w:val="24"/>
          <w:lang w:eastAsia="zh-CN"/>
        </w:rPr>
        <w:t>标的</w:t>
      </w:r>
      <w:r>
        <w:rPr>
          <w:rFonts w:hint="eastAsia" w:ascii="仿宋_GB2312" w:hAnsi="Calibri" w:eastAsia="仿宋_GB2312" w:cs="Calibri"/>
          <w:sz w:val="24"/>
          <w:szCs w:val="24"/>
        </w:rPr>
        <w:t>名称：</w:t>
      </w:r>
      <w:r>
        <w:rPr>
          <w:rFonts w:hint="eastAsia" w:ascii="仿宋_GB2312" w:hAnsi="Calibri" w:eastAsia="仿宋_GB2312" w:cs="Calibri"/>
          <w:sz w:val="24"/>
          <w:szCs w:val="24"/>
          <w:u w:val="single"/>
        </w:rPr>
        <w:t xml:space="preserve">         </w:t>
      </w:r>
      <w:r>
        <w:rPr>
          <w:rFonts w:hint="eastAsia" w:ascii="仿宋_GB2312" w:hAnsi="Calibri" w:eastAsia="仿宋_GB2312" w:cs="Calibri"/>
          <w:sz w:val="24"/>
          <w:szCs w:val="24"/>
          <w:u w:val="single"/>
          <w:lang w:eastAsia="zh-CN"/>
        </w:rPr>
        <w:t xml:space="preserve">            </w:t>
      </w:r>
      <w:r>
        <w:rPr>
          <w:rFonts w:hint="eastAsia" w:ascii="仿宋_GB2312" w:hAnsi="Calibri" w:eastAsia="仿宋_GB2312" w:cs="Calibri"/>
          <w:sz w:val="24"/>
          <w:szCs w:val="24"/>
          <w:u w:val="single"/>
        </w:rPr>
        <w:t xml:space="preserve">    </w:t>
      </w:r>
      <w:r>
        <w:rPr>
          <w:rFonts w:hint="eastAsia" w:ascii="仿宋_GB2312" w:hAnsi="Calibri" w:eastAsia="仿宋_GB2312" w:cs="Calibri"/>
          <w:sz w:val="24"/>
          <w:szCs w:val="24"/>
          <w:u w:val="single"/>
          <w:lang w:eastAsia="zh-CN"/>
        </w:rPr>
        <w:t xml:space="preserve"> </w:t>
      </w:r>
      <w:r>
        <w:rPr>
          <w:rFonts w:hint="eastAsia" w:ascii="仿宋_GB2312" w:hAnsi="Calibri" w:eastAsia="仿宋_GB2312" w:cs="Calibri"/>
          <w:sz w:val="24"/>
          <w:szCs w:val="24"/>
          <w:u w:val="single"/>
        </w:rPr>
        <w:t xml:space="preserve">    </w:t>
      </w:r>
    </w:p>
    <w:tbl>
      <w:tblPr>
        <w:tblStyle w:val="10"/>
        <w:tblW w:w="9785"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56"/>
        <w:gridCol w:w="3338"/>
        <w:gridCol w:w="2431"/>
        <w:gridCol w:w="1519"/>
        <w:gridCol w:w="1841"/>
      </w:tblGrid>
      <w:tr w14:paraId="7F473B2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4" w:space="0"/>
              <w:left w:val="single" w:color="auto" w:sz="4" w:space="0"/>
              <w:bottom w:val="single" w:color="auto" w:sz="6" w:space="0"/>
              <w:right w:val="single" w:color="auto" w:sz="6" w:space="0"/>
            </w:tcBorders>
            <w:vAlign w:val="center"/>
          </w:tcPr>
          <w:p w14:paraId="7E3418F3">
            <w:pPr>
              <w:spacing w:line="520" w:lineRule="exact"/>
              <w:jc w:val="center"/>
              <w:rPr>
                <w:rFonts w:ascii="仿宋_GB2312" w:hAnsi="Times New Roman" w:eastAsia="仿宋_GB2312" w:cs="Times New Roman"/>
              </w:rPr>
            </w:pPr>
            <w:r>
              <w:rPr>
                <w:rFonts w:hint="eastAsia" w:ascii="仿宋_GB2312" w:hAnsi="Times New Roman" w:eastAsia="仿宋_GB2312" w:cs="Times New Roman"/>
              </w:rPr>
              <w:t>序号</w:t>
            </w:r>
          </w:p>
        </w:tc>
        <w:tc>
          <w:tcPr>
            <w:tcW w:w="3338" w:type="dxa"/>
            <w:tcBorders>
              <w:top w:val="single" w:color="auto" w:sz="4" w:space="0"/>
              <w:left w:val="nil"/>
              <w:bottom w:val="single" w:color="auto" w:sz="6" w:space="0"/>
              <w:right w:val="single" w:color="auto" w:sz="6" w:space="0"/>
            </w:tcBorders>
            <w:vAlign w:val="center"/>
          </w:tcPr>
          <w:p w14:paraId="2FAE2075">
            <w:pPr>
              <w:spacing w:line="520" w:lineRule="exact"/>
              <w:jc w:val="center"/>
              <w:rPr>
                <w:rFonts w:ascii="仿宋_GB2312" w:hAnsi="Times New Roman" w:eastAsia="仿宋_GB2312" w:cs="Times New Roman"/>
              </w:rPr>
            </w:pPr>
            <w:r>
              <w:rPr>
                <w:rFonts w:hint="eastAsia" w:ascii="仿宋_GB2312" w:hAnsi="Times New Roman" w:eastAsia="仿宋_GB2312" w:cs="Times New Roman"/>
                <w:lang w:val="en-US" w:eastAsia="zh-CN"/>
              </w:rPr>
              <w:t>招标</w:t>
            </w:r>
            <w:r>
              <w:rPr>
                <w:rFonts w:hint="eastAsia" w:ascii="仿宋_GB2312" w:hAnsi="Times New Roman" w:eastAsia="仿宋_GB2312" w:cs="Times New Roman"/>
              </w:rPr>
              <w:t>文件技术需求</w:t>
            </w:r>
          </w:p>
        </w:tc>
        <w:tc>
          <w:tcPr>
            <w:tcW w:w="2431" w:type="dxa"/>
            <w:tcBorders>
              <w:top w:val="single" w:color="auto" w:sz="4" w:space="0"/>
              <w:left w:val="single" w:color="auto" w:sz="6" w:space="0"/>
              <w:bottom w:val="single" w:color="auto" w:sz="6" w:space="0"/>
              <w:right w:val="single" w:color="auto" w:sz="6" w:space="0"/>
            </w:tcBorders>
            <w:vAlign w:val="center"/>
          </w:tcPr>
          <w:p w14:paraId="461FFDD9">
            <w:pPr>
              <w:spacing w:line="520" w:lineRule="exact"/>
              <w:jc w:val="center"/>
              <w:rPr>
                <w:rFonts w:ascii="仿宋_GB2312" w:hAnsi="Times New Roman" w:eastAsia="仿宋_GB2312" w:cs="Times New Roman"/>
                <w:lang w:eastAsia="zh-CN"/>
              </w:rPr>
            </w:pPr>
            <w:r>
              <w:rPr>
                <w:rFonts w:hint="eastAsia" w:ascii="仿宋_GB2312" w:hAnsi="Times New Roman" w:eastAsia="仿宋_GB2312" w:cs="Times New Roman"/>
                <w:lang w:eastAsia="zh-CN"/>
              </w:rPr>
              <w:t>响应文件具体响应描述</w:t>
            </w:r>
          </w:p>
        </w:tc>
        <w:tc>
          <w:tcPr>
            <w:tcW w:w="1519" w:type="dxa"/>
            <w:tcBorders>
              <w:top w:val="single" w:color="auto" w:sz="4" w:space="0"/>
              <w:left w:val="single" w:color="auto" w:sz="6" w:space="0"/>
              <w:bottom w:val="single" w:color="auto" w:sz="6" w:space="0"/>
              <w:right w:val="single" w:color="auto" w:sz="6" w:space="0"/>
            </w:tcBorders>
            <w:vAlign w:val="center"/>
          </w:tcPr>
          <w:p w14:paraId="545A4366">
            <w:pPr>
              <w:spacing w:line="520" w:lineRule="exact"/>
              <w:jc w:val="center"/>
              <w:rPr>
                <w:rFonts w:ascii="仿宋_GB2312" w:hAnsi="Times New Roman" w:eastAsia="仿宋_GB2312" w:cs="Times New Roman"/>
                <w:lang w:eastAsia="zh-CN"/>
              </w:rPr>
            </w:pPr>
            <w:r>
              <w:rPr>
                <w:rFonts w:hint="eastAsia" w:ascii="仿宋_GB2312" w:hAnsi="Times New Roman" w:eastAsia="仿宋_GB2312" w:cs="Times New Roman"/>
              </w:rPr>
              <w:t>偏离</w:t>
            </w:r>
            <w:r>
              <w:rPr>
                <w:rFonts w:hint="eastAsia" w:ascii="仿宋_GB2312" w:hAnsi="Times New Roman" w:eastAsia="仿宋_GB2312" w:cs="Times New Roman"/>
                <w:lang w:eastAsia="zh-CN"/>
              </w:rPr>
              <w:t>情况</w:t>
            </w:r>
          </w:p>
        </w:tc>
        <w:tc>
          <w:tcPr>
            <w:tcW w:w="1841" w:type="dxa"/>
            <w:tcBorders>
              <w:top w:val="single" w:color="auto" w:sz="4" w:space="0"/>
              <w:left w:val="single" w:color="auto" w:sz="6" w:space="0"/>
              <w:bottom w:val="single" w:color="auto" w:sz="6" w:space="0"/>
              <w:right w:val="single" w:color="auto" w:sz="4" w:space="0"/>
            </w:tcBorders>
            <w:vAlign w:val="center"/>
          </w:tcPr>
          <w:p w14:paraId="25D88A88">
            <w:pPr>
              <w:jc w:val="center"/>
              <w:rPr>
                <w:rFonts w:ascii="仿宋_GB2312" w:hAnsi="Times New Roman" w:eastAsia="仿宋_GB2312" w:cs="Times New Roman"/>
              </w:rPr>
            </w:pPr>
            <w:r>
              <w:rPr>
                <w:rFonts w:hint="eastAsia" w:ascii="仿宋_GB2312" w:hAnsi="Times New Roman" w:eastAsia="仿宋_GB2312" w:cs="Times New Roman"/>
                <w:lang w:eastAsia="zh-CN"/>
              </w:rPr>
              <w:t>佐证材料及页码</w:t>
            </w:r>
          </w:p>
        </w:tc>
      </w:tr>
      <w:tr w14:paraId="0008A47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6" w:space="0"/>
              <w:left w:val="single" w:color="auto" w:sz="4" w:space="0"/>
              <w:bottom w:val="single" w:color="auto" w:sz="6" w:space="0"/>
              <w:right w:val="single" w:color="auto" w:sz="6" w:space="0"/>
            </w:tcBorders>
            <w:vAlign w:val="center"/>
          </w:tcPr>
          <w:p w14:paraId="6AB52666">
            <w:pPr>
              <w:spacing w:line="520" w:lineRule="exact"/>
              <w:jc w:val="center"/>
              <w:rPr>
                <w:rFonts w:ascii="仿宋_GB2312" w:hAnsi="Times New Roman" w:eastAsia="仿宋_GB2312" w:cs="Times New Roman"/>
              </w:rPr>
            </w:pPr>
            <w:r>
              <w:rPr>
                <w:rFonts w:hint="eastAsia" w:ascii="仿宋_GB2312" w:hAnsi="Times New Roman" w:eastAsia="仿宋_GB2312" w:cs="Times New Roman"/>
              </w:rPr>
              <w:t>1</w:t>
            </w:r>
          </w:p>
        </w:tc>
        <w:tc>
          <w:tcPr>
            <w:tcW w:w="3338" w:type="dxa"/>
            <w:tcBorders>
              <w:top w:val="single" w:color="auto" w:sz="6" w:space="0"/>
              <w:left w:val="nil"/>
              <w:bottom w:val="single" w:color="auto" w:sz="6" w:space="0"/>
              <w:right w:val="single" w:color="auto" w:sz="6" w:space="0"/>
            </w:tcBorders>
            <w:vAlign w:val="center"/>
          </w:tcPr>
          <w:p w14:paraId="428F1229">
            <w:pPr>
              <w:spacing w:line="520" w:lineRule="exact"/>
              <w:jc w:val="center"/>
              <w:rPr>
                <w:rFonts w:ascii="仿宋_GB2312" w:hAnsi="Times New Roman" w:eastAsia="仿宋_GB2312" w:cs="Times New Roman"/>
              </w:rPr>
            </w:pPr>
          </w:p>
        </w:tc>
        <w:tc>
          <w:tcPr>
            <w:tcW w:w="2431" w:type="dxa"/>
            <w:tcBorders>
              <w:top w:val="single" w:color="auto" w:sz="6" w:space="0"/>
              <w:left w:val="single" w:color="auto" w:sz="6" w:space="0"/>
              <w:bottom w:val="single" w:color="auto" w:sz="6" w:space="0"/>
              <w:right w:val="single" w:color="auto" w:sz="6" w:space="0"/>
            </w:tcBorders>
            <w:vAlign w:val="center"/>
          </w:tcPr>
          <w:p w14:paraId="05B89972">
            <w:pPr>
              <w:spacing w:line="520" w:lineRule="exact"/>
              <w:jc w:val="center"/>
              <w:rPr>
                <w:rFonts w:ascii="仿宋_GB2312" w:hAnsi="Times New Roman" w:eastAsia="仿宋_GB2312" w:cs="Times New Roman"/>
              </w:rPr>
            </w:pPr>
          </w:p>
        </w:tc>
        <w:tc>
          <w:tcPr>
            <w:tcW w:w="1519" w:type="dxa"/>
            <w:tcBorders>
              <w:top w:val="single" w:color="auto" w:sz="6" w:space="0"/>
              <w:left w:val="single" w:color="auto" w:sz="6" w:space="0"/>
              <w:bottom w:val="single" w:color="auto" w:sz="6" w:space="0"/>
              <w:right w:val="single" w:color="auto" w:sz="6" w:space="0"/>
            </w:tcBorders>
            <w:vAlign w:val="center"/>
          </w:tcPr>
          <w:p w14:paraId="15E36922">
            <w:pPr>
              <w:jc w:val="center"/>
              <w:rPr>
                <w:rFonts w:ascii="仿宋_GB2312" w:hAnsi="Times New Roman" w:eastAsia="仿宋_GB2312" w:cs="Times New Roman"/>
              </w:rPr>
            </w:pPr>
            <w:r>
              <w:rPr>
                <w:rFonts w:hint="eastAsia" w:ascii="仿宋_GB2312" w:hAnsi="Times New Roman" w:eastAsia="仿宋_GB2312" w:cs="Times New Roman"/>
                <w:lang w:eastAsia="zh-CN"/>
              </w:rPr>
              <w:t>正/负/无偏离</w:t>
            </w:r>
          </w:p>
        </w:tc>
        <w:tc>
          <w:tcPr>
            <w:tcW w:w="1841" w:type="dxa"/>
            <w:tcBorders>
              <w:top w:val="single" w:color="auto" w:sz="6" w:space="0"/>
              <w:left w:val="single" w:color="auto" w:sz="6" w:space="0"/>
              <w:bottom w:val="single" w:color="auto" w:sz="6" w:space="0"/>
              <w:right w:val="single" w:color="auto" w:sz="4" w:space="0"/>
            </w:tcBorders>
            <w:vAlign w:val="center"/>
          </w:tcPr>
          <w:p w14:paraId="5044F21A">
            <w:pPr>
              <w:spacing w:line="520" w:lineRule="exact"/>
              <w:jc w:val="center"/>
              <w:rPr>
                <w:rFonts w:ascii="仿宋_GB2312" w:hAnsi="Times New Roman" w:eastAsia="仿宋_GB2312" w:cs="Times New Roman"/>
              </w:rPr>
            </w:pPr>
          </w:p>
        </w:tc>
      </w:tr>
      <w:tr w14:paraId="6834DB6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6" w:space="0"/>
              <w:left w:val="single" w:color="auto" w:sz="4" w:space="0"/>
              <w:bottom w:val="single" w:color="auto" w:sz="6" w:space="0"/>
              <w:right w:val="single" w:color="auto" w:sz="6" w:space="0"/>
            </w:tcBorders>
            <w:vAlign w:val="center"/>
          </w:tcPr>
          <w:p w14:paraId="669B2F77">
            <w:pPr>
              <w:spacing w:line="520" w:lineRule="exact"/>
              <w:jc w:val="center"/>
              <w:rPr>
                <w:rFonts w:ascii="仿宋_GB2312" w:hAnsi="Times New Roman" w:eastAsia="仿宋_GB2312" w:cs="Times New Roman"/>
              </w:rPr>
            </w:pPr>
            <w:r>
              <w:rPr>
                <w:rFonts w:hint="eastAsia" w:ascii="仿宋_GB2312" w:hAnsi="Times New Roman" w:eastAsia="仿宋_GB2312" w:cs="Times New Roman"/>
              </w:rPr>
              <w:t>2</w:t>
            </w:r>
          </w:p>
        </w:tc>
        <w:tc>
          <w:tcPr>
            <w:tcW w:w="3338" w:type="dxa"/>
            <w:tcBorders>
              <w:top w:val="single" w:color="auto" w:sz="6" w:space="0"/>
              <w:left w:val="nil"/>
              <w:bottom w:val="single" w:color="auto" w:sz="6" w:space="0"/>
              <w:right w:val="single" w:color="auto" w:sz="6" w:space="0"/>
            </w:tcBorders>
            <w:vAlign w:val="center"/>
          </w:tcPr>
          <w:p w14:paraId="6A78E330">
            <w:pPr>
              <w:spacing w:line="520" w:lineRule="exact"/>
              <w:jc w:val="center"/>
              <w:rPr>
                <w:rFonts w:ascii="仿宋_GB2312" w:hAnsi="Times New Roman" w:eastAsia="仿宋_GB2312" w:cs="Times New Roman"/>
              </w:rPr>
            </w:pPr>
          </w:p>
        </w:tc>
        <w:tc>
          <w:tcPr>
            <w:tcW w:w="2431" w:type="dxa"/>
            <w:tcBorders>
              <w:top w:val="single" w:color="auto" w:sz="6" w:space="0"/>
              <w:left w:val="single" w:color="auto" w:sz="6" w:space="0"/>
              <w:bottom w:val="single" w:color="auto" w:sz="6" w:space="0"/>
              <w:right w:val="single" w:color="auto" w:sz="6" w:space="0"/>
            </w:tcBorders>
            <w:vAlign w:val="center"/>
          </w:tcPr>
          <w:p w14:paraId="3AB092B0">
            <w:pPr>
              <w:spacing w:line="520" w:lineRule="exact"/>
              <w:jc w:val="center"/>
              <w:rPr>
                <w:rFonts w:ascii="仿宋_GB2312" w:hAnsi="Times New Roman" w:eastAsia="仿宋_GB2312" w:cs="Times New Roman"/>
              </w:rPr>
            </w:pPr>
          </w:p>
        </w:tc>
        <w:tc>
          <w:tcPr>
            <w:tcW w:w="1519" w:type="dxa"/>
            <w:tcBorders>
              <w:top w:val="single" w:color="auto" w:sz="6" w:space="0"/>
              <w:left w:val="single" w:color="auto" w:sz="6" w:space="0"/>
              <w:bottom w:val="single" w:color="auto" w:sz="6" w:space="0"/>
              <w:right w:val="single" w:color="auto" w:sz="6" w:space="0"/>
            </w:tcBorders>
            <w:vAlign w:val="center"/>
          </w:tcPr>
          <w:p w14:paraId="22F83325">
            <w:pPr>
              <w:spacing w:line="520" w:lineRule="exact"/>
              <w:jc w:val="center"/>
              <w:rPr>
                <w:rFonts w:ascii="仿宋_GB2312" w:hAnsi="Times New Roman" w:eastAsia="仿宋_GB2312" w:cs="Times New Roman"/>
              </w:rPr>
            </w:pPr>
          </w:p>
        </w:tc>
        <w:tc>
          <w:tcPr>
            <w:tcW w:w="1841" w:type="dxa"/>
            <w:tcBorders>
              <w:top w:val="single" w:color="auto" w:sz="6" w:space="0"/>
              <w:left w:val="single" w:color="auto" w:sz="6" w:space="0"/>
              <w:bottom w:val="single" w:color="auto" w:sz="6" w:space="0"/>
              <w:right w:val="single" w:color="auto" w:sz="4" w:space="0"/>
            </w:tcBorders>
            <w:vAlign w:val="center"/>
          </w:tcPr>
          <w:p w14:paraId="26CED7AD">
            <w:pPr>
              <w:spacing w:line="520" w:lineRule="exact"/>
              <w:jc w:val="center"/>
              <w:rPr>
                <w:rFonts w:ascii="仿宋_GB2312" w:hAnsi="Times New Roman" w:eastAsia="仿宋_GB2312" w:cs="Times New Roman"/>
              </w:rPr>
            </w:pPr>
          </w:p>
        </w:tc>
      </w:tr>
      <w:tr w14:paraId="6DFD057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6" w:space="0"/>
              <w:left w:val="single" w:color="auto" w:sz="4" w:space="0"/>
              <w:bottom w:val="single" w:color="auto" w:sz="6" w:space="0"/>
              <w:right w:val="single" w:color="auto" w:sz="6" w:space="0"/>
            </w:tcBorders>
            <w:vAlign w:val="center"/>
          </w:tcPr>
          <w:p w14:paraId="4ED17979">
            <w:pPr>
              <w:spacing w:line="520" w:lineRule="exact"/>
              <w:jc w:val="center"/>
              <w:rPr>
                <w:rFonts w:ascii="仿宋_GB2312" w:hAnsi="Times New Roman" w:eastAsia="仿宋_GB2312" w:cs="Times New Roman"/>
              </w:rPr>
            </w:pPr>
            <w:r>
              <w:rPr>
                <w:rFonts w:hint="eastAsia" w:ascii="仿宋_GB2312" w:hAnsi="Times New Roman" w:eastAsia="仿宋_GB2312" w:cs="Times New Roman"/>
              </w:rPr>
              <w:t>3</w:t>
            </w:r>
          </w:p>
        </w:tc>
        <w:tc>
          <w:tcPr>
            <w:tcW w:w="3338" w:type="dxa"/>
            <w:tcBorders>
              <w:top w:val="single" w:color="auto" w:sz="6" w:space="0"/>
              <w:left w:val="nil"/>
              <w:bottom w:val="single" w:color="auto" w:sz="6" w:space="0"/>
              <w:right w:val="single" w:color="auto" w:sz="6" w:space="0"/>
            </w:tcBorders>
            <w:vAlign w:val="center"/>
          </w:tcPr>
          <w:p w14:paraId="552DF13F">
            <w:pPr>
              <w:spacing w:line="520" w:lineRule="exact"/>
              <w:jc w:val="center"/>
              <w:rPr>
                <w:rFonts w:ascii="仿宋_GB2312" w:hAnsi="Times New Roman" w:eastAsia="仿宋_GB2312" w:cs="Times New Roman"/>
              </w:rPr>
            </w:pPr>
          </w:p>
        </w:tc>
        <w:tc>
          <w:tcPr>
            <w:tcW w:w="2431" w:type="dxa"/>
            <w:tcBorders>
              <w:top w:val="single" w:color="auto" w:sz="6" w:space="0"/>
              <w:left w:val="single" w:color="auto" w:sz="6" w:space="0"/>
              <w:bottom w:val="single" w:color="auto" w:sz="6" w:space="0"/>
              <w:right w:val="single" w:color="auto" w:sz="6" w:space="0"/>
            </w:tcBorders>
            <w:vAlign w:val="center"/>
          </w:tcPr>
          <w:p w14:paraId="5E8CD301">
            <w:pPr>
              <w:spacing w:line="520" w:lineRule="exact"/>
              <w:jc w:val="center"/>
              <w:rPr>
                <w:rFonts w:ascii="仿宋_GB2312" w:hAnsi="Times New Roman" w:eastAsia="仿宋_GB2312" w:cs="Times New Roman"/>
              </w:rPr>
            </w:pPr>
          </w:p>
        </w:tc>
        <w:tc>
          <w:tcPr>
            <w:tcW w:w="1519" w:type="dxa"/>
            <w:tcBorders>
              <w:top w:val="single" w:color="auto" w:sz="6" w:space="0"/>
              <w:left w:val="single" w:color="auto" w:sz="6" w:space="0"/>
              <w:bottom w:val="single" w:color="auto" w:sz="6" w:space="0"/>
              <w:right w:val="single" w:color="auto" w:sz="6" w:space="0"/>
            </w:tcBorders>
            <w:vAlign w:val="center"/>
          </w:tcPr>
          <w:p w14:paraId="5B87B463">
            <w:pPr>
              <w:spacing w:line="520" w:lineRule="exact"/>
              <w:jc w:val="center"/>
              <w:rPr>
                <w:rFonts w:ascii="仿宋_GB2312" w:hAnsi="Times New Roman" w:eastAsia="仿宋_GB2312" w:cs="Times New Roman"/>
              </w:rPr>
            </w:pPr>
          </w:p>
        </w:tc>
        <w:tc>
          <w:tcPr>
            <w:tcW w:w="1841" w:type="dxa"/>
            <w:tcBorders>
              <w:top w:val="single" w:color="auto" w:sz="6" w:space="0"/>
              <w:left w:val="single" w:color="auto" w:sz="6" w:space="0"/>
              <w:bottom w:val="single" w:color="auto" w:sz="6" w:space="0"/>
              <w:right w:val="single" w:color="auto" w:sz="4" w:space="0"/>
            </w:tcBorders>
            <w:vAlign w:val="center"/>
          </w:tcPr>
          <w:p w14:paraId="002030CE">
            <w:pPr>
              <w:spacing w:line="520" w:lineRule="exact"/>
              <w:jc w:val="center"/>
              <w:rPr>
                <w:rFonts w:ascii="仿宋_GB2312" w:hAnsi="Times New Roman" w:eastAsia="仿宋_GB2312" w:cs="Times New Roman"/>
              </w:rPr>
            </w:pPr>
          </w:p>
        </w:tc>
      </w:tr>
      <w:tr w14:paraId="19024F6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6" w:space="0"/>
              <w:left w:val="single" w:color="auto" w:sz="4" w:space="0"/>
              <w:bottom w:val="single" w:color="auto" w:sz="6" w:space="0"/>
              <w:right w:val="single" w:color="auto" w:sz="6" w:space="0"/>
            </w:tcBorders>
            <w:vAlign w:val="center"/>
          </w:tcPr>
          <w:p w14:paraId="1EC7434E">
            <w:pPr>
              <w:spacing w:line="520" w:lineRule="exact"/>
              <w:jc w:val="center"/>
              <w:rPr>
                <w:rFonts w:ascii="仿宋_GB2312" w:hAnsi="Times New Roman" w:eastAsia="仿宋_GB2312" w:cs="Times New Roman"/>
              </w:rPr>
            </w:pPr>
            <w:r>
              <w:rPr>
                <w:rFonts w:hint="eastAsia" w:ascii="仿宋_GB2312" w:hAnsi="Times New Roman" w:eastAsia="仿宋_GB2312" w:cs="Times New Roman"/>
              </w:rPr>
              <w:t>4</w:t>
            </w:r>
          </w:p>
        </w:tc>
        <w:tc>
          <w:tcPr>
            <w:tcW w:w="3338" w:type="dxa"/>
            <w:tcBorders>
              <w:top w:val="single" w:color="auto" w:sz="6" w:space="0"/>
              <w:left w:val="nil"/>
              <w:bottom w:val="single" w:color="auto" w:sz="6" w:space="0"/>
              <w:right w:val="single" w:color="auto" w:sz="6" w:space="0"/>
            </w:tcBorders>
            <w:vAlign w:val="center"/>
          </w:tcPr>
          <w:p w14:paraId="5D6DDB7B">
            <w:pPr>
              <w:spacing w:line="520" w:lineRule="exact"/>
              <w:jc w:val="center"/>
              <w:rPr>
                <w:rFonts w:ascii="仿宋_GB2312" w:hAnsi="Times New Roman" w:eastAsia="仿宋_GB2312" w:cs="Times New Roman"/>
              </w:rPr>
            </w:pPr>
          </w:p>
        </w:tc>
        <w:tc>
          <w:tcPr>
            <w:tcW w:w="2431" w:type="dxa"/>
            <w:tcBorders>
              <w:top w:val="single" w:color="auto" w:sz="6" w:space="0"/>
              <w:left w:val="single" w:color="auto" w:sz="6" w:space="0"/>
              <w:bottom w:val="single" w:color="auto" w:sz="6" w:space="0"/>
              <w:right w:val="single" w:color="auto" w:sz="6" w:space="0"/>
            </w:tcBorders>
            <w:vAlign w:val="center"/>
          </w:tcPr>
          <w:p w14:paraId="5A89D6D9">
            <w:pPr>
              <w:spacing w:line="520" w:lineRule="exact"/>
              <w:jc w:val="center"/>
              <w:rPr>
                <w:rFonts w:ascii="仿宋_GB2312" w:hAnsi="Times New Roman" w:eastAsia="仿宋_GB2312" w:cs="Times New Roman"/>
              </w:rPr>
            </w:pPr>
          </w:p>
        </w:tc>
        <w:tc>
          <w:tcPr>
            <w:tcW w:w="1519" w:type="dxa"/>
            <w:tcBorders>
              <w:top w:val="single" w:color="auto" w:sz="6" w:space="0"/>
              <w:left w:val="single" w:color="auto" w:sz="6" w:space="0"/>
              <w:bottom w:val="single" w:color="auto" w:sz="6" w:space="0"/>
              <w:right w:val="single" w:color="auto" w:sz="6" w:space="0"/>
            </w:tcBorders>
            <w:vAlign w:val="center"/>
          </w:tcPr>
          <w:p w14:paraId="75042283">
            <w:pPr>
              <w:spacing w:line="520" w:lineRule="exact"/>
              <w:jc w:val="center"/>
              <w:rPr>
                <w:rFonts w:ascii="仿宋_GB2312" w:hAnsi="Times New Roman" w:eastAsia="仿宋_GB2312" w:cs="Times New Roman"/>
              </w:rPr>
            </w:pPr>
          </w:p>
        </w:tc>
        <w:tc>
          <w:tcPr>
            <w:tcW w:w="1841" w:type="dxa"/>
            <w:tcBorders>
              <w:top w:val="single" w:color="auto" w:sz="6" w:space="0"/>
              <w:left w:val="single" w:color="auto" w:sz="6" w:space="0"/>
              <w:bottom w:val="single" w:color="auto" w:sz="6" w:space="0"/>
              <w:right w:val="single" w:color="auto" w:sz="4" w:space="0"/>
            </w:tcBorders>
            <w:vAlign w:val="center"/>
          </w:tcPr>
          <w:p w14:paraId="3AACFA12">
            <w:pPr>
              <w:spacing w:line="520" w:lineRule="exact"/>
              <w:jc w:val="center"/>
              <w:rPr>
                <w:rFonts w:ascii="仿宋_GB2312" w:hAnsi="Times New Roman" w:eastAsia="仿宋_GB2312" w:cs="Times New Roman"/>
              </w:rPr>
            </w:pPr>
          </w:p>
        </w:tc>
      </w:tr>
      <w:tr w14:paraId="35EED0B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6" w:space="0"/>
              <w:left w:val="single" w:color="auto" w:sz="4" w:space="0"/>
              <w:bottom w:val="single" w:color="auto" w:sz="6" w:space="0"/>
              <w:right w:val="single" w:color="auto" w:sz="6" w:space="0"/>
            </w:tcBorders>
            <w:vAlign w:val="center"/>
          </w:tcPr>
          <w:p w14:paraId="08AC9AC7">
            <w:pPr>
              <w:spacing w:line="520" w:lineRule="exact"/>
              <w:jc w:val="center"/>
              <w:rPr>
                <w:rFonts w:ascii="仿宋_GB2312" w:hAnsi="Times New Roman" w:eastAsia="仿宋_GB2312" w:cs="Times New Roman"/>
              </w:rPr>
            </w:pPr>
            <w:r>
              <w:rPr>
                <w:rFonts w:hint="eastAsia" w:ascii="仿宋_GB2312" w:hAnsi="Times New Roman" w:eastAsia="仿宋_GB2312" w:cs="Times New Roman"/>
              </w:rPr>
              <w:t>5</w:t>
            </w:r>
          </w:p>
        </w:tc>
        <w:tc>
          <w:tcPr>
            <w:tcW w:w="3338" w:type="dxa"/>
            <w:tcBorders>
              <w:top w:val="single" w:color="auto" w:sz="6" w:space="0"/>
              <w:left w:val="nil"/>
              <w:bottom w:val="single" w:color="auto" w:sz="6" w:space="0"/>
              <w:right w:val="single" w:color="auto" w:sz="6" w:space="0"/>
            </w:tcBorders>
            <w:vAlign w:val="center"/>
          </w:tcPr>
          <w:p w14:paraId="60BA89E6">
            <w:pPr>
              <w:spacing w:line="520" w:lineRule="exact"/>
              <w:jc w:val="center"/>
              <w:rPr>
                <w:rFonts w:ascii="仿宋_GB2312" w:hAnsi="Times New Roman" w:eastAsia="仿宋_GB2312" w:cs="Times New Roman"/>
              </w:rPr>
            </w:pPr>
          </w:p>
        </w:tc>
        <w:tc>
          <w:tcPr>
            <w:tcW w:w="2431" w:type="dxa"/>
            <w:tcBorders>
              <w:top w:val="single" w:color="auto" w:sz="6" w:space="0"/>
              <w:left w:val="single" w:color="auto" w:sz="6" w:space="0"/>
              <w:bottom w:val="single" w:color="auto" w:sz="6" w:space="0"/>
              <w:right w:val="single" w:color="auto" w:sz="6" w:space="0"/>
            </w:tcBorders>
            <w:vAlign w:val="center"/>
          </w:tcPr>
          <w:p w14:paraId="6F4932F0">
            <w:pPr>
              <w:spacing w:line="520" w:lineRule="exact"/>
              <w:jc w:val="center"/>
              <w:rPr>
                <w:rFonts w:ascii="仿宋_GB2312" w:hAnsi="Times New Roman" w:eastAsia="仿宋_GB2312" w:cs="Times New Roman"/>
              </w:rPr>
            </w:pPr>
          </w:p>
        </w:tc>
        <w:tc>
          <w:tcPr>
            <w:tcW w:w="1519" w:type="dxa"/>
            <w:tcBorders>
              <w:top w:val="single" w:color="auto" w:sz="6" w:space="0"/>
              <w:left w:val="single" w:color="auto" w:sz="6" w:space="0"/>
              <w:bottom w:val="single" w:color="auto" w:sz="6" w:space="0"/>
              <w:right w:val="single" w:color="auto" w:sz="6" w:space="0"/>
            </w:tcBorders>
            <w:vAlign w:val="center"/>
          </w:tcPr>
          <w:p w14:paraId="66342117">
            <w:pPr>
              <w:spacing w:line="520" w:lineRule="exact"/>
              <w:jc w:val="center"/>
              <w:rPr>
                <w:rFonts w:ascii="仿宋_GB2312" w:hAnsi="Times New Roman" w:eastAsia="仿宋_GB2312" w:cs="Times New Roman"/>
              </w:rPr>
            </w:pPr>
          </w:p>
        </w:tc>
        <w:tc>
          <w:tcPr>
            <w:tcW w:w="1841" w:type="dxa"/>
            <w:tcBorders>
              <w:top w:val="single" w:color="auto" w:sz="6" w:space="0"/>
              <w:left w:val="single" w:color="auto" w:sz="6" w:space="0"/>
              <w:bottom w:val="single" w:color="auto" w:sz="6" w:space="0"/>
              <w:right w:val="single" w:color="auto" w:sz="4" w:space="0"/>
            </w:tcBorders>
            <w:vAlign w:val="center"/>
          </w:tcPr>
          <w:p w14:paraId="78E64B97">
            <w:pPr>
              <w:spacing w:line="520" w:lineRule="exact"/>
              <w:jc w:val="center"/>
              <w:rPr>
                <w:rFonts w:ascii="仿宋_GB2312" w:hAnsi="Times New Roman" w:eastAsia="仿宋_GB2312" w:cs="Times New Roman"/>
              </w:rPr>
            </w:pPr>
          </w:p>
        </w:tc>
      </w:tr>
      <w:tr w14:paraId="632CBFE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56" w:type="dxa"/>
            <w:tcBorders>
              <w:top w:val="single" w:color="auto" w:sz="6" w:space="0"/>
              <w:left w:val="single" w:color="auto" w:sz="4" w:space="0"/>
              <w:bottom w:val="single" w:color="auto" w:sz="4" w:space="0"/>
              <w:right w:val="single" w:color="auto" w:sz="6" w:space="0"/>
            </w:tcBorders>
            <w:vAlign w:val="center"/>
          </w:tcPr>
          <w:p w14:paraId="25C92BC9">
            <w:pPr>
              <w:spacing w:line="520" w:lineRule="exact"/>
              <w:jc w:val="center"/>
              <w:rPr>
                <w:rFonts w:ascii="仿宋_GB2312" w:hAnsi="Times New Roman" w:eastAsia="仿宋_GB2312" w:cs="Times New Roman"/>
              </w:rPr>
            </w:pPr>
            <w:r>
              <w:rPr>
                <w:rFonts w:hint="eastAsia" w:ascii="仿宋_GB2312" w:hAnsi="Times New Roman" w:eastAsia="仿宋_GB2312" w:cs="Times New Roman"/>
              </w:rPr>
              <w:t>…</w:t>
            </w:r>
          </w:p>
        </w:tc>
        <w:tc>
          <w:tcPr>
            <w:tcW w:w="3338" w:type="dxa"/>
            <w:tcBorders>
              <w:top w:val="single" w:color="auto" w:sz="6" w:space="0"/>
              <w:left w:val="nil"/>
              <w:bottom w:val="single" w:color="auto" w:sz="4" w:space="0"/>
              <w:right w:val="single" w:color="auto" w:sz="6" w:space="0"/>
            </w:tcBorders>
            <w:vAlign w:val="center"/>
          </w:tcPr>
          <w:p w14:paraId="31A17FCF">
            <w:pPr>
              <w:spacing w:line="520" w:lineRule="exact"/>
              <w:jc w:val="center"/>
              <w:rPr>
                <w:rFonts w:ascii="仿宋_GB2312" w:hAnsi="Times New Roman" w:eastAsia="仿宋_GB2312" w:cs="Times New Roman"/>
              </w:rPr>
            </w:pPr>
          </w:p>
        </w:tc>
        <w:tc>
          <w:tcPr>
            <w:tcW w:w="2431" w:type="dxa"/>
            <w:tcBorders>
              <w:top w:val="single" w:color="auto" w:sz="6" w:space="0"/>
              <w:left w:val="single" w:color="auto" w:sz="6" w:space="0"/>
              <w:bottom w:val="single" w:color="auto" w:sz="4" w:space="0"/>
              <w:right w:val="single" w:color="auto" w:sz="6" w:space="0"/>
            </w:tcBorders>
            <w:vAlign w:val="center"/>
          </w:tcPr>
          <w:p w14:paraId="1BB0EE1C">
            <w:pPr>
              <w:spacing w:line="520" w:lineRule="exact"/>
              <w:jc w:val="center"/>
              <w:rPr>
                <w:rFonts w:ascii="仿宋_GB2312" w:hAnsi="Times New Roman" w:eastAsia="仿宋_GB2312" w:cs="Times New Roman"/>
              </w:rPr>
            </w:pPr>
          </w:p>
        </w:tc>
        <w:tc>
          <w:tcPr>
            <w:tcW w:w="1519" w:type="dxa"/>
            <w:tcBorders>
              <w:top w:val="single" w:color="auto" w:sz="6" w:space="0"/>
              <w:left w:val="single" w:color="auto" w:sz="6" w:space="0"/>
              <w:bottom w:val="single" w:color="auto" w:sz="4" w:space="0"/>
              <w:right w:val="single" w:color="auto" w:sz="4" w:space="0"/>
            </w:tcBorders>
            <w:vAlign w:val="center"/>
          </w:tcPr>
          <w:p w14:paraId="6DAB6DB4">
            <w:pPr>
              <w:spacing w:line="520" w:lineRule="exact"/>
              <w:jc w:val="center"/>
              <w:rPr>
                <w:rFonts w:ascii="仿宋_GB2312" w:hAnsi="Times New Roman" w:eastAsia="仿宋_GB2312" w:cs="Times New Roman"/>
              </w:rPr>
            </w:pPr>
          </w:p>
        </w:tc>
        <w:tc>
          <w:tcPr>
            <w:tcW w:w="1841" w:type="dxa"/>
            <w:tcBorders>
              <w:top w:val="single" w:color="auto" w:sz="6" w:space="0"/>
              <w:left w:val="nil"/>
              <w:bottom w:val="single" w:color="auto" w:sz="4" w:space="0"/>
              <w:right w:val="single" w:color="auto" w:sz="4" w:space="0"/>
            </w:tcBorders>
            <w:vAlign w:val="center"/>
          </w:tcPr>
          <w:p w14:paraId="649C81CF">
            <w:pPr>
              <w:spacing w:line="520" w:lineRule="exact"/>
              <w:jc w:val="center"/>
              <w:rPr>
                <w:rFonts w:ascii="仿宋_GB2312" w:hAnsi="Times New Roman" w:eastAsia="仿宋_GB2312" w:cs="Times New Roman"/>
              </w:rPr>
            </w:pPr>
          </w:p>
        </w:tc>
      </w:tr>
    </w:tbl>
    <w:p w14:paraId="46CC1694">
      <w:pPr>
        <w:spacing w:line="520" w:lineRule="exact"/>
        <w:rPr>
          <w:rFonts w:ascii="仿宋_GB2312" w:hAnsi="Calibri" w:eastAsia="仿宋_GB2312" w:cs="Calibri"/>
          <w:sz w:val="32"/>
          <w:szCs w:val="32"/>
        </w:rPr>
      </w:pPr>
    </w:p>
    <w:p w14:paraId="1E8B150B">
      <w:pPr>
        <w:rPr>
          <w:rFonts w:hint="eastAsia" w:ascii="黑体" w:hAnsi="黑体" w:eastAsia="黑体" w:cs="黑体"/>
        </w:rPr>
      </w:pPr>
      <w:r>
        <w:rPr>
          <w:rFonts w:hint="eastAsia" w:ascii="黑体" w:hAnsi="黑体" w:eastAsia="黑体" w:cs="黑体"/>
        </w:rPr>
        <w:t>说明：</w:t>
      </w:r>
    </w:p>
    <w:p w14:paraId="58B30257">
      <w:pPr>
        <w:rPr>
          <w:rFonts w:ascii="仿宋_GB2312" w:hAnsi="Times New Roman" w:eastAsia="仿宋_GB2312" w:cs="宋体"/>
          <w:lang w:eastAsia="zh-CN"/>
        </w:rPr>
      </w:pPr>
      <w:r>
        <w:rPr>
          <w:rFonts w:hint="eastAsia" w:ascii="仿宋_GB2312" w:hAnsi="Times New Roman" w:eastAsia="仿宋_GB2312" w:cs="宋体"/>
          <w:lang w:eastAsia="zh-CN"/>
        </w:rPr>
        <w:t>1、应对照</w:t>
      </w:r>
      <w:r>
        <w:rPr>
          <w:rFonts w:hint="eastAsia" w:ascii="仿宋_GB2312" w:hAnsi="Times New Roman" w:eastAsia="仿宋_GB2312" w:cs="宋体"/>
          <w:lang w:val="en-US" w:eastAsia="zh-CN"/>
        </w:rPr>
        <w:t>招标</w:t>
      </w:r>
      <w:r>
        <w:rPr>
          <w:rFonts w:hint="eastAsia" w:ascii="仿宋_GB2312" w:hAnsi="Times New Roman" w:eastAsia="仿宋_GB2312" w:cs="宋体"/>
          <w:lang w:eastAsia="zh-CN"/>
        </w:rPr>
        <w:t>文件“第</w:t>
      </w:r>
      <w:r>
        <w:rPr>
          <w:rFonts w:hint="eastAsia" w:ascii="仿宋_GB2312" w:hAnsi="Times New Roman" w:eastAsia="仿宋_GB2312" w:cs="宋体"/>
          <w:lang w:val="en-US" w:eastAsia="zh-CN"/>
        </w:rPr>
        <w:t>二</w:t>
      </w:r>
      <w:r>
        <w:rPr>
          <w:rFonts w:hint="eastAsia" w:ascii="仿宋_GB2312" w:hAnsi="Times New Roman" w:eastAsia="仿宋_GB2312" w:cs="宋体"/>
          <w:lang w:eastAsia="zh-CN"/>
        </w:rPr>
        <w:t>章 采购需求”，逐条说明所提供</w:t>
      </w:r>
      <w:r>
        <w:rPr>
          <w:rFonts w:hint="eastAsia" w:ascii="仿宋_GB2312" w:hAnsi="Times New Roman" w:eastAsia="仿宋_GB2312" w:cs="宋体"/>
          <w:lang w:val="en-US" w:eastAsia="zh-CN"/>
        </w:rPr>
        <w:t>产品</w:t>
      </w:r>
      <w:r>
        <w:rPr>
          <w:rFonts w:hint="eastAsia" w:ascii="仿宋_GB2312" w:hAnsi="Times New Roman" w:eastAsia="仿宋_GB2312" w:cs="宋体"/>
          <w:lang w:eastAsia="zh-CN"/>
        </w:rPr>
        <w:t>已对</w:t>
      </w:r>
      <w:r>
        <w:rPr>
          <w:rFonts w:hint="eastAsia" w:ascii="仿宋_GB2312" w:hAnsi="Times New Roman" w:eastAsia="仿宋_GB2312" w:cs="宋体"/>
          <w:lang w:val="en-US" w:eastAsia="zh-CN"/>
        </w:rPr>
        <w:t>采购</w:t>
      </w:r>
      <w:r>
        <w:rPr>
          <w:rFonts w:hint="eastAsia" w:ascii="仿宋_GB2312" w:hAnsi="Times New Roman" w:eastAsia="仿宋_GB2312" w:cs="宋体"/>
          <w:lang w:eastAsia="zh-CN"/>
        </w:rPr>
        <w:t>文件的</w:t>
      </w:r>
      <w:r>
        <w:rPr>
          <w:rFonts w:hint="eastAsia" w:ascii="仿宋_GB2312" w:hAnsi="宋体" w:eastAsia="仿宋_GB2312" w:cs="宋体"/>
          <w:lang w:eastAsia="zh-CN"/>
        </w:rPr>
        <w:t>技术需求</w:t>
      </w:r>
      <w:r>
        <w:rPr>
          <w:rFonts w:hint="eastAsia" w:ascii="仿宋_GB2312" w:hAnsi="Times New Roman" w:eastAsia="仿宋_GB2312" w:cs="宋体"/>
          <w:lang w:eastAsia="zh-CN"/>
        </w:rPr>
        <w:t>做出了实质性的响应，并申明与</w:t>
      </w:r>
      <w:r>
        <w:rPr>
          <w:rFonts w:hint="eastAsia" w:ascii="仿宋_GB2312" w:hAnsi="宋体" w:eastAsia="仿宋_GB2312" w:cs="宋体"/>
          <w:lang w:eastAsia="zh-CN"/>
        </w:rPr>
        <w:t>技术需求</w:t>
      </w:r>
      <w:r>
        <w:rPr>
          <w:rFonts w:hint="eastAsia" w:ascii="仿宋_GB2312" w:hAnsi="Times New Roman" w:eastAsia="仿宋_GB2312" w:cs="宋体"/>
          <w:lang w:eastAsia="zh-CN"/>
        </w:rPr>
        <w:t>条</w:t>
      </w:r>
      <w:bookmarkStart w:id="9" w:name="_GoBack"/>
      <w:bookmarkEnd w:id="9"/>
      <w:r>
        <w:rPr>
          <w:rFonts w:hint="eastAsia" w:ascii="仿宋_GB2312" w:hAnsi="Times New Roman" w:eastAsia="仿宋_GB2312" w:cs="宋体"/>
          <w:lang w:eastAsia="zh-CN"/>
        </w:rPr>
        <w:t>文的响应和偏离。</w:t>
      </w:r>
    </w:p>
    <w:p w14:paraId="666D980C">
      <w:pPr>
        <w:rPr>
          <w:rFonts w:hint="default" w:ascii="仿宋_GB2312" w:hAnsi="Times New Roman" w:eastAsia="仿宋_GB2312" w:cs="宋体"/>
          <w:lang w:val="en-US" w:eastAsia="zh-CN"/>
        </w:rPr>
      </w:pPr>
      <w:r>
        <w:rPr>
          <w:rFonts w:hint="eastAsia" w:ascii="仿宋_GB2312" w:hAnsi="Times New Roman" w:eastAsia="仿宋_GB2312" w:cs="宋体"/>
          <w:lang w:eastAsia="zh-CN"/>
        </w:rPr>
        <w:t>2、</w:t>
      </w:r>
      <w:r>
        <w:rPr>
          <w:rFonts w:hint="eastAsia" w:ascii="仿宋_GB2312" w:hAnsi="Times New Roman" w:eastAsia="仿宋_GB2312" w:cs="宋体"/>
          <w:b/>
          <w:bCs/>
          <w:lang w:eastAsia="zh-CN"/>
        </w:rPr>
        <w:t>严禁全部直接照抄</w:t>
      </w:r>
      <w:r>
        <w:rPr>
          <w:rFonts w:hint="eastAsia" w:ascii="仿宋_GB2312" w:hAnsi="Times New Roman" w:eastAsia="仿宋_GB2312" w:cs="宋体"/>
          <w:b/>
          <w:bCs/>
          <w:lang w:val="en-US" w:eastAsia="zh-CN"/>
        </w:rPr>
        <w:t>采购</w:t>
      </w:r>
      <w:r>
        <w:rPr>
          <w:rFonts w:hint="eastAsia" w:ascii="仿宋_GB2312" w:hAnsi="Times New Roman" w:eastAsia="仿宋_GB2312" w:cs="宋体"/>
          <w:b/>
          <w:bCs/>
          <w:lang w:eastAsia="zh-CN"/>
        </w:rPr>
        <w:t>文件技术需求参数作为</w:t>
      </w:r>
      <w:r>
        <w:rPr>
          <w:rFonts w:hint="eastAsia" w:ascii="仿宋_GB2312" w:hAnsi="Times New Roman" w:eastAsia="仿宋_GB2312" w:cs="宋体"/>
          <w:b/>
          <w:bCs/>
          <w:lang w:val="en-US" w:eastAsia="zh-CN"/>
        </w:rPr>
        <w:t>报价</w:t>
      </w:r>
      <w:r>
        <w:rPr>
          <w:rFonts w:hint="eastAsia" w:ascii="仿宋_GB2312" w:hAnsi="Times New Roman" w:eastAsia="仿宋_GB2312" w:cs="宋体"/>
          <w:b/>
          <w:bCs/>
          <w:lang w:eastAsia="zh-CN"/>
        </w:rPr>
        <w:t>人响应描述，</w:t>
      </w:r>
      <w:r>
        <w:rPr>
          <w:rFonts w:hint="eastAsia" w:ascii="仿宋_GB2312" w:hAnsi="Times New Roman" w:eastAsia="仿宋_GB2312" w:cs="宋体"/>
          <w:lang w:eastAsia="zh-CN"/>
        </w:rPr>
        <w:t>如经核查与实际产品参数不一致，视为无效响应，</w:t>
      </w:r>
      <w:r>
        <w:rPr>
          <w:rFonts w:hint="eastAsia" w:ascii="仿宋_GB2312" w:hAnsi="Times New Roman" w:eastAsia="仿宋_GB2312" w:cs="宋体"/>
          <w:lang w:val="en-US" w:eastAsia="zh-CN"/>
        </w:rPr>
        <w:t>且投标人须承担相应的经济责任。</w:t>
      </w:r>
    </w:p>
    <w:p w14:paraId="5D628D41">
      <w:pPr>
        <w:spacing w:line="520" w:lineRule="exact"/>
        <w:rPr>
          <w:rFonts w:ascii="仿宋_GB2312" w:hAnsi="Calibri" w:eastAsia="仿宋_GB2312" w:cs="Calibri"/>
          <w:sz w:val="32"/>
          <w:szCs w:val="32"/>
          <w:lang w:eastAsia="zh-CN"/>
        </w:rPr>
      </w:pPr>
      <w:r>
        <w:rPr>
          <w:rFonts w:hint="eastAsia" w:ascii="仿宋_GB2312" w:hAnsi="Courier New" w:eastAsia="仿宋_GB2312" w:cs="宋体"/>
          <w:sz w:val="32"/>
          <w:szCs w:val="32"/>
          <w:lang w:eastAsia="zh-CN"/>
        </w:rPr>
        <w:t xml:space="preserve"> </w:t>
      </w:r>
      <w:r>
        <w:rPr>
          <w:rFonts w:hint="eastAsia" w:ascii="仿宋_GB2312" w:hAnsi="Calibri" w:eastAsia="仿宋_GB2312" w:cs="Calibri"/>
          <w:sz w:val="32"/>
          <w:szCs w:val="32"/>
          <w:lang w:eastAsia="zh-CN"/>
        </w:rPr>
        <w:t xml:space="preserve"> </w:t>
      </w:r>
    </w:p>
    <w:p w14:paraId="28D1D03B">
      <w:pPr>
        <w:spacing w:before="50" w:after="50" w:line="520" w:lineRule="exact"/>
        <w:ind w:right="-817" w:rightChars="-389" w:firstLine="3360" w:firstLineChars="1400"/>
        <w:jc w:val="both"/>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 xml:space="preserve">法定代表人或委托代理人（签字）：                    </w:t>
      </w:r>
    </w:p>
    <w:p w14:paraId="142E2434">
      <w:pPr>
        <w:spacing w:before="50" w:after="50" w:line="520" w:lineRule="exact"/>
        <w:ind w:right="-817" w:rightChars="-389" w:firstLine="5040" w:firstLineChars="2100"/>
        <w:jc w:val="both"/>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 xml:space="preserve">供应商（盖公章）：      </w:t>
      </w:r>
    </w:p>
    <w:p w14:paraId="61C2CC27">
      <w:pPr>
        <w:bidi w:val="0"/>
        <w:ind w:firstLine="503" w:firstLineChars="0"/>
        <w:jc w:val="right"/>
        <w:rPr>
          <w:rFonts w:hint="eastAsia" w:ascii="仿宋_GB2312" w:hAnsi="Calibri" w:eastAsia="仿宋_GB2312" w:cs="Calibri"/>
          <w:sz w:val="24"/>
          <w:szCs w:val="24"/>
          <w:lang w:eastAsia="zh-CN"/>
        </w:rPr>
      </w:pPr>
      <w:r>
        <w:rPr>
          <w:rFonts w:hint="eastAsia" w:ascii="仿宋_GB2312" w:hAnsi="Calibri" w:eastAsia="仿宋_GB2312" w:cs="Calibri"/>
          <w:sz w:val="24"/>
          <w:szCs w:val="24"/>
          <w:lang w:eastAsia="zh-CN"/>
        </w:rPr>
        <w:t>日期：   年   月   日</w:t>
      </w:r>
    </w:p>
    <w:p w14:paraId="61F02180">
      <w:pPr>
        <w:keepNext w:val="0"/>
        <w:keepLines w:val="0"/>
        <w:pageBreakBefore w:val="0"/>
        <w:kinsoku/>
        <w:overflowPunct/>
        <w:topLinePunct w:val="0"/>
        <w:bidi w:val="0"/>
        <w:spacing w:line="360" w:lineRule="auto"/>
        <w:ind w:firstLine="420" w:firstLineChars="200"/>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（2）产品相关注册证、检验检测报告</w:t>
      </w:r>
    </w:p>
    <w:p w14:paraId="4251C759">
      <w:pPr>
        <w:keepNext w:val="0"/>
        <w:keepLines w:val="0"/>
        <w:pageBreakBefore w:val="0"/>
        <w:kinsoku/>
        <w:overflowPunct/>
        <w:topLinePunct w:val="0"/>
        <w:bidi w:val="0"/>
        <w:spacing w:line="360" w:lineRule="auto"/>
        <w:ind w:firstLine="420" w:firstLineChars="200"/>
        <w:textAlignment w:val="auto"/>
        <w:rPr>
          <w:rFonts w:hint="eastAsia" w:ascii="宋体" w:hAnsi="宋体"/>
          <w:color w:val="auto"/>
          <w:sz w:val="21"/>
          <w:szCs w:val="21"/>
          <w:highlight w:val="none"/>
          <w:lang w:val="en-US" w:eastAsia="zh-CN"/>
        </w:rPr>
      </w:pPr>
    </w:p>
    <w:p w14:paraId="42E5986F">
      <w:pPr>
        <w:keepNext w:val="0"/>
        <w:keepLines w:val="0"/>
        <w:pageBreakBefore w:val="0"/>
        <w:kinsoku/>
        <w:overflowPunct/>
        <w:topLinePunct w:val="0"/>
        <w:bidi w:val="0"/>
        <w:spacing w:line="360" w:lineRule="auto"/>
        <w:ind w:firstLine="420" w:firstLineChars="200"/>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（3）产品彩页或原厂说明书</w:t>
      </w:r>
    </w:p>
    <w:p w14:paraId="5A97FC69">
      <w:pPr>
        <w:keepNext w:val="0"/>
        <w:keepLines w:val="0"/>
        <w:pageBreakBefore w:val="0"/>
        <w:kinsoku/>
        <w:overflowPunct/>
        <w:topLinePunct w:val="0"/>
        <w:bidi w:val="0"/>
        <w:spacing w:line="360" w:lineRule="auto"/>
        <w:ind w:firstLine="420" w:firstLineChars="200"/>
        <w:textAlignment w:val="auto"/>
        <w:rPr>
          <w:rFonts w:hint="default" w:ascii="宋体" w:hAnsi="宋体"/>
          <w:color w:val="auto"/>
          <w:sz w:val="21"/>
          <w:szCs w:val="21"/>
          <w:highlight w:val="none"/>
          <w:lang w:val="en-US" w:eastAsia="zh-CN"/>
        </w:rPr>
      </w:pPr>
    </w:p>
    <w:p w14:paraId="3639A248">
      <w:pPr>
        <w:keepNext w:val="0"/>
        <w:keepLines w:val="0"/>
        <w:pageBreakBefore w:val="0"/>
        <w:kinsoku/>
        <w:overflowPunct/>
        <w:topLinePunct w:val="0"/>
        <w:bidi w:val="0"/>
        <w:spacing w:line="360" w:lineRule="auto"/>
        <w:ind w:firstLine="420" w:firstLineChars="200"/>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（4）售后服务承诺书</w:t>
      </w:r>
    </w:p>
    <w:p w14:paraId="5E459C77">
      <w:pPr>
        <w:keepNext w:val="0"/>
        <w:keepLines w:val="0"/>
        <w:pageBreakBefore w:val="0"/>
        <w:kinsoku/>
        <w:overflowPunct/>
        <w:topLinePunct w:val="0"/>
        <w:bidi w:val="0"/>
        <w:spacing w:line="360" w:lineRule="auto"/>
        <w:ind w:firstLine="420" w:firstLineChars="200"/>
        <w:textAlignment w:val="auto"/>
        <w:rPr>
          <w:rFonts w:hint="eastAsia" w:ascii="宋体" w:hAnsi="宋体"/>
          <w:color w:val="auto"/>
          <w:sz w:val="21"/>
          <w:szCs w:val="21"/>
          <w:highlight w:val="none"/>
          <w:lang w:val="en-US" w:eastAsia="zh-CN"/>
        </w:rPr>
      </w:pPr>
    </w:p>
    <w:p w14:paraId="605F3216">
      <w:pPr>
        <w:keepNext w:val="0"/>
        <w:keepLines w:val="0"/>
        <w:pageBreakBefore w:val="0"/>
        <w:kinsoku/>
        <w:overflowPunct/>
        <w:topLinePunct w:val="0"/>
        <w:bidi w:val="0"/>
        <w:spacing w:line="360" w:lineRule="auto"/>
        <w:ind w:firstLine="420" w:firstLineChars="200"/>
        <w:textAlignment w:val="auto"/>
        <w:rPr>
          <w:rFonts w:hint="eastAsia" w:ascii="宋体" w:hAnsi="宋体"/>
          <w:color w:val="auto"/>
          <w:sz w:val="21"/>
          <w:szCs w:val="21"/>
          <w:highlight w:val="none"/>
          <w:lang w:val="en-US" w:eastAsia="zh-CN"/>
        </w:rPr>
      </w:pPr>
    </w:p>
    <w:p w14:paraId="0DCBC434">
      <w:pPr>
        <w:bidi w:val="0"/>
        <w:ind w:firstLine="503" w:firstLineChars="0"/>
        <w:jc w:val="right"/>
        <w:rPr>
          <w:rFonts w:hint="default" w:ascii="仿宋_GB2312" w:hAnsi="Calibri" w:eastAsia="仿宋_GB2312" w:cs="Calibri"/>
          <w:sz w:val="24"/>
          <w:szCs w:val="24"/>
          <w:lang w:val="en-US" w:eastAsia="zh-CN"/>
        </w:rPr>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16DAF9">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506730" cy="234950"/>
              <wp:effectExtent l="0" t="0" r="0" b="0"/>
              <wp:wrapNone/>
              <wp:docPr id="1" name="文本框 1"/>
              <wp:cNvGraphicFramePr/>
              <a:graphic xmlns:a="http://schemas.openxmlformats.org/drawingml/2006/main">
                <a:graphicData uri="http://schemas.microsoft.com/office/word/2010/wordprocessingShape">
                  <wps:wsp>
                    <wps:cNvSpPr txBox="1"/>
                    <wps:spPr>
                      <a:xfrm>
                        <a:off x="0" y="0"/>
                        <a:ext cx="506730" cy="2349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A4F28D">
                          <w:pPr>
                            <w:pStyle w:val="7"/>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18.5pt;width:39.9pt;mso-position-horizontal:outside;mso-position-horizontal-relative:margin;z-index:251659264;mso-width-relative:page;mso-height-relative:page;" filled="f" stroked="f" coordsize="21600,21600" o:gfxdata="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rYWf/0gAAAAMBAAAPAAAAAAAAAAEAIAAAACIAAABkcnMvZG93bnJldi54bWxQ&#10;SwECFAAUAAAACACHTuJA5hZcADYCAABhBAAADgAAAAAAAAABACAAAAAhAQAAZHJzL2Uyb0RvYy54&#10;bWxQSwUGAAAAAAYABgBZAQAAyQUAAAAA&#10;">
              <v:fill on="f" focussize="0,0"/>
              <v:stroke on="f" weight="0.5pt"/>
              <v:imagedata o:title=""/>
              <o:lock v:ext="edit" aspectratio="f"/>
              <v:textbox inset="0mm,0mm,0mm,0mm">
                <w:txbxContent>
                  <w:p w14:paraId="15A4F28D">
                    <w:pPr>
                      <w:pStyle w:val="7"/>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multilevel"/>
    <w:tmpl w:val="0000000A"/>
    <w:lvl w:ilvl="0" w:tentative="0">
      <w:start w:val="3"/>
      <w:numFmt w:val="chineseCountingThousand"/>
      <w:suff w:val="nothing"/>
      <w:lvlText w:val="第%1章"/>
      <w:lvlJc w:val="left"/>
      <w:pPr>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pStyle w:val="2"/>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11556"/>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1YzFiYTBmYzhkZTkxNjhiZTcwNjI2MTFkZjEwMzEifQ=="/>
  </w:docVars>
  <w:rsids>
    <w:rsidRoot w:val="004970E7"/>
    <w:rsid w:val="0000112F"/>
    <w:rsid w:val="00076BFC"/>
    <w:rsid w:val="000F1777"/>
    <w:rsid w:val="001115B9"/>
    <w:rsid w:val="0013782D"/>
    <w:rsid w:val="001947FD"/>
    <w:rsid w:val="0024032F"/>
    <w:rsid w:val="002433FD"/>
    <w:rsid w:val="00246FCB"/>
    <w:rsid w:val="002E5099"/>
    <w:rsid w:val="00326745"/>
    <w:rsid w:val="00345625"/>
    <w:rsid w:val="003D4A28"/>
    <w:rsid w:val="004261FD"/>
    <w:rsid w:val="004970E7"/>
    <w:rsid w:val="004B7907"/>
    <w:rsid w:val="0055706B"/>
    <w:rsid w:val="00590A0B"/>
    <w:rsid w:val="005E5076"/>
    <w:rsid w:val="006A1DFD"/>
    <w:rsid w:val="006E370F"/>
    <w:rsid w:val="0070309E"/>
    <w:rsid w:val="007A7D54"/>
    <w:rsid w:val="008B5B3D"/>
    <w:rsid w:val="008B759C"/>
    <w:rsid w:val="00976EF4"/>
    <w:rsid w:val="00A31622"/>
    <w:rsid w:val="00A440C3"/>
    <w:rsid w:val="00AA1415"/>
    <w:rsid w:val="00AF1302"/>
    <w:rsid w:val="00B002D0"/>
    <w:rsid w:val="00B207CB"/>
    <w:rsid w:val="00BD2670"/>
    <w:rsid w:val="00BF0177"/>
    <w:rsid w:val="00C51223"/>
    <w:rsid w:val="00CA32F0"/>
    <w:rsid w:val="00D346A0"/>
    <w:rsid w:val="00DB11EC"/>
    <w:rsid w:val="00DE69C9"/>
    <w:rsid w:val="00E15756"/>
    <w:rsid w:val="00E54185"/>
    <w:rsid w:val="00EC5631"/>
    <w:rsid w:val="00F65C52"/>
    <w:rsid w:val="00FA0D28"/>
    <w:rsid w:val="01856481"/>
    <w:rsid w:val="01EE60CC"/>
    <w:rsid w:val="01F10E73"/>
    <w:rsid w:val="02A15568"/>
    <w:rsid w:val="03F86B1C"/>
    <w:rsid w:val="04206073"/>
    <w:rsid w:val="0452639A"/>
    <w:rsid w:val="055A55B4"/>
    <w:rsid w:val="06F832D7"/>
    <w:rsid w:val="070677A2"/>
    <w:rsid w:val="075C1FDF"/>
    <w:rsid w:val="0797275A"/>
    <w:rsid w:val="080D279B"/>
    <w:rsid w:val="08522889"/>
    <w:rsid w:val="09A165E2"/>
    <w:rsid w:val="09D01A1F"/>
    <w:rsid w:val="09E216CF"/>
    <w:rsid w:val="0A78630C"/>
    <w:rsid w:val="0A9972B2"/>
    <w:rsid w:val="0D6D057B"/>
    <w:rsid w:val="0D821B4C"/>
    <w:rsid w:val="0EAD54AA"/>
    <w:rsid w:val="0F4547D5"/>
    <w:rsid w:val="104B4477"/>
    <w:rsid w:val="105C0433"/>
    <w:rsid w:val="10D4446D"/>
    <w:rsid w:val="116C53DA"/>
    <w:rsid w:val="121E0096"/>
    <w:rsid w:val="1270351E"/>
    <w:rsid w:val="13385187"/>
    <w:rsid w:val="14F00BE4"/>
    <w:rsid w:val="14F300A6"/>
    <w:rsid w:val="15646297"/>
    <w:rsid w:val="15BB209F"/>
    <w:rsid w:val="15F5735F"/>
    <w:rsid w:val="16245D2D"/>
    <w:rsid w:val="163B5ED4"/>
    <w:rsid w:val="16646293"/>
    <w:rsid w:val="167B7C85"/>
    <w:rsid w:val="16960ABA"/>
    <w:rsid w:val="16E429B1"/>
    <w:rsid w:val="177D5D6E"/>
    <w:rsid w:val="17E53404"/>
    <w:rsid w:val="181977A4"/>
    <w:rsid w:val="183A0746"/>
    <w:rsid w:val="187652E5"/>
    <w:rsid w:val="18D86AC4"/>
    <w:rsid w:val="198D3D53"/>
    <w:rsid w:val="1B827115"/>
    <w:rsid w:val="1BFD4B0E"/>
    <w:rsid w:val="1C224C26"/>
    <w:rsid w:val="1C911CD4"/>
    <w:rsid w:val="1D3E15EC"/>
    <w:rsid w:val="1DC835AB"/>
    <w:rsid w:val="1E1C6D10"/>
    <w:rsid w:val="20116292"/>
    <w:rsid w:val="205E7F35"/>
    <w:rsid w:val="21F941EF"/>
    <w:rsid w:val="226B1834"/>
    <w:rsid w:val="22C5455D"/>
    <w:rsid w:val="23177A13"/>
    <w:rsid w:val="2375388E"/>
    <w:rsid w:val="239C7949"/>
    <w:rsid w:val="24C20D54"/>
    <w:rsid w:val="25707D4B"/>
    <w:rsid w:val="25783B09"/>
    <w:rsid w:val="25841CAE"/>
    <w:rsid w:val="26170C2C"/>
    <w:rsid w:val="26E8081A"/>
    <w:rsid w:val="26F31699"/>
    <w:rsid w:val="274D7599"/>
    <w:rsid w:val="27681332"/>
    <w:rsid w:val="28FE4325"/>
    <w:rsid w:val="29EE5390"/>
    <w:rsid w:val="2A274666"/>
    <w:rsid w:val="2DB17BB8"/>
    <w:rsid w:val="2E3600BD"/>
    <w:rsid w:val="2E5C5811"/>
    <w:rsid w:val="2FA86D99"/>
    <w:rsid w:val="305D4724"/>
    <w:rsid w:val="32717916"/>
    <w:rsid w:val="32F04CDF"/>
    <w:rsid w:val="33E476F6"/>
    <w:rsid w:val="34804E44"/>
    <w:rsid w:val="353E77AF"/>
    <w:rsid w:val="35A87AF3"/>
    <w:rsid w:val="36160F00"/>
    <w:rsid w:val="36AA1648"/>
    <w:rsid w:val="36B44275"/>
    <w:rsid w:val="387F5BEC"/>
    <w:rsid w:val="38A65E3F"/>
    <w:rsid w:val="39C46EC5"/>
    <w:rsid w:val="3B2220F5"/>
    <w:rsid w:val="3B765F9D"/>
    <w:rsid w:val="3BCC406B"/>
    <w:rsid w:val="3C1E17E1"/>
    <w:rsid w:val="3C3744B2"/>
    <w:rsid w:val="3C6D73A0"/>
    <w:rsid w:val="3C716CB1"/>
    <w:rsid w:val="3CF950D8"/>
    <w:rsid w:val="3D4211DA"/>
    <w:rsid w:val="3D6B227E"/>
    <w:rsid w:val="3DEB2C72"/>
    <w:rsid w:val="3EC139D3"/>
    <w:rsid w:val="3F7877A9"/>
    <w:rsid w:val="3FF34E8C"/>
    <w:rsid w:val="403C5C82"/>
    <w:rsid w:val="42764AD5"/>
    <w:rsid w:val="42F24F49"/>
    <w:rsid w:val="42F44377"/>
    <w:rsid w:val="437E6337"/>
    <w:rsid w:val="4470358F"/>
    <w:rsid w:val="44DC46A6"/>
    <w:rsid w:val="45246A6A"/>
    <w:rsid w:val="45414AA7"/>
    <w:rsid w:val="45C609AE"/>
    <w:rsid w:val="460C7C2A"/>
    <w:rsid w:val="46B579F4"/>
    <w:rsid w:val="478766CA"/>
    <w:rsid w:val="478B2DD0"/>
    <w:rsid w:val="47BA31C6"/>
    <w:rsid w:val="486E744E"/>
    <w:rsid w:val="495031E8"/>
    <w:rsid w:val="4A28534B"/>
    <w:rsid w:val="4AA30431"/>
    <w:rsid w:val="4CA70BE3"/>
    <w:rsid w:val="4CF66F3E"/>
    <w:rsid w:val="4D810EFD"/>
    <w:rsid w:val="4DBB0BB6"/>
    <w:rsid w:val="4FA4766E"/>
    <w:rsid w:val="500718F9"/>
    <w:rsid w:val="52142CBA"/>
    <w:rsid w:val="522105B9"/>
    <w:rsid w:val="52326C6A"/>
    <w:rsid w:val="53416DC8"/>
    <w:rsid w:val="542227FC"/>
    <w:rsid w:val="550569E7"/>
    <w:rsid w:val="551E5F54"/>
    <w:rsid w:val="554176C8"/>
    <w:rsid w:val="554B0932"/>
    <w:rsid w:val="56FA1088"/>
    <w:rsid w:val="5797131D"/>
    <w:rsid w:val="57A37CC2"/>
    <w:rsid w:val="581E7EC3"/>
    <w:rsid w:val="583B614D"/>
    <w:rsid w:val="58666995"/>
    <w:rsid w:val="58C46E3D"/>
    <w:rsid w:val="5D371684"/>
    <w:rsid w:val="5D761C7E"/>
    <w:rsid w:val="5EBF1885"/>
    <w:rsid w:val="5F5C6A7C"/>
    <w:rsid w:val="5FAF6675"/>
    <w:rsid w:val="5FE20F6F"/>
    <w:rsid w:val="5FFD609C"/>
    <w:rsid w:val="602A71D2"/>
    <w:rsid w:val="60915A2A"/>
    <w:rsid w:val="60E531C6"/>
    <w:rsid w:val="633A4A17"/>
    <w:rsid w:val="644D16E1"/>
    <w:rsid w:val="64EB3DB4"/>
    <w:rsid w:val="65A76AD5"/>
    <w:rsid w:val="67304B07"/>
    <w:rsid w:val="67BD092C"/>
    <w:rsid w:val="6904584A"/>
    <w:rsid w:val="69562FB4"/>
    <w:rsid w:val="6A004D62"/>
    <w:rsid w:val="6A4E0CDE"/>
    <w:rsid w:val="6AA22B0C"/>
    <w:rsid w:val="6BC4672D"/>
    <w:rsid w:val="6C532B86"/>
    <w:rsid w:val="6CD8127A"/>
    <w:rsid w:val="6CE83C2A"/>
    <w:rsid w:val="6D2F3546"/>
    <w:rsid w:val="6EFC61DE"/>
    <w:rsid w:val="705F7A6A"/>
    <w:rsid w:val="7104173E"/>
    <w:rsid w:val="71211F2C"/>
    <w:rsid w:val="71B96608"/>
    <w:rsid w:val="71BE5D07"/>
    <w:rsid w:val="71DE1BCB"/>
    <w:rsid w:val="731C766A"/>
    <w:rsid w:val="73AC5431"/>
    <w:rsid w:val="74D95F4E"/>
    <w:rsid w:val="76A74C81"/>
    <w:rsid w:val="76AA4771"/>
    <w:rsid w:val="76CA0970"/>
    <w:rsid w:val="77764E10"/>
    <w:rsid w:val="789631FF"/>
    <w:rsid w:val="78E21FA1"/>
    <w:rsid w:val="7AA73973"/>
    <w:rsid w:val="7AE00762"/>
    <w:rsid w:val="7B936073"/>
    <w:rsid w:val="7C047E00"/>
    <w:rsid w:val="7C75312C"/>
    <w:rsid w:val="7CD10E8D"/>
    <w:rsid w:val="7D6438CC"/>
    <w:rsid w:val="7EA50CE8"/>
    <w:rsid w:val="7F7973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4"/>
    <w:basedOn w:val="1"/>
    <w:next w:val="1"/>
    <w:qFormat/>
    <w:uiPriority w:val="0"/>
    <w:pPr>
      <w:keepNext/>
      <w:keepLines/>
      <w:numPr>
        <w:ilvl w:val="3"/>
        <w:numId w:val="1"/>
      </w:numPr>
      <w:spacing w:before="280" w:after="290" w:line="372" w:lineRule="auto"/>
      <w:outlineLvl w:val="3"/>
    </w:pPr>
    <w:rPr>
      <w:rFonts w:ascii="宋体" w:hAnsi="Arial" w:eastAsia="黑体"/>
      <w:b/>
      <w:sz w:val="24"/>
      <w:szCs w:val="20"/>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caption"/>
    <w:basedOn w:val="1"/>
    <w:next w:val="1"/>
    <w:qFormat/>
    <w:uiPriority w:val="0"/>
    <w:pPr>
      <w:spacing w:before="152" w:after="160"/>
    </w:pPr>
    <w:rPr>
      <w:rFonts w:ascii="Arial" w:hAnsi="Arial" w:eastAsia="黑体" w:cs="Arial"/>
      <w:sz w:val="20"/>
      <w:szCs w:val="20"/>
    </w:rPr>
  </w:style>
  <w:style w:type="paragraph" w:styleId="4">
    <w:name w:val="Body Text"/>
    <w:basedOn w:val="1"/>
    <w:semiHidden/>
    <w:qFormat/>
    <w:uiPriority w:val="0"/>
    <w:rPr>
      <w:rFonts w:ascii="宋体" w:hAnsi="宋体" w:eastAsia="宋体" w:cs="宋体"/>
      <w:sz w:val="18"/>
      <w:szCs w:val="18"/>
      <w:lang w:val="en-US" w:eastAsia="en-US" w:bidi="ar-SA"/>
    </w:rPr>
  </w:style>
  <w:style w:type="paragraph" w:styleId="5">
    <w:name w:val="Plain Text"/>
    <w:basedOn w:val="1"/>
    <w:qFormat/>
    <w:uiPriority w:val="0"/>
    <w:rPr>
      <w:rFonts w:ascii="宋体" w:hAnsi="Courier New"/>
      <w:szCs w:val="20"/>
    </w:rPr>
  </w:style>
  <w:style w:type="paragraph" w:styleId="6">
    <w:name w:val="Date"/>
    <w:basedOn w:val="1"/>
    <w:next w:val="1"/>
    <w:link w:val="17"/>
    <w:semiHidden/>
    <w:unhideWhenUsed/>
    <w:qFormat/>
    <w:uiPriority w:val="99"/>
    <w:pPr>
      <w:ind w:left="100" w:leftChars="2500"/>
    </w:pPr>
  </w:style>
  <w:style w:type="paragraph" w:styleId="7">
    <w:name w:val="footer"/>
    <w:basedOn w:val="1"/>
    <w:link w:val="16"/>
    <w:unhideWhenUsed/>
    <w:qFormat/>
    <w:uiPriority w:val="99"/>
    <w:pPr>
      <w:tabs>
        <w:tab w:val="center" w:pos="4153"/>
        <w:tab w:val="right" w:pos="8306"/>
      </w:tabs>
      <w:snapToGrid w:val="0"/>
      <w:jc w:val="left"/>
    </w:pPr>
    <w:rPr>
      <w:sz w:val="18"/>
      <w:szCs w:val="18"/>
    </w:rPr>
  </w:style>
  <w:style w:type="paragraph" w:styleId="8">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semiHidden/>
    <w:unhideWhenUsed/>
    <w:qFormat/>
    <w:uiPriority w:val="99"/>
    <w:pPr>
      <w:spacing w:beforeAutospacing="1" w:afterAutospacing="1"/>
      <w:jc w:val="left"/>
    </w:pPr>
    <w:rPr>
      <w:rFonts w:cs="Times New Roman"/>
      <w:kern w:val="0"/>
      <w:sz w:val="24"/>
    </w:rPr>
  </w:style>
  <w:style w:type="table" w:styleId="11">
    <w:name w:val="Table Grid"/>
    <w:basedOn w:val="1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22"/>
    <w:rPr>
      <w:b/>
    </w:rPr>
  </w:style>
  <w:style w:type="character" w:styleId="14">
    <w:name w:val="Hyperlink"/>
    <w:basedOn w:val="12"/>
    <w:semiHidden/>
    <w:unhideWhenUsed/>
    <w:qFormat/>
    <w:uiPriority w:val="99"/>
    <w:rPr>
      <w:color w:val="0000FF"/>
      <w:u w:val="single"/>
    </w:rPr>
  </w:style>
  <w:style w:type="character" w:customStyle="1" w:styleId="15">
    <w:name w:val="页眉 字符"/>
    <w:basedOn w:val="12"/>
    <w:link w:val="8"/>
    <w:qFormat/>
    <w:uiPriority w:val="99"/>
    <w:rPr>
      <w:sz w:val="18"/>
      <w:szCs w:val="18"/>
    </w:rPr>
  </w:style>
  <w:style w:type="character" w:customStyle="1" w:styleId="16">
    <w:name w:val="页脚 字符"/>
    <w:basedOn w:val="12"/>
    <w:link w:val="7"/>
    <w:qFormat/>
    <w:uiPriority w:val="99"/>
    <w:rPr>
      <w:sz w:val="18"/>
      <w:szCs w:val="18"/>
    </w:rPr>
  </w:style>
  <w:style w:type="character" w:customStyle="1" w:styleId="17">
    <w:name w:val="日期 字符"/>
    <w:basedOn w:val="12"/>
    <w:link w:val="6"/>
    <w:semiHidden/>
    <w:qFormat/>
    <w:uiPriority w:val="99"/>
  </w:style>
  <w:style w:type="paragraph" w:customStyle="1" w:styleId="18">
    <w:name w:val="表格文字"/>
    <w:qFormat/>
    <w:uiPriority w:val="99"/>
    <w:pPr>
      <w:widowControl w:val="0"/>
      <w:spacing w:before="25" w:after="25"/>
      <w:jc w:val="left"/>
    </w:pPr>
    <w:rPr>
      <w:rFonts w:ascii="Times New Roman" w:hAnsi="Times New Roman" w:eastAsia="宋体" w:cs="Times New Roman"/>
      <w:bCs/>
      <w:spacing w:val="10"/>
      <w:kern w:val="0"/>
      <w:sz w:val="24"/>
      <w:szCs w:val="22"/>
      <w:lang w:val="en-US" w:eastAsia="zh-CN" w:bidi="ar-SA"/>
    </w:rPr>
  </w:style>
  <w:style w:type="paragraph" w:customStyle="1" w:styleId="19">
    <w:name w:val="章标题"/>
    <w:next w:val="1"/>
    <w:autoRedefine/>
    <w:qFormat/>
    <w:uiPriority w:val="99"/>
    <w:pPr>
      <w:spacing w:beforeLines="50" w:afterLines="50" w:line="336" w:lineRule="auto"/>
      <w:jc w:val="both"/>
      <w:outlineLvl w:val="1"/>
    </w:pPr>
    <w:rPr>
      <w:rFonts w:ascii="黑体" w:hAnsi="Times New Roman" w:eastAsia="黑体" w:cs="Times New Roman"/>
      <w:sz w:val="21"/>
      <w:szCs w:val="21"/>
      <w:lang w:val="en-US" w:eastAsia="zh-CN" w:bidi="ar-SA"/>
    </w:rPr>
  </w:style>
  <w:style w:type="paragraph" w:customStyle="1" w:styleId="20">
    <w:name w:val="Table Text"/>
    <w:basedOn w:val="1"/>
    <w:semiHidden/>
    <w:qFormat/>
    <w:uiPriority w:val="0"/>
    <w:rPr>
      <w:rFonts w:ascii="宋体" w:hAnsi="宋体" w:eastAsia="宋体" w:cs="宋体"/>
      <w:sz w:val="20"/>
      <w:szCs w:val="20"/>
      <w:lang w:val="en-US" w:eastAsia="en-US" w:bidi="ar-SA"/>
    </w:rPr>
  </w:style>
  <w:style w:type="table" w:customStyle="1" w:styleId="21">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1035</Words>
  <Characters>1170</Characters>
  <Lines>29</Lines>
  <Paragraphs>8</Paragraphs>
  <TotalTime>6</TotalTime>
  <ScaleCrop>false</ScaleCrop>
  <LinksUpToDate>false</LinksUpToDate>
  <CharactersWithSpaces>1213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2023-05-19T02:58:00Z</dcterms:created>
  <dc:creator>魏宝兴</dc:creator>
  <cp:lastModifiedBy>2</cp:lastModifiedBy>
  <dcterms:modified xsi:type="dcterms:W3CDTF">2026-04-13T02:55:34Z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786A97B213E148E4881BCB541F7333B7_13</vt:lpwstr>
  </property>
  <property fmtid="{D5CDD505-2E9C-101B-9397-08002B2CF9AE}" pid="4" name="KSOTemplateDocerSaveRecord">
    <vt:lpwstr>eyJoZGlkIjoiNjU1YzFiYTBmYzhkZTkxNjhiZTcwNjI2MTFkZjEwMzEiLCJ1c2VySWQiOiI5NTIwNzI0NzkifQ==</vt:lpwstr>
  </property>
</Properties>
</file>