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79C932">
      <w:pPr>
        <w:spacing w:line="400" w:lineRule="exact"/>
        <w:rPr>
          <w:rFonts w:ascii="仿宋_GB2312" w:hAnsi="宋体" w:eastAsia="仿宋_GB2312" w:cs="Times New Roman"/>
          <w:b/>
          <w:color w:val="000000"/>
          <w:spacing w:val="0"/>
          <w:sz w:val="32"/>
          <w:szCs w:val="32"/>
          <w:highlight w:val="none"/>
        </w:rPr>
      </w:pPr>
    </w:p>
    <w:p w14:paraId="75DDEA55">
      <w:pPr>
        <w:pStyle w:val="6"/>
        <w:spacing w:line="244" w:lineRule="auto"/>
        <w:rPr>
          <w:spacing w:val="0"/>
          <w:highlight w:val="none"/>
        </w:rPr>
      </w:pPr>
      <w:bookmarkStart w:id="0" w:name="_Toc47452204"/>
    </w:p>
    <w:p w14:paraId="12842BCB">
      <w:pPr>
        <w:pStyle w:val="6"/>
        <w:spacing w:line="244" w:lineRule="auto"/>
        <w:rPr>
          <w:spacing w:val="0"/>
          <w:highlight w:val="none"/>
        </w:rPr>
      </w:pPr>
    </w:p>
    <w:p w14:paraId="2B511312">
      <w:pPr>
        <w:pStyle w:val="6"/>
        <w:spacing w:line="244" w:lineRule="auto"/>
        <w:rPr>
          <w:spacing w:val="0"/>
          <w:highlight w:val="none"/>
        </w:rPr>
      </w:pPr>
    </w:p>
    <w:p w14:paraId="4DABA95F">
      <w:pPr>
        <w:pStyle w:val="6"/>
        <w:spacing w:line="244" w:lineRule="auto"/>
        <w:rPr>
          <w:spacing w:val="0"/>
          <w:highlight w:val="none"/>
        </w:rPr>
      </w:pPr>
    </w:p>
    <w:p w14:paraId="5158C75C">
      <w:pPr>
        <w:pStyle w:val="6"/>
        <w:spacing w:line="244" w:lineRule="auto"/>
        <w:rPr>
          <w:spacing w:val="0"/>
          <w:highlight w:val="none"/>
        </w:rPr>
      </w:pPr>
    </w:p>
    <w:p w14:paraId="5CF6D0E6">
      <w:pPr>
        <w:pStyle w:val="6"/>
        <w:spacing w:line="244" w:lineRule="auto"/>
        <w:rPr>
          <w:spacing w:val="0"/>
          <w:highlight w:val="none"/>
        </w:rPr>
      </w:pPr>
    </w:p>
    <w:p w14:paraId="0A521126">
      <w:pPr>
        <w:spacing w:before="192" w:line="222" w:lineRule="auto"/>
        <w:jc w:val="center"/>
        <w:outlineLvl w:val="0"/>
        <w:rPr>
          <w:rFonts w:hint="eastAsia" w:ascii="方正小标宋简体" w:hAnsi="方正小标宋简体" w:eastAsia="方正小标宋简体" w:cs="方正小标宋简体"/>
          <w:b w:val="0"/>
          <w:bCs w:val="0"/>
          <w:spacing w:val="0"/>
          <w:sz w:val="72"/>
          <w:szCs w:val="72"/>
          <w:highlight w:val="none"/>
        </w:rPr>
      </w:pPr>
      <w:r>
        <w:rPr>
          <w:rFonts w:hint="eastAsia" w:ascii="方正小标宋简体" w:hAnsi="方正小标宋简体" w:eastAsia="方正小标宋简体" w:cs="方正小标宋简体"/>
          <w:b w:val="0"/>
          <w:bCs w:val="0"/>
          <w:spacing w:val="0"/>
          <w:sz w:val="72"/>
          <w:szCs w:val="72"/>
          <w:highlight w:val="none"/>
          <w:lang w:val="en-US" w:eastAsia="zh-CN"/>
        </w:rPr>
        <w:t>院内磋商</w:t>
      </w:r>
      <w:r>
        <w:rPr>
          <w:rFonts w:hint="eastAsia" w:ascii="方正小标宋简体" w:hAnsi="方正小标宋简体" w:eastAsia="方正小标宋简体" w:cs="方正小标宋简体"/>
          <w:b w:val="0"/>
          <w:bCs w:val="0"/>
          <w:spacing w:val="0"/>
          <w:sz w:val="72"/>
          <w:szCs w:val="72"/>
          <w:highlight w:val="none"/>
        </w:rPr>
        <w:t>文件</w:t>
      </w:r>
    </w:p>
    <w:p w14:paraId="435D695F">
      <w:pPr>
        <w:spacing w:before="192" w:line="222" w:lineRule="auto"/>
        <w:jc w:val="center"/>
        <w:outlineLvl w:val="0"/>
        <w:rPr>
          <w:rFonts w:hint="eastAsia" w:ascii="方正小标宋简体" w:hAnsi="方正小标宋简体" w:eastAsia="方正小标宋简体" w:cs="方正小标宋简体"/>
          <w:b w:val="0"/>
          <w:bCs w:val="0"/>
          <w:spacing w:val="0"/>
          <w:sz w:val="44"/>
          <w:szCs w:val="44"/>
          <w:highlight w:val="none"/>
        </w:rPr>
      </w:pPr>
    </w:p>
    <w:p w14:paraId="5EC43DEB">
      <w:pPr>
        <w:spacing w:before="192" w:line="222" w:lineRule="auto"/>
        <w:jc w:val="center"/>
        <w:outlineLvl w:val="0"/>
        <w:rPr>
          <w:rFonts w:hint="eastAsia" w:ascii="方正小标宋简体" w:hAnsi="方正小标宋简体" w:eastAsia="方正小标宋简体" w:cs="方正小标宋简体"/>
          <w:b w:val="0"/>
          <w:bCs w:val="0"/>
          <w:spacing w:val="0"/>
          <w:sz w:val="44"/>
          <w:szCs w:val="44"/>
          <w:highlight w:val="none"/>
        </w:rPr>
      </w:pPr>
    </w:p>
    <w:p w14:paraId="75CDB5CB">
      <w:pPr>
        <w:spacing w:line="107" w:lineRule="exact"/>
        <w:rPr>
          <w:spacing w:val="0"/>
          <w:highlight w:val="none"/>
        </w:rPr>
      </w:pPr>
    </w:p>
    <w:tbl>
      <w:tblPr>
        <w:tblStyle w:val="25"/>
        <w:tblW w:w="8685" w:type="dxa"/>
        <w:tblInd w:w="3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755"/>
        <w:gridCol w:w="6930"/>
      </w:tblGrid>
      <w:tr w14:paraId="12EE5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73" w:hRule="atLeast"/>
        </w:trPr>
        <w:tc>
          <w:tcPr>
            <w:tcW w:w="1755" w:type="dxa"/>
            <w:vAlign w:val="center"/>
          </w:tcPr>
          <w:p w14:paraId="7D4AD594">
            <w:pPr>
              <w:spacing w:before="100" w:line="225" w:lineRule="auto"/>
              <w:ind w:left="124"/>
              <w:jc w:val="center"/>
              <w:rPr>
                <w:rFonts w:ascii="宋体" w:hAnsi="宋体" w:eastAsia="宋体" w:cs="宋体"/>
                <w:spacing w:val="0"/>
                <w:sz w:val="31"/>
                <w:szCs w:val="31"/>
                <w:highlight w:val="none"/>
              </w:rPr>
            </w:pPr>
            <w:r>
              <w:rPr>
                <w:rFonts w:ascii="宋体" w:hAnsi="宋体" w:eastAsia="宋体" w:cs="宋体"/>
                <w:b/>
                <w:bCs/>
                <w:spacing w:val="0"/>
                <w:sz w:val="28"/>
                <w:szCs w:val="28"/>
                <w:highlight w:val="none"/>
              </w:rPr>
              <w:t>项目名称</w:t>
            </w:r>
            <w:r>
              <w:rPr>
                <w:rFonts w:ascii="宋体" w:hAnsi="宋体" w:eastAsia="宋体" w:cs="宋体"/>
                <w:b/>
                <w:bCs/>
                <w:spacing w:val="0"/>
                <w:sz w:val="31"/>
                <w:szCs w:val="31"/>
                <w:highlight w:val="none"/>
              </w:rPr>
              <w:t>：</w:t>
            </w:r>
          </w:p>
        </w:tc>
        <w:tc>
          <w:tcPr>
            <w:tcW w:w="6930" w:type="dxa"/>
            <w:vAlign w:val="center"/>
          </w:tcPr>
          <w:p w14:paraId="30B38250">
            <w:pPr>
              <w:spacing w:before="271" w:line="235" w:lineRule="auto"/>
              <w:ind w:left="123" w:right="110" w:firstLine="8"/>
              <w:jc w:val="both"/>
              <w:rPr>
                <w:rFonts w:hint="eastAsia" w:ascii="宋体" w:hAnsi="宋体" w:eastAsia="宋体" w:cs="宋体"/>
                <w:spacing w:val="0"/>
                <w:sz w:val="31"/>
                <w:szCs w:val="31"/>
                <w:highlight w:val="none"/>
                <w:lang w:eastAsia="zh-CN"/>
              </w:rPr>
            </w:pPr>
            <w:r>
              <w:rPr>
                <w:rFonts w:hint="eastAsia" w:ascii="宋体" w:hAnsi="宋体" w:eastAsia="宋体" w:cs="宋体"/>
                <w:b/>
                <w:bCs/>
                <w:spacing w:val="0"/>
                <w:sz w:val="28"/>
                <w:szCs w:val="28"/>
                <w:highlight w:val="none"/>
                <w:lang w:eastAsia="zh-CN"/>
              </w:rPr>
              <w:t>广西骨伤医院光子治疗仪采购项目</w:t>
            </w:r>
          </w:p>
        </w:tc>
      </w:tr>
      <w:tr w14:paraId="61A6B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79" w:hRule="atLeast"/>
        </w:trPr>
        <w:tc>
          <w:tcPr>
            <w:tcW w:w="1755" w:type="dxa"/>
            <w:vAlign w:val="center"/>
          </w:tcPr>
          <w:p w14:paraId="20AD1F2D">
            <w:pPr>
              <w:spacing w:before="263" w:line="225" w:lineRule="auto"/>
              <w:ind w:left="124"/>
              <w:jc w:val="center"/>
              <w:rPr>
                <w:rFonts w:ascii="宋体" w:hAnsi="宋体" w:eastAsia="宋体" w:cs="宋体"/>
                <w:spacing w:val="0"/>
                <w:sz w:val="31"/>
                <w:szCs w:val="31"/>
                <w:highlight w:val="none"/>
              </w:rPr>
            </w:pPr>
            <w:r>
              <w:rPr>
                <w:rFonts w:ascii="宋体" w:hAnsi="宋体" w:eastAsia="宋体" w:cs="宋体"/>
                <w:b/>
                <w:bCs/>
                <w:spacing w:val="0"/>
                <w:sz w:val="28"/>
                <w:szCs w:val="28"/>
                <w:highlight w:val="none"/>
              </w:rPr>
              <w:t>项目编号：</w:t>
            </w:r>
          </w:p>
        </w:tc>
        <w:tc>
          <w:tcPr>
            <w:tcW w:w="6930" w:type="dxa"/>
            <w:vAlign w:val="center"/>
          </w:tcPr>
          <w:p w14:paraId="0EE00D31">
            <w:pPr>
              <w:spacing w:before="301" w:line="203" w:lineRule="auto"/>
              <w:ind w:left="119"/>
              <w:jc w:val="both"/>
              <w:rPr>
                <w:rFonts w:hint="default" w:ascii="Arial" w:hAnsi="Arial" w:eastAsia="宋体" w:cs="Arial"/>
                <w:spacing w:val="0"/>
                <w:sz w:val="31"/>
                <w:szCs w:val="31"/>
                <w:highlight w:val="none"/>
                <w:lang w:val="en-US" w:eastAsia="zh-CN"/>
              </w:rPr>
            </w:pPr>
            <w:r>
              <w:rPr>
                <w:rFonts w:hint="eastAsia" w:ascii="宋体" w:hAnsi="宋体" w:eastAsia="宋体" w:cs="宋体"/>
                <w:b w:val="0"/>
                <w:bCs w:val="0"/>
                <w:spacing w:val="0"/>
                <w:sz w:val="28"/>
                <w:szCs w:val="28"/>
                <w:highlight w:val="none"/>
              </w:rPr>
              <w:t>GXGSYY-CGB-YLSBK-2026-04</w:t>
            </w:r>
          </w:p>
        </w:tc>
      </w:tr>
      <w:tr w14:paraId="03334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99" w:hRule="atLeast"/>
        </w:trPr>
        <w:tc>
          <w:tcPr>
            <w:tcW w:w="1755" w:type="dxa"/>
            <w:vAlign w:val="center"/>
          </w:tcPr>
          <w:p w14:paraId="525A0173">
            <w:pPr>
              <w:spacing w:before="263" w:line="225" w:lineRule="auto"/>
              <w:ind w:left="124"/>
              <w:jc w:val="center"/>
              <w:rPr>
                <w:rFonts w:ascii="宋体" w:hAnsi="宋体" w:eastAsia="宋体" w:cs="宋体"/>
                <w:b/>
                <w:bCs/>
                <w:spacing w:val="0"/>
                <w:sz w:val="31"/>
                <w:szCs w:val="31"/>
                <w:highlight w:val="none"/>
              </w:rPr>
            </w:pPr>
          </w:p>
        </w:tc>
        <w:tc>
          <w:tcPr>
            <w:tcW w:w="6930" w:type="dxa"/>
            <w:vAlign w:val="center"/>
          </w:tcPr>
          <w:p w14:paraId="012EA50F">
            <w:pPr>
              <w:spacing w:before="301" w:line="203" w:lineRule="auto"/>
              <w:ind w:left="119"/>
              <w:jc w:val="center"/>
              <w:rPr>
                <w:rFonts w:ascii="Arial" w:hAnsi="Arial" w:eastAsia="Arial" w:cs="Arial"/>
                <w:spacing w:val="0"/>
                <w:sz w:val="31"/>
                <w:szCs w:val="31"/>
                <w:highlight w:val="none"/>
              </w:rPr>
            </w:pPr>
          </w:p>
        </w:tc>
      </w:tr>
      <w:tr w14:paraId="1C7AF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8685" w:type="dxa"/>
            <w:gridSpan w:val="2"/>
            <w:vAlign w:val="center"/>
          </w:tcPr>
          <w:p w14:paraId="6FAFFD07">
            <w:pPr>
              <w:spacing w:before="271" w:line="235" w:lineRule="auto"/>
              <w:ind w:left="123" w:right="110" w:firstLine="8" w:firstLineChars="0"/>
              <w:jc w:val="center"/>
              <w:rPr>
                <w:rFonts w:hint="eastAsia" w:ascii="宋体" w:hAnsi="宋体" w:eastAsia="宋体" w:cs="宋体"/>
                <w:b/>
                <w:bCs/>
                <w:spacing w:val="0"/>
                <w:sz w:val="28"/>
                <w:szCs w:val="28"/>
                <w:highlight w:val="none"/>
              </w:rPr>
            </w:pPr>
            <w:r>
              <w:rPr>
                <w:rFonts w:hint="eastAsia" w:ascii="宋体" w:hAnsi="宋体" w:eastAsia="宋体" w:cs="宋体"/>
                <w:b/>
                <w:bCs/>
                <w:spacing w:val="0"/>
                <w:sz w:val="28"/>
                <w:szCs w:val="28"/>
                <w:highlight w:val="none"/>
              </w:rPr>
              <w:t>采购人：</w:t>
            </w:r>
            <w:r>
              <w:rPr>
                <w:rFonts w:hint="eastAsia" w:ascii="宋体" w:hAnsi="宋体" w:eastAsia="宋体" w:cs="宋体"/>
                <w:b/>
                <w:bCs/>
                <w:spacing w:val="0"/>
                <w:sz w:val="28"/>
                <w:szCs w:val="28"/>
                <w:highlight w:val="none"/>
                <w:lang w:val="en-US" w:eastAsia="zh-CN"/>
              </w:rPr>
              <w:t>广西骨伤医院</w:t>
            </w:r>
          </w:p>
        </w:tc>
      </w:tr>
      <w:tr w14:paraId="76960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8685" w:type="dxa"/>
            <w:gridSpan w:val="2"/>
            <w:vAlign w:val="center"/>
          </w:tcPr>
          <w:p w14:paraId="32918632">
            <w:pPr>
              <w:spacing w:before="271" w:line="235" w:lineRule="auto"/>
              <w:ind w:right="110"/>
              <w:jc w:val="center"/>
              <w:rPr>
                <w:rFonts w:hint="eastAsia" w:ascii="宋体" w:hAnsi="宋体" w:eastAsia="宋体" w:cs="宋体"/>
                <w:b/>
                <w:bCs/>
                <w:spacing w:val="0"/>
                <w:sz w:val="28"/>
                <w:szCs w:val="28"/>
                <w:highlight w:val="none"/>
                <w:lang w:val="en-US" w:eastAsia="zh-CN"/>
              </w:rPr>
            </w:pPr>
            <w:r>
              <w:rPr>
                <w:rFonts w:hint="eastAsia" w:ascii="宋体" w:hAnsi="宋体" w:eastAsia="宋体" w:cs="宋体"/>
                <w:b/>
                <w:bCs/>
                <w:spacing w:val="0"/>
                <w:sz w:val="28"/>
                <w:szCs w:val="28"/>
                <w:highlight w:val="none"/>
                <w:lang w:val="en-US" w:eastAsia="zh-CN"/>
              </w:rPr>
              <w:t>日  期：</w:t>
            </w:r>
            <w:r>
              <w:rPr>
                <w:rFonts w:hint="eastAsia" w:ascii="宋体" w:hAnsi="宋体" w:eastAsia="宋体" w:cs="宋体"/>
                <w:b/>
                <w:bCs/>
                <w:snapToGrid w:val="0"/>
                <w:spacing w:val="0"/>
                <w:kern w:val="0"/>
                <w:sz w:val="28"/>
                <w:szCs w:val="28"/>
                <w:highlight w:val="none"/>
              </w:rPr>
              <w:t>202</w:t>
            </w:r>
            <w:r>
              <w:rPr>
                <w:rFonts w:hint="eastAsia" w:ascii="宋体" w:hAnsi="宋体" w:eastAsia="宋体" w:cs="宋体"/>
                <w:b/>
                <w:bCs/>
                <w:snapToGrid w:val="0"/>
                <w:spacing w:val="0"/>
                <w:kern w:val="0"/>
                <w:sz w:val="28"/>
                <w:szCs w:val="28"/>
                <w:highlight w:val="none"/>
                <w:lang w:val="en-US" w:eastAsia="zh-CN"/>
              </w:rPr>
              <w:t>6</w:t>
            </w:r>
            <w:r>
              <w:rPr>
                <w:rFonts w:hint="eastAsia" w:ascii="宋体" w:hAnsi="宋体" w:eastAsia="宋体" w:cs="宋体"/>
                <w:b/>
                <w:bCs/>
                <w:snapToGrid w:val="0"/>
                <w:spacing w:val="0"/>
                <w:kern w:val="0"/>
                <w:sz w:val="28"/>
                <w:szCs w:val="28"/>
                <w:highlight w:val="none"/>
              </w:rPr>
              <w:t>年</w:t>
            </w:r>
            <w:r>
              <w:rPr>
                <w:rFonts w:hint="eastAsia" w:ascii="宋体" w:hAnsi="宋体" w:eastAsia="宋体" w:cs="宋体"/>
                <w:b/>
                <w:bCs/>
                <w:snapToGrid w:val="0"/>
                <w:spacing w:val="0"/>
                <w:kern w:val="0"/>
                <w:sz w:val="28"/>
                <w:szCs w:val="28"/>
                <w:highlight w:val="none"/>
                <w:lang w:val="en-US" w:eastAsia="zh-CN"/>
              </w:rPr>
              <w:t>1</w:t>
            </w:r>
            <w:r>
              <w:rPr>
                <w:rFonts w:hint="eastAsia" w:ascii="宋体" w:hAnsi="宋体" w:eastAsia="宋体" w:cs="宋体"/>
                <w:b/>
                <w:bCs/>
                <w:snapToGrid w:val="0"/>
                <w:spacing w:val="0"/>
                <w:kern w:val="0"/>
                <w:sz w:val="28"/>
                <w:szCs w:val="28"/>
                <w:highlight w:val="none"/>
              </w:rPr>
              <w:t>月</w:t>
            </w:r>
          </w:p>
        </w:tc>
      </w:tr>
    </w:tbl>
    <w:p w14:paraId="2BD301B4">
      <w:pPr>
        <w:pStyle w:val="6"/>
        <w:spacing w:line="247" w:lineRule="auto"/>
        <w:rPr>
          <w:spacing w:val="0"/>
          <w:highlight w:val="none"/>
        </w:rPr>
      </w:pPr>
    </w:p>
    <w:p w14:paraId="046543FF">
      <w:pPr>
        <w:pStyle w:val="6"/>
        <w:spacing w:line="247" w:lineRule="auto"/>
        <w:rPr>
          <w:spacing w:val="0"/>
          <w:highlight w:val="none"/>
        </w:rPr>
      </w:pPr>
    </w:p>
    <w:p w14:paraId="5E623D48">
      <w:pPr>
        <w:pStyle w:val="6"/>
        <w:spacing w:line="248" w:lineRule="auto"/>
        <w:rPr>
          <w:spacing w:val="0"/>
          <w:highlight w:val="none"/>
        </w:rPr>
      </w:pPr>
    </w:p>
    <w:p w14:paraId="1763F78A">
      <w:pPr>
        <w:pStyle w:val="6"/>
        <w:spacing w:line="248" w:lineRule="auto"/>
        <w:rPr>
          <w:spacing w:val="0"/>
          <w:highlight w:val="none"/>
        </w:rPr>
      </w:pPr>
    </w:p>
    <w:p w14:paraId="13B7FBE3">
      <w:pPr>
        <w:pStyle w:val="6"/>
        <w:spacing w:line="248" w:lineRule="auto"/>
        <w:rPr>
          <w:spacing w:val="0"/>
          <w:highlight w:val="none"/>
        </w:rPr>
      </w:pPr>
    </w:p>
    <w:p w14:paraId="4EC02012">
      <w:pPr>
        <w:pStyle w:val="6"/>
        <w:spacing w:line="248" w:lineRule="auto"/>
        <w:rPr>
          <w:spacing w:val="0"/>
          <w:highlight w:val="none"/>
        </w:rPr>
      </w:pPr>
    </w:p>
    <w:p w14:paraId="41187DD8">
      <w:pPr>
        <w:pStyle w:val="6"/>
        <w:spacing w:line="248" w:lineRule="auto"/>
        <w:rPr>
          <w:spacing w:val="0"/>
          <w:highlight w:val="none"/>
        </w:rPr>
      </w:pPr>
    </w:p>
    <w:p w14:paraId="5C2F0032">
      <w:pPr>
        <w:pStyle w:val="6"/>
        <w:spacing w:line="248" w:lineRule="auto"/>
        <w:rPr>
          <w:spacing w:val="0"/>
          <w:highlight w:val="none"/>
        </w:rPr>
        <w:sectPr>
          <w:pgSz w:w="11906" w:h="16839"/>
          <w:pgMar w:top="1134" w:right="1133" w:bottom="0" w:left="1418" w:header="862" w:footer="0" w:gutter="0"/>
          <w:pgNumType w:fmt="decimal"/>
          <w:cols w:space="720" w:num="1"/>
        </w:sectPr>
      </w:pPr>
    </w:p>
    <w:p w14:paraId="6D460642">
      <w:pPr>
        <w:spacing w:before="101" w:line="227" w:lineRule="auto"/>
        <w:ind w:left="4429"/>
        <w:outlineLvl w:val="0"/>
        <w:rPr>
          <w:rFonts w:ascii="宋体" w:hAnsi="宋体" w:eastAsia="宋体" w:cs="宋体"/>
          <w:spacing w:val="0"/>
          <w:sz w:val="31"/>
          <w:szCs w:val="31"/>
          <w:highlight w:val="none"/>
        </w:rPr>
      </w:pPr>
      <w:r>
        <w:rPr>
          <w:rFonts w:ascii="宋体" w:hAnsi="宋体" w:eastAsia="宋体" w:cs="宋体"/>
          <w:spacing w:val="0"/>
          <w:sz w:val="32"/>
          <w:szCs w:val="32"/>
          <w:highlight w:val="none"/>
        </w:rPr>
        <w:t>目</w:t>
      </w:r>
      <w:r>
        <w:rPr>
          <w:rFonts w:hint="eastAsia" w:ascii="宋体" w:hAnsi="宋体" w:eastAsia="宋体" w:cs="宋体"/>
          <w:spacing w:val="0"/>
          <w:sz w:val="32"/>
          <w:szCs w:val="32"/>
          <w:highlight w:val="none"/>
          <w:lang w:val="en-US" w:eastAsia="zh-CN"/>
        </w:rPr>
        <w:t xml:space="preserve">  </w:t>
      </w:r>
      <w:r>
        <w:rPr>
          <w:rFonts w:ascii="宋体" w:hAnsi="宋体" w:eastAsia="宋体" w:cs="宋体"/>
          <w:spacing w:val="0"/>
          <w:sz w:val="32"/>
          <w:szCs w:val="32"/>
          <w:highlight w:val="none"/>
        </w:rPr>
        <w:t>录</w:t>
      </w:r>
    </w:p>
    <w:sdt>
      <w:sdtPr>
        <w:rPr>
          <w:rFonts w:ascii="宋体" w:hAnsi="宋体" w:eastAsia="宋体" w:cs="宋体"/>
          <w:spacing w:val="0"/>
          <w:sz w:val="24"/>
          <w:szCs w:val="24"/>
          <w:highlight w:val="none"/>
        </w:rPr>
        <w:id w:val="147456138"/>
        <w:docPartObj>
          <w:docPartGallery w:val="Table of Contents"/>
          <w:docPartUnique/>
        </w:docPartObj>
      </w:sdtPr>
      <w:sdtEndPr>
        <w:rPr>
          <w:rFonts w:ascii="Arial" w:hAnsi="Arial" w:eastAsia="Arial" w:cs="Arial"/>
          <w:spacing w:val="0"/>
          <w:sz w:val="24"/>
          <w:szCs w:val="24"/>
          <w:highlight w:val="none"/>
        </w:rPr>
      </w:sdtEndPr>
      <w:sdtContent>
        <w:p w14:paraId="4A6B09E6">
          <w:pPr>
            <w:pStyle w:val="6"/>
            <w:tabs>
              <w:tab w:val="right" w:leader="dot" w:pos="9352"/>
            </w:tabs>
            <w:spacing w:before="111" w:line="360" w:lineRule="auto"/>
            <w:ind w:left="249"/>
            <w:rPr>
              <w:spacing w:val="0"/>
              <w:sz w:val="24"/>
              <w:szCs w:val="24"/>
              <w:highlight w:val="none"/>
            </w:rPr>
          </w:pPr>
          <w:bookmarkStart w:id="1" w:name="bookmark1"/>
          <w:bookmarkEnd w:id="1"/>
          <w:r>
            <w:rPr>
              <w:spacing w:val="0"/>
              <w:highlight w:val="none"/>
            </w:rPr>
            <w:fldChar w:fldCharType="begin"/>
          </w:r>
          <w:r>
            <w:rPr>
              <w:spacing w:val="0"/>
              <w:highlight w:val="none"/>
            </w:rPr>
            <w:instrText xml:space="preserve"> HYPERLINK \l "bookmark2" </w:instrText>
          </w:r>
          <w:r>
            <w:rPr>
              <w:spacing w:val="0"/>
              <w:highlight w:val="none"/>
            </w:rPr>
            <w:fldChar w:fldCharType="separate"/>
          </w:r>
          <w:r>
            <w:rPr>
              <w:rFonts w:ascii="宋体" w:hAnsi="宋体" w:eastAsia="宋体" w:cs="宋体"/>
              <w:b/>
              <w:bCs/>
              <w:spacing w:val="0"/>
              <w:sz w:val="24"/>
              <w:szCs w:val="24"/>
              <w:highlight w:val="none"/>
            </w:rPr>
            <w:t>第一章</w:t>
          </w:r>
          <w:r>
            <w:rPr>
              <w:rFonts w:hint="eastAsia" w:ascii="宋体" w:hAnsi="宋体" w:eastAsia="宋体" w:cs="宋体"/>
              <w:b/>
              <w:bCs/>
              <w:spacing w:val="0"/>
              <w:sz w:val="24"/>
              <w:szCs w:val="24"/>
              <w:highlight w:val="none"/>
              <w:lang w:val="en-US" w:eastAsia="zh-CN"/>
            </w:rPr>
            <w:t xml:space="preserve">  </w:t>
          </w:r>
          <w:r>
            <w:rPr>
              <w:rFonts w:ascii="宋体" w:hAnsi="宋体" w:eastAsia="宋体" w:cs="宋体"/>
              <w:b/>
              <w:bCs/>
              <w:spacing w:val="0"/>
              <w:sz w:val="24"/>
              <w:szCs w:val="24"/>
              <w:highlight w:val="none"/>
            </w:rPr>
            <w:t>招标公告</w:t>
          </w:r>
          <w:r>
            <w:rPr>
              <w:rFonts w:ascii="宋体" w:hAnsi="宋体" w:eastAsia="宋体" w:cs="宋体"/>
              <w:spacing w:val="0"/>
              <w:sz w:val="24"/>
              <w:szCs w:val="24"/>
              <w:highlight w:val="none"/>
            </w:rPr>
            <w:tab/>
          </w:r>
          <w:r>
            <w:rPr>
              <w:b/>
              <w:bCs/>
              <w:spacing w:val="0"/>
              <w:sz w:val="24"/>
              <w:szCs w:val="24"/>
              <w:highlight w:val="none"/>
            </w:rPr>
            <w:t>1</w:t>
          </w:r>
          <w:r>
            <w:rPr>
              <w:b/>
              <w:bCs/>
              <w:spacing w:val="0"/>
              <w:sz w:val="24"/>
              <w:szCs w:val="24"/>
              <w:highlight w:val="none"/>
            </w:rPr>
            <w:fldChar w:fldCharType="end"/>
          </w:r>
        </w:p>
        <w:p w14:paraId="06190F1E">
          <w:pPr>
            <w:pStyle w:val="6"/>
            <w:tabs>
              <w:tab w:val="right" w:leader="dot" w:pos="9354"/>
            </w:tabs>
            <w:spacing w:before="148" w:line="360" w:lineRule="auto"/>
            <w:ind w:left="249"/>
            <w:rPr>
              <w:spacing w:val="0"/>
              <w:sz w:val="24"/>
              <w:szCs w:val="24"/>
              <w:highlight w:val="none"/>
            </w:rPr>
          </w:pPr>
          <w:bookmarkStart w:id="2" w:name="bookmark3"/>
          <w:bookmarkEnd w:id="2"/>
          <w:r>
            <w:rPr>
              <w:spacing w:val="0"/>
              <w:highlight w:val="none"/>
            </w:rPr>
            <w:fldChar w:fldCharType="begin"/>
          </w:r>
          <w:r>
            <w:rPr>
              <w:spacing w:val="0"/>
              <w:highlight w:val="none"/>
            </w:rPr>
            <w:instrText xml:space="preserve"> HYPERLINK \l "bookmark4" </w:instrText>
          </w:r>
          <w:r>
            <w:rPr>
              <w:spacing w:val="0"/>
              <w:highlight w:val="none"/>
            </w:rPr>
            <w:fldChar w:fldCharType="separate"/>
          </w:r>
          <w:r>
            <w:rPr>
              <w:rFonts w:ascii="宋体" w:hAnsi="宋体" w:eastAsia="宋体" w:cs="宋体"/>
              <w:b/>
              <w:bCs/>
              <w:spacing w:val="0"/>
              <w:sz w:val="24"/>
              <w:szCs w:val="24"/>
              <w:highlight w:val="none"/>
            </w:rPr>
            <w:t>第二章</w:t>
          </w:r>
          <w:r>
            <w:rPr>
              <w:rFonts w:hint="eastAsia" w:ascii="宋体" w:hAnsi="宋体" w:eastAsia="宋体" w:cs="宋体"/>
              <w:b/>
              <w:bCs/>
              <w:spacing w:val="0"/>
              <w:sz w:val="24"/>
              <w:szCs w:val="24"/>
              <w:highlight w:val="none"/>
              <w:lang w:val="en-US" w:eastAsia="zh-CN"/>
            </w:rPr>
            <w:t xml:space="preserve">  </w:t>
          </w:r>
          <w:r>
            <w:rPr>
              <w:rFonts w:ascii="宋体" w:hAnsi="宋体" w:eastAsia="宋体" w:cs="宋体"/>
              <w:b/>
              <w:bCs/>
              <w:spacing w:val="0"/>
              <w:sz w:val="24"/>
              <w:szCs w:val="24"/>
              <w:highlight w:val="none"/>
            </w:rPr>
            <w:t>供应商须知</w:t>
          </w:r>
          <w:r>
            <w:rPr>
              <w:rFonts w:ascii="宋体" w:hAnsi="宋体" w:eastAsia="宋体" w:cs="宋体"/>
              <w:spacing w:val="0"/>
              <w:sz w:val="24"/>
              <w:szCs w:val="24"/>
              <w:highlight w:val="none"/>
            </w:rPr>
            <w:tab/>
          </w:r>
          <w:r>
            <w:rPr>
              <w:b/>
              <w:bCs/>
              <w:spacing w:val="0"/>
              <w:sz w:val="24"/>
              <w:szCs w:val="24"/>
              <w:highlight w:val="none"/>
            </w:rPr>
            <w:t>4</w:t>
          </w:r>
          <w:r>
            <w:rPr>
              <w:b/>
              <w:bCs/>
              <w:spacing w:val="0"/>
              <w:sz w:val="24"/>
              <w:szCs w:val="24"/>
              <w:highlight w:val="none"/>
            </w:rPr>
            <w:fldChar w:fldCharType="end"/>
          </w:r>
        </w:p>
        <w:p w14:paraId="439BC19E">
          <w:pPr>
            <w:pStyle w:val="6"/>
            <w:tabs>
              <w:tab w:val="right" w:leader="dot" w:pos="9354"/>
            </w:tabs>
            <w:spacing w:before="144" w:line="360" w:lineRule="auto"/>
            <w:ind w:left="249"/>
            <w:rPr>
              <w:spacing w:val="0"/>
              <w:sz w:val="24"/>
              <w:szCs w:val="24"/>
              <w:highlight w:val="none"/>
            </w:rPr>
          </w:pPr>
          <w:bookmarkStart w:id="3" w:name="bookmark5"/>
          <w:bookmarkEnd w:id="3"/>
          <w:r>
            <w:rPr>
              <w:spacing w:val="0"/>
              <w:highlight w:val="none"/>
            </w:rPr>
            <w:fldChar w:fldCharType="begin"/>
          </w:r>
          <w:r>
            <w:rPr>
              <w:spacing w:val="0"/>
              <w:highlight w:val="none"/>
            </w:rPr>
            <w:instrText xml:space="preserve"> HYPERLINK \l "bookmark6" </w:instrText>
          </w:r>
          <w:r>
            <w:rPr>
              <w:spacing w:val="0"/>
              <w:highlight w:val="none"/>
            </w:rPr>
            <w:fldChar w:fldCharType="separate"/>
          </w:r>
          <w:r>
            <w:rPr>
              <w:rFonts w:ascii="宋体" w:hAnsi="宋体" w:eastAsia="宋体" w:cs="宋体"/>
              <w:b/>
              <w:bCs/>
              <w:spacing w:val="0"/>
              <w:sz w:val="24"/>
              <w:szCs w:val="24"/>
              <w:highlight w:val="none"/>
            </w:rPr>
            <w:t>第三章</w:t>
          </w:r>
          <w:r>
            <w:rPr>
              <w:rFonts w:hint="eastAsia" w:ascii="宋体" w:hAnsi="宋体" w:eastAsia="宋体" w:cs="宋体"/>
              <w:b/>
              <w:bCs/>
              <w:spacing w:val="0"/>
              <w:sz w:val="24"/>
              <w:szCs w:val="24"/>
              <w:highlight w:val="none"/>
              <w:lang w:val="en-US" w:eastAsia="zh-CN"/>
            </w:rPr>
            <w:t xml:space="preserve">  </w:t>
          </w:r>
          <w:r>
            <w:rPr>
              <w:rFonts w:ascii="宋体" w:hAnsi="宋体" w:eastAsia="宋体" w:cs="宋体"/>
              <w:b/>
              <w:bCs/>
              <w:spacing w:val="0"/>
              <w:sz w:val="24"/>
              <w:szCs w:val="24"/>
              <w:highlight w:val="none"/>
            </w:rPr>
            <w:t>项目采购需求</w:t>
          </w:r>
          <w:r>
            <w:rPr>
              <w:rFonts w:ascii="宋体" w:hAnsi="宋体" w:eastAsia="宋体" w:cs="宋体"/>
              <w:spacing w:val="0"/>
              <w:sz w:val="24"/>
              <w:szCs w:val="24"/>
              <w:highlight w:val="none"/>
            </w:rPr>
            <w:tab/>
          </w:r>
          <w:r>
            <w:rPr>
              <w:b/>
              <w:bCs/>
              <w:spacing w:val="0"/>
              <w:sz w:val="24"/>
              <w:szCs w:val="24"/>
              <w:highlight w:val="none"/>
            </w:rPr>
            <w:t>1</w:t>
          </w:r>
          <w:r>
            <w:rPr>
              <w:rFonts w:hint="eastAsia" w:eastAsia="宋体"/>
              <w:b/>
              <w:bCs/>
              <w:spacing w:val="0"/>
              <w:sz w:val="24"/>
              <w:szCs w:val="24"/>
              <w:highlight w:val="none"/>
              <w:lang w:val="en-US" w:eastAsia="zh-CN"/>
            </w:rPr>
            <w:t>4</w:t>
          </w:r>
          <w:r>
            <w:rPr>
              <w:b/>
              <w:bCs/>
              <w:spacing w:val="0"/>
              <w:sz w:val="24"/>
              <w:szCs w:val="24"/>
              <w:highlight w:val="none"/>
            </w:rPr>
            <w:fldChar w:fldCharType="end"/>
          </w:r>
        </w:p>
        <w:p w14:paraId="336A5F38">
          <w:pPr>
            <w:pStyle w:val="6"/>
            <w:tabs>
              <w:tab w:val="right" w:leader="dot" w:pos="9354"/>
            </w:tabs>
            <w:spacing w:before="147" w:line="360" w:lineRule="auto"/>
            <w:ind w:left="249"/>
            <w:rPr>
              <w:spacing w:val="0"/>
              <w:sz w:val="24"/>
              <w:szCs w:val="24"/>
              <w:highlight w:val="none"/>
            </w:rPr>
          </w:pPr>
          <w:bookmarkStart w:id="4" w:name="bookmark7"/>
          <w:bookmarkEnd w:id="4"/>
          <w:r>
            <w:rPr>
              <w:spacing w:val="0"/>
              <w:highlight w:val="none"/>
            </w:rPr>
            <w:fldChar w:fldCharType="begin"/>
          </w:r>
          <w:r>
            <w:rPr>
              <w:spacing w:val="0"/>
              <w:highlight w:val="none"/>
            </w:rPr>
            <w:instrText xml:space="preserve"> HYPERLINK \l "bookmark8" </w:instrText>
          </w:r>
          <w:r>
            <w:rPr>
              <w:spacing w:val="0"/>
              <w:highlight w:val="none"/>
            </w:rPr>
            <w:fldChar w:fldCharType="separate"/>
          </w:r>
          <w:r>
            <w:rPr>
              <w:rFonts w:ascii="宋体" w:hAnsi="宋体" w:eastAsia="宋体" w:cs="宋体"/>
              <w:b/>
              <w:bCs/>
              <w:spacing w:val="0"/>
              <w:sz w:val="24"/>
              <w:szCs w:val="24"/>
              <w:highlight w:val="none"/>
            </w:rPr>
            <w:t>第四章</w:t>
          </w:r>
          <w:r>
            <w:rPr>
              <w:rFonts w:hint="eastAsia" w:ascii="宋体" w:hAnsi="宋体" w:eastAsia="宋体" w:cs="宋体"/>
              <w:b/>
              <w:bCs/>
              <w:spacing w:val="0"/>
              <w:sz w:val="24"/>
              <w:szCs w:val="24"/>
              <w:highlight w:val="none"/>
              <w:lang w:val="en-US" w:eastAsia="zh-CN"/>
            </w:rPr>
            <w:t xml:space="preserve">  </w:t>
          </w:r>
          <w:r>
            <w:rPr>
              <w:rFonts w:ascii="宋体" w:hAnsi="宋体" w:eastAsia="宋体" w:cs="宋体"/>
              <w:b/>
              <w:bCs/>
              <w:spacing w:val="0"/>
              <w:sz w:val="24"/>
              <w:szCs w:val="24"/>
              <w:highlight w:val="none"/>
            </w:rPr>
            <w:t>评标方法及评</w:t>
          </w:r>
          <w:r>
            <w:rPr>
              <w:rFonts w:hint="eastAsia" w:ascii="宋体" w:hAnsi="宋体" w:eastAsia="宋体" w:cs="宋体"/>
              <w:b/>
              <w:bCs/>
              <w:spacing w:val="0"/>
              <w:sz w:val="24"/>
              <w:szCs w:val="24"/>
              <w:highlight w:val="none"/>
              <w:lang w:val="en-US" w:eastAsia="zh-CN"/>
            </w:rPr>
            <w:t>分</w:t>
          </w:r>
          <w:r>
            <w:rPr>
              <w:rFonts w:ascii="宋体" w:hAnsi="宋体" w:eastAsia="宋体" w:cs="宋体"/>
              <w:b/>
              <w:bCs/>
              <w:spacing w:val="0"/>
              <w:sz w:val="24"/>
              <w:szCs w:val="24"/>
              <w:highlight w:val="none"/>
            </w:rPr>
            <w:t>标准</w:t>
          </w:r>
          <w:r>
            <w:rPr>
              <w:rFonts w:ascii="宋体" w:hAnsi="宋体" w:eastAsia="宋体" w:cs="宋体"/>
              <w:spacing w:val="0"/>
              <w:sz w:val="24"/>
              <w:szCs w:val="24"/>
              <w:highlight w:val="none"/>
            </w:rPr>
            <w:tab/>
          </w:r>
          <w:r>
            <w:rPr>
              <w:rFonts w:hint="eastAsia" w:eastAsia="宋体"/>
              <w:b/>
              <w:bCs/>
              <w:spacing w:val="0"/>
              <w:sz w:val="24"/>
              <w:szCs w:val="24"/>
              <w:highlight w:val="none"/>
              <w:lang w:val="en-US" w:eastAsia="zh-CN"/>
            </w:rPr>
            <w:t>25</w:t>
          </w:r>
          <w:r>
            <w:rPr>
              <w:b/>
              <w:bCs/>
              <w:spacing w:val="0"/>
              <w:sz w:val="24"/>
              <w:szCs w:val="24"/>
              <w:highlight w:val="none"/>
            </w:rPr>
            <w:fldChar w:fldCharType="end"/>
          </w:r>
        </w:p>
        <w:p w14:paraId="4E7C6623">
          <w:pPr>
            <w:pStyle w:val="6"/>
            <w:tabs>
              <w:tab w:val="right" w:leader="dot" w:pos="9354"/>
            </w:tabs>
            <w:spacing w:before="145" w:line="360" w:lineRule="auto"/>
            <w:ind w:left="249"/>
            <w:rPr>
              <w:rFonts w:hint="eastAsia" w:eastAsia="宋体"/>
              <w:b/>
              <w:bCs/>
              <w:spacing w:val="0"/>
              <w:sz w:val="24"/>
              <w:szCs w:val="24"/>
              <w:highlight w:val="none"/>
              <w:lang w:val="en-US" w:eastAsia="zh-CN"/>
            </w:rPr>
          </w:pPr>
          <w:bookmarkStart w:id="5" w:name="bookmark9"/>
          <w:bookmarkEnd w:id="5"/>
          <w:r>
            <w:rPr>
              <w:spacing w:val="0"/>
              <w:highlight w:val="none"/>
            </w:rPr>
            <w:fldChar w:fldCharType="begin"/>
          </w:r>
          <w:r>
            <w:rPr>
              <w:spacing w:val="0"/>
              <w:highlight w:val="none"/>
            </w:rPr>
            <w:instrText xml:space="preserve"> HYPERLINK \l "bookmark10" </w:instrText>
          </w:r>
          <w:r>
            <w:rPr>
              <w:spacing w:val="0"/>
              <w:highlight w:val="none"/>
            </w:rPr>
            <w:fldChar w:fldCharType="separate"/>
          </w:r>
          <w:r>
            <w:rPr>
              <w:rFonts w:ascii="宋体" w:hAnsi="宋体" w:eastAsia="宋体" w:cs="宋体"/>
              <w:b/>
              <w:bCs/>
              <w:spacing w:val="0"/>
              <w:sz w:val="24"/>
              <w:szCs w:val="24"/>
              <w:highlight w:val="none"/>
            </w:rPr>
            <w:t>第五章</w:t>
          </w:r>
          <w:r>
            <w:rPr>
              <w:rFonts w:hint="eastAsia" w:ascii="宋体" w:hAnsi="宋体" w:eastAsia="宋体" w:cs="宋体"/>
              <w:b/>
              <w:bCs/>
              <w:spacing w:val="0"/>
              <w:sz w:val="24"/>
              <w:szCs w:val="24"/>
              <w:highlight w:val="none"/>
              <w:lang w:val="en-US" w:eastAsia="zh-CN"/>
            </w:rPr>
            <w:t xml:space="preserve">  响应文件格式</w:t>
          </w:r>
          <w:r>
            <w:rPr>
              <w:rFonts w:ascii="宋体" w:hAnsi="宋体" w:eastAsia="宋体" w:cs="宋体"/>
              <w:spacing w:val="0"/>
              <w:sz w:val="24"/>
              <w:szCs w:val="24"/>
              <w:highlight w:val="none"/>
            </w:rPr>
            <w:tab/>
          </w:r>
          <w:r>
            <w:rPr>
              <w:rFonts w:hint="eastAsia" w:eastAsia="宋体"/>
              <w:b/>
              <w:bCs/>
              <w:spacing w:val="0"/>
              <w:sz w:val="24"/>
              <w:szCs w:val="24"/>
              <w:highlight w:val="none"/>
              <w:lang w:val="en-US" w:eastAsia="zh-CN"/>
            </w:rPr>
            <w:t>3</w:t>
          </w:r>
          <w:r>
            <w:rPr>
              <w:b/>
              <w:bCs/>
              <w:spacing w:val="0"/>
              <w:sz w:val="24"/>
              <w:szCs w:val="24"/>
              <w:highlight w:val="none"/>
            </w:rPr>
            <w:fldChar w:fldCharType="end"/>
          </w:r>
          <w:r>
            <w:rPr>
              <w:rFonts w:hint="eastAsia" w:eastAsia="宋体"/>
              <w:b/>
              <w:bCs/>
              <w:spacing w:val="0"/>
              <w:sz w:val="24"/>
              <w:szCs w:val="24"/>
              <w:highlight w:val="none"/>
              <w:lang w:val="en-US" w:eastAsia="zh-CN"/>
            </w:rPr>
            <w:t>1</w:t>
          </w:r>
        </w:p>
        <w:p w14:paraId="4B0B6DC8">
          <w:pPr>
            <w:pStyle w:val="6"/>
            <w:tabs>
              <w:tab w:val="right" w:leader="dot" w:pos="9354"/>
            </w:tabs>
            <w:spacing w:before="145" w:line="360" w:lineRule="auto"/>
            <w:ind w:left="249"/>
            <w:rPr>
              <w:rFonts w:hint="default" w:eastAsia="宋体"/>
              <w:b/>
              <w:bCs/>
              <w:spacing w:val="0"/>
              <w:sz w:val="24"/>
              <w:szCs w:val="24"/>
              <w:highlight w:val="none"/>
              <w:lang w:val="en-US" w:eastAsia="zh-CN"/>
            </w:rPr>
          </w:pPr>
          <w:r>
            <w:rPr>
              <w:rFonts w:ascii="宋体" w:hAnsi="宋体" w:eastAsia="宋体" w:cs="宋体"/>
              <w:b/>
              <w:bCs/>
              <w:spacing w:val="0"/>
              <w:sz w:val="24"/>
              <w:szCs w:val="24"/>
              <w:highlight w:val="none"/>
            </w:rPr>
            <w:t>第</w:t>
          </w:r>
          <w:r>
            <w:rPr>
              <w:rFonts w:hint="eastAsia" w:ascii="宋体" w:hAnsi="宋体" w:eastAsia="宋体" w:cs="宋体"/>
              <w:b/>
              <w:bCs/>
              <w:spacing w:val="0"/>
              <w:sz w:val="24"/>
              <w:szCs w:val="24"/>
              <w:highlight w:val="none"/>
              <w:lang w:val="en-US" w:eastAsia="zh-CN"/>
            </w:rPr>
            <w:t>六</w:t>
          </w:r>
          <w:r>
            <w:rPr>
              <w:rFonts w:ascii="宋体" w:hAnsi="宋体" w:eastAsia="宋体" w:cs="宋体"/>
              <w:b/>
              <w:bCs/>
              <w:spacing w:val="0"/>
              <w:sz w:val="24"/>
              <w:szCs w:val="24"/>
              <w:highlight w:val="none"/>
            </w:rPr>
            <w:t>章</w:t>
          </w:r>
          <w:r>
            <w:rPr>
              <w:rFonts w:hint="eastAsia" w:ascii="宋体" w:hAnsi="宋体" w:eastAsia="宋体" w:cs="宋体"/>
              <w:b/>
              <w:bCs/>
              <w:spacing w:val="0"/>
              <w:sz w:val="24"/>
              <w:szCs w:val="24"/>
              <w:highlight w:val="none"/>
              <w:lang w:val="en-US" w:eastAsia="zh-CN"/>
            </w:rPr>
            <w:t xml:space="preserve">  拟签订合同条款</w:t>
          </w:r>
          <w:r>
            <w:rPr>
              <w:rFonts w:ascii="宋体" w:hAnsi="宋体" w:eastAsia="宋体" w:cs="宋体"/>
              <w:spacing w:val="0"/>
              <w:sz w:val="24"/>
              <w:szCs w:val="24"/>
              <w:highlight w:val="none"/>
            </w:rPr>
            <w:tab/>
          </w:r>
          <w:r>
            <w:rPr>
              <w:rFonts w:hint="eastAsia"/>
              <w:b/>
              <w:bCs/>
              <w:spacing w:val="0"/>
              <w:sz w:val="24"/>
              <w:szCs w:val="24"/>
              <w:highlight w:val="none"/>
              <w:lang w:val="en-US" w:eastAsia="zh-CN"/>
            </w:rPr>
            <w:t>38</w:t>
          </w:r>
        </w:p>
        <w:p w14:paraId="143D681D">
          <w:pPr>
            <w:spacing w:line="219" w:lineRule="auto"/>
            <w:rPr>
              <w:spacing w:val="0"/>
              <w:sz w:val="24"/>
              <w:szCs w:val="24"/>
              <w:highlight w:val="none"/>
            </w:rPr>
            <w:sectPr>
              <w:footerReference r:id="rId3" w:type="default"/>
              <w:pgSz w:w="11906" w:h="16839"/>
              <w:pgMar w:top="1134" w:right="1133" w:bottom="0" w:left="1418" w:header="862" w:footer="0" w:gutter="0"/>
              <w:pgNumType w:fmt="decimal" w:start="1"/>
              <w:cols w:space="720" w:num="1"/>
            </w:sectPr>
          </w:pPr>
          <w:bookmarkStart w:id="6" w:name="bookmark11"/>
          <w:bookmarkEnd w:id="6"/>
        </w:p>
      </w:sdtContent>
    </w:sdt>
    <w:p w14:paraId="777EF6DA">
      <w:pPr>
        <w:spacing w:before="101" w:line="223" w:lineRule="auto"/>
        <w:ind w:left="3377"/>
        <w:outlineLvl w:val="0"/>
        <w:rPr>
          <w:rFonts w:ascii="宋体" w:hAnsi="宋体" w:eastAsia="宋体" w:cs="宋体"/>
          <w:b/>
          <w:bCs/>
          <w:spacing w:val="0"/>
          <w:sz w:val="31"/>
          <w:szCs w:val="31"/>
          <w:highlight w:val="none"/>
        </w:rPr>
      </w:pPr>
      <w:bookmarkStart w:id="7" w:name="bookmark1"/>
      <w:bookmarkEnd w:id="7"/>
      <w:bookmarkStart w:id="8" w:name="bookmark2"/>
      <w:bookmarkEnd w:id="8"/>
      <w:r>
        <w:rPr>
          <w:rFonts w:ascii="宋体" w:hAnsi="宋体" w:eastAsia="宋体" w:cs="宋体"/>
          <w:b/>
          <w:bCs/>
          <w:spacing w:val="0"/>
          <w:sz w:val="31"/>
          <w:szCs w:val="31"/>
          <w:highlight w:val="none"/>
        </w:rPr>
        <w:t>第一章</w:t>
      </w:r>
      <w:r>
        <w:rPr>
          <w:rFonts w:hint="eastAsia" w:ascii="宋体" w:hAnsi="宋体" w:eastAsia="宋体" w:cs="宋体"/>
          <w:b/>
          <w:bCs/>
          <w:spacing w:val="0"/>
          <w:sz w:val="31"/>
          <w:szCs w:val="31"/>
          <w:highlight w:val="none"/>
          <w:lang w:val="en-US" w:eastAsia="zh-CN"/>
        </w:rPr>
        <w:t xml:space="preserve"> </w:t>
      </w:r>
      <w:r>
        <w:rPr>
          <w:rFonts w:ascii="宋体" w:hAnsi="宋体" w:eastAsia="宋体" w:cs="宋体"/>
          <w:b/>
          <w:bCs/>
          <w:spacing w:val="0"/>
          <w:sz w:val="31"/>
          <w:szCs w:val="31"/>
          <w:highlight w:val="none"/>
        </w:rPr>
        <w:t>招标公告</w:t>
      </w:r>
    </w:p>
    <w:p w14:paraId="02634984">
      <w:pPr>
        <w:spacing w:before="32" w:line="219" w:lineRule="auto"/>
        <w:ind w:left="561"/>
        <w:rPr>
          <w:rFonts w:ascii="宋体" w:hAnsi="宋体" w:eastAsia="宋体" w:cs="宋体"/>
          <w:b/>
          <w:bCs/>
          <w:spacing w:val="0"/>
          <w:sz w:val="22"/>
          <w:szCs w:val="22"/>
          <w:highlight w:val="none"/>
        </w:rPr>
      </w:pPr>
    </w:p>
    <w:p w14:paraId="1CB6F716">
      <w:pPr>
        <w:pStyle w:val="6"/>
        <w:spacing w:before="92" w:line="360" w:lineRule="auto"/>
        <w:ind w:left="541" w:firstLine="400" w:firstLineChars="200"/>
        <w:rPr>
          <w:rFonts w:hint="default" w:ascii="宋体" w:hAnsi="宋体" w:eastAsia="宋体" w:cs="宋体"/>
          <w:spacing w:val="0"/>
          <w:sz w:val="20"/>
          <w:szCs w:val="20"/>
          <w:highlight w:val="none"/>
          <w:lang w:val="en-US" w:eastAsia="zh-CN"/>
        </w:rPr>
      </w:pPr>
      <w:r>
        <w:rPr>
          <w:rFonts w:hint="eastAsia" w:ascii="宋体" w:hAnsi="宋体" w:eastAsia="宋体" w:cs="宋体"/>
          <w:spacing w:val="0"/>
          <w:sz w:val="20"/>
          <w:szCs w:val="20"/>
          <w:highlight w:val="none"/>
          <w:lang w:val="en-US" w:eastAsia="zh-CN"/>
        </w:rPr>
        <w:t>根据业务需要，我院拟进行</w:t>
      </w:r>
      <w:r>
        <w:rPr>
          <w:rFonts w:hint="eastAsia" w:ascii="宋体" w:hAnsi="宋体" w:eastAsia="宋体" w:cs="宋体"/>
          <w:spacing w:val="0"/>
          <w:sz w:val="20"/>
          <w:szCs w:val="20"/>
          <w:highlight w:val="none"/>
          <w:lang w:eastAsia="zh-CN"/>
        </w:rPr>
        <w:t>光子治疗仪</w:t>
      </w:r>
      <w:r>
        <w:rPr>
          <w:rFonts w:hint="eastAsia" w:ascii="宋体" w:hAnsi="宋体" w:eastAsia="宋体" w:cs="宋体"/>
          <w:spacing w:val="0"/>
          <w:sz w:val="20"/>
          <w:szCs w:val="20"/>
          <w:highlight w:val="none"/>
        </w:rPr>
        <w:t>采购项目</w:t>
      </w:r>
      <w:r>
        <w:rPr>
          <w:rFonts w:hint="eastAsia" w:ascii="宋体" w:hAnsi="宋体" w:eastAsia="宋体" w:cs="宋体"/>
          <w:spacing w:val="0"/>
          <w:sz w:val="20"/>
          <w:szCs w:val="20"/>
          <w:highlight w:val="none"/>
          <w:lang w:val="en-US" w:eastAsia="zh-CN"/>
        </w:rPr>
        <w:t>院内竞争性磋商采购，请潜在投标人根据招标需求提交报名材料获取招标文件，并在规定时间内提交响应文件。</w:t>
      </w:r>
    </w:p>
    <w:p w14:paraId="6373DA32">
      <w:pPr>
        <w:spacing w:before="32" w:line="219" w:lineRule="auto"/>
        <w:ind w:left="561"/>
        <w:rPr>
          <w:rFonts w:ascii="宋体" w:hAnsi="宋体" w:eastAsia="宋体" w:cs="宋体"/>
          <w:b/>
          <w:bCs/>
          <w:spacing w:val="0"/>
          <w:sz w:val="22"/>
          <w:szCs w:val="22"/>
          <w:highlight w:val="none"/>
        </w:rPr>
      </w:pPr>
    </w:p>
    <w:p w14:paraId="7C6014EF">
      <w:pPr>
        <w:spacing w:before="32" w:line="219" w:lineRule="auto"/>
        <w:ind w:left="561"/>
        <w:rPr>
          <w:rFonts w:hint="eastAsia" w:ascii="黑体" w:hAnsi="黑体" w:eastAsia="黑体" w:cs="黑体"/>
          <w:b w:val="0"/>
          <w:bCs w:val="0"/>
          <w:spacing w:val="0"/>
          <w:sz w:val="22"/>
          <w:szCs w:val="22"/>
          <w:highlight w:val="none"/>
        </w:rPr>
      </w:pPr>
      <w:r>
        <w:rPr>
          <w:rFonts w:hint="eastAsia" w:ascii="黑体" w:hAnsi="黑体" w:eastAsia="黑体" w:cs="黑体"/>
          <w:b w:val="0"/>
          <w:bCs w:val="0"/>
          <w:spacing w:val="0"/>
          <w:sz w:val="22"/>
          <w:szCs w:val="22"/>
          <w:highlight w:val="none"/>
        </w:rPr>
        <w:t>一、项目基本情况</w:t>
      </w:r>
    </w:p>
    <w:p w14:paraId="583F0D78">
      <w:pPr>
        <w:pStyle w:val="6"/>
        <w:spacing w:before="93" w:line="360" w:lineRule="auto"/>
        <w:ind w:left="541"/>
        <w:rPr>
          <w:rFonts w:hint="default" w:eastAsia="宋体"/>
          <w:spacing w:val="0"/>
          <w:sz w:val="20"/>
          <w:szCs w:val="20"/>
          <w:highlight w:val="none"/>
          <w:lang w:val="en-US" w:eastAsia="zh-CN"/>
        </w:rPr>
      </w:pPr>
      <w:r>
        <w:rPr>
          <w:rFonts w:ascii="宋体" w:hAnsi="宋体" w:eastAsia="宋体" w:cs="宋体"/>
          <w:b/>
          <w:bCs/>
          <w:spacing w:val="0"/>
          <w:sz w:val="20"/>
          <w:szCs w:val="20"/>
          <w:highlight w:val="none"/>
        </w:rPr>
        <w:t>项目编号</w:t>
      </w:r>
      <w:r>
        <w:rPr>
          <w:rFonts w:ascii="宋体" w:hAnsi="宋体" w:eastAsia="宋体" w:cs="宋体"/>
          <w:spacing w:val="0"/>
          <w:sz w:val="20"/>
          <w:szCs w:val="20"/>
          <w:highlight w:val="none"/>
        </w:rPr>
        <w:t>：</w:t>
      </w:r>
      <w:r>
        <w:rPr>
          <w:rFonts w:hint="eastAsia" w:ascii="宋体" w:hAnsi="宋体" w:eastAsia="宋体" w:cs="宋体"/>
          <w:spacing w:val="0"/>
          <w:kern w:val="2"/>
          <w:sz w:val="20"/>
          <w:szCs w:val="20"/>
          <w:highlight w:val="none"/>
          <w:lang w:val="en-US" w:eastAsia="en-US" w:bidi="ar-SA"/>
        </w:rPr>
        <w:t>GXGSYY-CGB-YLSBK-2026-04</w:t>
      </w:r>
    </w:p>
    <w:p w14:paraId="398FE394">
      <w:pPr>
        <w:pStyle w:val="6"/>
        <w:spacing w:before="92" w:line="360" w:lineRule="auto"/>
        <w:ind w:left="541"/>
        <w:rPr>
          <w:rFonts w:hint="eastAsia" w:ascii="宋体" w:hAnsi="宋体" w:eastAsia="宋体" w:cs="宋体"/>
          <w:spacing w:val="0"/>
          <w:sz w:val="20"/>
          <w:szCs w:val="20"/>
          <w:highlight w:val="none"/>
          <w:lang w:eastAsia="zh-CN"/>
        </w:rPr>
      </w:pPr>
      <w:r>
        <w:rPr>
          <w:rFonts w:ascii="宋体" w:hAnsi="宋体" w:eastAsia="宋体" w:cs="宋体"/>
          <w:b/>
          <w:bCs/>
          <w:spacing w:val="0"/>
          <w:sz w:val="20"/>
          <w:szCs w:val="20"/>
          <w:highlight w:val="none"/>
        </w:rPr>
        <w:t>项目名称</w:t>
      </w:r>
      <w:r>
        <w:rPr>
          <w:rFonts w:ascii="宋体" w:hAnsi="宋体" w:eastAsia="宋体" w:cs="宋体"/>
          <w:spacing w:val="0"/>
          <w:sz w:val="20"/>
          <w:szCs w:val="20"/>
          <w:highlight w:val="none"/>
        </w:rPr>
        <w:t>：</w:t>
      </w:r>
      <w:r>
        <w:rPr>
          <w:rFonts w:hint="eastAsia" w:ascii="宋体" w:hAnsi="宋体" w:eastAsia="宋体" w:cs="宋体"/>
          <w:spacing w:val="0"/>
          <w:sz w:val="20"/>
          <w:szCs w:val="20"/>
          <w:highlight w:val="none"/>
          <w:lang w:eastAsia="zh-CN"/>
        </w:rPr>
        <w:t>广西骨伤医院光子治疗仪采购项目</w:t>
      </w:r>
    </w:p>
    <w:p w14:paraId="5E224FCA">
      <w:pPr>
        <w:pStyle w:val="6"/>
        <w:spacing w:before="98" w:line="360" w:lineRule="auto"/>
        <w:ind w:left="537" w:right="50" w:rightChars="0" w:firstLine="2"/>
        <w:rPr>
          <w:rFonts w:hint="eastAsia" w:ascii="宋体" w:hAnsi="宋体" w:eastAsia="宋体" w:cs="宋体"/>
          <w:spacing w:val="0"/>
          <w:sz w:val="20"/>
          <w:szCs w:val="20"/>
          <w:highlight w:val="none"/>
          <w:lang w:val="en-US" w:eastAsia="zh-CN"/>
        </w:rPr>
      </w:pPr>
      <w:r>
        <w:rPr>
          <w:rFonts w:hint="eastAsia" w:ascii="宋体" w:hAnsi="宋体" w:eastAsia="宋体" w:cs="宋体"/>
          <w:b/>
          <w:bCs/>
          <w:spacing w:val="0"/>
          <w:sz w:val="20"/>
          <w:szCs w:val="20"/>
          <w:highlight w:val="none"/>
          <w:lang w:val="en-US" w:eastAsia="zh-CN"/>
        </w:rPr>
        <w:t>最高限价</w:t>
      </w:r>
      <w:r>
        <w:rPr>
          <w:rFonts w:hint="eastAsia" w:ascii="宋体" w:hAnsi="宋体" w:eastAsia="宋体" w:cs="宋体"/>
          <w:spacing w:val="0"/>
          <w:sz w:val="20"/>
          <w:szCs w:val="20"/>
          <w:highlight w:val="none"/>
          <w:lang w:val="en-US" w:eastAsia="zh-CN"/>
        </w:rPr>
        <w:t>：15.5万元</w:t>
      </w:r>
    </w:p>
    <w:p w14:paraId="5A4C0DD5">
      <w:pPr>
        <w:pStyle w:val="6"/>
        <w:spacing w:before="98" w:line="360" w:lineRule="auto"/>
        <w:ind w:left="537" w:right="50" w:rightChars="0" w:firstLine="2"/>
        <w:rPr>
          <w:rFonts w:hint="default" w:ascii="宋体" w:hAnsi="宋体" w:eastAsia="宋体" w:cs="宋体"/>
          <w:b w:val="0"/>
          <w:bCs w:val="0"/>
          <w:spacing w:val="0"/>
          <w:sz w:val="20"/>
          <w:szCs w:val="20"/>
          <w:highlight w:val="none"/>
          <w:lang w:val="en-US" w:eastAsia="zh-CN"/>
        </w:rPr>
      </w:pPr>
      <w:r>
        <w:rPr>
          <w:rFonts w:hint="eastAsia" w:ascii="宋体" w:hAnsi="宋体" w:eastAsia="宋体" w:cs="宋体"/>
          <w:b/>
          <w:bCs/>
          <w:spacing w:val="0"/>
          <w:sz w:val="20"/>
          <w:szCs w:val="20"/>
          <w:highlight w:val="none"/>
          <w:lang w:val="en-US" w:eastAsia="zh-CN"/>
        </w:rPr>
        <w:t>采购方式：</w:t>
      </w:r>
      <w:r>
        <w:rPr>
          <w:rFonts w:hint="eastAsia" w:ascii="宋体" w:hAnsi="宋体" w:eastAsia="宋体" w:cs="宋体"/>
          <w:b w:val="0"/>
          <w:bCs w:val="0"/>
          <w:spacing w:val="0"/>
          <w:sz w:val="20"/>
          <w:szCs w:val="20"/>
          <w:highlight w:val="none"/>
          <w:lang w:val="en-US" w:eastAsia="zh-CN"/>
        </w:rPr>
        <w:t>竞争性磋商</w:t>
      </w:r>
    </w:p>
    <w:p w14:paraId="2DBCD8E7">
      <w:pPr>
        <w:pStyle w:val="6"/>
        <w:spacing w:before="98" w:line="297" w:lineRule="auto"/>
        <w:ind w:left="537" w:right="50" w:rightChars="0" w:firstLine="2"/>
        <w:rPr>
          <w:rFonts w:ascii="宋体" w:hAnsi="宋体" w:eastAsia="宋体" w:cs="宋体"/>
          <w:b/>
          <w:bCs/>
          <w:spacing w:val="0"/>
          <w:sz w:val="20"/>
          <w:szCs w:val="20"/>
          <w:highlight w:val="none"/>
        </w:rPr>
      </w:pPr>
      <w:r>
        <w:rPr>
          <w:rFonts w:ascii="宋体" w:hAnsi="宋体" w:eastAsia="宋体" w:cs="宋体"/>
          <w:b/>
          <w:bCs/>
          <w:spacing w:val="0"/>
          <w:sz w:val="20"/>
          <w:szCs w:val="20"/>
          <w:highlight w:val="none"/>
        </w:rPr>
        <w:t>采购需求：</w:t>
      </w:r>
    </w:p>
    <w:tbl>
      <w:tblPr>
        <w:tblStyle w:val="12"/>
        <w:tblW w:w="909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3"/>
        <w:gridCol w:w="1630"/>
        <w:gridCol w:w="1813"/>
        <w:gridCol w:w="1405"/>
        <w:gridCol w:w="1800"/>
        <w:gridCol w:w="1786"/>
      </w:tblGrid>
      <w:tr w14:paraId="254DC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72E4E">
            <w:pPr>
              <w:keepNext w:val="0"/>
              <w:keepLines w:val="0"/>
              <w:widowControl/>
              <w:suppressLineNumbers w:val="0"/>
              <w:jc w:val="center"/>
              <w:textAlignment w:val="center"/>
              <w:rPr>
                <w:rFonts w:hint="eastAsia" w:ascii="黑体" w:hAnsi="黑体" w:eastAsia="黑体" w:cs="黑体"/>
                <w:b/>
                <w:bCs/>
                <w:i w:val="0"/>
                <w:iCs w:val="0"/>
                <w:color w:val="auto"/>
                <w:spacing w:val="0"/>
                <w:sz w:val="21"/>
                <w:szCs w:val="21"/>
                <w:highlight w:val="none"/>
                <w:u w:val="none"/>
              </w:rPr>
            </w:pPr>
            <w:r>
              <w:rPr>
                <w:rFonts w:hint="eastAsia" w:ascii="黑体" w:hAnsi="黑体" w:eastAsia="黑体" w:cs="黑体"/>
                <w:b/>
                <w:bCs/>
                <w:i w:val="0"/>
                <w:iCs w:val="0"/>
                <w:snapToGrid w:val="0"/>
                <w:color w:val="auto"/>
                <w:spacing w:val="0"/>
                <w:kern w:val="0"/>
                <w:sz w:val="21"/>
                <w:szCs w:val="21"/>
                <w:highlight w:val="none"/>
                <w:u w:val="none"/>
                <w:lang w:val="en-US" w:eastAsia="zh-CN" w:bidi="ar"/>
              </w:rPr>
              <w:t>序号</w:t>
            </w:r>
          </w:p>
        </w:tc>
        <w:tc>
          <w:tcPr>
            <w:tcW w:w="1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4576C">
            <w:pPr>
              <w:keepNext w:val="0"/>
              <w:keepLines w:val="0"/>
              <w:widowControl/>
              <w:suppressLineNumbers w:val="0"/>
              <w:jc w:val="center"/>
              <w:textAlignment w:val="center"/>
              <w:rPr>
                <w:rFonts w:hint="eastAsia" w:ascii="黑体" w:hAnsi="黑体" w:eastAsia="黑体" w:cs="黑体"/>
                <w:b/>
                <w:bCs/>
                <w:i w:val="0"/>
                <w:iCs w:val="0"/>
                <w:color w:val="auto"/>
                <w:spacing w:val="0"/>
                <w:sz w:val="21"/>
                <w:szCs w:val="21"/>
                <w:highlight w:val="none"/>
                <w:u w:val="none"/>
              </w:rPr>
            </w:pPr>
            <w:r>
              <w:rPr>
                <w:rFonts w:hint="eastAsia" w:ascii="黑体" w:hAnsi="黑体" w:eastAsia="黑体" w:cs="黑体"/>
                <w:b/>
                <w:bCs/>
                <w:i w:val="0"/>
                <w:iCs w:val="0"/>
                <w:snapToGrid w:val="0"/>
                <w:color w:val="auto"/>
                <w:spacing w:val="0"/>
                <w:kern w:val="0"/>
                <w:sz w:val="21"/>
                <w:szCs w:val="21"/>
                <w:highlight w:val="none"/>
                <w:u w:val="none"/>
                <w:lang w:val="en-US" w:eastAsia="zh-CN" w:bidi="ar"/>
              </w:rPr>
              <w:t>标的名称</w:t>
            </w: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CED93">
            <w:pPr>
              <w:keepNext w:val="0"/>
              <w:keepLines w:val="0"/>
              <w:widowControl/>
              <w:suppressLineNumbers w:val="0"/>
              <w:jc w:val="center"/>
              <w:textAlignment w:val="center"/>
              <w:rPr>
                <w:rFonts w:hint="eastAsia" w:ascii="黑体" w:hAnsi="黑体" w:eastAsia="黑体" w:cs="黑体"/>
                <w:b/>
                <w:bCs/>
                <w:i w:val="0"/>
                <w:iCs w:val="0"/>
                <w:snapToGrid w:val="0"/>
                <w:color w:val="auto"/>
                <w:spacing w:val="0"/>
                <w:kern w:val="0"/>
                <w:sz w:val="21"/>
                <w:szCs w:val="21"/>
                <w:highlight w:val="none"/>
                <w:u w:val="none"/>
                <w:lang w:val="en-US" w:eastAsia="zh-CN" w:bidi="ar"/>
              </w:rPr>
            </w:pPr>
            <w:r>
              <w:rPr>
                <w:rFonts w:hint="eastAsia" w:ascii="黑体" w:hAnsi="黑体" w:eastAsia="黑体" w:cs="黑体"/>
                <w:b/>
                <w:bCs/>
                <w:i w:val="0"/>
                <w:iCs w:val="0"/>
                <w:snapToGrid w:val="0"/>
                <w:color w:val="auto"/>
                <w:spacing w:val="0"/>
                <w:kern w:val="0"/>
                <w:sz w:val="21"/>
                <w:szCs w:val="21"/>
                <w:highlight w:val="none"/>
                <w:u w:val="none"/>
                <w:lang w:val="en-US" w:eastAsia="zh-CN" w:bidi="ar"/>
              </w:rPr>
              <w:t>上控单价</w:t>
            </w:r>
          </w:p>
          <w:p w14:paraId="4D954E17">
            <w:pPr>
              <w:keepNext w:val="0"/>
              <w:keepLines w:val="0"/>
              <w:widowControl/>
              <w:suppressLineNumbers w:val="0"/>
              <w:jc w:val="center"/>
              <w:textAlignment w:val="center"/>
              <w:rPr>
                <w:rFonts w:hint="eastAsia" w:ascii="黑体" w:hAnsi="黑体" w:eastAsia="黑体" w:cs="黑体"/>
                <w:b/>
                <w:bCs/>
                <w:i w:val="0"/>
                <w:iCs w:val="0"/>
                <w:color w:val="auto"/>
                <w:spacing w:val="0"/>
                <w:sz w:val="21"/>
                <w:szCs w:val="21"/>
                <w:highlight w:val="none"/>
                <w:u w:val="none"/>
              </w:rPr>
            </w:pPr>
            <w:r>
              <w:rPr>
                <w:rFonts w:hint="eastAsia" w:ascii="黑体" w:hAnsi="黑体" w:eastAsia="黑体" w:cs="黑体"/>
                <w:b/>
                <w:bCs/>
                <w:i w:val="0"/>
                <w:iCs w:val="0"/>
                <w:snapToGrid w:val="0"/>
                <w:color w:val="auto"/>
                <w:spacing w:val="0"/>
                <w:kern w:val="0"/>
                <w:sz w:val="21"/>
                <w:szCs w:val="21"/>
                <w:highlight w:val="none"/>
                <w:u w:val="none"/>
                <w:lang w:val="en-US" w:eastAsia="zh-CN" w:bidi="ar"/>
              </w:rPr>
              <w:t>（万元/台）</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DA01A">
            <w:pPr>
              <w:keepNext w:val="0"/>
              <w:keepLines w:val="0"/>
              <w:widowControl/>
              <w:suppressLineNumbers w:val="0"/>
              <w:jc w:val="center"/>
              <w:textAlignment w:val="center"/>
              <w:rPr>
                <w:rFonts w:hint="eastAsia" w:ascii="黑体" w:hAnsi="黑体" w:eastAsia="黑体" w:cs="黑体"/>
                <w:b/>
                <w:bCs/>
                <w:i w:val="0"/>
                <w:iCs w:val="0"/>
                <w:color w:val="auto"/>
                <w:spacing w:val="0"/>
                <w:sz w:val="21"/>
                <w:szCs w:val="21"/>
                <w:highlight w:val="none"/>
                <w:u w:val="none"/>
              </w:rPr>
            </w:pPr>
            <w:r>
              <w:rPr>
                <w:rFonts w:hint="eastAsia" w:ascii="黑体" w:hAnsi="黑体" w:eastAsia="黑体" w:cs="黑体"/>
                <w:b/>
                <w:bCs/>
                <w:i w:val="0"/>
                <w:iCs w:val="0"/>
                <w:snapToGrid w:val="0"/>
                <w:color w:val="auto"/>
                <w:spacing w:val="0"/>
                <w:kern w:val="0"/>
                <w:sz w:val="21"/>
                <w:szCs w:val="21"/>
                <w:highlight w:val="none"/>
                <w:u w:val="none"/>
                <w:lang w:val="en-US" w:eastAsia="zh-CN" w:bidi="ar"/>
              </w:rPr>
              <w:t>采购数量</w:t>
            </w:r>
          </w:p>
        </w:tc>
        <w:tc>
          <w:tcPr>
            <w:tcW w:w="18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E569FB6">
            <w:pPr>
              <w:keepNext w:val="0"/>
              <w:keepLines w:val="0"/>
              <w:widowControl/>
              <w:suppressLineNumbers w:val="0"/>
              <w:jc w:val="center"/>
              <w:textAlignment w:val="center"/>
              <w:rPr>
                <w:rFonts w:hint="eastAsia" w:ascii="黑体" w:hAnsi="黑体" w:eastAsia="黑体" w:cs="黑体"/>
                <w:b/>
                <w:bCs/>
                <w:i w:val="0"/>
                <w:iCs w:val="0"/>
                <w:snapToGrid w:val="0"/>
                <w:color w:val="auto"/>
                <w:spacing w:val="0"/>
                <w:kern w:val="0"/>
                <w:sz w:val="21"/>
                <w:szCs w:val="21"/>
                <w:highlight w:val="none"/>
                <w:u w:val="none"/>
                <w:lang w:val="en-US" w:eastAsia="zh-CN" w:bidi="ar"/>
              </w:rPr>
            </w:pPr>
            <w:r>
              <w:rPr>
                <w:rFonts w:hint="eastAsia" w:ascii="黑体" w:hAnsi="黑体" w:eastAsia="黑体" w:cs="黑体"/>
                <w:b/>
                <w:bCs/>
                <w:i w:val="0"/>
                <w:iCs w:val="0"/>
                <w:snapToGrid w:val="0"/>
                <w:color w:val="auto"/>
                <w:spacing w:val="0"/>
                <w:kern w:val="0"/>
                <w:sz w:val="21"/>
                <w:szCs w:val="21"/>
                <w:highlight w:val="none"/>
                <w:u w:val="none"/>
                <w:lang w:val="en-US" w:eastAsia="zh-CN" w:bidi="ar"/>
              </w:rPr>
              <w:t>总金额</w:t>
            </w:r>
          </w:p>
          <w:p w14:paraId="6669E807">
            <w:pPr>
              <w:keepNext w:val="0"/>
              <w:keepLines w:val="0"/>
              <w:widowControl/>
              <w:suppressLineNumbers w:val="0"/>
              <w:jc w:val="center"/>
              <w:textAlignment w:val="center"/>
              <w:rPr>
                <w:rFonts w:hint="eastAsia" w:ascii="黑体" w:hAnsi="黑体" w:eastAsia="黑体" w:cs="黑体"/>
                <w:b/>
                <w:bCs/>
                <w:i w:val="0"/>
                <w:iCs w:val="0"/>
                <w:color w:val="auto"/>
                <w:spacing w:val="0"/>
                <w:sz w:val="21"/>
                <w:szCs w:val="21"/>
                <w:highlight w:val="none"/>
                <w:u w:val="none"/>
              </w:rPr>
            </w:pPr>
            <w:r>
              <w:rPr>
                <w:rFonts w:hint="eastAsia" w:ascii="黑体" w:hAnsi="黑体" w:eastAsia="黑体" w:cs="黑体"/>
                <w:b/>
                <w:bCs/>
                <w:i w:val="0"/>
                <w:iCs w:val="0"/>
                <w:snapToGrid w:val="0"/>
                <w:color w:val="auto"/>
                <w:spacing w:val="0"/>
                <w:kern w:val="0"/>
                <w:sz w:val="21"/>
                <w:szCs w:val="21"/>
                <w:highlight w:val="none"/>
                <w:u w:val="none"/>
                <w:lang w:val="en-US" w:eastAsia="zh-CN" w:bidi="ar"/>
              </w:rPr>
              <w:t>（万元）</w:t>
            </w:r>
          </w:p>
        </w:tc>
        <w:tc>
          <w:tcPr>
            <w:tcW w:w="178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117B01D">
            <w:pPr>
              <w:keepNext w:val="0"/>
              <w:keepLines w:val="0"/>
              <w:widowControl/>
              <w:suppressLineNumbers w:val="0"/>
              <w:jc w:val="center"/>
              <w:textAlignment w:val="center"/>
              <w:rPr>
                <w:rFonts w:hint="default" w:ascii="黑体" w:hAnsi="黑体" w:eastAsia="黑体" w:cs="黑体"/>
                <w:b/>
                <w:bCs/>
                <w:i w:val="0"/>
                <w:iCs w:val="0"/>
                <w:snapToGrid w:val="0"/>
                <w:color w:val="auto"/>
                <w:spacing w:val="0"/>
                <w:kern w:val="0"/>
                <w:sz w:val="21"/>
                <w:szCs w:val="21"/>
                <w:highlight w:val="none"/>
                <w:u w:val="none"/>
                <w:lang w:val="en-US" w:eastAsia="zh-CN" w:bidi="ar"/>
              </w:rPr>
            </w:pPr>
            <w:r>
              <w:rPr>
                <w:rFonts w:hint="eastAsia" w:ascii="黑体" w:hAnsi="黑体" w:eastAsia="黑体" w:cs="黑体"/>
                <w:b/>
                <w:bCs/>
                <w:i w:val="0"/>
                <w:iCs w:val="0"/>
                <w:snapToGrid w:val="0"/>
                <w:color w:val="auto"/>
                <w:spacing w:val="0"/>
                <w:kern w:val="0"/>
                <w:sz w:val="21"/>
                <w:szCs w:val="21"/>
                <w:highlight w:val="none"/>
                <w:u w:val="none"/>
                <w:lang w:val="en-US" w:eastAsia="zh-CN" w:bidi="ar"/>
              </w:rPr>
              <w:t>需求参数</w:t>
            </w:r>
          </w:p>
        </w:tc>
      </w:tr>
      <w:tr w14:paraId="50AFA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2"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1A490">
            <w:pPr>
              <w:keepNext w:val="0"/>
              <w:keepLines w:val="0"/>
              <w:widowControl/>
              <w:suppressLineNumbers w:val="0"/>
              <w:jc w:val="center"/>
              <w:textAlignment w:val="center"/>
              <w:rPr>
                <w:rFonts w:hint="eastAsia" w:ascii="宋体" w:hAnsi="宋体" w:eastAsia="宋体" w:cs="宋体"/>
                <w:b w:val="0"/>
                <w:bCs w:val="0"/>
                <w:i w:val="0"/>
                <w:iCs w:val="0"/>
                <w:color w:val="000000"/>
                <w:spacing w:val="0"/>
                <w:sz w:val="22"/>
                <w:szCs w:val="22"/>
                <w:highlight w:val="none"/>
                <w:u w:val="none"/>
              </w:rPr>
            </w:pPr>
            <w:r>
              <w:rPr>
                <w:rFonts w:hint="eastAsia" w:ascii="宋体" w:hAnsi="宋体" w:eastAsia="宋体" w:cs="宋体"/>
                <w:b w:val="0"/>
                <w:bCs w:val="0"/>
                <w:i w:val="0"/>
                <w:iCs w:val="0"/>
                <w:snapToGrid w:val="0"/>
                <w:color w:val="000000"/>
                <w:spacing w:val="0"/>
                <w:kern w:val="0"/>
                <w:sz w:val="22"/>
                <w:szCs w:val="22"/>
                <w:highlight w:val="none"/>
                <w:u w:val="none"/>
                <w:lang w:val="en-US" w:eastAsia="zh-CN" w:bidi="ar"/>
              </w:rPr>
              <w:t>1</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1A90F">
            <w:pPr>
              <w:keepNext w:val="0"/>
              <w:keepLines w:val="0"/>
              <w:widowControl/>
              <w:suppressLineNumbers w:val="0"/>
              <w:jc w:val="center"/>
              <w:textAlignment w:val="center"/>
              <w:rPr>
                <w:rFonts w:hint="eastAsia" w:ascii="宋体" w:hAnsi="宋体" w:eastAsia="宋体" w:cs="宋体"/>
                <w:i w:val="0"/>
                <w:iCs w:val="0"/>
                <w:color w:val="000000"/>
                <w:spacing w:val="0"/>
                <w:sz w:val="20"/>
                <w:szCs w:val="20"/>
                <w:highlight w:val="none"/>
                <w:u w:val="none"/>
                <w:lang w:val="en-US" w:eastAsia="zh-CN"/>
              </w:rPr>
            </w:pPr>
            <w:r>
              <w:rPr>
                <w:rFonts w:hint="eastAsia" w:ascii="宋体" w:hAnsi="宋体" w:eastAsia="宋体" w:cs="宋体"/>
                <w:spacing w:val="0"/>
                <w:sz w:val="20"/>
                <w:szCs w:val="20"/>
                <w:highlight w:val="none"/>
                <w:lang w:eastAsia="zh-CN"/>
              </w:rPr>
              <w:t>光子治疗仪</w:t>
            </w: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76AFC">
            <w:pPr>
              <w:keepNext w:val="0"/>
              <w:keepLines w:val="0"/>
              <w:widowControl/>
              <w:suppressLineNumbers w:val="0"/>
              <w:jc w:val="center"/>
              <w:textAlignment w:val="center"/>
              <w:rPr>
                <w:rFonts w:hint="default" w:ascii="宋体" w:hAnsi="宋体" w:eastAsia="宋体" w:cs="宋体"/>
                <w:i w:val="0"/>
                <w:iCs w:val="0"/>
                <w:color w:val="000000"/>
                <w:spacing w:val="0"/>
                <w:sz w:val="20"/>
                <w:szCs w:val="20"/>
                <w:highlight w:val="none"/>
                <w:u w:val="none"/>
                <w:lang w:val="en-US" w:eastAsia="zh-CN"/>
              </w:rPr>
            </w:pPr>
            <w:r>
              <w:rPr>
                <w:rFonts w:hint="eastAsia" w:ascii="宋体" w:hAnsi="宋体" w:eastAsia="宋体" w:cs="宋体"/>
                <w:i w:val="0"/>
                <w:iCs w:val="0"/>
                <w:color w:val="000000"/>
                <w:spacing w:val="0"/>
                <w:sz w:val="20"/>
                <w:szCs w:val="20"/>
                <w:highlight w:val="none"/>
                <w:u w:val="none"/>
                <w:lang w:val="en-US" w:eastAsia="zh-CN"/>
              </w:rPr>
              <w:t>/</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820C7">
            <w:pPr>
              <w:keepNext w:val="0"/>
              <w:keepLines w:val="0"/>
              <w:widowControl/>
              <w:suppressLineNumbers w:val="0"/>
              <w:jc w:val="center"/>
              <w:textAlignment w:val="center"/>
              <w:rPr>
                <w:rFonts w:hint="eastAsia" w:ascii="宋体" w:hAnsi="宋体" w:eastAsia="宋体" w:cs="宋体"/>
                <w:i w:val="0"/>
                <w:iCs w:val="0"/>
                <w:color w:val="000000"/>
                <w:spacing w:val="0"/>
                <w:sz w:val="22"/>
                <w:szCs w:val="22"/>
                <w:highlight w:val="none"/>
                <w:u w:val="none"/>
              </w:rPr>
            </w:pPr>
            <w:r>
              <w:rPr>
                <w:rFonts w:hint="eastAsia" w:ascii="宋体" w:hAnsi="宋体" w:eastAsia="宋体" w:cs="宋体"/>
                <w:i w:val="0"/>
                <w:iCs w:val="0"/>
                <w:snapToGrid w:val="0"/>
                <w:color w:val="000000"/>
                <w:spacing w:val="0"/>
                <w:kern w:val="0"/>
                <w:sz w:val="22"/>
                <w:szCs w:val="22"/>
                <w:highlight w:val="none"/>
                <w:u w:val="none"/>
                <w:lang w:val="en-US" w:eastAsia="zh-CN" w:bidi="ar"/>
              </w:rPr>
              <w:t>2</w:t>
            </w:r>
          </w:p>
        </w:tc>
        <w:tc>
          <w:tcPr>
            <w:tcW w:w="18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0CBA7806">
            <w:pPr>
              <w:keepNext w:val="0"/>
              <w:keepLines w:val="0"/>
              <w:widowControl/>
              <w:suppressLineNumbers w:val="0"/>
              <w:jc w:val="center"/>
              <w:textAlignment w:val="center"/>
              <w:rPr>
                <w:rFonts w:hint="default" w:ascii="宋体" w:hAnsi="宋体" w:eastAsia="宋体" w:cs="宋体"/>
                <w:i w:val="0"/>
                <w:iCs w:val="0"/>
                <w:color w:val="000000"/>
                <w:spacing w:val="0"/>
                <w:sz w:val="20"/>
                <w:szCs w:val="20"/>
                <w:highlight w:val="none"/>
                <w:u w:val="none"/>
                <w:lang w:val="en-US"/>
              </w:rPr>
            </w:pPr>
            <w:r>
              <w:rPr>
                <w:rFonts w:hint="eastAsia" w:ascii="宋体" w:hAnsi="宋体" w:eastAsia="宋体" w:cs="宋体"/>
                <w:i w:val="0"/>
                <w:iCs w:val="0"/>
                <w:snapToGrid w:val="0"/>
                <w:color w:val="000000"/>
                <w:spacing w:val="0"/>
                <w:kern w:val="0"/>
                <w:sz w:val="20"/>
                <w:szCs w:val="20"/>
                <w:highlight w:val="none"/>
                <w:u w:val="none"/>
                <w:lang w:val="en-US" w:eastAsia="zh-CN" w:bidi="ar"/>
              </w:rPr>
              <w:t>15.5</w:t>
            </w:r>
          </w:p>
        </w:tc>
        <w:tc>
          <w:tcPr>
            <w:tcW w:w="178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F3DD960">
            <w:pPr>
              <w:keepNext w:val="0"/>
              <w:keepLines w:val="0"/>
              <w:widowControl/>
              <w:suppressLineNumbers w:val="0"/>
              <w:jc w:val="center"/>
              <w:textAlignment w:val="center"/>
              <w:rPr>
                <w:rFonts w:hint="default" w:ascii="宋体" w:hAnsi="宋体" w:eastAsia="宋体" w:cs="宋体"/>
                <w:i w:val="0"/>
                <w:iCs w:val="0"/>
                <w:snapToGrid w:val="0"/>
                <w:color w:val="000000"/>
                <w:spacing w:val="0"/>
                <w:kern w:val="0"/>
                <w:sz w:val="20"/>
                <w:szCs w:val="20"/>
                <w:highlight w:val="none"/>
                <w:u w:val="none"/>
                <w:lang w:val="en-US" w:eastAsia="zh-CN" w:bidi="ar"/>
              </w:rPr>
            </w:pPr>
            <w:r>
              <w:rPr>
                <w:rFonts w:hint="eastAsia" w:ascii="宋体" w:hAnsi="宋体" w:eastAsia="宋体" w:cs="宋体"/>
                <w:i w:val="0"/>
                <w:iCs w:val="0"/>
                <w:snapToGrid w:val="0"/>
                <w:color w:val="000000"/>
                <w:spacing w:val="0"/>
                <w:kern w:val="0"/>
                <w:sz w:val="20"/>
                <w:szCs w:val="20"/>
                <w:highlight w:val="none"/>
                <w:u w:val="none"/>
                <w:lang w:val="en-US" w:eastAsia="zh-CN" w:bidi="ar"/>
              </w:rPr>
              <w:t>详见招标文件</w:t>
            </w:r>
          </w:p>
        </w:tc>
      </w:tr>
      <w:tr w14:paraId="571EF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90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A9B7B19">
            <w:pPr>
              <w:keepNext w:val="0"/>
              <w:keepLines w:val="0"/>
              <w:widowControl/>
              <w:suppressLineNumbers w:val="0"/>
              <w:jc w:val="left"/>
              <w:rPr>
                <w:rFonts w:hint="default" w:ascii="宋体" w:hAnsi="宋体" w:eastAsia="宋体" w:cs="宋体"/>
                <w:i w:val="0"/>
                <w:iCs w:val="0"/>
                <w:snapToGrid w:val="0"/>
                <w:color w:val="000000"/>
                <w:spacing w:val="0"/>
                <w:kern w:val="0"/>
                <w:sz w:val="20"/>
                <w:szCs w:val="20"/>
                <w:highlight w:val="none"/>
                <w:u w:val="none"/>
                <w:lang w:val="en-US" w:eastAsia="zh-CN" w:bidi="ar"/>
              </w:rPr>
            </w:pPr>
            <w:r>
              <w:rPr>
                <w:rFonts w:hint="eastAsia" w:ascii="宋体" w:hAnsi="宋体" w:eastAsia="宋体" w:cs="宋体"/>
                <w:i w:val="0"/>
                <w:iCs w:val="0"/>
                <w:snapToGrid w:val="0"/>
                <w:color w:val="000000"/>
                <w:spacing w:val="0"/>
                <w:kern w:val="0"/>
                <w:sz w:val="20"/>
                <w:szCs w:val="20"/>
                <w:highlight w:val="none"/>
                <w:u w:val="none"/>
                <w:lang w:val="en-US" w:eastAsia="zh-CN" w:bidi="ar"/>
              </w:rPr>
              <w:t>注：</w:t>
            </w:r>
            <w:r>
              <w:rPr>
                <w:rFonts w:hint="eastAsia" w:ascii="宋体" w:hAnsi="宋体" w:eastAsia="宋体" w:cs="宋体"/>
                <w:b/>
                <w:bCs/>
                <w:color w:val="000000"/>
                <w:kern w:val="0"/>
                <w:sz w:val="20"/>
                <w:szCs w:val="20"/>
                <w:highlight w:val="none"/>
                <w:lang w:val="en-US" w:eastAsia="zh-CN" w:bidi="ar"/>
              </w:rPr>
              <w:t>1、本项目采购设置最高限价，所有投标人报价单价和总价均不能超过最高限价，否则投标无效。</w:t>
            </w:r>
          </w:p>
        </w:tc>
      </w:tr>
    </w:tbl>
    <w:p w14:paraId="466DD2A5">
      <w:pPr>
        <w:pStyle w:val="6"/>
        <w:spacing w:before="94" w:line="298" w:lineRule="auto"/>
        <w:ind w:left="120" w:right="112" w:firstLine="421"/>
        <w:rPr>
          <w:rFonts w:ascii="宋体" w:hAnsi="宋体" w:eastAsia="宋体" w:cs="宋体"/>
          <w:b/>
          <w:bCs/>
          <w:spacing w:val="0"/>
          <w:sz w:val="20"/>
          <w:szCs w:val="20"/>
          <w:highlight w:val="none"/>
        </w:rPr>
      </w:pPr>
      <w:r>
        <w:rPr>
          <w:rFonts w:hint="eastAsia" w:ascii="宋体" w:hAnsi="宋体" w:eastAsia="宋体" w:cs="宋体"/>
          <w:b/>
          <w:bCs/>
          <w:spacing w:val="0"/>
          <w:sz w:val="20"/>
          <w:szCs w:val="20"/>
          <w:highlight w:val="none"/>
          <w:lang w:val="en-US" w:eastAsia="zh-CN"/>
        </w:rPr>
        <w:t>潜在投标人</w:t>
      </w:r>
      <w:r>
        <w:rPr>
          <w:rFonts w:ascii="宋体" w:hAnsi="宋体" w:eastAsia="宋体" w:cs="宋体"/>
          <w:b/>
          <w:bCs/>
          <w:spacing w:val="0"/>
          <w:sz w:val="20"/>
          <w:szCs w:val="20"/>
          <w:highlight w:val="none"/>
        </w:rPr>
        <w:t>如需进一步了解详细内容，详见招标文件。</w:t>
      </w:r>
    </w:p>
    <w:p w14:paraId="11CD63AD">
      <w:pPr>
        <w:pStyle w:val="6"/>
        <w:keepNext w:val="0"/>
        <w:keepLines w:val="0"/>
        <w:pageBreakBefore w:val="0"/>
        <w:widowControl w:val="0"/>
        <w:kinsoku/>
        <w:wordWrap/>
        <w:overflowPunct/>
        <w:topLinePunct w:val="0"/>
        <w:autoSpaceDE/>
        <w:autoSpaceDN/>
        <w:bidi w:val="0"/>
        <w:adjustRightInd/>
        <w:snapToGrid/>
        <w:spacing w:line="360" w:lineRule="auto"/>
        <w:ind w:left="0" w:right="0" w:firstLine="400" w:firstLineChars="200"/>
        <w:textAlignment w:val="auto"/>
        <w:rPr>
          <w:rFonts w:ascii="宋体" w:hAnsi="宋体" w:eastAsia="宋体" w:cs="宋体"/>
          <w:spacing w:val="0"/>
          <w:sz w:val="20"/>
          <w:szCs w:val="20"/>
          <w:highlight w:val="none"/>
        </w:rPr>
      </w:pPr>
      <w:r>
        <w:rPr>
          <w:rFonts w:ascii="宋体" w:hAnsi="宋体" w:eastAsia="宋体" w:cs="宋体"/>
          <w:spacing w:val="0"/>
          <w:sz w:val="20"/>
          <w:szCs w:val="20"/>
          <w:highlight w:val="none"/>
        </w:rPr>
        <w:t>合同履行期限：自签订合同之日起</w:t>
      </w:r>
      <w:r>
        <w:rPr>
          <w:rFonts w:hint="eastAsia" w:eastAsia="宋体"/>
          <w:spacing w:val="0"/>
          <w:sz w:val="20"/>
          <w:szCs w:val="20"/>
          <w:highlight w:val="none"/>
          <w:u w:val="single"/>
          <w:lang w:val="en-US" w:eastAsia="zh-CN"/>
        </w:rPr>
        <w:t>20</w:t>
      </w:r>
      <w:r>
        <w:rPr>
          <w:rFonts w:ascii="宋体" w:hAnsi="宋体" w:eastAsia="宋体" w:cs="宋体"/>
          <w:spacing w:val="0"/>
          <w:sz w:val="20"/>
          <w:szCs w:val="20"/>
          <w:highlight w:val="none"/>
        </w:rPr>
        <w:t>个日历</w:t>
      </w:r>
      <w:r>
        <w:rPr>
          <w:rFonts w:hint="eastAsia" w:ascii="宋体" w:hAnsi="宋体" w:eastAsia="宋体" w:cs="宋体"/>
          <w:spacing w:val="0"/>
          <w:sz w:val="20"/>
          <w:szCs w:val="20"/>
          <w:highlight w:val="none"/>
          <w:lang w:val="en-US" w:eastAsia="zh-CN"/>
        </w:rPr>
        <w:t>天</w:t>
      </w:r>
      <w:r>
        <w:rPr>
          <w:rFonts w:ascii="宋体" w:hAnsi="宋体" w:eastAsia="宋体" w:cs="宋体"/>
          <w:spacing w:val="0"/>
          <w:sz w:val="20"/>
          <w:szCs w:val="20"/>
          <w:highlight w:val="none"/>
        </w:rPr>
        <w:t>内交付完成并安装调试合格。</w:t>
      </w:r>
    </w:p>
    <w:p w14:paraId="6CCA736D">
      <w:pPr>
        <w:keepNext w:val="0"/>
        <w:keepLines w:val="0"/>
        <w:pageBreakBefore w:val="0"/>
        <w:widowControl w:val="0"/>
        <w:kinsoku/>
        <w:wordWrap/>
        <w:overflowPunct/>
        <w:topLinePunct w:val="0"/>
        <w:autoSpaceDE/>
        <w:autoSpaceDN/>
        <w:bidi w:val="0"/>
        <w:adjustRightInd/>
        <w:snapToGrid/>
        <w:spacing w:line="360" w:lineRule="auto"/>
        <w:ind w:right="0" w:firstLine="400" w:firstLineChars="200"/>
        <w:textAlignment w:val="auto"/>
        <w:rPr>
          <w:rFonts w:hint="eastAsia" w:ascii="宋体" w:hAnsi="宋体" w:eastAsia="宋体" w:cs="宋体"/>
          <w:spacing w:val="0"/>
          <w:sz w:val="20"/>
          <w:szCs w:val="20"/>
          <w:highlight w:val="none"/>
          <w:lang w:val="en-US" w:eastAsia="zh-CN"/>
        </w:rPr>
      </w:pPr>
      <w:r>
        <w:rPr>
          <w:rFonts w:ascii="宋体" w:hAnsi="宋体" w:eastAsia="宋体" w:cs="宋体"/>
          <w:spacing w:val="0"/>
          <w:sz w:val="20"/>
          <w:szCs w:val="20"/>
          <w:highlight w:val="none"/>
        </w:rPr>
        <w:t>本标项</w:t>
      </w:r>
      <w:r>
        <w:rPr>
          <w:rFonts w:ascii="宋体" w:hAnsi="宋体" w:eastAsia="宋体" w:cs="宋体"/>
          <w:spacing w:val="0"/>
          <w:sz w:val="20"/>
          <w:szCs w:val="20"/>
          <w:highlight w:val="none"/>
          <w:u w:val="single"/>
        </w:rPr>
        <w:t>（否）</w:t>
      </w:r>
      <w:r>
        <w:rPr>
          <w:rFonts w:ascii="宋体" w:hAnsi="宋体" w:eastAsia="宋体" w:cs="宋体"/>
          <w:spacing w:val="0"/>
          <w:sz w:val="20"/>
          <w:szCs w:val="20"/>
          <w:highlight w:val="none"/>
        </w:rPr>
        <w:t>接受联合体投标</w:t>
      </w:r>
      <w:r>
        <w:rPr>
          <w:rFonts w:hint="eastAsia" w:ascii="宋体" w:hAnsi="宋体" w:eastAsia="宋体" w:cs="宋体"/>
          <w:spacing w:val="0"/>
          <w:sz w:val="20"/>
          <w:szCs w:val="20"/>
          <w:highlight w:val="none"/>
          <w:lang w:val="en-US" w:eastAsia="zh-CN"/>
        </w:rPr>
        <w:t>；</w:t>
      </w:r>
    </w:p>
    <w:p w14:paraId="154445D8">
      <w:pPr>
        <w:keepNext w:val="0"/>
        <w:keepLines w:val="0"/>
        <w:pageBreakBefore w:val="0"/>
        <w:widowControl w:val="0"/>
        <w:kinsoku/>
        <w:wordWrap/>
        <w:overflowPunct/>
        <w:topLinePunct w:val="0"/>
        <w:autoSpaceDE/>
        <w:autoSpaceDN/>
        <w:bidi w:val="0"/>
        <w:adjustRightInd/>
        <w:snapToGrid/>
        <w:spacing w:line="360" w:lineRule="auto"/>
        <w:ind w:right="0" w:firstLine="400" w:firstLineChars="200"/>
        <w:textAlignment w:val="auto"/>
        <w:rPr>
          <w:rFonts w:hint="eastAsia" w:ascii="宋体" w:hAnsi="宋体" w:eastAsia="宋体" w:cs="宋体"/>
          <w:spacing w:val="0"/>
          <w:sz w:val="20"/>
          <w:szCs w:val="20"/>
          <w:highlight w:val="none"/>
          <w:lang w:eastAsia="zh-CN"/>
        </w:rPr>
      </w:pPr>
      <w:r>
        <w:rPr>
          <w:rFonts w:ascii="宋体" w:hAnsi="宋体" w:eastAsia="宋体" w:cs="宋体"/>
          <w:spacing w:val="0"/>
          <w:sz w:val="20"/>
          <w:szCs w:val="20"/>
          <w:highlight w:val="none"/>
        </w:rPr>
        <w:t>本项目</w:t>
      </w:r>
      <w:r>
        <w:rPr>
          <w:rFonts w:ascii="宋体" w:hAnsi="宋体" w:eastAsia="宋体" w:cs="宋体"/>
          <w:spacing w:val="0"/>
          <w:sz w:val="20"/>
          <w:szCs w:val="20"/>
          <w:highlight w:val="none"/>
          <w:u w:val="single"/>
        </w:rPr>
        <w:t>不允许</w:t>
      </w:r>
      <w:r>
        <w:rPr>
          <w:rFonts w:ascii="宋体" w:hAnsi="宋体" w:eastAsia="宋体" w:cs="宋体"/>
          <w:spacing w:val="0"/>
          <w:sz w:val="20"/>
          <w:szCs w:val="20"/>
          <w:highlight w:val="none"/>
        </w:rPr>
        <w:t>分包</w:t>
      </w:r>
      <w:r>
        <w:rPr>
          <w:rFonts w:hint="eastAsia" w:ascii="宋体" w:hAnsi="宋体" w:eastAsia="宋体" w:cs="宋体"/>
          <w:spacing w:val="0"/>
          <w:sz w:val="20"/>
          <w:szCs w:val="20"/>
          <w:highlight w:val="none"/>
          <w:lang w:eastAsia="zh-CN"/>
        </w:rPr>
        <w:t>；</w:t>
      </w:r>
    </w:p>
    <w:p w14:paraId="43D6D805">
      <w:pPr>
        <w:keepNext w:val="0"/>
        <w:keepLines w:val="0"/>
        <w:pageBreakBefore w:val="0"/>
        <w:widowControl w:val="0"/>
        <w:kinsoku/>
        <w:wordWrap/>
        <w:overflowPunct/>
        <w:topLinePunct w:val="0"/>
        <w:autoSpaceDE/>
        <w:autoSpaceDN/>
        <w:bidi w:val="0"/>
        <w:adjustRightInd/>
        <w:snapToGrid/>
        <w:spacing w:line="360" w:lineRule="auto"/>
        <w:ind w:left="199" w:leftChars="95" w:right="0" w:rightChars="0" w:firstLine="198" w:firstLineChars="99"/>
        <w:textAlignment w:val="auto"/>
        <w:rPr>
          <w:rFonts w:ascii="宋体" w:hAnsi="宋体" w:eastAsia="宋体" w:cs="宋体"/>
          <w:spacing w:val="0"/>
          <w:sz w:val="20"/>
          <w:szCs w:val="20"/>
          <w:highlight w:val="none"/>
        </w:rPr>
      </w:pPr>
      <w:r>
        <w:rPr>
          <w:rFonts w:ascii="宋体" w:hAnsi="宋体" w:eastAsia="宋体" w:cs="宋体"/>
          <w:spacing w:val="0"/>
          <w:sz w:val="20"/>
          <w:szCs w:val="20"/>
          <w:highlight w:val="none"/>
        </w:rPr>
        <w:t>落实政府采购政策需满足的资格要求：本项目</w:t>
      </w:r>
      <w:r>
        <w:rPr>
          <w:rFonts w:ascii="宋体" w:hAnsi="宋体" w:eastAsia="宋体" w:cs="宋体"/>
          <w:spacing w:val="0"/>
          <w:sz w:val="20"/>
          <w:szCs w:val="20"/>
          <w:highlight w:val="none"/>
          <w:u w:val="single"/>
        </w:rPr>
        <w:t>面向</w:t>
      </w:r>
      <w:r>
        <w:rPr>
          <w:rFonts w:ascii="宋体" w:hAnsi="宋体" w:eastAsia="宋体" w:cs="宋体"/>
          <w:spacing w:val="0"/>
          <w:sz w:val="20"/>
          <w:szCs w:val="20"/>
          <w:highlight w:val="none"/>
        </w:rPr>
        <w:t>中小微企业采购</w:t>
      </w:r>
      <w:r>
        <w:rPr>
          <w:rFonts w:hint="eastAsia" w:ascii="宋体" w:hAnsi="宋体" w:eastAsia="宋体" w:cs="宋体"/>
          <w:spacing w:val="0"/>
          <w:sz w:val="20"/>
          <w:szCs w:val="20"/>
          <w:highlight w:val="none"/>
          <w:lang w:eastAsia="zh-CN"/>
        </w:rPr>
        <w:t>，</w:t>
      </w:r>
      <w:r>
        <w:rPr>
          <w:rFonts w:hint="eastAsia" w:ascii="宋体" w:hAnsi="宋体" w:eastAsia="宋体" w:cs="宋体"/>
          <w:spacing w:val="0"/>
          <w:sz w:val="20"/>
          <w:szCs w:val="20"/>
          <w:highlight w:val="none"/>
          <w:lang w:val="en-US" w:eastAsia="zh-CN"/>
        </w:rPr>
        <w:t>如为该类企业投标，按照国家相关法律法规予以优惠政策</w:t>
      </w:r>
      <w:r>
        <w:rPr>
          <w:rFonts w:ascii="宋体" w:hAnsi="宋体" w:eastAsia="宋体" w:cs="宋体"/>
          <w:spacing w:val="0"/>
          <w:sz w:val="20"/>
          <w:szCs w:val="20"/>
          <w:highlight w:val="none"/>
        </w:rPr>
        <w:t>。</w:t>
      </w:r>
    </w:p>
    <w:p w14:paraId="1871F7D7">
      <w:pPr>
        <w:spacing w:before="30" w:line="360" w:lineRule="auto"/>
        <w:ind w:left="561"/>
        <w:rPr>
          <w:rFonts w:hint="eastAsia" w:ascii="黑体" w:hAnsi="黑体" w:eastAsia="黑体" w:cs="黑体"/>
          <w:b w:val="0"/>
          <w:bCs w:val="0"/>
          <w:spacing w:val="0"/>
          <w:sz w:val="22"/>
          <w:szCs w:val="22"/>
          <w:highlight w:val="none"/>
        </w:rPr>
      </w:pPr>
      <w:r>
        <w:rPr>
          <w:rFonts w:hint="eastAsia" w:ascii="黑体" w:hAnsi="黑体" w:eastAsia="黑体" w:cs="黑体"/>
          <w:b w:val="0"/>
          <w:bCs w:val="0"/>
          <w:spacing w:val="0"/>
          <w:sz w:val="22"/>
          <w:szCs w:val="22"/>
          <w:highlight w:val="none"/>
        </w:rPr>
        <w:t>二、申请人的资格要求</w:t>
      </w:r>
    </w:p>
    <w:p w14:paraId="383E54D1">
      <w:pPr>
        <w:pStyle w:val="6"/>
        <w:keepNext w:val="0"/>
        <w:keepLines w:val="0"/>
        <w:pageBreakBefore w:val="0"/>
        <w:widowControl w:val="0"/>
        <w:kinsoku/>
        <w:wordWrap/>
        <w:overflowPunct/>
        <w:topLinePunct w:val="0"/>
        <w:autoSpaceDE/>
        <w:autoSpaceDN/>
        <w:bidi w:val="0"/>
        <w:adjustRightInd/>
        <w:snapToGrid/>
        <w:spacing w:line="360" w:lineRule="auto"/>
        <w:ind w:left="0" w:right="0" w:firstLine="400" w:firstLineChars="200"/>
        <w:textAlignment w:val="auto"/>
        <w:rPr>
          <w:rFonts w:ascii="宋体" w:hAnsi="宋体" w:eastAsia="宋体" w:cs="宋体"/>
          <w:spacing w:val="0"/>
          <w:sz w:val="20"/>
          <w:szCs w:val="20"/>
          <w:highlight w:val="none"/>
        </w:rPr>
      </w:pPr>
      <w:r>
        <w:rPr>
          <w:spacing w:val="0"/>
          <w:sz w:val="20"/>
          <w:szCs w:val="20"/>
          <w:highlight w:val="none"/>
        </w:rPr>
        <w:t>1.</w:t>
      </w:r>
      <w:r>
        <w:rPr>
          <w:rFonts w:ascii="宋体" w:hAnsi="宋体" w:eastAsia="宋体" w:cs="宋体"/>
          <w:spacing w:val="0"/>
          <w:sz w:val="20"/>
          <w:szCs w:val="20"/>
          <w:highlight w:val="none"/>
        </w:rPr>
        <w:t>满足《中华人民共和国政府采购法》第二十二条规定；</w:t>
      </w:r>
    </w:p>
    <w:p w14:paraId="086EC0B4">
      <w:pPr>
        <w:pStyle w:val="6"/>
        <w:keepNext w:val="0"/>
        <w:keepLines w:val="0"/>
        <w:pageBreakBefore w:val="0"/>
        <w:widowControl w:val="0"/>
        <w:kinsoku/>
        <w:wordWrap/>
        <w:overflowPunct/>
        <w:topLinePunct w:val="0"/>
        <w:autoSpaceDE/>
        <w:autoSpaceDN/>
        <w:bidi w:val="0"/>
        <w:adjustRightInd/>
        <w:snapToGrid/>
        <w:spacing w:line="360" w:lineRule="auto"/>
        <w:ind w:left="0" w:right="0" w:firstLine="400" w:firstLineChars="200"/>
        <w:textAlignment w:val="auto"/>
        <w:rPr>
          <w:rFonts w:hint="eastAsia" w:ascii="宋体" w:hAnsi="宋体" w:eastAsia="宋体" w:cs="宋体"/>
          <w:spacing w:val="0"/>
          <w:sz w:val="20"/>
          <w:szCs w:val="20"/>
          <w:highlight w:val="none"/>
          <w:lang w:val="en-US" w:eastAsia="zh-CN"/>
        </w:rPr>
      </w:pPr>
      <w:r>
        <w:rPr>
          <w:rFonts w:hint="eastAsia" w:ascii="宋体" w:hAnsi="宋体" w:eastAsia="宋体" w:cs="宋体"/>
          <w:spacing w:val="0"/>
          <w:sz w:val="20"/>
          <w:szCs w:val="20"/>
          <w:highlight w:val="none"/>
          <w:lang w:val="en-US" w:eastAsia="zh-CN"/>
        </w:rPr>
        <w:t>2.国内注册，具有法人资格，具备相关项目经营范围的生产商或代理商；</w:t>
      </w:r>
    </w:p>
    <w:p w14:paraId="7E02BB3C">
      <w:pPr>
        <w:pStyle w:val="6"/>
        <w:keepNext w:val="0"/>
        <w:keepLines w:val="0"/>
        <w:pageBreakBefore w:val="0"/>
        <w:widowControl w:val="0"/>
        <w:kinsoku/>
        <w:wordWrap/>
        <w:overflowPunct/>
        <w:topLinePunct w:val="0"/>
        <w:autoSpaceDE/>
        <w:autoSpaceDN/>
        <w:bidi w:val="0"/>
        <w:adjustRightInd/>
        <w:snapToGrid/>
        <w:spacing w:line="360" w:lineRule="auto"/>
        <w:ind w:left="0" w:right="0" w:firstLine="400" w:firstLineChars="200"/>
        <w:textAlignment w:val="auto"/>
        <w:rPr>
          <w:rFonts w:hint="eastAsia" w:ascii="宋体" w:hAnsi="宋体" w:eastAsia="宋体" w:cs="宋体"/>
          <w:spacing w:val="0"/>
          <w:sz w:val="20"/>
          <w:szCs w:val="20"/>
          <w:highlight w:val="none"/>
          <w:lang w:val="en-US" w:eastAsia="zh-CN"/>
        </w:rPr>
      </w:pPr>
      <w:r>
        <w:rPr>
          <w:rFonts w:hint="eastAsia" w:ascii="宋体" w:hAnsi="宋体" w:eastAsia="宋体" w:cs="宋体"/>
          <w:spacing w:val="0"/>
          <w:sz w:val="20"/>
          <w:szCs w:val="20"/>
          <w:highlight w:val="none"/>
          <w:lang w:val="en-US" w:eastAsia="zh-CN"/>
        </w:rPr>
        <w:t>3.依法取得《医疗器械生产企业许可证》《医疗器械经营企业许可证》(经营范围包含所投产品)；</w:t>
      </w:r>
    </w:p>
    <w:p w14:paraId="6DD9B441">
      <w:pPr>
        <w:pStyle w:val="6"/>
        <w:keepNext w:val="0"/>
        <w:keepLines w:val="0"/>
        <w:pageBreakBefore w:val="0"/>
        <w:widowControl w:val="0"/>
        <w:kinsoku/>
        <w:wordWrap/>
        <w:overflowPunct/>
        <w:topLinePunct w:val="0"/>
        <w:autoSpaceDE/>
        <w:autoSpaceDN/>
        <w:bidi w:val="0"/>
        <w:adjustRightInd/>
        <w:snapToGrid/>
        <w:spacing w:line="360" w:lineRule="auto"/>
        <w:ind w:left="0" w:right="0" w:firstLine="400" w:firstLineChars="200"/>
        <w:textAlignment w:val="auto"/>
        <w:rPr>
          <w:rFonts w:ascii="宋体" w:hAnsi="宋体" w:eastAsia="宋体" w:cs="宋体"/>
          <w:spacing w:val="0"/>
          <w:sz w:val="20"/>
          <w:szCs w:val="20"/>
          <w:highlight w:val="none"/>
        </w:rPr>
      </w:pPr>
      <w:r>
        <w:rPr>
          <w:rFonts w:hint="eastAsia" w:ascii="宋体" w:hAnsi="宋体" w:eastAsia="宋体" w:cs="宋体"/>
          <w:spacing w:val="0"/>
          <w:sz w:val="20"/>
          <w:szCs w:val="20"/>
          <w:highlight w:val="none"/>
          <w:lang w:val="en-US" w:eastAsia="zh-CN"/>
        </w:rPr>
        <w:t>4.</w:t>
      </w:r>
      <w:r>
        <w:rPr>
          <w:rFonts w:ascii="宋体" w:hAnsi="宋体" w:eastAsia="宋体" w:cs="宋体"/>
          <w:spacing w:val="0"/>
          <w:sz w:val="20"/>
          <w:szCs w:val="20"/>
          <w:highlight w:val="none"/>
        </w:rPr>
        <w:t>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44622BA1">
      <w:pPr>
        <w:pStyle w:val="6"/>
        <w:keepNext w:val="0"/>
        <w:keepLines w:val="0"/>
        <w:pageBreakBefore w:val="0"/>
        <w:widowControl w:val="0"/>
        <w:kinsoku/>
        <w:wordWrap/>
        <w:overflowPunct/>
        <w:topLinePunct w:val="0"/>
        <w:autoSpaceDE/>
        <w:autoSpaceDN/>
        <w:bidi w:val="0"/>
        <w:adjustRightInd/>
        <w:snapToGrid/>
        <w:spacing w:line="360" w:lineRule="auto"/>
        <w:ind w:left="0" w:right="0" w:firstLine="400" w:firstLineChars="200"/>
        <w:textAlignment w:val="auto"/>
        <w:rPr>
          <w:rFonts w:ascii="宋体" w:hAnsi="宋体" w:eastAsia="宋体" w:cs="宋体"/>
          <w:spacing w:val="0"/>
          <w:sz w:val="20"/>
          <w:szCs w:val="20"/>
          <w:highlight w:val="none"/>
        </w:rPr>
      </w:pPr>
      <w:r>
        <w:rPr>
          <w:rFonts w:hint="eastAsia" w:ascii="宋体" w:hAnsi="宋体" w:eastAsia="宋体" w:cs="宋体"/>
          <w:spacing w:val="0"/>
          <w:sz w:val="20"/>
          <w:szCs w:val="20"/>
          <w:highlight w:val="none"/>
          <w:lang w:val="en-US" w:eastAsia="zh-CN"/>
        </w:rPr>
        <w:t>5.</w:t>
      </w:r>
      <w:r>
        <w:rPr>
          <w:rFonts w:ascii="宋体" w:hAnsi="宋体" w:eastAsia="宋体" w:cs="宋体"/>
          <w:spacing w:val="0"/>
          <w:sz w:val="20"/>
          <w:szCs w:val="20"/>
          <w:highlight w:val="none"/>
        </w:rPr>
        <w:t>未被列入失信被执行人、重大税收违法失信主体、政府采购严重违法失信行为记录名单。</w:t>
      </w:r>
    </w:p>
    <w:p w14:paraId="1CAF93C4">
      <w:pPr>
        <w:pStyle w:val="6"/>
        <w:keepNext w:val="0"/>
        <w:keepLines w:val="0"/>
        <w:pageBreakBefore w:val="0"/>
        <w:widowControl w:val="0"/>
        <w:kinsoku/>
        <w:wordWrap/>
        <w:overflowPunct/>
        <w:topLinePunct w:val="0"/>
        <w:autoSpaceDE/>
        <w:autoSpaceDN/>
        <w:bidi w:val="0"/>
        <w:adjustRightInd/>
        <w:snapToGrid/>
        <w:spacing w:line="360" w:lineRule="auto"/>
        <w:ind w:left="0" w:right="0" w:firstLine="400" w:firstLineChars="200"/>
        <w:textAlignment w:val="auto"/>
        <w:rPr>
          <w:rFonts w:hint="eastAsia" w:ascii="宋体" w:hAnsi="宋体" w:eastAsia="宋体" w:cs="宋体"/>
          <w:spacing w:val="0"/>
          <w:sz w:val="20"/>
          <w:szCs w:val="20"/>
          <w:highlight w:val="none"/>
          <w:lang w:val="en-US" w:eastAsia="zh-CN"/>
        </w:rPr>
      </w:pPr>
      <w:r>
        <w:rPr>
          <w:rFonts w:hint="eastAsia" w:ascii="宋体" w:hAnsi="宋体" w:eastAsia="宋体" w:cs="宋体"/>
          <w:spacing w:val="0"/>
          <w:sz w:val="20"/>
          <w:szCs w:val="20"/>
          <w:highlight w:val="none"/>
          <w:lang w:val="en-US" w:eastAsia="zh-CN"/>
        </w:rPr>
        <w:t>6.</w:t>
      </w:r>
      <w:r>
        <w:rPr>
          <w:rFonts w:ascii="宋体" w:hAnsi="宋体" w:eastAsia="宋体" w:cs="宋体"/>
          <w:spacing w:val="0"/>
          <w:sz w:val="20"/>
          <w:szCs w:val="20"/>
          <w:highlight w:val="none"/>
        </w:rPr>
        <w:t>本项目的特定资格要求：</w:t>
      </w:r>
      <w:r>
        <w:rPr>
          <w:rFonts w:hint="eastAsia" w:ascii="宋体" w:hAnsi="宋体" w:eastAsia="宋体" w:cs="宋体"/>
          <w:spacing w:val="0"/>
          <w:sz w:val="20"/>
          <w:szCs w:val="20"/>
          <w:highlight w:val="none"/>
          <w:lang w:val="en-US" w:eastAsia="zh-CN"/>
        </w:rPr>
        <w:t>无</w:t>
      </w:r>
    </w:p>
    <w:p w14:paraId="1F1EB7DD">
      <w:pPr>
        <w:spacing w:before="30" w:line="360" w:lineRule="auto"/>
        <w:ind w:left="561"/>
        <w:rPr>
          <w:rFonts w:hint="eastAsia" w:ascii="黑体" w:hAnsi="黑体" w:eastAsia="黑体" w:cs="黑体"/>
          <w:b w:val="0"/>
          <w:bCs w:val="0"/>
          <w:spacing w:val="0"/>
          <w:sz w:val="22"/>
          <w:szCs w:val="22"/>
          <w:highlight w:val="none"/>
          <w:lang w:val="en-US" w:eastAsia="zh-CN"/>
        </w:rPr>
      </w:pPr>
      <w:r>
        <w:rPr>
          <w:rFonts w:hint="eastAsia" w:ascii="黑体" w:hAnsi="黑体" w:eastAsia="黑体" w:cs="黑体"/>
          <w:b w:val="0"/>
          <w:bCs w:val="0"/>
          <w:spacing w:val="0"/>
          <w:sz w:val="22"/>
          <w:szCs w:val="22"/>
          <w:highlight w:val="none"/>
        </w:rPr>
        <w:t>三、</w:t>
      </w:r>
      <w:r>
        <w:rPr>
          <w:rFonts w:hint="eastAsia" w:ascii="黑体" w:hAnsi="黑体" w:eastAsia="黑体" w:cs="黑体"/>
          <w:b w:val="0"/>
          <w:bCs w:val="0"/>
          <w:spacing w:val="0"/>
          <w:sz w:val="22"/>
          <w:szCs w:val="22"/>
          <w:highlight w:val="none"/>
          <w:lang w:val="en-US" w:eastAsia="zh-CN"/>
        </w:rPr>
        <w:t>响应文件获取方式</w:t>
      </w:r>
    </w:p>
    <w:p w14:paraId="27DBEC69">
      <w:pPr>
        <w:pStyle w:val="6"/>
        <w:spacing w:before="95" w:line="285" w:lineRule="auto"/>
        <w:ind w:left="118" w:right="112" w:firstLine="430"/>
        <w:rPr>
          <w:rFonts w:hint="default" w:ascii="宋体" w:hAnsi="宋体" w:eastAsia="宋体" w:cs="宋体"/>
          <w:spacing w:val="0"/>
          <w:sz w:val="20"/>
          <w:szCs w:val="20"/>
          <w:highlight w:val="none"/>
          <w:lang w:val="en-US"/>
        </w:rPr>
      </w:pPr>
      <w:r>
        <w:rPr>
          <w:rFonts w:hint="eastAsia" w:ascii="宋体" w:hAnsi="宋体" w:eastAsia="宋体" w:cs="宋体"/>
          <w:spacing w:val="0"/>
          <w:sz w:val="20"/>
          <w:szCs w:val="20"/>
          <w:highlight w:val="none"/>
          <w:lang w:val="en-US" w:eastAsia="zh-CN"/>
        </w:rPr>
        <w:t>本公告附件处下载</w:t>
      </w:r>
    </w:p>
    <w:p w14:paraId="58B34EAD">
      <w:pPr>
        <w:spacing w:before="30" w:line="360" w:lineRule="auto"/>
        <w:ind w:left="561"/>
        <w:rPr>
          <w:rFonts w:hint="eastAsia" w:ascii="黑体" w:hAnsi="黑体" w:eastAsia="黑体" w:cs="黑体"/>
          <w:b w:val="0"/>
          <w:bCs w:val="0"/>
          <w:spacing w:val="0"/>
          <w:sz w:val="22"/>
          <w:szCs w:val="22"/>
          <w:highlight w:val="none"/>
          <w:lang w:val="en-US" w:eastAsia="zh-CN"/>
        </w:rPr>
      </w:pPr>
      <w:r>
        <w:rPr>
          <w:rFonts w:hint="eastAsia" w:ascii="黑体" w:hAnsi="黑体" w:eastAsia="黑体" w:cs="黑体"/>
          <w:b w:val="0"/>
          <w:bCs w:val="0"/>
          <w:spacing w:val="0"/>
          <w:sz w:val="22"/>
          <w:szCs w:val="22"/>
          <w:highlight w:val="none"/>
          <w:lang w:val="en-US" w:eastAsia="zh-CN"/>
        </w:rPr>
        <w:t>四、响应文件提交</w:t>
      </w:r>
    </w:p>
    <w:p w14:paraId="678E2585">
      <w:pPr>
        <w:pStyle w:val="6"/>
        <w:keepNext w:val="0"/>
        <w:keepLines w:val="0"/>
        <w:pageBreakBefore w:val="0"/>
        <w:widowControl w:val="0"/>
        <w:kinsoku/>
        <w:wordWrap/>
        <w:overflowPunct/>
        <w:topLinePunct w:val="0"/>
        <w:autoSpaceDE/>
        <w:autoSpaceDN/>
        <w:bidi w:val="0"/>
        <w:adjustRightInd/>
        <w:snapToGrid/>
        <w:spacing w:line="360" w:lineRule="auto"/>
        <w:ind w:left="0" w:right="0" w:firstLine="431"/>
        <w:textAlignment w:val="auto"/>
        <w:rPr>
          <w:rFonts w:hint="eastAsia" w:ascii="宋体" w:hAnsi="宋体" w:eastAsia="宋体" w:cs="宋体"/>
          <w:spacing w:val="0"/>
          <w:sz w:val="20"/>
          <w:szCs w:val="20"/>
          <w:highlight w:val="none"/>
        </w:rPr>
      </w:pPr>
      <w:r>
        <w:rPr>
          <w:rFonts w:hint="eastAsia" w:ascii="宋体" w:hAnsi="宋体" w:eastAsia="宋体" w:cs="宋体"/>
          <w:spacing w:val="0"/>
          <w:sz w:val="20"/>
          <w:szCs w:val="20"/>
          <w:highlight w:val="none"/>
          <w:lang w:val="en-US" w:eastAsia="zh-CN"/>
        </w:rPr>
        <w:t>1.</w:t>
      </w:r>
      <w:r>
        <w:rPr>
          <w:rFonts w:hint="eastAsia" w:ascii="宋体" w:hAnsi="宋体" w:eastAsia="宋体" w:cs="宋体"/>
          <w:spacing w:val="0"/>
          <w:sz w:val="20"/>
          <w:szCs w:val="20"/>
          <w:highlight w:val="none"/>
        </w:rPr>
        <w:t>提交投标文件截止时间：</w:t>
      </w:r>
      <w:r>
        <w:rPr>
          <w:rFonts w:hint="eastAsia" w:ascii="宋体" w:hAnsi="宋体" w:eastAsia="宋体" w:cs="宋体"/>
          <w:spacing w:val="0"/>
          <w:sz w:val="20"/>
          <w:szCs w:val="20"/>
          <w:highlight w:val="yellow"/>
        </w:rPr>
        <w:t>202</w:t>
      </w:r>
      <w:r>
        <w:rPr>
          <w:rFonts w:hint="eastAsia" w:ascii="宋体" w:hAnsi="宋体" w:eastAsia="宋体" w:cs="宋体"/>
          <w:spacing w:val="0"/>
          <w:sz w:val="20"/>
          <w:szCs w:val="20"/>
          <w:highlight w:val="yellow"/>
          <w:lang w:val="en-US" w:eastAsia="zh-CN"/>
        </w:rPr>
        <w:t>6</w:t>
      </w:r>
      <w:r>
        <w:rPr>
          <w:rFonts w:hint="eastAsia" w:ascii="宋体" w:hAnsi="宋体" w:eastAsia="宋体" w:cs="宋体"/>
          <w:spacing w:val="0"/>
          <w:sz w:val="20"/>
          <w:szCs w:val="20"/>
          <w:highlight w:val="yellow"/>
        </w:rPr>
        <w:t>年</w:t>
      </w:r>
      <w:r>
        <w:rPr>
          <w:rFonts w:hint="eastAsia" w:ascii="宋体" w:hAnsi="宋体" w:eastAsia="宋体" w:cs="宋体"/>
          <w:spacing w:val="0"/>
          <w:sz w:val="20"/>
          <w:szCs w:val="20"/>
          <w:highlight w:val="yellow"/>
          <w:lang w:val="en-US" w:eastAsia="zh-CN"/>
        </w:rPr>
        <w:t>2</w:t>
      </w:r>
      <w:r>
        <w:rPr>
          <w:rFonts w:hint="eastAsia" w:ascii="宋体" w:hAnsi="宋体" w:eastAsia="宋体" w:cs="宋体"/>
          <w:spacing w:val="0"/>
          <w:sz w:val="20"/>
          <w:szCs w:val="20"/>
          <w:highlight w:val="yellow"/>
        </w:rPr>
        <w:t>月</w:t>
      </w:r>
      <w:r>
        <w:rPr>
          <w:rFonts w:hint="eastAsia" w:ascii="宋体" w:hAnsi="宋体" w:eastAsia="宋体" w:cs="宋体"/>
          <w:spacing w:val="0"/>
          <w:sz w:val="20"/>
          <w:szCs w:val="20"/>
          <w:highlight w:val="yellow"/>
          <w:lang w:val="en-US" w:eastAsia="zh-CN"/>
        </w:rPr>
        <w:t>5</w:t>
      </w:r>
      <w:r>
        <w:rPr>
          <w:rFonts w:hint="eastAsia" w:ascii="宋体" w:hAnsi="宋体" w:eastAsia="宋体" w:cs="宋体"/>
          <w:spacing w:val="0"/>
          <w:sz w:val="20"/>
          <w:szCs w:val="20"/>
          <w:highlight w:val="yellow"/>
        </w:rPr>
        <w:t>日</w:t>
      </w:r>
      <w:r>
        <w:rPr>
          <w:rFonts w:hint="eastAsia" w:ascii="宋体" w:hAnsi="宋体" w:eastAsia="宋体" w:cs="宋体"/>
          <w:spacing w:val="0"/>
          <w:sz w:val="20"/>
          <w:szCs w:val="20"/>
          <w:highlight w:val="yellow"/>
          <w:lang w:val="en-US" w:eastAsia="zh-CN"/>
        </w:rPr>
        <w:t>18:00</w:t>
      </w:r>
      <w:r>
        <w:rPr>
          <w:rFonts w:hint="eastAsia" w:ascii="宋体" w:hAnsi="宋体" w:eastAsia="宋体" w:cs="宋体"/>
          <w:spacing w:val="0"/>
          <w:sz w:val="20"/>
          <w:szCs w:val="20"/>
          <w:highlight w:val="yellow"/>
        </w:rPr>
        <w:t>（北京时间）</w:t>
      </w:r>
    </w:p>
    <w:p w14:paraId="2C991574">
      <w:pPr>
        <w:pStyle w:val="6"/>
        <w:keepNext w:val="0"/>
        <w:keepLines w:val="0"/>
        <w:pageBreakBefore w:val="0"/>
        <w:widowControl w:val="0"/>
        <w:kinsoku/>
        <w:wordWrap/>
        <w:overflowPunct/>
        <w:topLinePunct w:val="0"/>
        <w:autoSpaceDE/>
        <w:autoSpaceDN/>
        <w:bidi w:val="0"/>
        <w:adjustRightInd/>
        <w:snapToGrid/>
        <w:spacing w:line="360" w:lineRule="auto"/>
        <w:ind w:left="0" w:right="0" w:firstLine="431"/>
        <w:textAlignment w:val="auto"/>
        <w:rPr>
          <w:rFonts w:hint="eastAsia" w:ascii="宋体" w:hAnsi="宋体" w:eastAsia="宋体" w:cs="宋体"/>
          <w:spacing w:val="0"/>
          <w:sz w:val="20"/>
          <w:szCs w:val="20"/>
          <w:highlight w:val="none"/>
          <w:lang w:eastAsia="zh-CN"/>
        </w:rPr>
      </w:pPr>
      <w:r>
        <w:rPr>
          <w:rFonts w:hint="eastAsia" w:ascii="宋体" w:hAnsi="宋体" w:eastAsia="宋体" w:cs="宋体"/>
          <w:spacing w:val="0"/>
          <w:sz w:val="20"/>
          <w:szCs w:val="20"/>
          <w:highlight w:val="none"/>
          <w:lang w:val="en-US" w:eastAsia="zh-CN"/>
        </w:rPr>
        <w:t>2.</w:t>
      </w:r>
      <w:r>
        <w:rPr>
          <w:rFonts w:ascii="宋体" w:hAnsi="宋体" w:eastAsia="宋体" w:cs="宋体"/>
          <w:spacing w:val="0"/>
          <w:sz w:val="20"/>
          <w:szCs w:val="20"/>
          <w:highlight w:val="none"/>
        </w:rPr>
        <w:t>地点</w:t>
      </w:r>
      <w:r>
        <w:rPr>
          <w:rFonts w:hint="eastAsia" w:ascii="宋体" w:hAnsi="宋体" w:eastAsia="宋体" w:cs="宋体"/>
          <w:spacing w:val="0"/>
          <w:sz w:val="20"/>
          <w:szCs w:val="20"/>
          <w:highlight w:val="none"/>
          <w:lang w:eastAsia="zh-CN"/>
        </w:rPr>
        <w:t>：南宁市青秀区东葛路一号锦华副楼401号</w:t>
      </w:r>
    </w:p>
    <w:p w14:paraId="7E4CA9A6">
      <w:pPr>
        <w:pStyle w:val="6"/>
        <w:keepNext w:val="0"/>
        <w:keepLines w:val="0"/>
        <w:pageBreakBefore w:val="0"/>
        <w:widowControl w:val="0"/>
        <w:kinsoku/>
        <w:wordWrap/>
        <w:overflowPunct/>
        <w:topLinePunct w:val="0"/>
        <w:autoSpaceDE/>
        <w:autoSpaceDN/>
        <w:bidi w:val="0"/>
        <w:adjustRightInd/>
        <w:snapToGrid/>
        <w:spacing w:line="360" w:lineRule="auto"/>
        <w:ind w:left="0" w:right="0" w:firstLine="431"/>
        <w:textAlignment w:val="auto"/>
        <w:rPr>
          <w:rFonts w:hint="eastAsia" w:ascii="宋体" w:hAnsi="宋体" w:eastAsia="宋体" w:cs="宋体"/>
          <w:spacing w:val="0"/>
          <w:sz w:val="20"/>
          <w:szCs w:val="20"/>
          <w:highlight w:val="none"/>
        </w:rPr>
      </w:pPr>
      <w:r>
        <w:rPr>
          <w:rFonts w:hint="eastAsia" w:ascii="宋体" w:hAnsi="宋体" w:eastAsia="宋体" w:cs="宋体"/>
          <w:spacing w:val="0"/>
          <w:sz w:val="20"/>
          <w:szCs w:val="20"/>
          <w:highlight w:val="none"/>
        </w:rPr>
        <w:t>注：</w:t>
      </w:r>
    </w:p>
    <w:p w14:paraId="07D832B4">
      <w:pPr>
        <w:pStyle w:val="6"/>
        <w:keepNext w:val="0"/>
        <w:keepLines w:val="0"/>
        <w:pageBreakBefore w:val="0"/>
        <w:widowControl w:val="0"/>
        <w:kinsoku/>
        <w:wordWrap/>
        <w:overflowPunct/>
        <w:topLinePunct w:val="0"/>
        <w:autoSpaceDE/>
        <w:autoSpaceDN/>
        <w:bidi w:val="0"/>
        <w:adjustRightInd/>
        <w:snapToGrid/>
        <w:spacing w:line="360" w:lineRule="auto"/>
        <w:ind w:left="0" w:right="0" w:firstLine="610" w:firstLineChars="305"/>
        <w:textAlignment w:val="auto"/>
        <w:rPr>
          <w:rFonts w:hint="eastAsia" w:ascii="宋体" w:hAnsi="宋体" w:eastAsia="宋体" w:cs="宋体"/>
          <w:spacing w:val="0"/>
          <w:sz w:val="20"/>
          <w:szCs w:val="20"/>
          <w:highlight w:val="none"/>
        </w:rPr>
      </w:pPr>
      <w:r>
        <w:rPr>
          <w:rFonts w:hint="eastAsia" w:ascii="宋体" w:hAnsi="宋体" w:eastAsia="宋体" w:cs="宋体"/>
          <w:spacing w:val="0"/>
          <w:sz w:val="20"/>
          <w:szCs w:val="20"/>
          <w:highlight w:val="none"/>
          <w:lang w:val="en-US" w:eastAsia="zh-CN"/>
        </w:rPr>
        <w:t>（1）投标人</w:t>
      </w:r>
      <w:r>
        <w:rPr>
          <w:rFonts w:hint="eastAsia" w:ascii="宋体" w:hAnsi="宋体" w:eastAsia="宋体" w:cs="宋体"/>
          <w:spacing w:val="0"/>
          <w:sz w:val="20"/>
          <w:szCs w:val="20"/>
          <w:highlight w:val="none"/>
        </w:rPr>
        <w:t>应当在</w:t>
      </w:r>
      <w:r>
        <w:rPr>
          <w:rFonts w:hint="eastAsia" w:ascii="宋体" w:hAnsi="宋体" w:eastAsia="宋体" w:cs="宋体"/>
          <w:spacing w:val="0"/>
          <w:sz w:val="20"/>
          <w:szCs w:val="20"/>
          <w:highlight w:val="none"/>
          <w:lang w:val="en-US" w:eastAsia="zh-CN"/>
        </w:rPr>
        <w:t>报名</w:t>
      </w:r>
      <w:r>
        <w:rPr>
          <w:rFonts w:hint="eastAsia" w:ascii="宋体" w:hAnsi="宋体" w:eastAsia="宋体" w:cs="宋体"/>
          <w:spacing w:val="0"/>
          <w:sz w:val="20"/>
          <w:szCs w:val="20"/>
          <w:highlight w:val="none"/>
        </w:rPr>
        <w:t>截止时间前，将响应文件密封送达首次响应文件提交地点。在首次响应文件提交截止时间后送达的响应文件为无效文件，将被拒收。</w:t>
      </w:r>
    </w:p>
    <w:p w14:paraId="0DA5EB99">
      <w:pPr>
        <w:pStyle w:val="6"/>
        <w:spacing w:before="95" w:line="285" w:lineRule="auto"/>
        <w:ind w:left="118" w:right="112" w:firstLine="430"/>
        <w:rPr>
          <w:rFonts w:hint="eastAsia" w:ascii="宋体" w:hAnsi="宋体" w:eastAsia="宋体" w:cs="宋体"/>
          <w:b/>
          <w:bCs/>
          <w:spacing w:val="0"/>
          <w:sz w:val="20"/>
          <w:szCs w:val="20"/>
          <w:highlight w:val="none"/>
        </w:rPr>
      </w:pPr>
      <w:r>
        <w:rPr>
          <w:rFonts w:hint="eastAsia" w:ascii="宋体" w:hAnsi="宋体" w:eastAsia="宋体" w:cs="宋体"/>
          <w:spacing w:val="0"/>
          <w:sz w:val="20"/>
          <w:szCs w:val="20"/>
          <w:highlight w:val="none"/>
          <w:lang w:val="en-US" w:eastAsia="zh-CN"/>
        </w:rPr>
        <w:t>（3）</w:t>
      </w:r>
      <w:r>
        <w:rPr>
          <w:rFonts w:hint="eastAsia" w:ascii="宋体" w:hAnsi="宋体" w:eastAsia="宋体" w:cs="宋体"/>
          <w:b/>
          <w:bCs/>
          <w:spacing w:val="0"/>
          <w:sz w:val="20"/>
          <w:szCs w:val="20"/>
          <w:highlight w:val="none"/>
          <w:lang w:val="zh-CN"/>
        </w:rPr>
        <w:t>供应商在指定时间将</w:t>
      </w:r>
      <w:r>
        <w:rPr>
          <w:rFonts w:hint="eastAsia" w:ascii="宋体" w:hAnsi="宋体" w:eastAsia="宋体" w:cs="宋体"/>
          <w:b/>
          <w:bCs/>
          <w:spacing w:val="0"/>
          <w:sz w:val="20"/>
          <w:szCs w:val="20"/>
          <w:highlight w:val="none"/>
          <w:lang w:val="en-US" w:eastAsia="zh-CN"/>
        </w:rPr>
        <w:t>纸质版响应</w:t>
      </w:r>
      <w:r>
        <w:rPr>
          <w:rFonts w:hint="eastAsia" w:ascii="宋体" w:hAnsi="宋体" w:eastAsia="宋体" w:cs="宋体"/>
          <w:b/>
          <w:bCs/>
          <w:spacing w:val="0"/>
          <w:sz w:val="20"/>
          <w:szCs w:val="20"/>
          <w:highlight w:val="none"/>
          <w:lang w:val="zh-CN"/>
        </w:rPr>
        <w:t>文件（一正</w:t>
      </w:r>
      <w:r>
        <w:rPr>
          <w:rFonts w:hint="eastAsia" w:ascii="宋体" w:hAnsi="宋体" w:eastAsia="宋体" w:cs="宋体"/>
          <w:b/>
          <w:bCs/>
          <w:spacing w:val="0"/>
          <w:sz w:val="20"/>
          <w:szCs w:val="20"/>
          <w:highlight w:val="none"/>
          <w:lang w:val="en-US" w:eastAsia="zh-CN"/>
        </w:rPr>
        <w:t>四</w:t>
      </w:r>
      <w:r>
        <w:rPr>
          <w:rFonts w:hint="eastAsia" w:ascii="宋体" w:hAnsi="宋体" w:eastAsia="宋体" w:cs="宋体"/>
          <w:b/>
          <w:bCs/>
          <w:spacing w:val="0"/>
          <w:sz w:val="20"/>
          <w:szCs w:val="20"/>
          <w:highlight w:val="none"/>
          <w:lang w:val="zh-CN"/>
        </w:rPr>
        <w:t>副）</w:t>
      </w:r>
      <w:r>
        <w:rPr>
          <w:rFonts w:hint="eastAsia" w:ascii="宋体" w:hAnsi="宋体" w:eastAsia="宋体" w:cs="宋体"/>
          <w:b/>
          <w:bCs/>
          <w:spacing w:val="0"/>
          <w:sz w:val="20"/>
          <w:szCs w:val="20"/>
          <w:highlight w:val="none"/>
          <w:lang w:val="en-US" w:eastAsia="zh-CN"/>
        </w:rPr>
        <w:t>递交至指定地点，并提供PDF盖章扫描版本</w:t>
      </w:r>
      <w:r>
        <w:rPr>
          <w:rFonts w:hint="eastAsia" w:ascii="宋体" w:hAnsi="宋体" w:eastAsia="宋体" w:cs="宋体"/>
          <w:b/>
          <w:bCs/>
          <w:spacing w:val="0"/>
          <w:sz w:val="20"/>
          <w:szCs w:val="20"/>
          <w:highlight w:val="none"/>
          <w:lang w:val="zh-CN"/>
        </w:rPr>
        <w:t>，</w:t>
      </w:r>
      <w:r>
        <w:rPr>
          <w:rFonts w:hint="eastAsia" w:ascii="宋体" w:hAnsi="宋体" w:eastAsia="宋体" w:cs="宋体"/>
          <w:b/>
          <w:bCs/>
          <w:spacing w:val="0"/>
          <w:sz w:val="20"/>
          <w:szCs w:val="20"/>
          <w:highlight w:val="none"/>
          <w:lang w:val="en-US" w:eastAsia="zh-CN"/>
        </w:rPr>
        <w:t>要求U盘拷贝或光盘刻录，与响应文件一起密封于档案袋中。</w:t>
      </w:r>
    </w:p>
    <w:p w14:paraId="7241F43A">
      <w:pPr>
        <w:spacing w:before="30" w:line="360" w:lineRule="auto"/>
        <w:ind w:left="561"/>
        <w:rPr>
          <w:rFonts w:hint="default" w:ascii="黑体" w:hAnsi="黑体" w:eastAsia="黑体" w:cs="黑体"/>
          <w:b w:val="0"/>
          <w:bCs w:val="0"/>
          <w:spacing w:val="0"/>
          <w:sz w:val="22"/>
          <w:szCs w:val="22"/>
          <w:highlight w:val="none"/>
          <w:lang w:val="en-US" w:eastAsia="zh-CN"/>
        </w:rPr>
      </w:pPr>
      <w:r>
        <w:rPr>
          <w:rFonts w:hint="eastAsia" w:ascii="黑体" w:hAnsi="黑体" w:eastAsia="黑体" w:cs="黑体"/>
          <w:b w:val="0"/>
          <w:bCs w:val="0"/>
          <w:spacing w:val="0"/>
          <w:sz w:val="22"/>
          <w:szCs w:val="22"/>
          <w:highlight w:val="none"/>
          <w:lang w:val="en-US" w:eastAsia="zh-CN"/>
        </w:rPr>
        <w:t>五、评标时间及地点</w:t>
      </w:r>
    </w:p>
    <w:p w14:paraId="357AE700">
      <w:pPr>
        <w:pStyle w:val="6"/>
        <w:spacing w:before="95" w:line="285" w:lineRule="auto"/>
        <w:ind w:left="118" w:right="112" w:firstLine="430"/>
        <w:rPr>
          <w:rFonts w:ascii="宋体" w:hAnsi="宋体" w:eastAsia="宋体" w:cs="宋体"/>
          <w:spacing w:val="0"/>
          <w:sz w:val="20"/>
          <w:szCs w:val="20"/>
          <w:highlight w:val="none"/>
        </w:rPr>
      </w:pPr>
      <w:r>
        <w:rPr>
          <w:rFonts w:hint="eastAsia" w:ascii="宋体" w:hAnsi="宋体" w:eastAsia="宋体" w:cs="宋体"/>
          <w:spacing w:val="0"/>
          <w:sz w:val="20"/>
          <w:szCs w:val="20"/>
          <w:highlight w:val="none"/>
        </w:rPr>
        <w:t>另行通知。</w:t>
      </w:r>
    </w:p>
    <w:p w14:paraId="53199B2E">
      <w:pPr>
        <w:spacing w:before="30" w:line="360" w:lineRule="auto"/>
        <w:ind w:left="561"/>
        <w:rPr>
          <w:rFonts w:hint="eastAsia" w:ascii="黑体" w:hAnsi="黑体" w:eastAsia="黑体" w:cs="黑体"/>
          <w:b w:val="0"/>
          <w:bCs w:val="0"/>
          <w:spacing w:val="0"/>
          <w:sz w:val="22"/>
          <w:szCs w:val="22"/>
          <w:highlight w:val="none"/>
          <w:lang w:val="en-US" w:eastAsia="zh-CN"/>
        </w:rPr>
      </w:pPr>
      <w:r>
        <w:rPr>
          <w:rFonts w:hint="eastAsia" w:ascii="黑体" w:hAnsi="黑体" w:eastAsia="黑体" w:cs="黑体"/>
          <w:b w:val="0"/>
          <w:bCs w:val="0"/>
          <w:spacing w:val="0"/>
          <w:sz w:val="22"/>
          <w:szCs w:val="22"/>
          <w:highlight w:val="none"/>
          <w:lang w:val="en-US" w:eastAsia="zh-CN"/>
        </w:rPr>
        <w:t>六、公告期限</w:t>
      </w:r>
    </w:p>
    <w:p w14:paraId="20E48772">
      <w:pPr>
        <w:pStyle w:val="6"/>
        <w:spacing w:before="95" w:line="285" w:lineRule="auto"/>
        <w:ind w:left="118" w:right="112" w:firstLine="430"/>
        <w:rPr>
          <w:rFonts w:ascii="宋体" w:hAnsi="宋体" w:eastAsia="宋体" w:cs="宋体"/>
          <w:spacing w:val="0"/>
          <w:sz w:val="20"/>
          <w:szCs w:val="20"/>
          <w:highlight w:val="none"/>
        </w:rPr>
      </w:pPr>
      <w:r>
        <w:rPr>
          <w:rFonts w:hint="eastAsia" w:ascii="宋体" w:hAnsi="宋体" w:eastAsia="宋体" w:cs="宋体"/>
          <w:spacing w:val="0"/>
          <w:sz w:val="20"/>
          <w:szCs w:val="20"/>
          <w:highlight w:val="none"/>
        </w:rPr>
        <w:t>自本公告发布之日起5个工作日。</w:t>
      </w:r>
    </w:p>
    <w:p w14:paraId="5036C060">
      <w:pPr>
        <w:spacing w:before="30" w:line="360" w:lineRule="auto"/>
        <w:ind w:left="561"/>
        <w:rPr>
          <w:rFonts w:hint="eastAsia" w:ascii="黑体" w:hAnsi="黑体" w:eastAsia="黑体" w:cs="黑体"/>
          <w:b w:val="0"/>
          <w:bCs w:val="0"/>
          <w:spacing w:val="0"/>
          <w:sz w:val="22"/>
          <w:szCs w:val="22"/>
          <w:highlight w:val="none"/>
          <w:lang w:val="en-US" w:eastAsia="zh-CN"/>
        </w:rPr>
      </w:pPr>
      <w:r>
        <w:rPr>
          <w:rFonts w:hint="eastAsia" w:ascii="黑体" w:hAnsi="黑体" w:eastAsia="黑体" w:cs="黑体"/>
          <w:b w:val="0"/>
          <w:bCs w:val="0"/>
          <w:spacing w:val="0"/>
          <w:sz w:val="22"/>
          <w:szCs w:val="22"/>
          <w:highlight w:val="none"/>
          <w:lang w:val="en-US" w:eastAsia="zh-CN"/>
        </w:rPr>
        <w:t>七、凡对本次采购提出询问，请按以下方式联系。</w:t>
      </w:r>
    </w:p>
    <w:p w14:paraId="5379D8BA">
      <w:pPr>
        <w:pStyle w:val="6"/>
        <w:spacing w:before="95" w:line="240" w:lineRule="auto"/>
        <w:ind w:left="118" w:right="112" w:firstLine="430"/>
        <w:rPr>
          <w:rFonts w:ascii="宋体" w:hAnsi="宋体" w:eastAsia="宋体" w:cs="宋体"/>
          <w:spacing w:val="0"/>
          <w:sz w:val="20"/>
          <w:szCs w:val="20"/>
          <w:highlight w:val="none"/>
        </w:rPr>
      </w:pPr>
      <w:r>
        <w:rPr>
          <w:rFonts w:hint="eastAsia" w:ascii="宋体" w:hAnsi="宋体" w:eastAsia="宋体" w:cs="宋体"/>
          <w:spacing w:val="0"/>
          <w:sz w:val="20"/>
          <w:szCs w:val="20"/>
          <w:highlight w:val="none"/>
        </w:rPr>
        <w:t>名    称：广西骨伤医院</w:t>
      </w:r>
    </w:p>
    <w:p w14:paraId="307330F5">
      <w:pPr>
        <w:pStyle w:val="6"/>
        <w:spacing w:before="95" w:line="240" w:lineRule="auto"/>
        <w:ind w:left="118" w:right="112" w:firstLine="430"/>
        <w:rPr>
          <w:rFonts w:ascii="宋体" w:hAnsi="宋体" w:eastAsia="宋体" w:cs="宋体"/>
          <w:spacing w:val="0"/>
          <w:sz w:val="20"/>
          <w:szCs w:val="20"/>
          <w:highlight w:val="none"/>
        </w:rPr>
      </w:pPr>
      <w:r>
        <w:rPr>
          <w:rFonts w:hint="eastAsia" w:ascii="宋体" w:hAnsi="宋体" w:eastAsia="宋体" w:cs="宋体"/>
          <w:spacing w:val="0"/>
          <w:sz w:val="20"/>
          <w:szCs w:val="20"/>
          <w:highlight w:val="none"/>
        </w:rPr>
        <w:t>地    址：广西南宁市青秀区新民路32号</w:t>
      </w:r>
    </w:p>
    <w:p w14:paraId="0CCC28AE">
      <w:pPr>
        <w:pStyle w:val="6"/>
        <w:spacing w:before="95" w:line="240" w:lineRule="auto"/>
        <w:ind w:left="118" w:right="112" w:firstLine="430"/>
        <w:rPr>
          <w:rFonts w:ascii="宋体" w:hAnsi="宋体" w:eastAsia="宋体" w:cs="宋体"/>
          <w:spacing w:val="0"/>
          <w:sz w:val="20"/>
          <w:szCs w:val="20"/>
          <w:highlight w:val="none"/>
        </w:rPr>
      </w:pPr>
      <w:r>
        <w:rPr>
          <w:rFonts w:hint="eastAsia" w:ascii="宋体" w:hAnsi="宋体" w:eastAsia="宋体" w:cs="宋体"/>
          <w:spacing w:val="0"/>
          <w:sz w:val="20"/>
          <w:szCs w:val="20"/>
          <w:highlight w:val="none"/>
        </w:rPr>
        <w:t>联系</w:t>
      </w:r>
      <w:r>
        <w:rPr>
          <w:rFonts w:hint="eastAsia" w:ascii="宋体" w:hAnsi="宋体" w:eastAsia="宋体" w:cs="宋体"/>
          <w:spacing w:val="0"/>
          <w:sz w:val="20"/>
          <w:szCs w:val="20"/>
          <w:highlight w:val="none"/>
          <w:lang w:val="en-US" w:eastAsia="zh-CN"/>
        </w:rPr>
        <w:t>人及电话</w:t>
      </w:r>
      <w:r>
        <w:rPr>
          <w:rFonts w:hint="eastAsia" w:ascii="宋体" w:hAnsi="宋体" w:eastAsia="宋体" w:cs="宋体"/>
          <w:spacing w:val="0"/>
          <w:sz w:val="20"/>
          <w:szCs w:val="20"/>
          <w:highlight w:val="none"/>
        </w:rPr>
        <w:t>：李</w:t>
      </w:r>
      <w:r>
        <w:rPr>
          <w:rFonts w:hint="eastAsia" w:ascii="宋体" w:hAnsi="宋体" w:eastAsia="宋体" w:cs="宋体"/>
          <w:spacing w:val="0"/>
          <w:sz w:val="20"/>
          <w:szCs w:val="20"/>
          <w:highlight w:val="none"/>
          <w:lang w:val="en-US" w:eastAsia="zh-CN"/>
        </w:rPr>
        <w:t>老师，</w:t>
      </w:r>
      <w:r>
        <w:rPr>
          <w:rFonts w:ascii="宋体" w:hAnsi="宋体" w:eastAsia="宋体" w:cs="宋体"/>
          <w:spacing w:val="0"/>
          <w:sz w:val="20"/>
          <w:szCs w:val="20"/>
          <w:highlight w:val="none"/>
        </w:rPr>
        <w:t>0771-2622251</w:t>
      </w:r>
    </w:p>
    <w:p w14:paraId="2CFC70D6">
      <w:pPr>
        <w:pStyle w:val="6"/>
        <w:spacing w:before="95" w:line="240" w:lineRule="auto"/>
        <w:ind w:left="118" w:right="112" w:firstLine="430"/>
        <w:rPr>
          <w:rFonts w:ascii="宋体" w:hAnsi="宋体" w:eastAsia="宋体" w:cs="宋体"/>
          <w:spacing w:val="0"/>
          <w:sz w:val="20"/>
          <w:szCs w:val="20"/>
          <w:highlight w:val="none"/>
        </w:rPr>
      </w:pPr>
      <w:r>
        <w:rPr>
          <w:rFonts w:hint="eastAsia" w:ascii="宋体" w:hAnsi="宋体" w:eastAsia="宋体" w:cs="宋体"/>
          <w:spacing w:val="0"/>
          <w:sz w:val="20"/>
          <w:szCs w:val="20"/>
          <w:highlight w:val="none"/>
          <w:lang w:val="en-US" w:eastAsia="zh-CN"/>
        </w:rPr>
        <w:t>邮    箱：gxgsyycgb@163.com</w:t>
      </w:r>
    </w:p>
    <w:bookmarkEnd w:id="0"/>
    <w:p w14:paraId="45685DFB">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Cambria" w:hAnsi="Cambria" w:eastAsia="宋体" w:cs="Times New Roman"/>
          <w:b/>
          <w:bCs/>
          <w:color w:val="000000"/>
          <w:spacing w:val="0"/>
          <w:sz w:val="32"/>
          <w:szCs w:val="32"/>
          <w:highlight w:val="none"/>
          <w:lang w:val="zh-CN"/>
        </w:rPr>
      </w:pPr>
      <w:bookmarkStart w:id="9" w:name="_Toc47452213"/>
    </w:p>
    <w:p w14:paraId="07E40948">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Cambria" w:hAnsi="Cambria" w:eastAsia="宋体" w:cs="Times New Roman"/>
          <w:b/>
          <w:bCs/>
          <w:color w:val="000000"/>
          <w:spacing w:val="0"/>
          <w:sz w:val="32"/>
          <w:szCs w:val="32"/>
          <w:highlight w:val="none"/>
          <w:lang w:val="zh-CN"/>
        </w:rPr>
      </w:pPr>
    </w:p>
    <w:p w14:paraId="62EE56C7">
      <w:pPr>
        <w:pStyle w:val="6"/>
        <w:wordWrap w:val="0"/>
        <w:spacing w:before="95" w:line="240" w:lineRule="auto"/>
        <w:ind w:left="118" w:right="112" w:firstLine="430"/>
        <w:jc w:val="right"/>
        <w:rPr>
          <w:rFonts w:hint="default" w:ascii="宋体" w:hAnsi="宋体" w:eastAsia="宋体" w:cs="宋体"/>
          <w:spacing w:val="0"/>
          <w:sz w:val="20"/>
          <w:szCs w:val="20"/>
          <w:highlight w:val="none"/>
          <w:lang w:val="en-US" w:eastAsia="zh-CN"/>
        </w:rPr>
      </w:pPr>
      <w:r>
        <w:rPr>
          <w:rFonts w:hint="eastAsia" w:ascii="宋体" w:hAnsi="宋体" w:eastAsia="宋体" w:cs="宋体"/>
          <w:spacing w:val="0"/>
          <w:sz w:val="20"/>
          <w:szCs w:val="20"/>
          <w:highlight w:val="none"/>
          <w:lang w:val="en-US" w:eastAsia="zh-CN"/>
        </w:rPr>
        <w:t xml:space="preserve">广西骨伤医院  </w:t>
      </w:r>
    </w:p>
    <w:p w14:paraId="4F6389A8">
      <w:pPr>
        <w:pStyle w:val="6"/>
        <w:spacing w:before="95" w:line="240" w:lineRule="auto"/>
        <w:ind w:left="118" w:right="112" w:firstLine="430"/>
        <w:jc w:val="right"/>
        <w:rPr>
          <w:rFonts w:hint="default" w:ascii="宋体" w:hAnsi="宋体" w:eastAsia="宋体" w:cs="宋体"/>
          <w:spacing w:val="0"/>
          <w:sz w:val="20"/>
          <w:szCs w:val="20"/>
          <w:highlight w:val="none"/>
          <w:lang w:val="en-US" w:eastAsia="zh-CN"/>
        </w:rPr>
      </w:pPr>
      <w:r>
        <w:rPr>
          <w:rFonts w:hint="eastAsia" w:ascii="宋体" w:hAnsi="宋体" w:eastAsia="宋体" w:cs="宋体"/>
          <w:spacing w:val="0"/>
          <w:sz w:val="20"/>
          <w:szCs w:val="20"/>
          <w:highlight w:val="none"/>
          <w:lang w:val="en-US" w:eastAsia="zh-CN"/>
        </w:rPr>
        <w:t>2026年1月29日</w:t>
      </w:r>
    </w:p>
    <w:p w14:paraId="7A8CA042">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Cambria" w:hAnsi="Cambria" w:eastAsia="宋体" w:cs="Times New Roman"/>
          <w:b/>
          <w:bCs/>
          <w:color w:val="000000"/>
          <w:spacing w:val="0"/>
          <w:sz w:val="32"/>
          <w:szCs w:val="32"/>
          <w:highlight w:val="none"/>
          <w:lang w:val="zh-CN"/>
        </w:rPr>
      </w:pPr>
    </w:p>
    <w:p w14:paraId="19ADBF22">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Cambria" w:hAnsi="Cambria" w:eastAsia="宋体" w:cs="Times New Roman"/>
          <w:b/>
          <w:bCs/>
          <w:color w:val="000000"/>
          <w:spacing w:val="0"/>
          <w:sz w:val="32"/>
          <w:szCs w:val="32"/>
          <w:highlight w:val="none"/>
          <w:lang w:val="zh-CN"/>
        </w:rPr>
      </w:pPr>
    </w:p>
    <w:p w14:paraId="5F3EA121">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Cambria" w:hAnsi="Cambria" w:eastAsia="宋体" w:cs="Times New Roman"/>
          <w:b/>
          <w:bCs/>
          <w:color w:val="000000"/>
          <w:spacing w:val="0"/>
          <w:sz w:val="32"/>
          <w:szCs w:val="32"/>
          <w:highlight w:val="none"/>
          <w:lang w:val="zh-CN"/>
        </w:rPr>
      </w:pPr>
    </w:p>
    <w:p w14:paraId="6549B395">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Cambria" w:hAnsi="Cambria" w:eastAsia="宋体" w:cs="Times New Roman"/>
          <w:b/>
          <w:bCs/>
          <w:color w:val="000000"/>
          <w:spacing w:val="0"/>
          <w:sz w:val="18"/>
          <w:szCs w:val="18"/>
          <w:highlight w:val="none"/>
          <w:lang w:val="zh-CN"/>
        </w:rPr>
      </w:pPr>
      <w:r>
        <w:rPr>
          <w:rFonts w:hint="eastAsia" w:ascii="Cambria" w:hAnsi="Cambria" w:eastAsia="宋体" w:cs="Times New Roman"/>
          <w:b/>
          <w:bCs/>
          <w:color w:val="000000"/>
          <w:spacing w:val="0"/>
          <w:sz w:val="18"/>
          <w:szCs w:val="18"/>
          <w:highlight w:val="none"/>
          <w:lang w:val="zh-CN"/>
        </w:rPr>
        <w:t>第二章 供应商须知</w:t>
      </w:r>
      <w:bookmarkEnd w:id="9"/>
    </w:p>
    <w:p w14:paraId="7580B77C">
      <w:pPr>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Times New Roman"/>
          <w:b/>
          <w:color w:val="000000"/>
          <w:spacing w:val="0"/>
          <w:sz w:val="18"/>
          <w:szCs w:val="18"/>
          <w:highlight w:val="none"/>
        </w:rPr>
      </w:pPr>
      <w:r>
        <w:rPr>
          <w:rFonts w:hint="eastAsia" w:ascii="宋体" w:hAnsi="宋体" w:eastAsia="宋体" w:cs="Times New Roman"/>
          <w:b/>
          <w:color w:val="000000"/>
          <w:spacing w:val="0"/>
          <w:sz w:val="18"/>
          <w:szCs w:val="18"/>
          <w:highlight w:val="none"/>
        </w:rPr>
        <w:t>前附表</w:t>
      </w:r>
    </w:p>
    <w:tbl>
      <w:tblPr>
        <w:tblStyle w:val="12"/>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0FCAB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5AC73270">
            <w:pPr>
              <w:spacing w:line="240" w:lineRule="auto"/>
              <w:jc w:val="center"/>
              <w:rPr>
                <w:rFonts w:ascii="宋体" w:hAnsi="宋体" w:eastAsia="宋体" w:cs="宋体"/>
                <w:b/>
                <w:color w:val="000000"/>
                <w:spacing w:val="0"/>
                <w:sz w:val="18"/>
                <w:szCs w:val="18"/>
                <w:highlight w:val="none"/>
              </w:rPr>
            </w:pPr>
            <w:r>
              <w:rPr>
                <w:rFonts w:hint="eastAsia" w:ascii="宋体" w:hAnsi="宋体" w:eastAsia="宋体" w:cs="宋体"/>
                <w:b/>
                <w:color w:val="000000"/>
                <w:spacing w:val="0"/>
                <w:sz w:val="18"/>
                <w:szCs w:val="18"/>
                <w:highlight w:val="none"/>
              </w:rPr>
              <w:t>条款号</w:t>
            </w:r>
          </w:p>
        </w:tc>
        <w:tc>
          <w:tcPr>
            <w:tcW w:w="7912" w:type="dxa"/>
          </w:tcPr>
          <w:p w14:paraId="571B3159">
            <w:pPr>
              <w:spacing w:line="240" w:lineRule="auto"/>
              <w:jc w:val="center"/>
              <w:rPr>
                <w:rFonts w:ascii="宋体" w:hAnsi="宋体" w:eastAsia="宋体" w:cs="宋体"/>
                <w:b/>
                <w:color w:val="000000"/>
                <w:spacing w:val="0"/>
                <w:sz w:val="18"/>
                <w:szCs w:val="18"/>
                <w:highlight w:val="none"/>
              </w:rPr>
            </w:pPr>
            <w:r>
              <w:rPr>
                <w:rFonts w:hint="eastAsia" w:ascii="宋体" w:hAnsi="宋体" w:eastAsia="宋体" w:cs="宋体"/>
                <w:b/>
                <w:color w:val="000000"/>
                <w:spacing w:val="0"/>
                <w:sz w:val="18"/>
                <w:szCs w:val="18"/>
                <w:highlight w:val="none"/>
              </w:rPr>
              <w:t>内    容</w:t>
            </w:r>
          </w:p>
        </w:tc>
      </w:tr>
      <w:tr w14:paraId="724AF1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6E37DA8">
            <w:pPr>
              <w:spacing w:line="240" w:lineRule="auto"/>
              <w:jc w:val="center"/>
              <w:rPr>
                <w:rFonts w:hint="eastAsia" w:ascii="宋体" w:hAnsi="宋体" w:eastAsia="宋体" w:cs="宋体"/>
                <w:color w:val="000000"/>
                <w:spacing w:val="0"/>
                <w:sz w:val="18"/>
                <w:szCs w:val="18"/>
                <w:highlight w:val="none"/>
                <w:lang w:eastAsia="zh-CN"/>
              </w:rPr>
            </w:pPr>
            <w:r>
              <w:rPr>
                <w:rFonts w:hint="eastAsia" w:ascii="宋体" w:hAnsi="宋体" w:eastAsia="宋体" w:cs="宋体"/>
                <w:color w:val="000000"/>
                <w:spacing w:val="0"/>
                <w:sz w:val="18"/>
                <w:szCs w:val="18"/>
                <w:highlight w:val="none"/>
                <w:lang w:val="en-US" w:eastAsia="zh-CN"/>
              </w:rPr>
              <w:t>1</w:t>
            </w:r>
          </w:p>
        </w:tc>
        <w:tc>
          <w:tcPr>
            <w:tcW w:w="7912" w:type="dxa"/>
            <w:vAlign w:val="center"/>
          </w:tcPr>
          <w:p w14:paraId="2C365F71">
            <w:pPr>
              <w:spacing w:line="240" w:lineRule="auto"/>
              <w:rPr>
                <w:rFonts w:ascii="宋体" w:hAnsi="宋体" w:eastAsia="宋体" w:cs="宋体"/>
                <w:color w:val="000000"/>
                <w:spacing w:val="0"/>
                <w:sz w:val="18"/>
                <w:szCs w:val="18"/>
                <w:highlight w:val="none"/>
              </w:rPr>
            </w:pPr>
            <w:r>
              <w:rPr>
                <w:rFonts w:hint="eastAsia" w:ascii="宋体" w:hAnsi="宋体" w:eastAsia="宋体" w:cs="宋体"/>
                <w:bCs/>
                <w:color w:val="000000"/>
                <w:spacing w:val="0"/>
                <w:sz w:val="18"/>
                <w:szCs w:val="18"/>
                <w:highlight w:val="none"/>
              </w:rPr>
              <w:t>供应商的资格条件</w:t>
            </w:r>
            <w:r>
              <w:rPr>
                <w:rFonts w:hint="eastAsia" w:ascii="宋体" w:hAnsi="宋体" w:eastAsia="宋体" w:cs="宋体"/>
                <w:color w:val="000000"/>
                <w:spacing w:val="0"/>
                <w:sz w:val="18"/>
                <w:szCs w:val="18"/>
                <w:highlight w:val="none"/>
              </w:rPr>
              <w:t>：详见竞争性磋商公告</w:t>
            </w:r>
          </w:p>
        </w:tc>
      </w:tr>
      <w:tr w14:paraId="15F39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A587CF2">
            <w:pPr>
              <w:spacing w:line="240" w:lineRule="auto"/>
              <w:jc w:val="center"/>
              <w:rPr>
                <w:rFonts w:hint="eastAsia" w:ascii="宋体" w:hAnsi="宋体" w:eastAsia="宋体" w:cs="宋体"/>
                <w:color w:val="000000"/>
                <w:spacing w:val="0"/>
                <w:sz w:val="18"/>
                <w:szCs w:val="18"/>
                <w:highlight w:val="none"/>
                <w:lang w:eastAsia="zh-CN"/>
              </w:rPr>
            </w:pPr>
            <w:r>
              <w:rPr>
                <w:rFonts w:hint="eastAsia" w:ascii="宋体" w:hAnsi="宋体" w:eastAsia="宋体" w:cs="宋体"/>
                <w:color w:val="000000"/>
                <w:spacing w:val="0"/>
                <w:sz w:val="18"/>
                <w:szCs w:val="18"/>
                <w:highlight w:val="none"/>
                <w:lang w:val="en-US" w:eastAsia="zh-CN"/>
              </w:rPr>
              <w:t>2</w:t>
            </w:r>
          </w:p>
        </w:tc>
        <w:tc>
          <w:tcPr>
            <w:tcW w:w="7912" w:type="dxa"/>
            <w:vAlign w:val="center"/>
          </w:tcPr>
          <w:p w14:paraId="062709A3">
            <w:pPr>
              <w:spacing w:line="240" w:lineRule="auto"/>
              <w:rPr>
                <w:rFonts w:ascii="宋体" w:hAnsi="宋体" w:eastAsia="宋体" w:cs="宋体"/>
                <w:color w:val="000000"/>
                <w:spacing w:val="0"/>
                <w:sz w:val="18"/>
                <w:szCs w:val="18"/>
                <w:highlight w:val="none"/>
              </w:rPr>
            </w:pPr>
            <w:r>
              <w:rPr>
                <w:rFonts w:hint="eastAsia" w:ascii="宋体" w:hAnsi="宋体" w:eastAsia="宋体" w:cs="宋体"/>
                <w:color w:val="000000"/>
                <w:spacing w:val="0"/>
                <w:sz w:val="18"/>
                <w:szCs w:val="18"/>
                <w:highlight w:val="none"/>
              </w:rPr>
              <w:t>本项目</w:t>
            </w:r>
            <w:r>
              <w:rPr>
                <w:rFonts w:hint="eastAsia" w:ascii="宋体" w:hAnsi="宋体" w:eastAsia="宋体" w:cs="宋体"/>
                <w:color w:val="000000"/>
                <w:spacing w:val="0"/>
                <w:sz w:val="18"/>
                <w:szCs w:val="18"/>
                <w:highlight w:val="none"/>
                <w:u w:val="single"/>
              </w:rPr>
              <w:t>不接受</w:t>
            </w:r>
            <w:r>
              <w:rPr>
                <w:rFonts w:hint="eastAsia" w:ascii="宋体" w:hAnsi="宋体" w:eastAsia="宋体" w:cs="宋体"/>
                <w:color w:val="000000"/>
                <w:spacing w:val="0"/>
                <w:sz w:val="18"/>
                <w:szCs w:val="18"/>
                <w:highlight w:val="none"/>
              </w:rPr>
              <w:t>联合体竞标</w:t>
            </w:r>
          </w:p>
        </w:tc>
      </w:tr>
      <w:tr w14:paraId="7B037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34577D6">
            <w:pPr>
              <w:spacing w:line="240" w:lineRule="auto"/>
              <w:jc w:val="center"/>
              <w:rPr>
                <w:rFonts w:hint="eastAsia" w:ascii="宋体" w:hAnsi="宋体" w:eastAsia="宋体" w:cs="宋体"/>
                <w:color w:val="000000"/>
                <w:spacing w:val="0"/>
                <w:sz w:val="18"/>
                <w:szCs w:val="18"/>
                <w:highlight w:val="none"/>
                <w:lang w:eastAsia="zh-CN"/>
              </w:rPr>
            </w:pPr>
            <w:r>
              <w:rPr>
                <w:rFonts w:hint="eastAsia" w:ascii="宋体" w:hAnsi="宋体" w:eastAsia="宋体" w:cs="宋体"/>
                <w:color w:val="000000"/>
                <w:spacing w:val="0"/>
                <w:sz w:val="18"/>
                <w:szCs w:val="18"/>
                <w:highlight w:val="none"/>
                <w:lang w:val="en-US" w:eastAsia="zh-CN"/>
              </w:rPr>
              <w:t>3</w:t>
            </w:r>
          </w:p>
        </w:tc>
        <w:tc>
          <w:tcPr>
            <w:tcW w:w="7912" w:type="dxa"/>
            <w:vAlign w:val="center"/>
          </w:tcPr>
          <w:p w14:paraId="216CF302">
            <w:pPr>
              <w:spacing w:line="240" w:lineRule="auto"/>
              <w:rPr>
                <w:rFonts w:ascii="宋体" w:hAnsi="宋体" w:eastAsia="宋体" w:cs="宋体"/>
                <w:color w:val="000000"/>
                <w:spacing w:val="0"/>
                <w:sz w:val="18"/>
                <w:szCs w:val="18"/>
                <w:highlight w:val="none"/>
              </w:rPr>
            </w:pPr>
            <w:r>
              <w:rPr>
                <w:rFonts w:hint="eastAsia" w:ascii="宋体" w:hAnsi="宋体" w:eastAsia="宋体" w:cs="宋体"/>
                <w:color w:val="000000"/>
                <w:spacing w:val="0"/>
                <w:sz w:val="18"/>
                <w:szCs w:val="18"/>
                <w:highlight w:val="none"/>
              </w:rPr>
              <w:t>本项目</w:t>
            </w:r>
            <w:r>
              <w:rPr>
                <w:rFonts w:hint="eastAsia" w:ascii="宋体" w:hAnsi="宋体" w:eastAsia="宋体" w:cs="宋体"/>
                <w:color w:val="000000"/>
                <w:spacing w:val="0"/>
                <w:sz w:val="18"/>
                <w:szCs w:val="18"/>
                <w:highlight w:val="none"/>
                <w:u w:val="single"/>
              </w:rPr>
              <w:t>不允许</w:t>
            </w:r>
            <w:r>
              <w:rPr>
                <w:rFonts w:hint="eastAsia" w:ascii="宋体" w:hAnsi="宋体" w:eastAsia="宋体" w:cs="宋体"/>
                <w:color w:val="000000"/>
                <w:spacing w:val="0"/>
                <w:sz w:val="18"/>
                <w:szCs w:val="18"/>
                <w:highlight w:val="none"/>
              </w:rPr>
              <w:t>转包与分包</w:t>
            </w:r>
          </w:p>
        </w:tc>
      </w:tr>
      <w:tr w14:paraId="47206D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F076404">
            <w:pPr>
              <w:spacing w:line="240" w:lineRule="auto"/>
              <w:jc w:val="center"/>
              <w:rPr>
                <w:rFonts w:hint="eastAsia" w:ascii="宋体" w:hAnsi="宋体" w:eastAsia="宋体" w:cs="宋体"/>
                <w:color w:val="000000"/>
                <w:spacing w:val="0"/>
                <w:sz w:val="18"/>
                <w:szCs w:val="18"/>
                <w:highlight w:val="none"/>
                <w:lang w:eastAsia="zh-CN"/>
              </w:rPr>
            </w:pPr>
            <w:r>
              <w:rPr>
                <w:rFonts w:hint="eastAsia" w:ascii="宋体" w:hAnsi="宋体" w:eastAsia="宋体" w:cs="宋体"/>
                <w:color w:val="000000"/>
                <w:spacing w:val="0"/>
                <w:sz w:val="18"/>
                <w:szCs w:val="18"/>
                <w:highlight w:val="none"/>
                <w:lang w:val="en-US" w:eastAsia="zh-CN"/>
              </w:rPr>
              <w:t>4</w:t>
            </w:r>
          </w:p>
        </w:tc>
        <w:tc>
          <w:tcPr>
            <w:tcW w:w="7912" w:type="dxa"/>
            <w:vAlign w:val="center"/>
          </w:tcPr>
          <w:p w14:paraId="238966BD">
            <w:pPr>
              <w:snapToGrid w:val="0"/>
              <w:spacing w:line="240" w:lineRule="auto"/>
              <w:jc w:val="left"/>
              <w:rPr>
                <w:rFonts w:hint="eastAsia" w:ascii="宋体" w:hAnsi="宋体" w:eastAsia="宋体" w:cs="宋体"/>
                <w:b/>
                <w:color w:val="000000"/>
                <w:spacing w:val="0"/>
                <w:sz w:val="18"/>
                <w:szCs w:val="18"/>
                <w:highlight w:val="none"/>
                <w:lang w:eastAsia="zh-CN"/>
              </w:rPr>
            </w:pPr>
            <w:r>
              <w:rPr>
                <w:rFonts w:hint="eastAsia" w:ascii="宋体" w:hAnsi="宋体" w:eastAsia="宋体" w:cs="宋体"/>
                <w:b/>
                <w:color w:val="000000"/>
                <w:spacing w:val="0"/>
                <w:sz w:val="18"/>
                <w:szCs w:val="18"/>
                <w:highlight w:val="none"/>
                <w:lang w:val="en-US" w:eastAsia="zh-CN"/>
              </w:rPr>
              <w:t>须提交</w:t>
            </w:r>
            <w:r>
              <w:rPr>
                <w:rFonts w:hint="eastAsia" w:ascii="宋体" w:hAnsi="宋体" w:eastAsia="宋体" w:cs="宋体"/>
                <w:b/>
                <w:color w:val="000000"/>
                <w:spacing w:val="0"/>
                <w:sz w:val="18"/>
                <w:szCs w:val="18"/>
                <w:highlight w:val="none"/>
              </w:rPr>
              <w:t>资格证明文件</w:t>
            </w:r>
            <w:r>
              <w:rPr>
                <w:rFonts w:hint="eastAsia" w:ascii="宋体" w:hAnsi="宋体" w:eastAsia="宋体" w:cs="宋体"/>
                <w:b/>
                <w:color w:val="000000"/>
                <w:spacing w:val="0"/>
                <w:sz w:val="18"/>
                <w:szCs w:val="18"/>
                <w:highlight w:val="none"/>
                <w:lang w:val="en-US" w:eastAsia="zh-CN"/>
              </w:rPr>
              <w:t>清单</w:t>
            </w:r>
            <w:r>
              <w:rPr>
                <w:rFonts w:hint="eastAsia" w:ascii="宋体" w:hAnsi="宋体" w:eastAsia="宋体" w:cs="宋体"/>
                <w:b/>
                <w:color w:val="000000"/>
                <w:spacing w:val="0"/>
                <w:sz w:val="18"/>
                <w:szCs w:val="18"/>
                <w:highlight w:val="none"/>
                <w:lang w:eastAsia="zh-CN"/>
              </w:rPr>
              <w:t>：</w:t>
            </w:r>
          </w:p>
          <w:p w14:paraId="171E76CD">
            <w:pPr>
              <w:spacing w:line="240" w:lineRule="auto"/>
              <w:jc w:val="left"/>
              <w:rPr>
                <w:rFonts w:ascii="Calibri" w:hAnsi="Calibri" w:eastAsia="宋体" w:cs="Times New Roman"/>
                <w:spacing w:val="0"/>
                <w:sz w:val="18"/>
                <w:szCs w:val="18"/>
                <w:highlight w:val="none"/>
              </w:rPr>
            </w:pPr>
            <w:r>
              <w:rPr>
                <w:rFonts w:hint="eastAsia" w:ascii="宋体" w:hAnsi="宋体" w:eastAsia="宋体" w:cs="宋体"/>
                <w:color w:val="000000"/>
                <w:spacing w:val="0"/>
                <w:sz w:val="18"/>
                <w:szCs w:val="18"/>
                <w:highlight w:val="none"/>
              </w:rPr>
              <w:t>1.有效的三证合一的营业执照等证明文件复印件；（</w:t>
            </w:r>
            <w:r>
              <w:rPr>
                <w:rFonts w:hint="eastAsia" w:ascii="宋体" w:hAnsi="宋体" w:eastAsia="宋体" w:cs="宋体"/>
                <w:b/>
                <w:color w:val="000000"/>
                <w:spacing w:val="0"/>
                <w:sz w:val="18"/>
                <w:szCs w:val="18"/>
                <w:highlight w:val="none"/>
              </w:rPr>
              <w:t>必须提供，否则响应文件按无效响应处理</w:t>
            </w:r>
            <w:r>
              <w:rPr>
                <w:rFonts w:hint="eastAsia" w:ascii="宋体" w:hAnsi="宋体" w:eastAsia="宋体" w:cs="宋体"/>
                <w:color w:val="000000"/>
                <w:spacing w:val="0"/>
                <w:sz w:val="18"/>
                <w:szCs w:val="18"/>
                <w:highlight w:val="none"/>
              </w:rPr>
              <w:t>）</w:t>
            </w:r>
          </w:p>
          <w:p w14:paraId="233E6689">
            <w:pPr>
              <w:snapToGrid w:val="0"/>
              <w:spacing w:line="240" w:lineRule="auto"/>
              <w:jc w:val="left"/>
              <w:rPr>
                <w:rFonts w:ascii="宋体" w:hAnsi="宋体" w:eastAsia="宋体" w:cs="宋体"/>
                <w:color w:val="000000"/>
                <w:spacing w:val="0"/>
                <w:sz w:val="18"/>
                <w:szCs w:val="18"/>
                <w:highlight w:val="none"/>
              </w:rPr>
            </w:pPr>
            <w:r>
              <w:rPr>
                <w:rFonts w:hint="eastAsia" w:ascii="宋体" w:hAnsi="宋体" w:eastAsia="宋体" w:cs="宋体"/>
                <w:color w:val="000000"/>
                <w:spacing w:val="0"/>
                <w:sz w:val="18"/>
                <w:szCs w:val="18"/>
                <w:highlight w:val="none"/>
              </w:rPr>
              <w:t>2.依法缴纳税收的相关材料（供应商</w:t>
            </w:r>
            <w:r>
              <w:rPr>
                <w:rFonts w:hint="eastAsia" w:ascii="宋体" w:hAnsi="宋体" w:eastAsia="宋体" w:cs="宋体"/>
                <w:color w:val="000000"/>
                <w:spacing w:val="0"/>
                <w:sz w:val="18"/>
                <w:szCs w:val="18"/>
                <w:highlight w:val="none"/>
                <w:u w:val="single"/>
              </w:rPr>
              <w:t>202</w:t>
            </w:r>
            <w:r>
              <w:rPr>
                <w:rFonts w:hint="eastAsia" w:ascii="宋体" w:hAnsi="宋体" w:eastAsia="宋体" w:cs="宋体"/>
                <w:color w:val="000000"/>
                <w:spacing w:val="0"/>
                <w:sz w:val="18"/>
                <w:szCs w:val="18"/>
                <w:highlight w:val="none"/>
                <w:u w:val="single"/>
                <w:lang w:val="en-US" w:eastAsia="zh-CN"/>
              </w:rPr>
              <w:t>5</w:t>
            </w:r>
            <w:r>
              <w:rPr>
                <w:rFonts w:hint="eastAsia" w:ascii="宋体" w:hAnsi="宋体" w:eastAsia="宋体" w:cs="宋体"/>
                <w:color w:val="000000"/>
                <w:spacing w:val="0"/>
                <w:sz w:val="18"/>
                <w:szCs w:val="18"/>
                <w:highlight w:val="none"/>
              </w:rPr>
              <w:t>年</w:t>
            </w:r>
            <w:r>
              <w:rPr>
                <w:rFonts w:hint="eastAsia" w:ascii="宋体" w:hAnsi="宋体" w:eastAsia="宋体" w:cs="宋体"/>
                <w:color w:val="000000"/>
                <w:spacing w:val="0"/>
                <w:sz w:val="18"/>
                <w:szCs w:val="18"/>
                <w:highlight w:val="none"/>
                <w:u w:val="single"/>
                <w:lang w:val="en-US" w:eastAsia="zh-CN"/>
              </w:rPr>
              <w:t>1</w:t>
            </w:r>
            <w:r>
              <w:rPr>
                <w:rFonts w:hint="eastAsia" w:ascii="宋体" w:hAnsi="宋体" w:eastAsia="宋体" w:cs="宋体"/>
                <w:color w:val="000000"/>
                <w:spacing w:val="0"/>
                <w:sz w:val="18"/>
                <w:szCs w:val="18"/>
                <w:highlight w:val="none"/>
              </w:rPr>
              <w:t>月至</w:t>
            </w:r>
            <w:r>
              <w:rPr>
                <w:rFonts w:hint="eastAsia" w:ascii="宋体" w:hAnsi="宋体" w:eastAsia="宋体" w:cs="宋体"/>
                <w:color w:val="000000"/>
                <w:spacing w:val="0"/>
                <w:sz w:val="18"/>
                <w:szCs w:val="18"/>
                <w:highlight w:val="none"/>
                <w:u w:val="single"/>
              </w:rPr>
              <w:t>202</w:t>
            </w:r>
            <w:r>
              <w:rPr>
                <w:rFonts w:hint="eastAsia" w:ascii="宋体" w:hAnsi="宋体" w:eastAsia="宋体" w:cs="宋体"/>
                <w:color w:val="000000"/>
                <w:spacing w:val="0"/>
                <w:sz w:val="18"/>
                <w:szCs w:val="18"/>
                <w:highlight w:val="none"/>
                <w:u w:val="single"/>
                <w:lang w:val="en-US" w:eastAsia="zh-CN"/>
              </w:rPr>
              <w:t>5</w:t>
            </w:r>
            <w:r>
              <w:rPr>
                <w:rFonts w:hint="eastAsia" w:ascii="宋体" w:hAnsi="宋体" w:eastAsia="宋体" w:cs="宋体"/>
                <w:color w:val="000000"/>
                <w:spacing w:val="0"/>
                <w:sz w:val="18"/>
                <w:szCs w:val="18"/>
                <w:highlight w:val="none"/>
              </w:rPr>
              <w:t>年</w:t>
            </w:r>
            <w:r>
              <w:rPr>
                <w:rFonts w:hint="eastAsia" w:ascii="宋体" w:hAnsi="宋体" w:eastAsia="宋体" w:cs="宋体"/>
                <w:color w:val="000000"/>
                <w:spacing w:val="0"/>
                <w:sz w:val="18"/>
                <w:szCs w:val="18"/>
                <w:highlight w:val="none"/>
                <w:u w:val="single"/>
                <w:lang w:val="en-US" w:eastAsia="zh-CN"/>
              </w:rPr>
              <w:t>12</w:t>
            </w:r>
            <w:r>
              <w:rPr>
                <w:rFonts w:hint="eastAsia" w:ascii="宋体" w:hAnsi="宋体" w:eastAsia="宋体" w:cs="宋体"/>
                <w:color w:val="000000"/>
                <w:spacing w:val="0"/>
                <w:sz w:val="18"/>
                <w:szCs w:val="18"/>
                <w:highlight w:val="none"/>
              </w:rPr>
              <w:t>月内连续</w:t>
            </w:r>
            <w:r>
              <w:rPr>
                <w:rFonts w:hint="eastAsia" w:ascii="宋体" w:hAnsi="宋体" w:eastAsia="宋体" w:cs="宋体"/>
                <w:color w:val="000000"/>
                <w:spacing w:val="0"/>
                <w:sz w:val="18"/>
                <w:szCs w:val="18"/>
                <w:highlight w:val="none"/>
                <w:u w:val="single"/>
              </w:rPr>
              <w:t>三</w:t>
            </w:r>
            <w:r>
              <w:rPr>
                <w:rFonts w:hint="eastAsia" w:ascii="宋体" w:hAnsi="宋体" w:eastAsia="宋体" w:cs="宋体"/>
                <w:color w:val="000000"/>
                <w:spacing w:val="0"/>
                <w:sz w:val="18"/>
                <w:szCs w:val="18"/>
                <w:highlight w:val="none"/>
              </w:rPr>
              <w:t>个月的依法缴纳税收的凭据复印件；</w:t>
            </w:r>
            <w:r>
              <w:rPr>
                <w:rFonts w:hint="eastAsia" w:ascii="Calibri" w:hAnsi="Calibri" w:eastAsia="宋体" w:cs="Times New Roman"/>
                <w:spacing w:val="0"/>
                <w:sz w:val="18"/>
                <w:szCs w:val="18"/>
                <w:highlight w:val="none"/>
              </w:rPr>
              <w:t>依法免税的供应商，必须提供相应文件证明其依法免税。</w:t>
            </w:r>
            <w:r>
              <w:rPr>
                <w:rFonts w:hint="eastAsia" w:ascii="宋体" w:hAnsi="宋体" w:eastAsia="宋体" w:cs="宋体"/>
                <w:color w:val="000000"/>
                <w:spacing w:val="0"/>
                <w:sz w:val="18"/>
                <w:szCs w:val="18"/>
                <w:highlight w:val="none"/>
              </w:rPr>
              <w:t>从取得营业执照时间起到首次响应文件提交截止时间为止不足要求月数的，只需提供从取得营业执照起的依法缴纳税收</w:t>
            </w:r>
            <w:r>
              <w:rPr>
                <w:rFonts w:hint="eastAsia" w:ascii="Calibri" w:hAnsi="Calibri" w:eastAsia="宋体" w:cs="Times New Roman"/>
                <w:spacing w:val="0"/>
                <w:sz w:val="18"/>
                <w:szCs w:val="18"/>
                <w:highlight w:val="none"/>
              </w:rPr>
              <w:t>相应证明文件</w:t>
            </w:r>
            <w:r>
              <w:rPr>
                <w:rFonts w:hint="eastAsia" w:ascii="宋体" w:hAnsi="宋体" w:eastAsia="宋体" w:cs="宋体"/>
                <w:color w:val="000000"/>
                <w:spacing w:val="0"/>
                <w:sz w:val="18"/>
                <w:szCs w:val="18"/>
                <w:highlight w:val="none"/>
              </w:rPr>
              <w:t>）；（</w:t>
            </w:r>
            <w:r>
              <w:rPr>
                <w:rFonts w:hint="eastAsia" w:ascii="宋体" w:hAnsi="宋体" w:eastAsia="宋体" w:cs="宋体"/>
                <w:b/>
                <w:color w:val="000000"/>
                <w:spacing w:val="0"/>
                <w:sz w:val="18"/>
                <w:szCs w:val="18"/>
                <w:highlight w:val="none"/>
              </w:rPr>
              <w:t>必须提供，否则响应文件按无效响应处理</w:t>
            </w:r>
            <w:r>
              <w:rPr>
                <w:rFonts w:hint="eastAsia" w:ascii="宋体" w:hAnsi="宋体" w:eastAsia="宋体" w:cs="宋体"/>
                <w:color w:val="000000"/>
                <w:spacing w:val="0"/>
                <w:sz w:val="18"/>
                <w:szCs w:val="18"/>
                <w:highlight w:val="none"/>
              </w:rPr>
              <w:t>）</w:t>
            </w:r>
          </w:p>
          <w:p w14:paraId="2B83C2C0">
            <w:pPr>
              <w:snapToGrid w:val="0"/>
              <w:spacing w:line="240" w:lineRule="auto"/>
              <w:jc w:val="left"/>
              <w:rPr>
                <w:rFonts w:ascii="宋体" w:hAnsi="宋体" w:eastAsia="宋体" w:cs="宋体"/>
                <w:color w:val="000000"/>
                <w:spacing w:val="0"/>
                <w:sz w:val="18"/>
                <w:szCs w:val="18"/>
                <w:highlight w:val="none"/>
              </w:rPr>
            </w:pPr>
            <w:r>
              <w:rPr>
                <w:rFonts w:hint="eastAsia" w:ascii="宋体" w:hAnsi="宋体" w:eastAsia="宋体" w:cs="宋体"/>
                <w:color w:val="000000"/>
                <w:spacing w:val="0"/>
                <w:sz w:val="18"/>
                <w:szCs w:val="18"/>
                <w:highlight w:val="none"/>
              </w:rPr>
              <w:t>3.依法缴纳社会保障资金的相关材料[供应商</w:t>
            </w:r>
            <w:r>
              <w:rPr>
                <w:rFonts w:hint="eastAsia" w:ascii="宋体" w:hAnsi="宋体" w:eastAsia="宋体" w:cs="宋体"/>
                <w:color w:val="000000"/>
                <w:spacing w:val="0"/>
                <w:sz w:val="18"/>
                <w:szCs w:val="18"/>
                <w:highlight w:val="none"/>
                <w:u w:val="single"/>
              </w:rPr>
              <w:t>202</w:t>
            </w:r>
            <w:r>
              <w:rPr>
                <w:rFonts w:hint="eastAsia" w:ascii="宋体" w:hAnsi="宋体" w:eastAsia="宋体" w:cs="宋体"/>
                <w:color w:val="000000"/>
                <w:spacing w:val="0"/>
                <w:sz w:val="18"/>
                <w:szCs w:val="18"/>
                <w:highlight w:val="none"/>
                <w:u w:val="single"/>
                <w:lang w:val="en-US" w:eastAsia="zh-CN"/>
              </w:rPr>
              <w:t>5</w:t>
            </w:r>
            <w:r>
              <w:rPr>
                <w:rFonts w:hint="eastAsia" w:ascii="宋体" w:hAnsi="宋体" w:eastAsia="宋体" w:cs="宋体"/>
                <w:color w:val="000000"/>
                <w:spacing w:val="0"/>
                <w:sz w:val="18"/>
                <w:szCs w:val="18"/>
                <w:highlight w:val="none"/>
              </w:rPr>
              <w:t>年</w:t>
            </w:r>
            <w:r>
              <w:rPr>
                <w:rFonts w:hint="eastAsia" w:ascii="宋体" w:hAnsi="宋体" w:eastAsia="宋体" w:cs="宋体"/>
                <w:color w:val="000000"/>
                <w:spacing w:val="0"/>
                <w:sz w:val="18"/>
                <w:szCs w:val="18"/>
                <w:highlight w:val="none"/>
                <w:u w:val="single"/>
                <w:lang w:val="en-US" w:eastAsia="zh-CN"/>
              </w:rPr>
              <w:t>1</w:t>
            </w:r>
            <w:r>
              <w:rPr>
                <w:rFonts w:hint="eastAsia" w:ascii="宋体" w:hAnsi="宋体" w:eastAsia="宋体" w:cs="宋体"/>
                <w:color w:val="000000"/>
                <w:spacing w:val="0"/>
                <w:sz w:val="18"/>
                <w:szCs w:val="18"/>
                <w:highlight w:val="none"/>
              </w:rPr>
              <w:t>月至</w:t>
            </w:r>
            <w:r>
              <w:rPr>
                <w:rFonts w:hint="eastAsia" w:ascii="宋体" w:hAnsi="宋体" w:eastAsia="宋体" w:cs="宋体"/>
                <w:color w:val="000000"/>
                <w:spacing w:val="0"/>
                <w:sz w:val="18"/>
                <w:szCs w:val="18"/>
                <w:highlight w:val="none"/>
                <w:u w:val="single"/>
              </w:rPr>
              <w:t>202</w:t>
            </w:r>
            <w:r>
              <w:rPr>
                <w:rFonts w:hint="eastAsia" w:ascii="宋体" w:hAnsi="宋体" w:eastAsia="宋体" w:cs="宋体"/>
                <w:color w:val="000000"/>
                <w:spacing w:val="0"/>
                <w:sz w:val="18"/>
                <w:szCs w:val="18"/>
                <w:highlight w:val="none"/>
                <w:u w:val="single"/>
                <w:lang w:val="en-US" w:eastAsia="zh-CN"/>
              </w:rPr>
              <w:t>5</w:t>
            </w:r>
            <w:r>
              <w:rPr>
                <w:rFonts w:hint="eastAsia" w:ascii="宋体" w:hAnsi="宋体" w:eastAsia="宋体" w:cs="宋体"/>
                <w:color w:val="000000"/>
                <w:spacing w:val="0"/>
                <w:sz w:val="18"/>
                <w:szCs w:val="18"/>
                <w:highlight w:val="none"/>
              </w:rPr>
              <w:t>年</w:t>
            </w:r>
            <w:r>
              <w:rPr>
                <w:rFonts w:hint="eastAsia" w:ascii="宋体" w:hAnsi="宋体" w:eastAsia="宋体" w:cs="宋体"/>
                <w:color w:val="000000"/>
                <w:spacing w:val="0"/>
                <w:sz w:val="18"/>
                <w:szCs w:val="18"/>
                <w:highlight w:val="none"/>
                <w:u w:val="single"/>
                <w:lang w:val="en-US" w:eastAsia="zh-CN"/>
              </w:rPr>
              <w:t>12</w:t>
            </w:r>
            <w:r>
              <w:rPr>
                <w:rFonts w:hint="eastAsia" w:ascii="宋体" w:hAnsi="宋体" w:eastAsia="宋体" w:cs="宋体"/>
                <w:color w:val="000000"/>
                <w:spacing w:val="0"/>
                <w:sz w:val="18"/>
                <w:szCs w:val="18"/>
                <w:highlight w:val="none"/>
              </w:rPr>
              <w:t>月连续</w:t>
            </w:r>
            <w:r>
              <w:rPr>
                <w:rFonts w:hint="eastAsia" w:ascii="宋体" w:hAnsi="宋体" w:eastAsia="宋体" w:cs="宋体"/>
                <w:color w:val="000000"/>
                <w:spacing w:val="0"/>
                <w:sz w:val="18"/>
                <w:szCs w:val="18"/>
                <w:highlight w:val="none"/>
                <w:u w:val="single"/>
              </w:rPr>
              <w:t>三</w:t>
            </w:r>
            <w:r>
              <w:rPr>
                <w:rFonts w:hint="eastAsia" w:ascii="宋体" w:hAnsi="宋体" w:eastAsia="宋体" w:cs="宋体"/>
                <w:color w:val="000000"/>
                <w:spacing w:val="0"/>
                <w:sz w:val="18"/>
                <w:szCs w:val="18"/>
                <w:highlight w:val="none"/>
              </w:rPr>
              <w:t>个月的依法缴纳社会保障资金的缴费凭证（专用收据或社会保险缴纳清单）复印件；</w:t>
            </w:r>
            <w:r>
              <w:rPr>
                <w:rFonts w:hint="eastAsia" w:ascii="Calibri" w:hAnsi="Calibri" w:eastAsia="宋体" w:cs="Times New Roman"/>
                <w:spacing w:val="0"/>
                <w:sz w:val="18"/>
                <w:szCs w:val="18"/>
                <w:highlight w:val="none"/>
              </w:rPr>
              <w:t>依法不需要缴纳社会保障资金的供应商，必须提供相应文件证明不需要缴纳社会保障资金。</w:t>
            </w:r>
            <w:r>
              <w:rPr>
                <w:rFonts w:hint="eastAsia" w:ascii="宋体" w:hAnsi="宋体" w:eastAsia="宋体" w:cs="宋体"/>
                <w:color w:val="000000"/>
                <w:spacing w:val="0"/>
                <w:sz w:val="18"/>
                <w:szCs w:val="18"/>
                <w:highlight w:val="none"/>
              </w:rPr>
              <w:t>从取得营业执照时间起到首次响应文件提交截止时间为止不足要求月数的只需提供从取得营业执照起的依法缴纳社会保障资金的</w:t>
            </w:r>
            <w:r>
              <w:rPr>
                <w:rFonts w:hint="eastAsia" w:ascii="Calibri" w:hAnsi="Calibri" w:eastAsia="宋体" w:cs="Times New Roman"/>
                <w:spacing w:val="0"/>
                <w:sz w:val="18"/>
                <w:szCs w:val="18"/>
                <w:highlight w:val="none"/>
              </w:rPr>
              <w:t>相应证明文件</w:t>
            </w:r>
            <w:r>
              <w:rPr>
                <w:rFonts w:hint="eastAsia" w:ascii="宋体" w:hAnsi="宋体" w:eastAsia="宋体" w:cs="宋体"/>
                <w:color w:val="000000"/>
                <w:spacing w:val="0"/>
                <w:sz w:val="18"/>
                <w:szCs w:val="18"/>
                <w:highlight w:val="none"/>
              </w:rPr>
              <w:t>]；（</w:t>
            </w:r>
            <w:r>
              <w:rPr>
                <w:rFonts w:hint="eastAsia" w:ascii="宋体" w:hAnsi="宋体" w:eastAsia="宋体" w:cs="宋体"/>
                <w:b/>
                <w:color w:val="000000"/>
                <w:spacing w:val="0"/>
                <w:sz w:val="18"/>
                <w:szCs w:val="18"/>
                <w:highlight w:val="none"/>
              </w:rPr>
              <w:t>必须提供，否则响应文件按无效响应处理</w:t>
            </w:r>
            <w:r>
              <w:rPr>
                <w:rFonts w:hint="eastAsia" w:ascii="宋体" w:hAnsi="宋体" w:eastAsia="宋体" w:cs="宋体"/>
                <w:color w:val="000000"/>
                <w:spacing w:val="0"/>
                <w:sz w:val="18"/>
                <w:szCs w:val="18"/>
                <w:highlight w:val="none"/>
              </w:rPr>
              <w:t>）</w:t>
            </w:r>
          </w:p>
          <w:p w14:paraId="7FAD294E">
            <w:pPr>
              <w:snapToGrid w:val="0"/>
              <w:spacing w:line="240" w:lineRule="auto"/>
              <w:jc w:val="left"/>
              <w:rPr>
                <w:rFonts w:ascii="宋体" w:hAnsi="宋体" w:eastAsia="宋体" w:cs="宋体"/>
                <w:b/>
                <w:color w:val="000000"/>
                <w:spacing w:val="0"/>
                <w:sz w:val="18"/>
                <w:szCs w:val="18"/>
                <w:highlight w:val="none"/>
              </w:rPr>
            </w:pPr>
            <w:r>
              <w:rPr>
                <w:rFonts w:hint="eastAsia" w:ascii="宋体" w:hAnsi="宋体" w:eastAsia="宋体" w:cs="宋体"/>
                <w:color w:val="000000"/>
                <w:spacing w:val="0"/>
                <w:sz w:val="18"/>
                <w:szCs w:val="18"/>
                <w:highlight w:val="none"/>
              </w:rPr>
              <w:t>4.财务状况报告</w:t>
            </w:r>
            <w:r>
              <w:rPr>
                <w:rFonts w:hint="eastAsia" w:ascii="宋体" w:hAnsi="宋体" w:eastAsia="宋体" w:cs="Times New Roman"/>
                <w:color w:val="000000"/>
                <w:spacing w:val="0"/>
                <w:sz w:val="18"/>
                <w:szCs w:val="18"/>
                <w:highlight w:val="none"/>
              </w:rPr>
              <w:t>（</w:t>
            </w:r>
            <w:r>
              <w:rPr>
                <w:rFonts w:hint="eastAsia" w:ascii="宋体" w:hAnsi="宋体" w:eastAsia="宋体" w:cs="宋体"/>
                <w:color w:val="000000"/>
                <w:spacing w:val="0"/>
                <w:sz w:val="18"/>
                <w:szCs w:val="18"/>
                <w:highlight w:val="none"/>
              </w:rPr>
              <w:t>供应商</w:t>
            </w:r>
            <w:r>
              <w:rPr>
                <w:rFonts w:hint="eastAsia" w:ascii="宋体" w:hAnsi="宋体" w:eastAsia="宋体" w:cs="Times New Roman"/>
                <w:color w:val="000000"/>
                <w:spacing w:val="0"/>
                <w:sz w:val="18"/>
                <w:szCs w:val="18"/>
                <w:highlight w:val="none"/>
                <w:u w:val="single"/>
              </w:rPr>
              <w:t>2</w:t>
            </w:r>
            <w:r>
              <w:rPr>
                <w:rFonts w:ascii="宋体" w:hAnsi="宋体" w:eastAsia="宋体" w:cs="Times New Roman"/>
                <w:color w:val="000000"/>
                <w:spacing w:val="0"/>
                <w:sz w:val="18"/>
                <w:szCs w:val="18"/>
                <w:highlight w:val="none"/>
                <w:u w:val="single"/>
              </w:rPr>
              <w:t>02</w:t>
            </w:r>
            <w:r>
              <w:rPr>
                <w:rFonts w:hint="eastAsia" w:ascii="宋体" w:hAnsi="宋体" w:eastAsia="宋体" w:cs="Times New Roman"/>
                <w:color w:val="000000"/>
                <w:spacing w:val="0"/>
                <w:sz w:val="18"/>
                <w:szCs w:val="18"/>
                <w:highlight w:val="none"/>
                <w:u w:val="single"/>
                <w:lang w:val="en-US" w:eastAsia="zh-CN"/>
              </w:rPr>
              <w:t>4</w:t>
            </w:r>
            <w:r>
              <w:rPr>
                <w:rFonts w:hint="eastAsia" w:ascii="宋体" w:hAnsi="宋体" w:eastAsia="宋体" w:cs="Times New Roman"/>
                <w:color w:val="000000"/>
                <w:spacing w:val="0"/>
                <w:sz w:val="18"/>
                <w:szCs w:val="18"/>
                <w:highlight w:val="none"/>
              </w:rPr>
              <w:t>年财务状况报告复印件，</w:t>
            </w:r>
            <w:r>
              <w:rPr>
                <w:rFonts w:hint="eastAsia" w:ascii="宋体" w:hAnsi="宋体" w:eastAsia="宋体" w:cs="宋体"/>
                <w:color w:val="000000"/>
                <w:spacing w:val="0"/>
                <w:sz w:val="18"/>
                <w:szCs w:val="18"/>
                <w:highlight w:val="none"/>
              </w:rPr>
              <w:t>供应商</w:t>
            </w:r>
            <w:r>
              <w:rPr>
                <w:rFonts w:hint="eastAsia" w:ascii="宋体" w:hAnsi="宋体" w:eastAsia="宋体" w:cs="Times New Roman"/>
                <w:color w:val="000000"/>
                <w:spacing w:val="0"/>
                <w:sz w:val="18"/>
                <w:szCs w:val="18"/>
                <w:highlight w:val="none"/>
              </w:rPr>
              <w:t>是法人的，应提供经审计的财务报告或其基本开户银行出具的资信证明；</w:t>
            </w:r>
            <w:r>
              <w:rPr>
                <w:rFonts w:hint="eastAsia" w:ascii="宋体" w:hAnsi="宋体" w:eastAsia="宋体" w:cs="宋体"/>
                <w:color w:val="000000"/>
                <w:spacing w:val="0"/>
                <w:sz w:val="18"/>
                <w:szCs w:val="18"/>
                <w:highlight w:val="none"/>
              </w:rPr>
              <w:t>供应商</w:t>
            </w:r>
            <w:r>
              <w:rPr>
                <w:rFonts w:hint="eastAsia" w:ascii="宋体" w:hAnsi="宋体" w:eastAsia="宋体" w:cs="Times New Roman"/>
                <w:color w:val="000000"/>
                <w:spacing w:val="0"/>
                <w:sz w:val="18"/>
                <w:szCs w:val="18"/>
                <w:highlight w:val="none"/>
              </w:rPr>
              <w:t>是其他组织或自然人的，应提供经审计的财务报告或银行出具的资信证明）</w:t>
            </w:r>
            <w:r>
              <w:rPr>
                <w:rFonts w:hint="eastAsia" w:ascii="宋体" w:hAnsi="宋体" w:eastAsia="宋体" w:cs="宋体"/>
                <w:color w:val="000000"/>
                <w:spacing w:val="0"/>
                <w:sz w:val="18"/>
                <w:szCs w:val="18"/>
                <w:highlight w:val="none"/>
              </w:rPr>
              <w:t>；</w:t>
            </w:r>
            <w:r>
              <w:rPr>
                <w:rFonts w:hint="eastAsia" w:ascii="宋体" w:hAnsi="宋体" w:eastAsia="宋体" w:cs="宋体"/>
                <w:bCs/>
                <w:color w:val="000000"/>
                <w:spacing w:val="0"/>
                <w:sz w:val="18"/>
                <w:szCs w:val="18"/>
                <w:highlight w:val="none"/>
              </w:rPr>
              <w:t>（</w:t>
            </w:r>
            <w:r>
              <w:rPr>
                <w:rFonts w:hint="eastAsia" w:ascii="宋体" w:hAnsi="宋体" w:eastAsia="宋体" w:cs="宋体"/>
                <w:b/>
                <w:color w:val="000000"/>
                <w:spacing w:val="0"/>
                <w:sz w:val="18"/>
                <w:szCs w:val="18"/>
                <w:highlight w:val="none"/>
              </w:rPr>
              <w:t>必须提供，否则响应文件按无效响应处理</w:t>
            </w:r>
            <w:r>
              <w:rPr>
                <w:rFonts w:hint="eastAsia" w:ascii="宋体" w:hAnsi="宋体" w:eastAsia="宋体" w:cs="宋体"/>
                <w:bCs/>
                <w:color w:val="000000"/>
                <w:spacing w:val="0"/>
                <w:sz w:val="18"/>
                <w:szCs w:val="18"/>
                <w:highlight w:val="none"/>
              </w:rPr>
              <w:t>）</w:t>
            </w:r>
          </w:p>
          <w:p w14:paraId="51869D8B">
            <w:pPr>
              <w:snapToGrid w:val="0"/>
              <w:spacing w:line="240" w:lineRule="auto"/>
              <w:jc w:val="left"/>
              <w:rPr>
                <w:rFonts w:ascii="宋体" w:hAnsi="宋体" w:eastAsia="宋体" w:cs="宋体"/>
                <w:color w:val="000000"/>
                <w:spacing w:val="0"/>
                <w:sz w:val="18"/>
                <w:szCs w:val="18"/>
                <w:highlight w:val="none"/>
              </w:rPr>
            </w:pPr>
            <w:r>
              <w:rPr>
                <w:rFonts w:hint="eastAsia" w:ascii="宋体" w:hAnsi="宋体" w:eastAsia="宋体" w:cs="宋体"/>
                <w:color w:val="000000"/>
                <w:spacing w:val="0"/>
                <w:sz w:val="18"/>
                <w:szCs w:val="18"/>
                <w:highlight w:val="none"/>
              </w:rPr>
              <w:t>5.供应商直接控股、管理关系信息表（格式</w:t>
            </w:r>
            <w:r>
              <w:rPr>
                <w:rFonts w:hint="eastAsia" w:ascii="宋体" w:hAnsi="宋体" w:eastAsia="宋体" w:cs="宋体"/>
                <w:color w:val="000000"/>
                <w:spacing w:val="0"/>
                <w:sz w:val="18"/>
                <w:szCs w:val="18"/>
                <w:highlight w:val="none"/>
                <w:lang w:val="en-US" w:eastAsia="zh-CN"/>
              </w:rPr>
              <w:t>后附</w:t>
            </w:r>
            <w:r>
              <w:rPr>
                <w:rFonts w:hint="eastAsia" w:ascii="宋体" w:hAnsi="宋体" w:eastAsia="宋体" w:cs="宋体"/>
                <w:color w:val="000000"/>
                <w:spacing w:val="0"/>
                <w:sz w:val="18"/>
                <w:szCs w:val="18"/>
                <w:highlight w:val="none"/>
              </w:rPr>
              <w:t>）；（</w:t>
            </w:r>
            <w:r>
              <w:rPr>
                <w:rFonts w:hint="eastAsia" w:ascii="宋体" w:hAnsi="宋体" w:eastAsia="宋体" w:cs="宋体"/>
                <w:b/>
                <w:color w:val="000000"/>
                <w:spacing w:val="0"/>
                <w:sz w:val="18"/>
                <w:szCs w:val="18"/>
                <w:highlight w:val="none"/>
              </w:rPr>
              <w:t>必须提供，否则响应文件按无效响应处理</w:t>
            </w:r>
            <w:r>
              <w:rPr>
                <w:rFonts w:hint="eastAsia" w:ascii="宋体" w:hAnsi="宋体" w:eastAsia="宋体" w:cs="宋体"/>
                <w:color w:val="000000"/>
                <w:spacing w:val="0"/>
                <w:sz w:val="18"/>
                <w:szCs w:val="18"/>
                <w:highlight w:val="none"/>
              </w:rPr>
              <w:t>）</w:t>
            </w:r>
          </w:p>
          <w:p w14:paraId="46C5A486">
            <w:pPr>
              <w:snapToGrid w:val="0"/>
              <w:spacing w:line="240" w:lineRule="auto"/>
              <w:jc w:val="left"/>
              <w:rPr>
                <w:rFonts w:ascii="宋体" w:hAnsi="宋体" w:eastAsia="宋体" w:cs="宋体"/>
                <w:color w:val="000000"/>
                <w:spacing w:val="0"/>
                <w:sz w:val="18"/>
                <w:szCs w:val="18"/>
                <w:highlight w:val="none"/>
              </w:rPr>
            </w:pPr>
            <w:r>
              <w:rPr>
                <w:rFonts w:ascii="宋体" w:hAnsi="宋体" w:eastAsia="宋体" w:cs="宋体"/>
                <w:color w:val="000000"/>
                <w:spacing w:val="0"/>
                <w:sz w:val="18"/>
                <w:szCs w:val="18"/>
                <w:highlight w:val="none"/>
              </w:rPr>
              <w:t>6</w:t>
            </w:r>
            <w:r>
              <w:rPr>
                <w:rFonts w:hint="eastAsia" w:ascii="宋体" w:hAnsi="宋体" w:eastAsia="宋体" w:cs="宋体"/>
                <w:color w:val="000000"/>
                <w:spacing w:val="0"/>
                <w:sz w:val="18"/>
                <w:szCs w:val="18"/>
                <w:highlight w:val="none"/>
              </w:rPr>
              <w:t>.其他资格证明文件（编制时应与公告的特定资格要求相对应）。</w:t>
            </w:r>
          </w:p>
          <w:p w14:paraId="02D9E358">
            <w:pPr>
              <w:snapToGrid w:val="0"/>
              <w:spacing w:line="240" w:lineRule="auto"/>
              <w:jc w:val="left"/>
              <w:rPr>
                <w:rFonts w:ascii="宋体" w:hAnsi="宋体" w:eastAsia="宋体" w:cs="宋体"/>
                <w:b/>
                <w:color w:val="000000"/>
                <w:spacing w:val="0"/>
                <w:sz w:val="18"/>
                <w:szCs w:val="18"/>
                <w:highlight w:val="none"/>
              </w:rPr>
            </w:pPr>
            <w:r>
              <w:rPr>
                <w:rFonts w:hint="eastAsia" w:ascii="宋体" w:hAnsi="宋体" w:eastAsia="宋体" w:cs="宋体"/>
                <w:b/>
                <w:color w:val="000000"/>
                <w:spacing w:val="0"/>
                <w:sz w:val="18"/>
                <w:szCs w:val="18"/>
                <w:highlight w:val="none"/>
              </w:rPr>
              <w:t>注：以上标明“必须提供”的材料属于复印件的，必须加盖供应商公章，否则响应文件按无效响应处理。</w:t>
            </w:r>
          </w:p>
        </w:tc>
      </w:tr>
      <w:tr w14:paraId="301D1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B193AC5">
            <w:pPr>
              <w:spacing w:line="240" w:lineRule="auto"/>
              <w:jc w:val="center"/>
              <w:rPr>
                <w:rFonts w:hint="eastAsia" w:ascii="宋体" w:hAnsi="宋体" w:eastAsia="宋体" w:cs="宋体"/>
                <w:color w:val="000000"/>
                <w:spacing w:val="0"/>
                <w:sz w:val="18"/>
                <w:szCs w:val="18"/>
                <w:highlight w:val="none"/>
                <w:lang w:eastAsia="zh-CN"/>
              </w:rPr>
            </w:pPr>
            <w:r>
              <w:rPr>
                <w:rFonts w:hint="eastAsia" w:ascii="宋体" w:hAnsi="宋体" w:eastAsia="宋体" w:cs="宋体"/>
                <w:color w:val="000000"/>
                <w:spacing w:val="0"/>
                <w:sz w:val="18"/>
                <w:szCs w:val="18"/>
                <w:highlight w:val="none"/>
                <w:lang w:val="en-US" w:eastAsia="zh-CN"/>
              </w:rPr>
              <w:t>5</w:t>
            </w:r>
          </w:p>
        </w:tc>
        <w:tc>
          <w:tcPr>
            <w:tcW w:w="7912" w:type="dxa"/>
            <w:vAlign w:val="center"/>
          </w:tcPr>
          <w:p w14:paraId="438879D6">
            <w:pPr>
              <w:spacing w:line="240" w:lineRule="auto"/>
              <w:rPr>
                <w:rFonts w:hint="eastAsia" w:ascii="宋体" w:hAnsi="宋体" w:eastAsia="宋体" w:cs="宋体"/>
                <w:b/>
                <w:bCs/>
                <w:color w:val="000000"/>
                <w:spacing w:val="0"/>
                <w:sz w:val="18"/>
                <w:szCs w:val="18"/>
                <w:highlight w:val="none"/>
                <w:lang w:val="en-US" w:eastAsia="zh-CN"/>
              </w:rPr>
            </w:pPr>
            <w:r>
              <w:rPr>
                <w:rFonts w:hint="eastAsia" w:ascii="宋体" w:hAnsi="宋体" w:eastAsia="宋体" w:cs="宋体"/>
                <w:b/>
                <w:bCs/>
                <w:color w:val="000000"/>
                <w:spacing w:val="0"/>
                <w:sz w:val="18"/>
                <w:szCs w:val="18"/>
                <w:highlight w:val="none"/>
              </w:rPr>
              <w:t>商务技术文件</w:t>
            </w:r>
            <w:r>
              <w:rPr>
                <w:rFonts w:hint="eastAsia" w:ascii="宋体" w:hAnsi="宋体" w:eastAsia="宋体" w:cs="宋体"/>
                <w:b/>
                <w:bCs/>
                <w:color w:val="000000"/>
                <w:spacing w:val="0"/>
                <w:sz w:val="18"/>
                <w:szCs w:val="18"/>
                <w:highlight w:val="none"/>
                <w:lang w:val="en-US" w:eastAsia="zh-CN"/>
              </w:rPr>
              <w:t>：</w:t>
            </w:r>
          </w:p>
          <w:p w14:paraId="6C88F895">
            <w:pPr>
              <w:spacing w:line="240" w:lineRule="auto"/>
              <w:rPr>
                <w:rFonts w:ascii="宋体" w:hAnsi="宋体" w:eastAsia="宋体" w:cs="宋体"/>
                <w:color w:val="000000"/>
                <w:spacing w:val="0"/>
                <w:sz w:val="18"/>
                <w:szCs w:val="18"/>
                <w:highlight w:val="none"/>
              </w:rPr>
            </w:pPr>
            <w:r>
              <w:rPr>
                <w:rFonts w:hint="eastAsia" w:ascii="宋体" w:hAnsi="宋体" w:eastAsia="宋体" w:cs="宋体"/>
                <w:color w:val="000000"/>
                <w:spacing w:val="0"/>
                <w:sz w:val="18"/>
                <w:szCs w:val="18"/>
                <w:highlight w:val="none"/>
                <w:lang w:eastAsia="zh-CN"/>
              </w:rPr>
              <w:t>（</w:t>
            </w:r>
            <w:r>
              <w:rPr>
                <w:rFonts w:hint="eastAsia" w:ascii="宋体" w:hAnsi="宋体" w:eastAsia="宋体" w:cs="宋体"/>
                <w:color w:val="000000"/>
                <w:spacing w:val="0"/>
                <w:sz w:val="18"/>
                <w:szCs w:val="18"/>
                <w:highlight w:val="none"/>
                <w:lang w:val="en-US" w:eastAsia="zh-CN"/>
              </w:rPr>
              <w:t>1</w:t>
            </w:r>
            <w:r>
              <w:rPr>
                <w:rFonts w:hint="eastAsia" w:ascii="宋体" w:hAnsi="宋体" w:eastAsia="宋体" w:cs="宋体"/>
                <w:color w:val="000000"/>
                <w:spacing w:val="0"/>
                <w:sz w:val="18"/>
                <w:szCs w:val="18"/>
                <w:highlight w:val="none"/>
                <w:lang w:eastAsia="zh-CN"/>
              </w:rPr>
              <w:t>）</w:t>
            </w:r>
            <w:r>
              <w:rPr>
                <w:rFonts w:hint="eastAsia" w:ascii="宋体" w:hAnsi="宋体" w:eastAsia="宋体" w:cs="宋体"/>
                <w:color w:val="000000"/>
                <w:spacing w:val="0"/>
                <w:sz w:val="18"/>
                <w:szCs w:val="18"/>
                <w:highlight w:val="none"/>
              </w:rPr>
              <w:t>无串通竞标行为的承诺函（格式</w:t>
            </w:r>
            <w:r>
              <w:rPr>
                <w:rFonts w:hint="eastAsia" w:ascii="宋体" w:hAnsi="宋体" w:eastAsia="宋体" w:cs="宋体"/>
                <w:color w:val="000000"/>
                <w:spacing w:val="0"/>
                <w:sz w:val="18"/>
                <w:szCs w:val="18"/>
                <w:highlight w:val="none"/>
                <w:lang w:val="en-US" w:eastAsia="zh-CN"/>
              </w:rPr>
              <w:t>后附</w:t>
            </w:r>
            <w:r>
              <w:rPr>
                <w:rFonts w:hint="eastAsia" w:ascii="宋体" w:hAnsi="宋体" w:eastAsia="宋体" w:cs="宋体"/>
                <w:color w:val="000000"/>
                <w:spacing w:val="0"/>
                <w:sz w:val="18"/>
                <w:szCs w:val="18"/>
                <w:highlight w:val="none"/>
              </w:rPr>
              <w:t>）；（</w:t>
            </w:r>
            <w:r>
              <w:rPr>
                <w:rFonts w:hint="eastAsia" w:ascii="宋体" w:hAnsi="宋体" w:eastAsia="宋体" w:cs="宋体"/>
                <w:b/>
                <w:color w:val="000000"/>
                <w:spacing w:val="0"/>
                <w:sz w:val="18"/>
                <w:szCs w:val="18"/>
                <w:highlight w:val="none"/>
              </w:rPr>
              <w:t>必须提供，否则响应文件按无效响应处理</w:t>
            </w:r>
            <w:r>
              <w:rPr>
                <w:rFonts w:hint="eastAsia" w:ascii="宋体" w:hAnsi="宋体" w:eastAsia="宋体" w:cs="宋体"/>
                <w:color w:val="000000"/>
                <w:spacing w:val="0"/>
                <w:sz w:val="18"/>
                <w:szCs w:val="18"/>
                <w:highlight w:val="none"/>
              </w:rPr>
              <w:t>）</w:t>
            </w:r>
          </w:p>
          <w:p w14:paraId="54A8CA6B">
            <w:pPr>
              <w:spacing w:line="240" w:lineRule="auto"/>
              <w:rPr>
                <w:rFonts w:ascii="宋体" w:hAnsi="宋体" w:eastAsia="宋体" w:cs="宋体"/>
                <w:color w:val="000000"/>
                <w:spacing w:val="0"/>
                <w:sz w:val="18"/>
                <w:szCs w:val="18"/>
                <w:highlight w:val="none"/>
              </w:rPr>
            </w:pPr>
            <w:r>
              <w:rPr>
                <w:rFonts w:hint="eastAsia" w:ascii="宋体" w:hAnsi="宋体" w:eastAsia="宋体" w:cs="宋体"/>
                <w:color w:val="000000"/>
                <w:spacing w:val="0"/>
                <w:sz w:val="18"/>
                <w:szCs w:val="18"/>
                <w:highlight w:val="none"/>
                <w:lang w:eastAsia="zh-CN"/>
              </w:rPr>
              <w:t>（</w:t>
            </w:r>
            <w:r>
              <w:rPr>
                <w:rFonts w:hint="eastAsia" w:ascii="宋体" w:hAnsi="宋体" w:eastAsia="宋体" w:cs="宋体"/>
                <w:color w:val="000000"/>
                <w:spacing w:val="0"/>
                <w:sz w:val="18"/>
                <w:szCs w:val="18"/>
                <w:highlight w:val="none"/>
                <w:lang w:val="en-US" w:eastAsia="zh-CN"/>
              </w:rPr>
              <w:t>2</w:t>
            </w:r>
            <w:r>
              <w:rPr>
                <w:rFonts w:hint="eastAsia" w:ascii="宋体" w:hAnsi="宋体" w:eastAsia="宋体" w:cs="宋体"/>
                <w:color w:val="000000"/>
                <w:spacing w:val="0"/>
                <w:sz w:val="18"/>
                <w:szCs w:val="18"/>
                <w:highlight w:val="none"/>
                <w:lang w:eastAsia="zh-CN"/>
              </w:rPr>
              <w:t>）</w:t>
            </w:r>
            <w:r>
              <w:rPr>
                <w:rFonts w:hint="eastAsia" w:ascii="宋体" w:hAnsi="宋体" w:eastAsia="宋体" w:cs="宋体"/>
                <w:color w:val="000000"/>
                <w:spacing w:val="0"/>
                <w:sz w:val="18"/>
                <w:szCs w:val="18"/>
                <w:highlight w:val="none"/>
              </w:rPr>
              <w:t>竞标报价表（格式后附）；（</w:t>
            </w:r>
            <w:r>
              <w:rPr>
                <w:rFonts w:hint="eastAsia" w:ascii="宋体" w:hAnsi="宋体" w:eastAsia="宋体" w:cs="宋体"/>
                <w:b/>
                <w:color w:val="000000"/>
                <w:spacing w:val="0"/>
                <w:sz w:val="18"/>
                <w:szCs w:val="18"/>
                <w:highlight w:val="none"/>
              </w:rPr>
              <w:t>必须提供，否则响应文件按无效响应处理</w:t>
            </w:r>
            <w:r>
              <w:rPr>
                <w:rFonts w:hint="eastAsia" w:ascii="宋体" w:hAnsi="宋体" w:eastAsia="宋体" w:cs="宋体"/>
                <w:color w:val="000000"/>
                <w:spacing w:val="0"/>
                <w:sz w:val="18"/>
                <w:szCs w:val="18"/>
                <w:highlight w:val="none"/>
              </w:rPr>
              <w:t>）</w:t>
            </w:r>
          </w:p>
          <w:p w14:paraId="64AB165E">
            <w:pPr>
              <w:snapToGrid w:val="0"/>
              <w:spacing w:line="240" w:lineRule="auto"/>
              <w:jc w:val="left"/>
              <w:rPr>
                <w:rFonts w:ascii="宋体" w:hAnsi="宋体" w:eastAsia="宋体" w:cs="宋体"/>
                <w:color w:val="000000"/>
                <w:spacing w:val="0"/>
                <w:sz w:val="18"/>
                <w:szCs w:val="18"/>
                <w:highlight w:val="none"/>
              </w:rPr>
            </w:pPr>
            <w:r>
              <w:rPr>
                <w:rFonts w:hint="eastAsia" w:ascii="宋体" w:hAnsi="宋体" w:eastAsia="宋体" w:cs="宋体"/>
                <w:color w:val="000000"/>
                <w:spacing w:val="0"/>
                <w:sz w:val="18"/>
                <w:szCs w:val="18"/>
                <w:highlight w:val="none"/>
                <w:lang w:eastAsia="zh-CN"/>
              </w:rPr>
              <w:t>（</w:t>
            </w:r>
            <w:r>
              <w:rPr>
                <w:rFonts w:hint="eastAsia" w:ascii="宋体" w:hAnsi="宋体" w:eastAsia="宋体" w:cs="宋体"/>
                <w:color w:val="000000"/>
                <w:spacing w:val="0"/>
                <w:sz w:val="18"/>
                <w:szCs w:val="18"/>
                <w:highlight w:val="none"/>
                <w:lang w:val="en-US" w:eastAsia="zh-CN"/>
              </w:rPr>
              <w:t>3</w:t>
            </w:r>
            <w:r>
              <w:rPr>
                <w:rFonts w:hint="eastAsia" w:ascii="宋体" w:hAnsi="宋体" w:eastAsia="宋体" w:cs="宋体"/>
                <w:color w:val="000000"/>
                <w:spacing w:val="0"/>
                <w:sz w:val="18"/>
                <w:szCs w:val="18"/>
                <w:highlight w:val="none"/>
                <w:lang w:eastAsia="zh-CN"/>
              </w:rPr>
              <w:t>）</w:t>
            </w:r>
            <w:r>
              <w:rPr>
                <w:rFonts w:hint="eastAsia" w:ascii="宋体" w:hAnsi="宋体" w:eastAsia="宋体" w:cs="宋体"/>
                <w:color w:val="000000"/>
                <w:spacing w:val="0"/>
                <w:sz w:val="18"/>
                <w:szCs w:val="18"/>
                <w:highlight w:val="none"/>
              </w:rPr>
              <w:t>法定代表人身份证明书及法定代表人有效身份证正反面复印件（格式后附）；（</w:t>
            </w:r>
            <w:r>
              <w:rPr>
                <w:rFonts w:hint="eastAsia" w:ascii="宋体" w:hAnsi="宋体" w:eastAsia="宋体" w:cs="宋体"/>
                <w:b/>
                <w:bCs/>
                <w:color w:val="000000"/>
                <w:spacing w:val="0"/>
                <w:sz w:val="18"/>
                <w:szCs w:val="18"/>
                <w:highlight w:val="none"/>
              </w:rPr>
              <w:t>除自然人竞标外</w:t>
            </w:r>
            <w:r>
              <w:rPr>
                <w:rFonts w:hint="eastAsia" w:ascii="宋体" w:hAnsi="宋体" w:eastAsia="宋体" w:cs="宋体"/>
                <w:b/>
                <w:color w:val="000000"/>
                <w:spacing w:val="0"/>
                <w:sz w:val="18"/>
                <w:szCs w:val="18"/>
                <w:highlight w:val="none"/>
              </w:rPr>
              <w:t>必须提供，否则响应文件按无效响应处理</w:t>
            </w:r>
            <w:r>
              <w:rPr>
                <w:rFonts w:hint="eastAsia" w:ascii="宋体" w:hAnsi="宋体" w:eastAsia="宋体" w:cs="宋体"/>
                <w:color w:val="000000"/>
                <w:spacing w:val="0"/>
                <w:sz w:val="18"/>
                <w:szCs w:val="18"/>
                <w:highlight w:val="none"/>
              </w:rPr>
              <w:t>）</w:t>
            </w:r>
          </w:p>
          <w:p w14:paraId="0945C4ED">
            <w:pPr>
              <w:spacing w:line="240" w:lineRule="auto"/>
              <w:rPr>
                <w:rFonts w:ascii="宋体" w:hAnsi="宋体" w:eastAsia="宋体" w:cs="宋体"/>
                <w:b/>
                <w:color w:val="000000"/>
                <w:spacing w:val="0"/>
                <w:sz w:val="18"/>
                <w:szCs w:val="18"/>
                <w:highlight w:val="none"/>
              </w:rPr>
            </w:pPr>
            <w:r>
              <w:rPr>
                <w:rFonts w:hint="eastAsia" w:ascii="宋体" w:hAnsi="宋体" w:eastAsia="宋体" w:cs="宋体"/>
                <w:color w:val="000000"/>
                <w:spacing w:val="0"/>
                <w:sz w:val="18"/>
                <w:szCs w:val="18"/>
                <w:highlight w:val="none"/>
                <w:lang w:eastAsia="zh-CN"/>
              </w:rPr>
              <w:t>（</w:t>
            </w:r>
            <w:r>
              <w:rPr>
                <w:rFonts w:hint="eastAsia" w:ascii="宋体" w:hAnsi="宋体" w:eastAsia="宋体" w:cs="宋体"/>
                <w:color w:val="000000"/>
                <w:spacing w:val="0"/>
                <w:sz w:val="18"/>
                <w:szCs w:val="18"/>
                <w:highlight w:val="none"/>
                <w:lang w:val="en-US" w:eastAsia="zh-CN"/>
              </w:rPr>
              <w:t>4</w:t>
            </w:r>
            <w:r>
              <w:rPr>
                <w:rFonts w:hint="eastAsia" w:ascii="宋体" w:hAnsi="宋体" w:eastAsia="宋体" w:cs="宋体"/>
                <w:color w:val="000000"/>
                <w:spacing w:val="0"/>
                <w:sz w:val="18"/>
                <w:szCs w:val="18"/>
                <w:highlight w:val="none"/>
                <w:lang w:eastAsia="zh-CN"/>
              </w:rPr>
              <w:t>）</w:t>
            </w:r>
            <w:r>
              <w:rPr>
                <w:rFonts w:hint="eastAsia" w:ascii="宋体" w:hAnsi="宋体" w:eastAsia="宋体" w:cs="宋体"/>
                <w:color w:val="000000"/>
                <w:spacing w:val="0"/>
                <w:sz w:val="18"/>
                <w:szCs w:val="18"/>
                <w:highlight w:val="none"/>
              </w:rPr>
              <w:t>法定代表人授权委托书及委托代理人有效身份证正反面复印件（格式后附）；（</w:t>
            </w:r>
            <w:r>
              <w:rPr>
                <w:rFonts w:hint="eastAsia" w:ascii="宋体" w:hAnsi="宋体" w:eastAsia="宋体" w:cs="宋体"/>
                <w:b/>
                <w:color w:val="000000"/>
                <w:spacing w:val="0"/>
                <w:sz w:val="18"/>
                <w:szCs w:val="18"/>
                <w:highlight w:val="none"/>
              </w:rPr>
              <w:t>委托时必须提供，否则响应文件按无效响应处理</w:t>
            </w:r>
            <w:r>
              <w:rPr>
                <w:rFonts w:hint="eastAsia" w:ascii="宋体" w:hAnsi="宋体" w:eastAsia="宋体" w:cs="宋体"/>
                <w:color w:val="000000"/>
                <w:spacing w:val="0"/>
                <w:sz w:val="18"/>
                <w:szCs w:val="18"/>
                <w:highlight w:val="none"/>
              </w:rPr>
              <w:t>）</w:t>
            </w:r>
          </w:p>
          <w:p w14:paraId="4ADAC0E3">
            <w:pPr>
              <w:spacing w:line="240" w:lineRule="auto"/>
              <w:rPr>
                <w:rFonts w:ascii="宋体" w:hAnsi="宋体" w:eastAsia="宋体" w:cs="宋体"/>
                <w:color w:val="000000"/>
                <w:spacing w:val="0"/>
                <w:sz w:val="18"/>
                <w:szCs w:val="18"/>
                <w:highlight w:val="none"/>
              </w:rPr>
            </w:pPr>
            <w:r>
              <w:rPr>
                <w:rFonts w:hint="eastAsia" w:ascii="宋体" w:hAnsi="宋体" w:eastAsia="宋体" w:cs="宋体"/>
                <w:color w:val="000000"/>
                <w:spacing w:val="0"/>
                <w:sz w:val="18"/>
                <w:szCs w:val="18"/>
                <w:highlight w:val="none"/>
                <w:lang w:eastAsia="zh-CN"/>
              </w:rPr>
              <w:t>（</w:t>
            </w:r>
            <w:r>
              <w:rPr>
                <w:rFonts w:hint="eastAsia" w:ascii="宋体" w:hAnsi="宋体" w:eastAsia="宋体" w:cs="宋体"/>
                <w:color w:val="000000"/>
                <w:spacing w:val="0"/>
                <w:sz w:val="18"/>
                <w:szCs w:val="18"/>
                <w:highlight w:val="none"/>
                <w:lang w:val="en-US" w:eastAsia="zh-CN"/>
              </w:rPr>
              <w:t>5</w:t>
            </w:r>
            <w:r>
              <w:rPr>
                <w:rFonts w:hint="eastAsia" w:ascii="宋体" w:hAnsi="宋体" w:eastAsia="宋体" w:cs="宋体"/>
                <w:color w:val="000000"/>
                <w:spacing w:val="0"/>
                <w:sz w:val="18"/>
                <w:szCs w:val="18"/>
                <w:highlight w:val="none"/>
                <w:lang w:eastAsia="zh-CN"/>
              </w:rPr>
              <w:t>）</w:t>
            </w:r>
            <w:r>
              <w:rPr>
                <w:rFonts w:hint="eastAsia" w:ascii="宋体" w:hAnsi="宋体" w:eastAsia="宋体" w:cs="宋体"/>
                <w:color w:val="000000"/>
                <w:spacing w:val="0"/>
                <w:sz w:val="18"/>
                <w:szCs w:val="18"/>
                <w:highlight w:val="none"/>
              </w:rPr>
              <w:t>技术需求偏离表（格式后附）；（</w:t>
            </w:r>
            <w:r>
              <w:rPr>
                <w:rFonts w:hint="eastAsia" w:ascii="宋体" w:hAnsi="宋体" w:eastAsia="宋体" w:cs="宋体"/>
                <w:b/>
                <w:color w:val="000000"/>
                <w:spacing w:val="0"/>
                <w:sz w:val="18"/>
                <w:szCs w:val="18"/>
                <w:highlight w:val="none"/>
              </w:rPr>
              <w:t>必须提供，否则响应文件按无效响应处理</w:t>
            </w:r>
            <w:r>
              <w:rPr>
                <w:rFonts w:hint="eastAsia" w:ascii="宋体" w:hAnsi="宋体" w:eastAsia="宋体" w:cs="宋体"/>
                <w:color w:val="000000"/>
                <w:spacing w:val="0"/>
                <w:sz w:val="18"/>
                <w:szCs w:val="18"/>
                <w:highlight w:val="none"/>
              </w:rPr>
              <w:t>）</w:t>
            </w:r>
          </w:p>
          <w:p w14:paraId="580FDAC9">
            <w:pPr>
              <w:spacing w:line="240" w:lineRule="auto"/>
              <w:rPr>
                <w:rFonts w:ascii="宋体" w:hAnsi="宋体" w:eastAsia="宋体" w:cs="宋体"/>
                <w:color w:val="000000"/>
                <w:spacing w:val="0"/>
                <w:sz w:val="18"/>
                <w:szCs w:val="18"/>
                <w:highlight w:val="none"/>
              </w:rPr>
            </w:pPr>
            <w:r>
              <w:rPr>
                <w:rFonts w:hint="eastAsia" w:ascii="宋体" w:hAnsi="宋体" w:eastAsia="宋体" w:cs="宋体"/>
                <w:color w:val="000000"/>
                <w:spacing w:val="0"/>
                <w:sz w:val="18"/>
                <w:szCs w:val="18"/>
                <w:highlight w:val="none"/>
                <w:lang w:eastAsia="zh-CN"/>
              </w:rPr>
              <w:t>（</w:t>
            </w:r>
            <w:r>
              <w:rPr>
                <w:rFonts w:hint="eastAsia" w:ascii="宋体" w:hAnsi="宋体" w:eastAsia="宋体" w:cs="宋体"/>
                <w:color w:val="000000"/>
                <w:spacing w:val="0"/>
                <w:sz w:val="18"/>
                <w:szCs w:val="18"/>
                <w:highlight w:val="none"/>
                <w:lang w:val="en-US" w:eastAsia="zh-CN"/>
              </w:rPr>
              <w:t>6</w:t>
            </w:r>
            <w:r>
              <w:rPr>
                <w:rFonts w:hint="eastAsia" w:ascii="宋体" w:hAnsi="宋体" w:eastAsia="宋体" w:cs="宋体"/>
                <w:color w:val="000000"/>
                <w:spacing w:val="0"/>
                <w:sz w:val="18"/>
                <w:szCs w:val="18"/>
                <w:highlight w:val="none"/>
                <w:lang w:eastAsia="zh-CN"/>
              </w:rPr>
              <w:t>）</w:t>
            </w:r>
            <w:r>
              <w:rPr>
                <w:rFonts w:hint="eastAsia" w:ascii="宋体" w:hAnsi="宋体" w:eastAsia="宋体" w:cs="宋体"/>
                <w:color w:val="000000"/>
                <w:spacing w:val="0"/>
                <w:sz w:val="18"/>
                <w:szCs w:val="18"/>
                <w:highlight w:val="none"/>
              </w:rPr>
              <w:t>商务条款偏离表（格式后附）；</w:t>
            </w:r>
            <w:r>
              <w:rPr>
                <w:rFonts w:hint="eastAsia" w:ascii="宋体" w:hAnsi="宋体" w:eastAsia="宋体" w:cs="宋体"/>
                <w:b/>
                <w:bCs/>
                <w:color w:val="000000"/>
                <w:spacing w:val="0"/>
                <w:sz w:val="18"/>
                <w:szCs w:val="18"/>
                <w:highlight w:val="none"/>
              </w:rPr>
              <w:t>（必须提供，否则响应文件按无效响应处理）</w:t>
            </w:r>
          </w:p>
          <w:p w14:paraId="30242778">
            <w:pPr>
              <w:spacing w:line="240" w:lineRule="auto"/>
              <w:rPr>
                <w:rFonts w:ascii="宋体" w:hAnsi="宋体" w:eastAsia="宋体" w:cs="宋体"/>
                <w:color w:val="000000"/>
                <w:spacing w:val="0"/>
                <w:sz w:val="18"/>
                <w:szCs w:val="18"/>
                <w:highlight w:val="none"/>
              </w:rPr>
            </w:pPr>
            <w:r>
              <w:rPr>
                <w:rFonts w:hint="eastAsia" w:ascii="宋体" w:hAnsi="宋体" w:eastAsia="宋体" w:cs="宋体"/>
                <w:color w:val="000000"/>
                <w:spacing w:val="0"/>
                <w:sz w:val="18"/>
                <w:szCs w:val="18"/>
                <w:highlight w:val="none"/>
                <w:lang w:eastAsia="zh-CN"/>
              </w:rPr>
              <w:t>（</w:t>
            </w:r>
            <w:r>
              <w:rPr>
                <w:rFonts w:hint="eastAsia" w:ascii="宋体" w:hAnsi="宋体" w:eastAsia="宋体" w:cs="宋体"/>
                <w:color w:val="000000"/>
                <w:spacing w:val="0"/>
                <w:sz w:val="18"/>
                <w:szCs w:val="18"/>
                <w:highlight w:val="none"/>
                <w:lang w:val="en-US" w:eastAsia="zh-CN"/>
              </w:rPr>
              <w:t>7</w:t>
            </w:r>
            <w:r>
              <w:rPr>
                <w:rFonts w:hint="eastAsia" w:ascii="宋体" w:hAnsi="宋体" w:eastAsia="宋体" w:cs="宋体"/>
                <w:color w:val="000000"/>
                <w:spacing w:val="0"/>
                <w:sz w:val="18"/>
                <w:szCs w:val="18"/>
                <w:highlight w:val="none"/>
                <w:lang w:eastAsia="zh-CN"/>
              </w:rPr>
              <w:t>）</w:t>
            </w:r>
            <w:r>
              <w:rPr>
                <w:rFonts w:hint="eastAsia" w:ascii="宋体" w:hAnsi="宋体" w:eastAsia="宋体" w:cs="宋体"/>
                <w:color w:val="000000"/>
                <w:spacing w:val="0"/>
                <w:sz w:val="18"/>
                <w:szCs w:val="18"/>
                <w:highlight w:val="none"/>
              </w:rPr>
              <w:t>售后服务承诺；</w:t>
            </w:r>
            <w:r>
              <w:rPr>
                <w:rFonts w:hint="eastAsia" w:ascii="宋体" w:hAnsi="宋体" w:eastAsia="宋体" w:cs="宋体"/>
                <w:color w:val="000000"/>
                <w:spacing w:val="0"/>
                <w:sz w:val="18"/>
                <w:szCs w:val="18"/>
                <w:highlight w:val="none"/>
                <w:lang w:eastAsia="zh-CN"/>
              </w:rPr>
              <w:t>（</w:t>
            </w:r>
            <w:r>
              <w:rPr>
                <w:rFonts w:hint="eastAsia" w:ascii="宋体" w:hAnsi="宋体" w:eastAsia="宋体" w:cs="宋体"/>
                <w:color w:val="000000"/>
                <w:spacing w:val="0"/>
                <w:sz w:val="18"/>
                <w:szCs w:val="18"/>
                <w:highlight w:val="none"/>
                <w:lang w:val="en-US" w:eastAsia="zh-CN"/>
              </w:rPr>
              <w:t>格式自拟</w:t>
            </w:r>
            <w:r>
              <w:rPr>
                <w:rFonts w:hint="eastAsia" w:ascii="宋体" w:hAnsi="宋体" w:eastAsia="宋体" w:cs="宋体"/>
                <w:color w:val="000000"/>
                <w:spacing w:val="0"/>
                <w:sz w:val="18"/>
                <w:szCs w:val="18"/>
                <w:highlight w:val="none"/>
                <w:lang w:eastAsia="zh-CN"/>
              </w:rPr>
              <w:t>）</w:t>
            </w:r>
            <w:r>
              <w:rPr>
                <w:rFonts w:hint="eastAsia" w:ascii="宋体" w:hAnsi="宋体" w:eastAsia="宋体" w:cs="宋体"/>
                <w:b/>
                <w:bCs/>
                <w:color w:val="000000"/>
                <w:spacing w:val="0"/>
                <w:sz w:val="18"/>
                <w:szCs w:val="18"/>
                <w:highlight w:val="none"/>
              </w:rPr>
              <w:t>（必须提供，否则响应文件按无效响应处理）</w:t>
            </w:r>
          </w:p>
          <w:p w14:paraId="15E03E8E">
            <w:pPr>
              <w:spacing w:line="240" w:lineRule="auto"/>
              <w:rPr>
                <w:rFonts w:hint="eastAsia" w:ascii="宋体" w:hAnsi="宋体" w:eastAsia="宋体" w:cs="宋体"/>
                <w:b/>
                <w:bCs/>
                <w:color w:val="000000"/>
                <w:spacing w:val="0"/>
                <w:sz w:val="18"/>
                <w:szCs w:val="18"/>
                <w:highlight w:val="none"/>
                <w:lang w:eastAsia="zh-CN"/>
              </w:rPr>
            </w:pPr>
            <w:r>
              <w:rPr>
                <w:rFonts w:hint="eastAsia" w:ascii="宋体" w:hAnsi="宋体" w:eastAsia="宋体" w:cs="宋体"/>
                <w:color w:val="000000"/>
                <w:spacing w:val="0"/>
                <w:sz w:val="18"/>
                <w:szCs w:val="18"/>
                <w:highlight w:val="none"/>
                <w:lang w:eastAsia="zh-CN"/>
              </w:rPr>
              <w:t>（</w:t>
            </w:r>
            <w:r>
              <w:rPr>
                <w:rFonts w:hint="eastAsia" w:ascii="宋体" w:hAnsi="宋体" w:eastAsia="宋体" w:cs="宋体"/>
                <w:color w:val="000000"/>
                <w:spacing w:val="0"/>
                <w:sz w:val="18"/>
                <w:szCs w:val="18"/>
                <w:highlight w:val="none"/>
                <w:lang w:val="en-US" w:eastAsia="zh-CN"/>
              </w:rPr>
              <w:t>8</w:t>
            </w:r>
            <w:r>
              <w:rPr>
                <w:rFonts w:hint="eastAsia" w:ascii="宋体" w:hAnsi="宋体" w:eastAsia="宋体" w:cs="宋体"/>
                <w:color w:val="000000"/>
                <w:spacing w:val="0"/>
                <w:sz w:val="18"/>
                <w:szCs w:val="18"/>
                <w:highlight w:val="none"/>
                <w:lang w:eastAsia="zh-CN"/>
              </w:rPr>
              <w:t>）</w:t>
            </w:r>
            <w:r>
              <w:rPr>
                <w:rFonts w:hint="eastAsia" w:ascii="宋体" w:hAnsi="宋体" w:eastAsia="宋体" w:cs="宋体"/>
                <w:color w:val="000000"/>
                <w:spacing w:val="0"/>
                <w:sz w:val="18"/>
                <w:szCs w:val="18"/>
                <w:highlight w:val="none"/>
              </w:rPr>
              <w:t>对应采购需求的商务条款提供的其他文件资料</w:t>
            </w:r>
            <w:r>
              <w:rPr>
                <w:rFonts w:hint="eastAsia" w:ascii="宋体" w:hAnsi="宋体" w:eastAsia="宋体" w:cs="宋体"/>
                <w:color w:val="000000"/>
                <w:spacing w:val="0"/>
                <w:sz w:val="18"/>
                <w:szCs w:val="18"/>
                <w:highlight w:val="none"/>
                <w:lang w:eastAsia="zh-CN"/>
              </w:rPr>
              <w:t>（</w:t>
            </w:r>
            <w:r>
              <w:rPr>
                <w:rFonts w:hint="eastAsia" w:ascii="宋体" w:hAnsi="宋体" w:eastAsia="宋体" w:cs="宋体"/>
                <w:b/>
                <w:bCs/>
                <w:color w:val="000000"/>
                <w:spacing w:val="0"/>
                <w:sz w:val="18"/>
                <w:szCs w:val="18"/>
                <w:highlight w:val="none"/>
                <w:lang w:val="en-US" w:eastAsia="zh-CN"/>
              </w:rPr>
              <w:t>包括原厂售后服务承诺等</w:t>
            </w:r>
            <w:r>
              <w:rPr>
                <w:rFonts w:hint="eastAsia" w:ascii="宋体" w:hAnsi="宋体" w:eastAsia="宋体" w:cs="宋体"/>
                <w:color w:val="000000"/>
                <w:spacing w:val="0"/>
                <w:sz w:val="18"/>
                <w:szCs w:val="18"/>
                <w:highlight w:val="none"/>
                <w:lang w:eastAsia="zh-CN"/>
              </w:rPr>
              <w:t>）</w:t>
            </w:r>
            <w:r>
              <w:rPr>
                <w:rFonts w:hint="eastAsia" w:ascii="宋体" w:hAnsi="宋体" w:eastAsia="宋体" w:cs="宋体"/>
                <w:color w:val="000000"/>
                <w:spacing w:val="0"/>
                <w:sz w:val="18"/>
                <w:szCs w:val="18"/>
                <w:highlight w:val="none"/>
              </w:rPr>
              <w:t>；</w:t>
            </w:r>
            <w:r>
              <w:rPr>
                <w:rFonts w:hint="eastAsia" w:ascii="宋体" w:hAnsi="宋体" w:eastAsia="宋体" w:cs="宋体"/>
                <w:b/>
                <w:bCs/>
                <w:color w:val="000000"/>
                <w:spacing w:val="0"/>
                <w:sz w:val="18"/>
                <w:szCs w:val="18"/>
                <w:highlight w:val="none"/>
                <w:lang w:eastAsia="zh-CN"/>
              </w:rPr>
              <w:t>（</w:t>
            </w:r>
            <w:r>
              <w:rPr>
                <w:rFonts w:hint="eastAsia" w:ascii="宋体" w:hAnsi="宋体" w:eastAsia="宋体" w:cs="宋体"/>
                <w:b/>
                <w:bCs/>
                <w:color w:val="000000"/>
                <w:spacing w:val="0"/>
                <w:sz w:val="18"/>
                <w:szCs w:val="18"/>
                <w:highlight w:val="none"/>
                <w:lang w:val="en-US" w:eastAsia="zh-CN"/>
              </w:rPr>
              <w:t>必须提供</w:t>
            </w:r>
            <w:r>
              <w:rPr>
                <w:rFonts w:hint="eastAsia" w:ascii="宋体" w:hAnsi="宋体" w:eastAsia="宋体" w:cs="宋体"/>
                <w:b/>
                <w:bCs/>
                <w:color w:val="000000"/>
                <w:spacing w:val="0"/>
                <w:sz w:val="18"/>
                <w:szCs w:val="18"/>
                <w:highlight w:val="none"/>
                <w:lang w:eastAsia="zh-CN"/>
              </w:rPr>
              <w:t>）</w:t>
            </w:r>
          </w:p>
          <w:p w14:paraId="2076F47C">
            <w:pPr>
              <w:spacing w:line="240" w:lineRule="auto"/>
              <w:rPr>
                <w:rFonts w:ascii="宋体" w:hAnsi="宋体" w:eastAsia="宋体" w:cs="宋体"/>
                <w:color w:val="000000"/>
                <w:spacing w:val="0"/>
                <w:sz w:val="18"/>
                <w:szCs w:val="18"/>
                <w:highlight w:val="none"/>
              </w:rPr>
            </w:pPr>
            <w:r>
              <w:rPr>
                <w:rFonts w:hint="eastAsia" w:ascii="宋体" w:hAnsi="宋体" w:eastAsia="宋体" w:cs="宋体"/>
                <w:color w:val="000000"/>
                <w:spacing w:val="0"/>
                <w:sz w:val="18"/>
                <w:szCs w:val="18"/>
                <w:highlight w:val="none"/>
                <w:lang w:eastAsia="zh-CN"/>
              </w:rPr>
              <w:t>（</w:t>
            </w:r>
            <w:r>
              <w:rPr>
                <w:rFonts w:hint="eastAsia" w:ascii="宋体" w:hAnsi="宋体" w:eastAsia="宋体" w:cs="宋体"/>
                <w:color w:val="000000"/>
                <w:spacing w:val="0"/>
                <w:sz w:val="18"/>
                <w:szCs w:val="18"/>
                <w:highlight w:val="none"/>
                <w:lang w:val="en-US" w:eastAsia="zh-CN"/>
              </w:rPr>
              <w:t>9</w:t>
            </w:r>
            <w:r>
              <w:rPr>
                <w:rFonts w:hint="eastAsia" w:ascii="宋体" w:hAnsi="宋体" w:eastAsia="宋体" w:cs="宋体"/>
                <w:color w:val="000000"/>
                <w:spacing w:val="0"/>
                <w:sz w:val="18"/>
                <w:szCs w:val="18"/>
                <w:highlight w:val="none"/>
                <w:lang w:eastAsia="zh-CN"/>
              </w:rPr>
              <w:t>）</w:t>
            </w:r>
            <w:r>
              <w:rPr>
                <w:rFonts w:hint="eastAsia" w:ascii="宋体" w:hAnsi="宋体" w:eastAsia="宋体" w:cs="宋体"/>
                <w:color w:val="000000"/>
                <w:spacing w:val="0"/>
                <w:sz w:val="18"/>
                <w:szCs w:val="18"/>
                <w:highlight w:val="none"/>
              </w:rPr>
              <w:t>对应采购需求的技术需求提供的其他文件资料</w:t>
            </w:r>
            <w:r>
              <w:rPr>
                <w:rFonts w:hint="eastAsia" w:ascii="宋体" w:hAnsi="宋体" w:eastAsia="宋体" w:cs="宋体"/>
                <w:color w:val="000000"/>
                <w:spacing w:val="0"/>
                <w:sz w:val="18"/>
                <w:szCs w:val="18"/>
                <w:highlight w:val="none"/>
                <w:lang w:eastAsia="zh-CN"/>
              </w:rPr>
              <w:t>，</w:t>
            </w:r>
            <w:r>
              <w:rPr>
                <w:rFonts w:hint="eastAsia" w:ascii="宋体" w:hAnsi="宋体" w:eastAsia="宋体" w:cs="宋体"/>
                <w:b/>
                <w:bCs/>
                <w:color w:val="000000"/>
                <w:spacing w:val="0"/>
                <w:sz w:val="18"/>
                <w:szCs w:val="18"/>
                <w:highlight w:val="none"/>
                <w:lang w:val="en-US" w:eastAsia="zh-CN"/>
              </w:rPr>
              <w:t>包括原厂产品彩页、原厂配置清单（或产品说明书）、相关质检报告等</w:t>
            </w:r>
            <w:r>
              <w:rPr>
                <w:rFonts w:hint="eastAsia" w:ascii="宋体" w:hAnsi="宋体" w:eastAsia="宋体" w:cs="宋体"/>
                <w:color w:val="000000"/>
                <w:spacing w:val="0"/>
                <w:sz w:val="18"/>
                <w:szCs w:val="18"/>
                <w:highlight w:val="none"/>
              </w:rPr>
              <w:t>；</w:t>
            </w:r>
            <w:r>
              <w:rPr>
                <w:rFonts w:hint="eastAsia" w:ascii="宋体" w:hAnsi="宋体" w:eastAsia="宋体" w:cs="宋体"/>
                <w:b/>
                <w:bCs/>
                <w:color w:val="000000"/>
                <w:spacing w:val="0"/>
                <w:sz w:val="18"/>
                <w:szCs w:val="18"/>
                <w:highlight w:val="none"/>
                <w:lang w:eastAsia="zh-CN"/>
              </w:rPr>
              <w:t>（</w:t>
            </w:r>
            <w:r>
              <w:rPr>
                <w:rFonts w:hint="eastAsia" w:ascii="宋体" w:hAnsi="宋体" w:eastAsia="宋体" w:cs="宋体"/>
                <w:b/>
                <w:bCs/>
                <w:color w:val="000000"/>
                <w:spacing w:val="0"/>
                <w:sz w:val="18"/>
                <w:szCs w:val="18"/>
                <w:highlight w:val="none"/>
                <w:lang w:val="en-US" w:eastAsia="zh-CN"/>
              </w:rPr>
              <w:t>必须提供</w:t>
            </w:r>
            <w:r>
              <w:rPr>
                <w:rFonts w:hint="eastAsia" w:ascii="宋体" w:hAnsi="宋体" w:eastAsia="宋体" w:cs="宋体"/>
                <w:b/>
                <w:bCs/>
                <w:color w:val="000000"/>
                <w:spacing w:val="0"/>
                <w:sz w:val="18"/>
                <w:szCs w:val="18"/>
                <w:highlight w:val="none"/>
                <w:lang w:eastAsia="zh-CN"/>
              </w:rPr>
              <w:t>）</w:t>
            </w:r>
          </w:p>
          <w:p w14:paraId="3C37138B">
            <w:pPr>
              <w:spacing w:line="240" w:lineRule="auto"/>
              <w:rPr>
                <w:rFonts w:ascii="宋体" w:hAnsi="宋体" w:eastAsia="宋体" w:cs="宋体"/>
                <w:color w:val="000000"/>
                <w:spacing w:val="0"/>
                <w:sz w:val="18"/>
                <w:szCs w:val="18"/>
                <w:highlight w:val="none"/>
              </w:rPr>
            </w:pPr>
            <w:r>
              <w:rPr>
                <w:rFonts w:hint="eastAsia" w:ascii="宋体" w:hAnsi="宋体" w:eastAsia="宋体" w:cs="宋体"/>
                <w:color w:val="000000"/>
                <w:spacing w:val="0"/>
                <w:sz w:val="18"/>
                <w:szCs w:val="18"/>
                <w:highlight w:val="none"/>
                <w:lang w:eastAsia="zh-CN"/>
              </w:rPr>
              <w:t>（</w:t>
            </w:r>
            <w:r>
              <w:rPr>
                <w:rFonts w:hint="eastAsia" w:ascii="宋体" w:hAnsi="宋体" w:eastAsia="宋体" w:cs="宋体"/>
                <w:color w:val="000000"/>
                <w:spacing w:val="0"/>
                <w:sz w:val="18"/>
                <w:szCs w:val="18"/>
                <w:highlight w:val="none"/>
                <w:lang w:val="en-US" w:eastAsia="zh-CN"/>
              </w:rPr>
              <w:t>10</w:t>
            </w:r>
            <w:r>
              <w:rPr>
                <w:rFonts w:hint="eastAsia" w:ascii="宋体" w:hAnsi="宋体" w:eastAsia="宋体" w:cs="宋体"/>
                <w:color w:val="000000"/>
                <w:spacing w:val="0"/>
                <w:sz w:val="18"/>
                <w:szCs w:val="18"/>
                <w:highlight w:val="none"/>
                <w:lang w:eastAsia="zh-CN"/>
              </w:rPr>
              <w:t>）</w:t>
            </w:r>
            <w:r>
              <w:rPr>
                <w:rFonts w:hint="eastAsia" w:ascii="宋体" w:hAnsi="宋体" w:eastAsia="宋体" w:cs="宋体"/>
                <w:color w:val="000000"/>
                <w:spacing w:val="0"/>
                <w:sz w:val="18"/>
                <w:szCs w:val="18"/>
                <w:highlight w:val="none"/>
              </w:rPr>
              <w:t>供应商认为需要提供的有关资料</w:t>
            </w:r>
            <w:r>
              <w:rPr>
                <w:rFonts w:hint="eastAsia" w:ascii="宋体" w:hAnsi="宋体" w:eastAsia="宋体" w:cs="宋体"/>
                <w:b/>
                <w:bCs/>
                <w:color w:val="000000"/>
                <w:spacing w:val="0"/>
                <w:sz w:val="18"/>
                <w:szCs w:val="18"/>
                <w:highlight w:val="none"/>
                <w:lang w:eastAsia="zh-CN"/>
              </w:rPr>
              <w:t>（</w:t>
            </w:r>
            <w:r>
              <w:rPr>
                <w:rFonts w:hint="eastAsia" w:ascii="宋体" w:hAnsi="宋体" w:eastAsia="宋体" w:cs="宋体"/>
                <w:b/>
                <w:bCs/>
                <w:color w:val="000000"/>
                <w:spacing w:val="0"/>
                <w:sz w:val="18"/>
                <w:szCs w:val="18"/>
                <w:highlight w:val="none"/>
                <w:lang w:val="en-US" w:eastAsia="zh-CN"/>
              </w:rPr>
              <w:t>根据评分标准所需佐证材料进行补充</w:t>
            </w:r>
            <w:r>
              <w:rPr>
                <w:rFonts w:hint="eastAsia" w:ascii="宋体" w:hAnsi="宋体" w:eastAsia="宋体" w:cs="宋体"/>
                <w:b/>
                <w:bCs/>
                <w:color w:val="000000"/>
                <w:spacing w:val="0"/>
                <w:sz w:val="18"/>
                <w:szCs w:val="18"/>
                <w:highlight w:val="none"/>
                <w:lang w:eastAsia="zh-CN"/>
              </w:rPr>
              <w:t>）</w:t>
            </w:r>
            <w:r>
              <w:rPr>
                <w:rFonts w:hint="eastAsia" w:ascii="宋体" w:hAnsi="宋体" w:eastAsia="宋体" w:cs="宋体"/>
                <w:color w:val="000000"/>
                <w:spacing w:val="0"/>
                <w:sz w:val="18"/>
                <w:szCs w:val="18"/>
                <w:highlight w:val="none"/>
              </w:rPr>
              <w:t>。</w:t>
            </w:r>
          </w:p>
          <w:p w14:paraId="4D823157">
            <w:pPr>
              <w:snapToGrid w:val="0"/>
              <w:spacing w:line="240" w:lineRule="auto"/>
              <w:jc w:val="left"/>
              <w:rPr>
                <w:rFonts w:ascii="宋体" w:hAnsi="宋体" w:eastAsia="宋体" w:cs="宋体"/>
                <w:b/>
                <w:color w:val="000000"/>
                <w:spacing w:val="0"/>
                <w:sz w:val="18"/>
                <w:szCs w:val="18"/>
                <w:highlight w:val="none"/>
              </w:rPr>
            </w:pPr>
            <w:r>
              <w:rPr>
                <w:rFonts w:hint="eastAsia" w:ascii="宋体" w:hAnsi="宋体" w:eastAsia="宋体" w:cs="宋体"/>
                <w:b/>
                <w:color w:val="000000"/>
                <w:spacing w:val="0"/>
                <w:sz w:val="18"/>
                <w:szCs w:val="18"/>
                <w:highlight w:val="none"/>
              </w:rPr>
              <w:t xml:space="preserve">注： </w:t>
            </w:r>
          </w:p>
          <w:p w14:paraId="43DA2AAB">
            <w:pPr>
              <w:snapToGrid w:val="0"/>
              <w:spacing w:line="240" w:lineRule="auto"/>
              <w:ind w:firstLine="354" w:firstLineChars="196"/>
              <w:jc w:val="left"/>
              <w:rPr>
                <w:rFonts w:ascii="宋体" w:hAnsi="宋体" w:eastAsia="宋体" w:cs="宋体"/>
                <w:b/>
                <w:color w:val="000000"/>
                <w:spacing w:val="0"/>
                <w:sz w:val="18"/>
                <w:szCs w:val="18"/>
                <w:highlight w:val="none"/>
              </w:rPr>
            </w:pPr>
            <w:r>
              <w:rPr>
                <w:rFonts w:hint="eastAsia" w:ascii="宋体" w:hAnsi="宋体" w:eastAsia="宋体" w:cs="宋体"/>
                <w:b/>
                <w:color w:val="000000"/>
                <w:spacing w:val="0"/>
                <w:sz w:val="18"/>
                <w:szCs w:val="18"/>
                <w:highlight w:val="none"/>
                <w:lang w:eastAsia="zh-CN"/>
              </w:rPr>
              <w:t>（</w:t>
            </w:r>
            <w:r>
              <w:rPr>
                <w:rFonts w:hint="eastAsia" w:ascii="宋体" w:hAnsi="宋体" w:eastAsia="宋体" w:cs="宋体"/>
                <w:b/>
                <w:color w:val="000000"/>
                <w:spacing w:val="0"/>
                <w:sz w:val="18"/>
                <w:szCs w:val="18"/>
                <w:highlight w:val="none"/>
                <w:lang w:val="en-US" w:eastAsia="zh-CN"/>
              </w:rPr>
              <w:t>一</w:t>
            </w:r>
            <w:r>
              <w:rPr>
                <w:rFonts w:hint="eastAsia" w:ascii="宋体" w:hAnsi="宋体" w:eastAsia="宋体" w:cs="宋体"/>
                <w:b/>
                <w:color w:val="000000"/>
                <w:spacing w:val="0"/>
                <w:sz w:val="18"/>
                <w:szCs w:val="18"/>
                <w:highlight w:val="none"/>
                <w:lang w:eastAsia="zh-CN"/>
              </w:rPr>
              <w:t>）</w:t>
            </w:r>
            <w:r>
              <w:rPr>
                <w:rFonts w:hint="eastAsia" w:ascii="宋体" w:hAnsi="宋体" w:eastAsia="宋体" w:cs="宋体"/>
                <w:b/>
                <w:color w:val="000000"/>
                <w:spacing w:val="0"/>
                <w:sz w:val="18"/>
                <w:szCs w:val="18"/>
                <w:highlight w:val="none"/>
              </w:rPr>
              <w:t>法定代表人授权委托书必须由法定代表人及委托代理人签字，并加盖供应商公章，否则响应文件按无效响应处理。</w:t>
            </w:r>
          </w:p>
          <w:p w14:paraId="1E5D465B">
            <w:pPr>
              <w:spacing w:line="240" w:lineRule="auto"/>
              <w:ind w:firstLine="354" w:firstLineChars="196"/>
              <w:rPr>
                <w:rFonts w:hint="eastAsia" w:ascii="宋体" w:hAnsi="宋体" w:eastAsia="宋体" w:cs="宋体"/>
                <w:b/>
                <w:color w:val="000000"/>
                <w:spacing w:val="0"/>
                <w:sz w:val="18"/>
                <w:szCs w:val="18"/>
                <w:highlight w:val="none"/>
              </w:rPr>
            </w:pPr>
            <w:r>
              <w:rPr>
                <w:rFonts w:hint="eastAsia" w:ascii="宋体" w:hAnsi="宋体" w:eastAsia="宋体" w:cs="宋体"/>
                <w:b/>
                <w:color w:val="000000"/>
                <w:spacing w:val="0"/>
                <w:sz w:val="18"/>
                <w:szCs w:val="18"/>
                <w:highlight w:val="none"/>
                <w:lang w:eastAsia="zh-CN"/>
              </w:rPr>
              <w:t>（</w:t>
            </w:r>
            <w:r>
              <w:rPr>
                <w:rFonts w:hint="eastAsia" w:ascii="宋体" w:hAnsi="宋体" w:eastAsia="宋体" w:cs="宋体"/>
                <w:b/>
                <w:color w:val="000000"/>
                <w:spacing w:val="0"/>
                <w:sz w:val="18"/>
                <w:szCs w:val="18"/>
                <w:highlight w:val="none"/>
                <w:lang w:val="en-US" w:eastAsia="zh-CN"/>
              </w:rPr>
              <w:t>二</w:t>
            </w:r>
            <w:r>
              <w:rPr>
                <w:rFonts w:hint="eastAsia" w:ascii="宋体" w:hAnsi="宋体" w:eastAsia="宋体" w:cs="宋体"/>
                <w:b/>
                <w:color w:val="000000"/>
                <w:spacing w:val="0"/>
                <w:sz w:val="18"/>
                <w:szCs w:val="18"/>
                <w:highlight w:val="none"/>
                <w:lang w:eastAsia="zh-CN"/>
              </w:rPr>
              <w:t>）</w:t>
            </w:r>
            <w:r>
              <w:rPr>
                <w:rFonts w:hint="eastAsia" w:ascii="宋体" w:hAnsi="宋体" w:eastAsia="宋体" w:cs="宋体"/>
                <w:b/>
                <w:color w:val="000000"/>
                <w:spacing w:val="0"/>
                <w:sz w:val="18"/>
                <w:szCs w:val="18"/>
                <w:highlight w:val="none"/>
              </w:rPr>
              <w:t>以上标明“必须提供”的材料属于复印件的，必须加盖供应商公章，否则响应文件按无效响应处理。</w:t>
            </w:r>
          </w:p>
          <w:p w14:paraId="031DC4A4">
            <w:pPr>
              <w:spacing w:line="240" w:lineRule="auto"/>
              <w:ind w:firstLine="354" w:firstLineChars="196"/>
              <w:rPr>
                <w:rFonts w:ascii="宋体" w:hAnsi="宋体" w:eastAsia="宋体" w:cs="宋体"/>
                <w:color w:val="000000"/>
                <w:spacing w:val="0"/>
                <w:sz w:val="18"/>
                <w:szCs w:val="18"/>
                <w:highlight w:val="none"/>
              </w:rPr>
            </w:pPr>
            <w:r>
              <w:rPr>
                <w:rFonts w:hint="eastAsia" w:ascii="宋体" w:hAnsi="宋体" w:eastAsia="宋体" w:cs="宋体"/>
                <w:b/>
                <w:color w:val="000000"/>
                <w:spacing w:val="0"/>
                <w:sz w:val="18"/>
                <w:szCs w:val="18"/>
                <w:highlight w:val="none"/>
                <w:lang w:eastAsia="zh-CN"/>
              </w:rPr>
              <w:t>（</w:t>
            </w:r>
            <w:r>
              <w:rPr>
                <w:rFonts w:hint="eastAsia" w:ascii="宋体" w:hAnsi="宋体" w:eastAsia="宋体" w:cs="宋体"/>
                <w:b/>
                <w:color w:val="000000"/>
                <w:spacing w:val="0"/>
                <w:sz w:val="18"/>
                <w:szCs w:val="18"/>
                <w:highlight w:val="none"/>
                <w:lang w:val="en-US" w:eastAsia="zh-CN"/>
              </w:rPr>
              <w:t>三</w:t>
            </w:r>
            <w:r>
              <w:rPr>
                <w:rFonts w:hint="eastAsia" w:ascii="宋体" w:hAnsi="宋体" w:eastAsia="宋体" w:cs="宋体"/>
                <w:b/>
                <w:color w:val="000000"/>
                <w:spacing w:val="0"/>
                <w:sz w:val="18"/>
                <w:szCs w:val="18"/>
                <w:highlight w:val="none"/>
                <w:lang w:eastAsia="zh-CN"/>
              </w:rPr>
              <w:t>）</w:t>
            </w:r>
            <w:r>
              <w:rPr>
                <w:rFonts w:hint="eastAsia" w:ascii="宋体" w:hAnsi="宋体" w:eastAsia="宋体" w:cs="宋体"/>
                <w:b/>
                <w:color w:val="000000"/>
                <w:spacing w:val="0"/>
                <w:sz w:val="18"/>
                <w:szCs w:val="18"/>
                <w:highlight w:val="none"/>
              </w:rPr>
              <w:t>以上材料未附格式的，由供应商自行拟定。</w:t>
            </w:r>
          </w:p>
        </w:tc>
      </w:tr>
      <w:tr w14:paraId="0E7EAE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2C1C060">
            <w:pPr>
              <w:spacing w:line="240" w:lineRule="auto"/>
              <w:jc w:val="center"/>
              <w:rPr>
                <w:rFonts w:hint="eastAsia" w:ascii="宋体" w:hAnsi="宋体" w:eastAsia="宋体" w:cs="宋体"/>
                <w:color w:val="000000"/>
                <w:spacing w:val="0"/>
                <w:sz w:val="18"/>
                <w:szCs w:val="18"/>
                <w:highlight w:val="none"/>
                <w:lang w:eastAsia="zh-CN"/>
              </w:rPr>
            </w:pPr>
            <w:r>
              <w:rPr>
                <w:rFonts w:hint="eastAsia" w:ascii="宋体" w:hAnsi="宋体" w:eastAsia="宋体" w:cs="宋体"/>
                <w:color w:val="000000"/>
                <w:spacing w:val="0"/>
                <w:sz w:val="18"/>
                <w:szCs w:val="18"/>
                <w:highlight w:val="none"/>
                <w:lang w:val="en-US" w:eastAsia="zh-CN"/>
              </w:rPr>
              <w:t>6</w:t>
            </w:r>
          </w:p>
        </w:tc>
        <w:tc>
          <w:tcPr>
            <w:tcW w:w="7912" w:type="dxa"/>
            <w:vAlign w:val="center"/>
          </w:tcPr>
          <w:p w14:paraId="5B75BBFA">
            <w:pPr>
              <w:snapToGrid w:val="0"/>
              <w:spacing w:line="240" w:lineRule="auto"/>
              <w:jc w:val="left"/>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竞标报价应当</w:t>
            </w:r>
            <w:r>
              <w:rPr>
                <w:rFonts w:hint="eastAsia" w:ascii="宋体" w:hAnsi="宋体" w:eastAsia="宋体" w:cs="Calibri"/>
                <w:color w:val="000000"/>
                <w:spacing w:val="0"/>
                <w:sz w:val="18"/>
                <w:szCs w:val="18"/>
                <w:highlight w:val="none"/>
                <w:lang w:val="en-US" w:eastAsia="zh-CN"/>
              </w:rPr>
              <w:t>不高于预算价格，应</w:t>
            </w:r>
            <w:r>
              <w:rPr>
                <w:rFonts w:hint="eastAsia" w:ascii="宋体" w:hAnsi="宋体" w:eastAsia="宋体" w:cs="Calibri"/>
                <w:color w:val="000000"/>
                <w:spacing w:val="0"/>
                <w:sz w:val="18"/>
                <w:szCs w:val="18"/>
                <w:highlight w:val="none"/>
              </w:rPr>
              <w:t>包含满足本次竞标全部采购需求所应提供的服务，以及伴随的货物和工程（如有）的价格；包含竞标服务、货物、工程的成本、运输（含保险）、安装（如有）、调试、检验、技术服务、培训、税费等所有费用。</w:t>
            </w:r>
          </w:p>
        </w:tc>
      </w:tr>
      <w:tr w14:paraId="31D8A0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3262D83">
            <w:pPr>
              <w:spacing w:line="240" w:lineRule="auto"/>
              <w:jc w:val="center"/>
              <w:rPr>
                <w:rFonts w:hint="eastAsia" w:ascii="宋体" w:hAnsi="宋体" w:eastAsia="宋体" w:cs="宋体"/>
                <w:color w:val="000000"/>
                <w:spacing w:val="0"/>
                <w:sz w:val="18"/>
                <w:szCs w:val="18"/>
                <w:highlight w:val="none"/>
                <w:lang w:eastAsia="zh-CN"/>
              </w:rPr>
            </w:pPr>
            <w:r>
              <w:rPr>
                <w:rFonts w:hint="eastAsia" w:ascii="宋体" w:hAnsi="宋体" w:eastAsia="宋体" w:cs="宋体"/>
                <w:color w:val="000000"/>
                <w:spacing w:val="0"/>
                <w:sz w:val="18"/>
                <w:szCs w:val="18"/>
                <w:highlight w:val="none"/>
                <w:lang w:val="en-US" w:eastAsia="zh-CN"/>
              </w:rPr>
              <w:t>7</w:t>
            </w:r>
          </w:p>
        </w:tc>
        <w:tc>
          <w:tcPr>
            <w:tcW w:w="7912" w:type="dxa"/>
            <w:vAlign w:val="center"/>
          </w:tcPr>
          <w:p w14:paraId="764D7351">
            <w:pPr>
              <w:snapToGrid w:val="0"/>
              <w:spacing w:line="240" w:lineRule="auto"/>
              <w:jc w:val="left"/>
              <w:rPr>
                <w:rFonts w:hint="eastAsia"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竞标有效期：自首次响应文件提交截止之日起</w:t>
            </w:r>
            <w:r>
              <w:rPr>
                <w:rFonts w:hint="eastAsia" w:ascii="宋体" w:hAnsi="宋体" w:eastAsia="宋体" w:cs="Calibri"/>
                <w:color w:val="000000"/>
                <w:spacing w:val="0"/>
                <w:sz w:val="18"/>
                <w:szCs w:val="18"/>
                <w:highlight w:val="none"/>
                <w:u w:val="single"/>
                <w:lang w:val="en-US" w:eastAsia="zh-CN"/>
              </w:rPr>
              <w:t>9</w:t>
            </w:r>
            <w:r>
              <w:rPr>
                <w:rFonts w:hint="eastAsia" w:ascii="宋体" w:hAnsi="宋体" w:eastAsia="宋体" w:cs="Calibri"/>
                <w:color w:val="000000"/>
                <w:spacing w:val="0"/>
                <w:sz w:val="18"/>
                <w:szCs w:val="18"/>
                <w:highlight w:val="none"/>
                <w:u w:val="single"/>
              </w:rPr>
              <w:t>0</w:t>
            </w:r>
            <w:r>
              <w:rPr>
                <w:rFonts w:hint="eastAsia" w:ascii="宋体" w:hAnsi="宋体" w:eastAsia="宋体" w:cs="Calibri"/>
                <w:color w:val="000000"/>
                <w:spacing w:val="0"/>
                <w:sz w:val="18"/>
                <w:szCs w:val="18"/>
                <w:highlight w:val="none"/>
              </w:rPr>
              <w:t>日。</w:t>
            </w:r>
          </w:p>
        </w:tc>
      </w:tr>
      <w:tr w14:paraId="59492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CC571E7">
            <w:pPr>
              <w:spacing w:line="240" w:lineRule="auto"/>
              <w:jc w:val="center"/>
              <w:rPr>
                <w:rFonts w:hint="eastAsia" w:ascii="宋体" w:hAnsi="宋体" w:eastAsia="宋体" w:cs="宋体"/>
                <w:color w:val="000000"/>
                <w:spacing w:val="0"/>
                <w:sz w:val="18"/>
                <w:szCs w:val="18"/>
                <w:highlight w:val="none"/>
                <w:lang w:eastAsia="zh-CN"/>
              </w:rPr>
            </w:pPr>
            <w:r>
              <w:rPr>
                <w:rFonts w:hint="eastAsia" w:ascii="宋体" w:hAnsi="宋体" w:eastAsia="宋体" w:cs="宋体"/>
                <w:color w:val="000000"/>
                <w:spacing w:val="0"/>
                <w:sz w:val="18"/>
                <w:szCs w:val="18"/>
                <w:highlight w:val="none"/>
                <w:lang w:val="en-US" w:eastAsia="zh-CN"/>
              </w:rPr>
              <w:t>8</w:t>
            </w:r>
          </w:p>
        </w:tc>
        <w:tc>
          <w:tcPr>
            <w:tcW w:w="7912" w:type="dxa"/>
            <w:vAlign w:val="center"/>
          </w:tcPr>
          <w:p w14:paraId="6C1427AB">
            <w:pPr>
              <w:snapToGrid w:val="0"/>
              <w:spacing w:line="240" w:lineRule="auto"/>
              <w:jc w:val="left"/>
              <w:rPr>
                <w:rFonts w:hint="eastAsia"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响应文件份数：正本一份、副本</w:t>
            </w:r>
            <w:r>
              <w:rPr>
                <w:rFonts w:hint="eastAsia" w:ascii="宋体" w:hAnsi="宋体" w:eastAsia="宋体" w:cs="Calibri"/>
                <w:color w:val="000000"/>
                <w:spacing w:val="0"/>
                <w:sz w:val="18"/>
                <w:szCs w:val="18"/>
                <w:highlight w:val="none"/>
                <w:u w:val="single"/>
              </w:rPr>
              <w:t xml:space="preserve"> </w:t>
            </w:r>
            <w:r>
              <w:rPr>
                <w:rFonts w:hint="eastAsia" w:ascii="宋体" w:hAnsi="宋体" w:eastAsia="宋体" w:cs="Calibri"/>
                <w:color w:val="000000"/>
                <w:spacing w:val="0"/>
                <w:sz w:val="18"/>
                <w:szCs w:val="18"/>
                <w:highlight w:val="none"/>
                <w:u w:val="single"/>
                <w:lang w:val="en-US" w:eastAsia="zh-CN"/>
              </w:rPr>
              <w:t xml:space="preserve">四 </w:t>
            </w:r>
            <w:r>
              <w:rPr>
                <w:rFonts w:hint="eastAsia" w:ascii="宋体" w:hAnsi="宋体" w:eastAsia="宋体" w:cs="Calibri"/>
                <w:color w:val="000000"/>
                <w:spacing w:val="0"/>
                <w:sz w:val="18"/>
                <w:szCs w:val="18"/>
                <w:highlight w:val="none"/>
                <w:u w:val="none"/>
              </w:rPr>
              <w:t xml:space="preserve"> </w:t>
            </w:r>
            <w:r>
              <w:rPr>
                <w:rFonts w:hint="eastAsia" w:ascii="宋体" w:hAnsi="宋体" w:eastAsia="宋体" w:cs="Calibri"/>
                <w:color w:val="000000"/>
                <w:spacing w:val="0"/>
                <w:sz w:val="18"/>
                <w:szCs w:val="18"/>
                <w:highlight w:val="none"/>
              </w:rPr>
              <w:t>份。</w:t>
            </w:r>
          </w:p>
        </w:tc>
      </w:tr>
      <w:tr w14:paraId="0B396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5F176E6">
            <w:pPr>
              <w:spacing w:line="240" w:lineRule="auto"/>
              <w:jc w:val="center"/>
              <w:rPr>
                <w:rFonts w:hint="eastAsia" w:ascii="宋体" w:hAnsi="宋体" w:eastAsia="宋体" w:cs="宋体"/>
                <w:color w:val="000000"/>
                <w:spacing w:val="0"/>
                <w:sz w:val="18"/>
                <w:szCs w:val="18"/>
                <w:highlight w:val="none"/>
                <w:lang w:eastAsia="zh-CN"/>
              </w:rPr>
            </w:pPr>
            <w:r>
              <w:rPr>
                <w:rFonts w:hint="eastAsia" w:ascii="宋体" w:hAnsi="宋体" w:eastAsia="宋体" w:cs="宋体"/>
                <w:color w:val="000000"/>
                <w:spacing w:val="0"/>
                <w:sz w:val="18"/>
                <w:szCs w:val="18"/>
                <w:highlight w:val="none"/>
                <w:lang w:val="en-US" w:eastAsia="zh-CN"/>
              </w:rPr>
              <w:t>9</w:t>
            </w:r>
          </w:p>
        </w:tc>
        <w:tc>
          <w:tcPr>
            <w:tcW w:w="7912" w:type="dxa"/>
            <w:vAlign w:val="center"/>
          </w:tcPr>
          <w:p w14:paraId="297210DC">
            <w:pPr>
              <w:snapToGrid w:val="0"/>
              <w:spacing w:line="240" w:lineRule="auto"/>
              <w:ind w:firstLine="0" w:firstLineChars="0"/>
              <w:jc w:val="left"/>
              <w:rPr>
                <w:rFonts w:hint="eastAsia" w:ascii="宋体" w:hAnsi="宋体" w:eastAsia="宋体" w:cs="Calibri"/>
                <w:color w:val="000000"/>
                <w:spacing w:val="0"/>
                <w:sz w:val="18"/>
                <w:szCs w:val="18"/>
                <w:highlight w:val="none"/>
                <w:u w:val="none"/>
              </w:rPr>
            </w:pPr>
            <w:r>
              <w:rPr>
                <w:rFonts w:hint="eastAsia" w:ascii="宋体" w:hAnsi="宋体" w:eastAsia="宋体" w:cs="Calibri"/>
                <w:color w:val="000000"/>
                <w:spacing w:val="0"/>
                <w:sz w:val="18"/>
                <w:szCs w:val="18"/>
                <w:highlight w:val="none"/>
              </w:rPr>
              <w:t>首次响应文件提交起止时间：详见竞争性磋商公告。</w:t>
            </w:r>
          </w:p>
          <w:p w14:paraId="0D1F114F">
            <w:pPr>
              <w:snapToGrid w:val="0"/>
              <w:spacing w:line="240" w:lineRule="auto"/>
              <w:ind w:firstLine="0" w:firstLineChars="0"/>
              <w:jc w:val="left"/>
              <w:rPr>
                <w:rFonts w:hint="eastAsia" w:ascii="宋体" w:hAnsi="宋体" w:eastAsia="宋体" w:cs="Calibri"/>
                <w:color w:val="000000"/>
                <w:spacing w:val="0"/>
                <w:sz w:val="18"/>
                <w:szCs w:val="18"/>
                <w:highlight w:val="none"/>
                <w:u w:val="none"/>
              </w:rPr>
            </w:pPr>
            <w:r>
              <w:rPr>
                <w:rFonts w:hint="eastAsia" w:ascii="宋体" w:hAnsi="宋体" w:eastAsia="宋体" w:cs="Calibri"/>
                <w:color w:val="000000"/>
                <w:spacing w:val="0"/>
                <w:sz w:val="18"/>
                <w:szCs w:val="18"/>
                <w:highlight w:val="none"/>
              </w:rPr>
              <w:t>首次响应文件提交截止时间：详见竞争性磋商公告。</w:t>
            </w:r>
          </w:p>
          <w:p w14:paraId="20386E1C">
            <w:pPr>
              <w:snapToGrid w:val="0"/>
              <w:spacing w:line="240" w:lineRule="auto"/>
              <w:ind w:firstLine="0" w:firstLineChars="0"/>
              <w:jc w:val="left"/>
              <w:rPr>
                <w:rFonts w:hint="eastAsia"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首次响应文件提交地点：详见竞争性磋商公告。</w:t>
            </w:r>
          </w:p>
          <w:p w14:paraId="440AECD7">
            <w:pPr>
              <w:snapToGrid w:val="0"/>
              <w:spacing w:line="240" w:lineRule="auto"/>
              <w:ind w:firstLine="0" w:firstLineChars="0"/>
              <w:jc w:val="left"/>
              <w:rPr>
                <w:rFonts w:hint="eastAsia"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供应商应当在首次响应文件提交截止时间前，将响应文件密封送达首次响应文件提交地点。在首次响应文件提交截止时间后送达的响应文件为无效文件，将被拒收。</w:t>
            </w:r>
          </w:p>
        </w:tc>
      </w:tr>
      <w:tr w14:paraId="169AB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917B8F7">
            <w:pPr>
              <w:spacing w:line="240" w:lineRule="auto"/>
              <w:jc w:val="center"/>
              <w:rPr>
                <w:rFonts w:hint="default" w:ascii="宋体" w:hAnsi="宋体" w:eastAsia="宋体" w:cs="宋体"/>
                <w:color w:val="000000"/>
                <w:spacing w:val="0"/>
                <w:sz w:val="18"/>
                <w:szCs w:val="18"/>
                <w:highlight w:val="none"/>
                <w:lang w:val="en-US" w:eastAsia="zh-CN"/>
              </w:rPr>
            </w:pPr>
            <w:r>
              <w:rPr>
                <w:rFonts w:hint="eastAsia" w:ascii="宋体" w:hAnsi="宋体" w:eastAsia="宋体" w:cs="宋体"/>
                <w:color w:val="000000"/>
                <w:spacing w:val="0"/>
                <w:sz w:val="18"/>
                <w:szCs w:val="18"/>
                <w:highlight w:val="none"/>
                <w:lang w:val="en-US" w:eastAsia="zh-CN"/>
              </w:rPr>
              <w:t>10</w:t>
            </w:r>
          </w:p>
        </w:tc>
        <w:tc>
          <w:tcPr>
            <w:tcW w:w="7912" w:type="dxa"/>
            <w:vAlign w:val="center"/>
          </w:tcPr>
          <w:p w14:paraId="1716E410">
            <w:pPr>
              <w:snapToGrid w:val="0"/>
              <w:spacing w:line="240" w:lineRule="auto"/>
              <w:jc w:val="left"/>
              <w:rPr>
                <w:rFonts w:ascii="宋体" w:hAnsi="宋体" w:eastAsia="宋体" w:cs="宋体"/>
                <w:color w:val="000000"/>
                <w:spacing w:val="0"/>
                <w:sz w:val="18"/>
                <w:szCs w:val="18"/>
                <w:highlight w:val="none"/>
                <w:u w:val="single"/>
              </w:rPr>
            </w:pPr>
            <w:r>
              <w:rPr>
                <w:rFonts w:hint="eastAsia" w:ascii="宋体" w:hAnsi="宋体" w:eastAsia="宋体" w:cs="Calibri"/>
                <w:color w:val="000000"/>
                <w:spacing w:val="0"/>
                <w:sz w:val="18"/>
                <w:szCs w:val="18"/>
                <w:highlight w:val="none"/>
              </w:rPr>
              <w:t>磋商小组的人数：</w:t>
            </w:r>
            <w:r>
              <w:rPr>
                <w:rFonts w:hint="eastAsia" w:ascii="宋体" w:hAnsi="宋体" w:eastAsia="宋体" w:cs="Calibri"/>
                <w:color w:val="000000"/>
                <w:spacing w:val="0"/>
                <w:sz w:val="18"/>
                <w:szCs w:val="18"/>
                <w:highlight w:val="none"/>
                <w:u w:val="single"/>
              </w:rPr>
              <w:t xml:space="preserve"> </w:t>
            </w:r>
            <w:r>
              <w:rPr>
                <w:rFonts w:hint="eastAsia" w:ascii="宋体" w:hAnsi="宋体" w:eastAsia="宋体" w:cs="Calibri"/>
                <w:color w:val="000000"/>
                <w:spacing w:val="0"/>
                <w:sz w:val="18"/>
                <w:szCs w:val="18"/>
                <w:highlight w:val="none"/>
                <w:u w:val="single"/>
                <w:lang w:val="en-US" w:eastAsia="zh-CN"/>
              </w:rPr>
              <w:t xml:space="preserve">3 </w:t>
            </w:r>
            <w:r>
              <w:rPr>
                <w:rFonts w:hint="eastAsia" w:ascii="宋体" w:hAnsi="宋体" w:eastAsia="宋体" w:cs="Calibri"/>
                <w:color w:val="000000"/>
                <w:spacing w:val="0"/>
                <w:sz w:val="18"/>
                <w:szCs w:val="18"/>
                <w:highlight w:val="none"/>
              </w:rPr>
              <w:t>人及以上单数。</w:t>
            </w:r>
          </w:p>
        </w:tc>
      </w:tr>
      <w:tr w14:paraId="13C0B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19D550A">
            <w:pPr>
              <w:spacing w:line="240" w:lineRule="auto"/>
              <w:jc w:val="center"/>
              <w:rPr>
                <w:rFonts w:hint="default" w:ascii="宋体" w:hAnsi="宋体" w:eastAsia="宋体" w:cs="宋体"/>
                <w:color w:val="000000"/>
                <w:spacing w:val="0"/>
                <w:sz w:val="18"/>
                <w:szCs w:val="18"/>
                <w:highlight w:val="none"/>
                <w:lang w:val="en-US" w:eastAsia="zh-CN"/>
              </w:rPr>
            </w:pPr>
            <w:r>
              <w:rPr>
                <w:rFonts w:hint="eastAsia" w:ascii="宋体" w:hAnsi="宋体" w:eastAsia="宋体" w:cs="宋体"/>
                <w:color w:val="000000"/>
                <w:spacing w:val="0"/>
                <w:sz w:val="18"/>
                <w:szCs w:val="18"/>
                <w:highlight w:val="none"/>
                <w:lang w:val="en-US" w:eastAsia="zh-CN"/>
              </w:rPr>
              <w:t>11</w:t>
            </w:r>
          </w:p>
        </w:tc>
        <w:tc>
          <w:tcPr>
            <w:tcW w:w="7912" w:type="dxa"/>
            <w:vAlign w:val="center"/>
          </w:tcPr>
          <w:p w14:paraId="7F36EF0B">
            <w:pPr>
              <w:snapToGrid w:val="0"/>
              <w:spacing w:line="240" w:lineRule="auto"/>
              <w:jc w:val="left"/>
              <w:rPr>
                <w:rFonts w:ascii="宋体" w:hAnsi="宋体" w:eastAsia="宋体" w:cs="宋体"/>
                <w:color w:val="000000"/>
                <w:spacing w:val="0"/>
                <w:sz w:val="18"/>
                <w:szCs w:val="18"/>
                <w:highlight w:val="none"/>
              </w:rPr>
            </w:pPr>
            <w:r>
              <w:rPr>
                <w:rFonts w:hint="eastAsia" w:ascii="宋体" w:hAnsi="宋体" w:eastAsia="宋体" w:cs="Calibri"/>
                <w:color w:val="000000"/>
                <w:spacing w:val="0"/>
                <w:sz w:val="18"/>
                <w:szCs w:val="18"/>
                <w:highlight w:val="none"/>
              </w:rPr>
              <w:t>首次响应文件的开启：采购人另行通知。</w:t>
            </w:r>
          </w:p>
        </w:tc>
      </w:tr>
      <w:tr w14:paraId="54AC1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14:paraId="1CFE261B">
            <w:pPr>
              <w:spacing w:line="240" w:lineRule="auto"/>
              <w:jc w:val="center"/>
              <w:rPr>
                <w:rFonts w:hint="default" w:ascii="宋体" w:hAnsi="宋体" w:eastAsia="宋体" w:cs="宋体"/>
                <w:color w:val="000000"/>
                <w:spacing w:val="0"/>
                <w:sz w:val="18"/>
                <w:szCs w:val="18"/>
                <w:highlight w:val="none"/>
                <w:lang w:val="en-US" w:eastAsia="zh-CN"/>
              </w:rPr>
            </w:pPr>
            <w:r>
              <w:rPr>
                <w:rFonts w:hint="eastAsia" w:ascii="宋体" w:hAnsi="宋体" w:eastAsia="宋体" w:cs="宋体"/>
                <w:color w:val="000000"/>
                <w:spacing w:val="0"/>
                <w:sz w:val="18"/>
                <w:szCs w:val="18"/>
                <w:highlight w:val="none"/>
                <w:lang w:val="en-US" w:eastAsia="zh-CN"/>
              </w:rPr>
              <w:t>12</w:t>
            </w:r>
          </w:p>
        </w:tc>
        <w:tc>
          <w:tcPr>
            <w:tcW w:w="7912" w:type="dxa"/>
            <w:vAlign w:val="center"/>
          </w:tcPr>
          <w:p w14:paraId="52B5E6B6">
            <w:pPr>
              <w:snapToGrid w:val="0"/>
              <w:spacing w:line="240" w:lineRule="auto"/>
              <w:jc w:val="left"/>
              <w:rPr>
                <w:rFonts w:hint="eastAsia"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商务条款评审中允许负偏离的条款数为</w:t>
            </w:r>
            <w:r>
              <w:rPr>
                <w:rFonts w:hint="eastAsia" w:ascii="宋体" w:hAnsi="宋体" w:eastAsia="宋体" w:cs="Calibri"/>
                <w:bCs w:val="0"/>
                <w:color w:val="000000"/>
                <w:spacing w:val="0"/>
                <w:sz w:val="18"/>
                <w:szCs w:val="18"/>
                <w:highlight w:val="none"/>
                <w:u w:val="single"/>
              </w:rPr>
              <w:t>“实质性要求”</w:t>
            </w:r>
            <w:r>
              <w:rPr>
                <w:rFonts w:hint="eastAsia" w:ascii="宋体" w:hAnsi="宋体" w:eastAsia="宋体" w:cs="Calibri"/>
                <w:bCs w:val="0"/>
                <w:color w:val="000000"/>
                <w:spacing w:val="0"/>
                <w:sz w:val="18"/>
                <w:szCs w:val="18"/>
                <w:highlight w:val="none"/>
                <w:u w:val="none"/>
                <w:lang w:val="en-US" w:eastAsia="zh-CN"/>
              </w:rPr>
              <w:t>以外</w:t>
            </w:r>
            <w:r>
              <w:rPr>
                <w:rFonts w:hint="eastAsia" w:ascii="宋体" w:hAnsi="宋体" w:eastAsia="宋体" w:cs="Calibri"/>
                <w:color w:val="000000"/>
                <w:spacing w:val="0"/>
                <w:sz w:val="18"/>
                <w:szCs w:val="18"/>
                <w:highlight w:val="none"/>
                <w:u w:val="none"/>
                <w:lang w:val="en-US" w:eastAsia="zh-CN"/>
              </w:rPr>
              <w:t>的</w:t>
            </w:r>
            <w:r>
              <w:rPr>
                <w:rFonts w:hint="eastAsia" w:ascii="宋体" w:hAnsi="宋体" w:eastAsia="宋体" w:cs="Calibri"/>
                <w:color w:val="000000"/>
                <w:spacing w:val="0"/>
                <w:sz w:val="18"/>
                <w:szCs w:val="18"/>
                <w:highlight w:val="none"/>
              </w:rPr>
              <w:t>项。</w:t>
            </w:r>
          </w:p>
          <w:p w14:paraId="243FF7BB">
            <w:pPr>
              <w:snapToGrid w:val="0"/>
              <w:spacing w:line="240" w:lineRule="auto"/>
              <w:jc w:val="left"/>
              <w:rPr>
                <w:rFonts w:ascii="宋体" w:hAnsi="宋体" w:eastAsia="宋体" w:cs="宋体"/>
                <w:color w:val="000000"/>
                <w:spacing w:val="0"/>
                <w:sz w:val="18"/>
                <w:szCs w:val="18"/>
                <w:highlight w:val="none"/>
              </w:rPr>
            </w:pPr>
            <w:r>
              <w:rPr>
                <w:rFonts w:hint="eastAsia" w:ascii="宋体" w:hAnsi="宋体" w:eastAsia="宋体" w:cs="Calibri"/>
                <w:color w:val="000000"/>
                <w:spacing w:val="0"/>
                <w:sz w:val="18"/>
                <w:szCs w:val="18"/>
                <w:highlight w:val="none"/>
              </w:rPr>
              <w:t>技术需求评审中允许负偏离的条款数为</w:t>
            </w:r>
            <w:r>
              <w:rPr>
                <w:rFonts w:hint="eastAsia" w:ascii="宋体" w:hAnsi="宋体" w:eastAsia="宋体" w:cs="Calibri"/>
                <w:bCs w:val="0"/>
                <w:color w:val="000000"/>
                <w:spacing w:val="0"/>
                <w:sz w:val="18"/>
                <w:szCs w:val="18"/>
                <w:highlight w:val="none"/>
                <w:u w:val="single"/>
              </w:rPr>
              <w:t>“</w:t>
            </w:r>
            <w:r>
              <w:rPr>
                <w:rFonts w:hint="eastAsia" w:ascii="宋体" w:hAnsi="宋体" w:eastAsia="宋体" w:cs="Calibri"/>
                <w:bCs w:val="0"/>
                <w:color w:val="000000"/>
                <w:spacing w:val="0"/>
                <w:sz w:val="18"/>
                <w:szCs w:val="18"/>
                <w:highlight w:val="none"/>
                <w:u w:val="single"/>
                <w:lang w:val="en-US" w:eastAsia="zh-CN"/>
              </w:rPr>
              <w:t>3</w:t>
            </w:r>
            <w:r>
              <w:rPr>
                <w:rFonts w:hint="eastAsia" w:ascii="宋体" w:hAnsi="宋体" w:eastAsia="宋体" w:cs="Calibri"/>
                <w:bCs w:val="0"/>
                <w:color w:val="000000"/>
                <w:spacing w:val="0"/>
                <w:sz w:val="18"/>
                <w:szCs w:val="18"/>
                <w:highlight w:val="none"/>
                <w:u w:val="single"/>
              </w:rPr>
              <w:t>”</w:t>
            </w:r>
            <w:r>
              <w:rPr>
                <w:rFonts w:hint="eastAsia" w:ascii="宋体" w:hAnsi="宋体" w:eastAsia="宋体" w:cs="Calibri"/>
                <w:color w:val="000000"/>
                <w:spacing w:val="0"/>
                <w:sz w:val="18"/>
                <w:szCs w:val="18"/>
                <w:highlight w:val="none"/>
                <w:lang w:val="en-US" w:eastAsia="zh-CN"/>
              </w:rPr>
              <w:t>条</w:t>
            </w:r>
            <w:r>
              <w:rPr>
                <w:rFonts w:hint="eastAsia" w:ascii="宋体" w:hAnsi="宋体" w:eastAsia="宋体" w:cs="Calibri"/>
                <w:color w:val="000000"/>
                <w:spacing w:val="0"/>
                <w:sz w:val="18"/>
                <w:szCs w:val="18"/>
                <w:highlight w:val="none"/>
              </w:rPr>
              <w:t>。</w:t>
            </w:r>
          </w:p>
        </w:tc>
      </w:tr>
      <w:tr w14:paraId="3E9FE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22531C4">
            <w:pPr>
              <w:spacing w:line="240" w:lineRule="auto"/>
              <w:jc w:val="center"/>
              <w:rPr>
                <w:rFonts w:hint="default" w:ascii="宋体" w:hAnsi="宋体" w:eastAsia="宋体" w:cs="宋体"/>
                <w:color w:val="000000"/>
                <w:spacing w:val="0"/>
                <w:sz w:val="18"/>
                <w:szCs w:val="18"/>
                <w:highlight w:val="none"/>
                <w:lang w:val="en-US" w:eastAsia="zh-CN"/>
              </w:rPr>
            </w:pPr>
            <w:r>
              <w:rPr>
                <w:rFonts w:hint="eastAsia" w:ascii="宋体" w:hAnsi="宋体" w:eastAsia="宋体" w:cs="宋体"/>
                <w:color w:val="000000"/>
                <w:spacing w:val="0"/>
                <w:sz w:val="18"/>
                <w:szCs w:val="18"/>
                <w:highlight w:val="none"/>
                <w:lang w:val="en-US" w:eastAsia="zh-CN"/>
              </w:rPr>
              <w:t>13</w:t>
            </w:r>
          </w:p>
        </w:tc>
        <w:tc>
          <w:tcPr>
            <w:tcW w:w="7912" w:type="dxa"/>
            <w:vAlign w:val="center"/>
          </w:tcPr>
          <w:p w14:paraId="6360F056">
            <w:pPr>
              <w:snapToGrid w:val="0"/>
              <w:spacing w:line="240" w:lineRule="auto"/>
              <w:jc w:val="left"/>
              <w:rPr>
                <w:rFonts w:hint="eastAsia"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磋商的顺序：</w:t>
            </w:r>
          </w:p>
          <w:p w14:paraId="561CFA61">
            <w:pPr>
              <w:snapToGrid w:val="0"/>
              <w:spacing w:line="240" w:lineRule="auto"/>
              <w:jc w:val="left"/>
              <w:rPr>
                <w:rFonts w:hint="eastAsia"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按照提交首次响应文件的顺序，如出现某供应商不能按时参加磋商的情形，则该供应商的磋商次序往后延，具体由磋商小组确定。</w:t>
            </w:r>
          </w:p>
          <w:p w14:paraId="4D0240C4">
            <w:pPr>
              <w:spacing w:line="240" w:lineRule="auto"/>
              <w:jc w:val="left"/>
              <w:rPr>
                <w:rFonts w:ascii="宋体" w:hAnsi="宋体" w:eastAsia="宋体" w:cs="宋体"/>
                <w:b/>
                <w:color w:val="000000"/>
                <w:spacing w:val="0"/>
                <w:sz w:val="18"/>
                <w:szCs w:val="18"/>
                <w:highlight w:val="none"/>
              </w:rPr>
            </w:pPr>
            <w:r>
              <w:rPr>
                <w:rFonts w:hint="eastAsia" w:ascii="宋体" w:hAnsi="宋体" w:eastAsia="宋体" w:cs="宋体"/>
                <w:b/>
                <w:color w:val="000000"/>
                <w:spacing w:val="0"/>
                <w:sz w:val="18"/>
                <w:szCs w:val="18"/>
                <w:highlight w:val="none"/>
              </w:rPr>
              <w:t>参与磋商前，供应商法定代表人或委托代理人必须向磋商小组出示本人有效证件原件</w:t>
            </w:r>
            <w:r>
              <w:rPr>
                <w:rFonts w:ascii="宋体" w:hAnsi="宋体" w:eastAsia="宋体" w:cs="宋体"/>
                <w:b/>
                <w:color w:val="000000"/>
                <w:spacing w:val="0"/>
                <w:sz w:val="18"/>
                <w:szCs w:val="18"/>
                <w:highlight w:val="none"/>
              </w:rPr>
              <w:t>[</w:t>
            </w:r>
            <w:r>
              <w:rPr>
                <w:rFonts w:hint="eastAsia" w:ascii="宋体" w:hAnsi="宋体" w:eastAsia="宋体" w:cs="宋体"/>
                <w:b/>
                <w:color w:val="000000"/>
                <w:spacing w:val="0"/>
                <w:sz w:val="18"/>
                <w:szCs w:val="18"/>
                <w:highlight w:val="none"/>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14:paraId="10B5A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313FE7D">
            <w:pPr>
              <w:spacing w:line="240" w:lineRule="auto"/>
              <w:jc w:val="center"/>
              <w:rPr>
                <w:rFonts w:hint="default" w:ascii="宋体" w:hAnsi="宋体" w:eastAsia="宋体" w:cs="宋体"/>
                <w:color w:val="000000"/>
                <w:spacing w:val="0"/>
                <w:sz w:val="18"/>
                <w:szCs w:val="18"/>
                <w:highlight w:val="none"/>
                <w:lang w:val="en-US" w:eastAsia="zh-CN"/>
              </w:rPr>
            </w:pPr>
            <w:r>
              <w:rPr>
                <w:rFonts w:hint="eastAsia" w:ascii="宋体" w:hAnsi="宋体" w:eastAsia="宋体" w:cs="宋体"/>
                <w:color w:val="000000"/>
                <w:spacing w:val="0"/>
                <w:sz w:val="18"/>
                <w:szCs w:val="18"/>
                <w:highlight w:val="none"/>
                <w:lang w:val="en-US" w:eastAsia="zh-CN"/>
              </w:rPr>
              <w:t>14</w:t>
            </w:r>
          </w:p>
        </w:tc>
        <w:tc>
          <w:tcPr>
            <w:tcW w:w="7912" w:type="dxa"/>
            <w:vAlign w:val="center"/>
          </w:tcPr>
          <w:p w14:paraId="3390C067">
            <w:pPr>
              <w:snapToGrid w:val="0"/>
              <w:spacing w:line="240" w:lineRule="auto"/>
              <w:jc w:val="left"/>
              <w:rPr>
                <w:rFonts w:ascii="宋体" w:hAnsi="宋体" w:eastAsia="宋体" w:cs="宋体"/>
                <w:color w:val="000000"/>
                <w:spacing w:val="0"/>
                <w:sz w:val="18"/>
                <w:szCs w:val="18"/>
                <w:highlight w:val="none"/>
              </w:rPr>
            </w:pPr>
            <w:r>
              <w:rPr>
                <w:rFonts w:hint="eastAsia" w:ascii="宋体" w:hAnsi="宋体" w:eastAsia="宋体" w:cs="Calibri"/>
                <w:color w:val="000000"/>
                <w:spacing w:val="0"/>
                <w:sz w:val="18"/>
                <w:szCs w:val="18"/>
                <w:highlight w:val="none"/>
              </w:rPr>
              <w:t>可能实质性变动的内容：采购需求中的技术、服务要求。</w:t>
            </w:r>
          </w:p>
        </w:tc>
      </w:tr>
      <w:tr w14:paraId="3B714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51E056D">
            <w:pPr>
              <w:spacing w:line="240" w:lineRule="auto"/>
              <w:jc w:val="center"/>
              <w:rPr>
                <w:rFonts w:hint="default" w:ascii="宋体" w:hAnsi="宋体" w:eastAsia="宋体" w:cs="宋体"/>
                <w:color w:val="000000"/>
                <w:spacing w:val="0"/>
                <w:sz w:val="18"/>
                <w:szCs w:val="18"/>
                <w:highlight w:val="none"/>
                <w:lang w:val="en-US" w:eastAsia="zh-CN"/>
              </w:rPr>
            </w:pPr>
            <w:r>
              <w:rPr>
                <w:rFonts w:hint="eastAsia" w:ascii="宋体" w:hAnsi="宋体" w:eastAsia="宋体" w:cs="宋体"/>
                <w:color w:val="000000"/>
                <w:spacing w:val="0"/>
                <w:sz w:val="18"/>
                <w:szCs w:val="18"/>
                <w:highlight w:val="none"/>
                <w:lang w:val="en-US" w:eastAsia="zh-CN"/>
              </w:rPr>
              <w:t>15</w:t>
            </w:r>
          </w:p>
        </w:tc>
        <w:tc>
          <w:tcPr>
            <w:tcW w:w="7912" w:type="dxa"/>
            <w:vAlign w:val="center"/>
          </w:tcPr>
          <w:p w14:paraId="688052B9">
            <w:pPr>
              <w:snapToGrid w:val="0"/>
              <w:spacing w:line="240" w:lineRule="auto"/>
              <w:jc w:val="left"/>
              <w:rPr>
                <w:rFonts w:hint="eastAsia"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接收质疑函方式：以书面形式。</w:t>
            </w:r>
          </w:p>
          <w:p w14:paraId="04EE337B">
            <w:pPr>
              <w:snapToGrid w:val="0"/>
              <w:spacing w:line="240" w:lineRule="auto"/>
              <w:jc w:val="left"/>
              <w:rPr>
                <w:rFonts w:hint="eastAsia"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质疑联系部门及联系方式：广西骨伤医院采购办，联系电话：0771-2622251；</w:t>
            </w:r>
          </w:p>
          <w:p w14:paraId="10EA6002">
            <w:pPr>
              <w:snapToGrid w:val="0"/>
              <w:spacing w:line="240" w:lineRule="auto"/>
              <w:jc w:val="left"/>
              <w:rPr>
                <w:rFonts w:hint="eastAsia"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通讯地址：广西南宁市青秀区东葛路1号锦华大酒店副楼4楼401号；</w:t>
            </w:r>
          </w:p>
          <w:p w14:paraId="6EB009B3">
            <w:pPr>
              <w:snapToGrid w:val="0"/>
              <w:spacing w:line="240" w:lineRule="auto"/>
              <w:jc w:val="left"/>
              <w:rPr>
                <w:rFonts w:ascii="宋体" w:hAnsi="宋体" w:eastAsia="宋体" w:cs="宋体"/>
                <w:color w:val="000000"/>
                <w:spacing w:val="0"/>
                <w:sz w:val="18"/>
                <w:szCs w:val="18"/>
                <w:highlight w:val="none"/>
              </w:rPr>
            </w:pPr>
            <w:r>
              <w:rPr>
                <w:rFonts w:hint="eastAsia" w:ascii="宋体" w:hAnsi="宋体" w:eastAsia="宋体" w:cs="Calibri"/>
                <w:color w:val="000000"/>
                <w:spacing w:val="0"/>
                <w:sz w:val="18"/>
                <w:szCs w:val="18"/>
                <w:highlight w:val="none"/>
              </w:rPr>
              <w:t>时间：每天上午8时00分到12时00分，下午3时00分到6时 00分，双休日和法定节假日不办理业务。</w:t>
            </w:r>
          </w:p>
        </w:tc>
      </w:tr>
      <w:tr w14:paraId="73B840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E0136B0">
            <w:pPr>
              <w:spacing w:line="240" w:lineRule="auto"/>
              <w:jc w:val="center"/>
              <w:rPr>
                <w:rFonts w:hint="default" w:ascii="宋体" w:hAnsi="宋体" w:eastAsia="宋体" w:cs="宋体"/>
                <w:color w:val="000000"/>
                <w:spacing w:val="0"/>
                <w:sz w:val="18"/>
                <w:szCs w:val="18"/>
                <w:highlight w:val="none"/>
                <w:lang w:val="en-US" w:eastAsia="zh-CN"/>
              </w:rPr>
            </w:pPr>
            <w:r>
              <w:rPr>
                <w:rFonts w:hint="eastAsia" w:ascii="宋体" w:hAnsi="宋体" w:eastAsia="宋体" w:cs="宋体"/>
                <w:color w:val="000000"/>
                <w:spacing w:val="0"/>
                <w:sz w:val="18"/>
                <w:szCs w:val="18"/>
                <w:highlight w:val="none"/>
                <w:lang w:val="en-US" w:eastAsia="zh-CN"/>
              </w:rPr>
              <w:t>16</w:t>
            </w:r>
          </w:p>
        </w:tc>
        <w:tc>
          <w:tcPr>
            <w:tcW w:w="7912" w:type="dxa"/>
            <w:vAlign w:val="center"/>
          </w:tcPr>
          <w:p w14:paraId="4DFE7653">
            <w:pPr>
              <w:snapToGrid w:val="0"/>
              <w:spacing w:line="240" w:lineRule="auto"/>
              <w:jc w:val="left"/>
              <w:rPr>
                <w:rFonts w:hint="eastAsia" w:ascii="宋体" w:hAnsi="宋体" w:eastAsia="宋体" w:cs="Calibri"/>
                <w:color w:val="000000"/>
                <w:spacing w:val="0"/>
                <w:kern w:val="2"/>
                <w:sz w:val="18"/>
                <w:szCs w:val="18"/>
                <w:highlight w:val="none"/>
              </w:rPr>
            </w:pPr>
            <w:r>
              <w:rPr>
                <w:rFonts w:hint="eastAsia" w:ascii="宋体" w:hAnsi="宋体" w:eastAsia="宋体" w:cs="Calibri"/>
                <w:color w:val="000000"/>
                <w:spacing w:val="0"/>
                <w:kern w:val="2"/>
                <w:sz w:val="18"/>
                <w:szCs w:val="18"/>
                <w:highlight w:val="none"/>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14:paraId="12E84A6B">
            <w:pPr>
              <w:snapToGrid w:val="0"/>
              <w:spacing w:line="240" w:lineRule="auto"/>
              <w:jc w:val="left"/>
              <w:rPr>
                <w:rFonts w:ascii="宋体" w:hAnsi="宋体" w:eastAsia="宋体" w:cs="宋体"/>
                <w:color w:val="000000"/>
                <w:spacing w:val="0"/>
                <w:kern w:val="0"/>
                <w:sz w:val="18"/>
                <w:szCs w:val="18"/>
                <w:highlight w:val="none"/>
              </w:rPr>
            </w:pPr>
            <w:r>
              <w:rPr>
                <w:rFonts w:hint="eastAsia" w:ascii="宋体" w:hAnsi="宋体" w:eastAsia="宋体" w:cs="Calibri"/>
                <w:color w:val="000000"/>
                <w:spacing w:val="0"/>
                <w:kern w:val="2"/>
                <w:sz w:val="18"/>
                <w:szCs w:val="18"/>
                <w:highlight w:val="none"/>
              </w:rPr>
              <w:t>2.本竞争性磋商文件中描述供应商的“签字”是指供应商的法定代表人或委托代理人亲自在文件规定签署处亲笔写上个人的名字的行为，私章、签字章、印鉴、影印等其它形式均不能代替亲笔签字。</w:t>
            </w:r>
          </w:p>
        </w:tc>
      </w:tr>
    </w:tbl>
    <w:p w14:paraId="080BC2D8">
      <w:pPr>
        <w:spacing w:line="240" w:lineRule="auto"/>
        <w:ind w:firstLine="361" w:firstLineChars="200"/>
        <w:jc w:val="center"/>
        <w:rPr>
          <w:rFonts w:hint="eastAsia" w:ascii="宋体" w:hAnsi="宋体" w:eastAsia="宋体" w:cs="Times New Roman"/>
          <w:b/>
          <w:color w:val="000000"/>
          <w:spacing w:val="0"/>
          <w:sz w:val="18"/>
          <w:szCs w:val="18"/>
          <w:highlight w:val="none"/>
        </w:rPr>
      </w:pPr>
    </w:p>
    <w:p w14:paraId="52D56F45">
      <w:pPr>
        <w:spacing w:line="240" w:lineRule="auto"/>
        <w:ind w:firstLine="361" w:firstLineChars="200"/>
        <w:jc w:val="center"/>
        <w:rPr>
          <w:rFonts w:hint="eastAsia" w:ascii="宋体" w:hAnsi="宋体" w:eastAsia="宋体" w:cs="Times New Roman"/>
          <w:b/>
          <w:color w:val="000000"/>
          <w:spacing w:val="0"/>
          <w:sz w:val="18"/>
          <w:szCs w:val="18"/>
          <w:highlight w:val="none"/>
        </w:rPr>
      </w:pPr>
    </w:p>
    <w:p w14:paraId="73066753">
      <w:pPr>
        <w:spacing w:line="240" w:lineRule="auto"/>
        <w:ind w:firstLine="361" w:firstLineChars="200"/>
        <w:jc w:val="center"/>
        <w:rPr>
          <w:rFonts w:hint="eastAsia" w:ascii="宋体" w:hAnsi="宋体" w:eastAsia="宋体" w:cs="Times New Roman"/>
          <w:b/>
          <w:color w:val="000000"/>
          <w:spacing w:val="0"/>
          <w:sz w:val="18"/>
          <w:szCs w:val="18"/>
          <w:highlight w:val="none"/>
        </w:rPr>
      </w:pPr>
    </w:p>
    <w:p w14:paraId="5CC7CCE1">
      <w:pPr>
        <w:spacing w:line="240" w:lineRule="auto"/>
        <w:ind w:firstLine="361" w:firstLineChars="200"/>
        <w:jc w:val="center"/>
        <w:rPr>
          <w:rFonts w:hint="eastAsia" w:ascii="宋体" w:hAnsi="宋体" w:eastAsia="宋体" w:cs="Times New Roman"/>
          <w:b/>
          <w:color w:val="000000"/>
          <w:spacing w:val="0"/>
          <w:sz w:val="18"/>
          <w:szCs w:val="18"/>
          <w:highlight w:val="none"/>
        </w:rPr>
      </w:pPr>
    </w:p>
    <w:p w14:paraId="3C0D12C5">
      <w:pPr>
        <w:spacing w:line="240" w:lineRule="auto"/>
        <w:ind w:firstLine="361" w:firstLineChars="200"/>
        <w:jc w:val="center"/>
        <w:rPr>
          <w:rFonts w:ascii="宋体" w:hAnsi="宋体" w:eastAsia="宋体" w:cs="Times New Roman"/>
          <w:b/>
          <w:color w:val="000000"/>
          <w:spacing w:val="0"/>
          <w:sz w:val="18"/>
          <w:szCs w:val="18"/>
          <w:highlight w:val="none"/>
        </w:rPr>
      </w:pPr>
      <w:r>
        <w:rPr>
          <w:rFonts w:hint="eastAsia" w:ascii="宋体" w:hAnsi="宋体" w:eastAsia="宋体" w:cs="Times New Roman"/>
          <w:b/>
          <w:color w:val="000000"/>
          <w:spacing w:val="0"/>
          <w:sz w:val="18"/>
          <w:szCs w:val="18"/>
          <w:highlight w:val="none"/>
        </w:rPr>
        <w:t>供应商须知正文</w:t>
      </w:r>
    </w:p>
    <w:p w14:paraId="777F810E">
      <w:pPr>
        <w:spacing w:line="240" w:lineRule="auto"/>
        <w:ind w:firstLine="361" w:firstLineChars="200"/>
        <w:jc w:val="center"/>
        <w:rPr>
          <w:rFonts w:ascii="宋体" w:hAnsi="宋体" w:eastAsia="宋体" w:cs="Times New Roman"/>
          <w:b/>
          <w:color w:val="000000"/>
          <w:spacing w:val="0"/>
          <w:sz w:val="18"/>
          <w:szCs w:val="18"/>
          <w:highlight w:val="none"/>
        </w:rPr>
      </w:pPr>
    </w:p>
    <w:p w14:paraId="6966514C">
      <w:pPr>
        <w:spacing w:line="240" w:lineRule="auto"/>
        <w:jc w:val="center"/>
        <w:rPr>
          <w:rFonts w:hint="eastAsia" w:ascii="宋体" w:hAnsi="宋体" w:eastAsia="宋体" w:cs="Calibri"/>
          <w:b/>
          <w:bCs/>
          <w:color w:val="000000"/>
          <w:spacing w:val="0"/>
          <w:sz w:val="18"/>
          <w:szCs w:val="18"/>
          <w:highlight w:val="none"/>
        </w:rPr>
      </w:pPr>
      <w:r>
        <w:rPr>
          <w:rFonts w:hint="eastAsia" w:ascii="宋体" w:hAnsi="宋体" w:eastAsia="宋体" w:cs="Calibri"/>
          <w:b/>
          <w:bCs/>
          <w:color w:val="000000"/>
          <w:spacing w:val="0"/>
          <w:sz w:val="18"/>
          <w:szCs w:val="18"/>
          <w:highlight w:val="none"/>
        </w:rPr>
        <w:t>一、总</w:t>
      </w:r>
      <w:r>
        <w:rPr>
          <w:rFonts w:hint="eastAsia" w:ascii="宋体" w:hAnsi="宋体" w:eastAsia="宋体" w:cs="Calibri"/>
          <w:b/>
          <w:bCs/>
          <w:color w:val="000000"/>
          <w:spacing w:val="0"/>
          <w:sz w:val="18"/>
          <w:szCs w:val="18"/>
          <w:highlight w:val="none"/>
          <w:lang w:val="en-US" w:eastAsia="zh-CN"/>
        </w:rPr>
        <w:t xml:space="preserve">  </w:t>
      </w:r>
      <w:r>
        <w:rPr>
          <w:rFonts w:hint="eastAsia" w:ascii="宋体" w:hAnsi="宋体" w:eastAsia="宋体" w:cs="Calibri"/>
          <w:b/>
          <w:bCs/>
          <w:color w:val="000000"/>
          <w:spacing w:val="0"/>
          <w:sz w:val="18"/>
          <w:szCs w:val="18"/>
          <w:highlight w:val="none"/>
        </w:rPr>
        <w:t>则</w:t>
      </w:r>
    </w:p>
    <w:p w14:paraId="213AD1A5">
      <w:pPr>
        <w:spacing w:line="240" w:lineRule="auto"/>
        <w:ind w:firstLine="361" w:firstLineChars="200"/>
        <w:jc w:val="center"/>
        <w:rPr>
          <w:rFonts w:ascii="宋体" w:hAnsi="宋体" w:eastAsia="宋体" w:cs="Times New Roman"/>
          <w:b/>
          <w:color w:val="000000"/>
          <w:spacing w:val="0"/>
          <w:sz w:val="18"/>
          <w:szCs w:val="18"/>
          <w:highlight w:val="none"/>
        </w:rPr>
      </w:pPr>
    </w:p>
    <w:p w14:paraId="229A6B0D">
      <w:pPr>
        <w:spacing w:line="240" w:lineRule="auto"/>
        <w:ind w:firstLine="360" w:firstLineChars="200"/>
        <w:rPr>
          <w:rFonts w:ascii="宋体" w:hAnsi="宋体" w:eastAsia="宋体" w:cs="Times New Roman"/>
          <w:bCs/>
          <w:color w:val="000000"/>
          <w:spacing w:val="0"/>
          <w:sz w:val="18"/>
          <w:szCs w:val="18"/>
          <w:highlight w:val="none"/>
        </w:rPr>
      </w:pPr>
      <w:r>
        <w:rPr>
          <w:rFonts w:ascii="宋体" w:hAnsi="宋体" w:eastAsia="宋体" w:cs="Times New Roman"/>
          <w:bCs/>
          <w:color w:val="000000"/>
          <w:spacing w:val="0"/>
          <w:sz w:val="18"/>
          <w:szCs w:val="18"/>
          <w:highlight w:val="none"/>
        </w:rPr>
        <w:t>1、适用范围</w:t>
      </w:r>
    </w:p>
    <w:p w14:paraId="1B6C75D2">
      <w:pPr>
        <w:spacing w:line="240" w:lineRule="auto"/>
        <w:ind w:firstLine="360" w:firstLineChars="200"/>
        <w:rPr>
          <w:rFonts w:ascii="宋体" w:hAnsi="宋体" w:eastAsia="宋体" w:cs="Times New Roman"/>
          <w:bCs/>
          <w:color w:val="000000"/>
          <w:spacing w:val="0"/>
          <w:sz w:val="18"/>
          <w:szCs w:val="18"/>
          <w:highlight w:val="none"/>
        </w:rPr>
      </w:pPr>
      <w:r>
        <w:rPr>
          <w:rFonts w:ascii="宋体" w:hAnsi="宋体" w:eastAsia="宋体" w:cs="Times New Roman"/>
          <w:bCs/>
          <w:color w:val="000000"/>
          <w:spacing w:val="0"/>
          <w:sz w:val="18"/>
          <w:szCs w:val="18"/>
          <w:highlight w:val="none"/>
        </w:rPr>
        <w:t>1.1本竞争性磋商文件仅适用于</w:t>
      </w:r>
      <w:r>
        <w:rPr>
          <w:rFonts w:hint="eastAsia" w:ascii="宋体" w:hAnsi="宋体" w:eastAsia="宋体" w:cs="Times New Roman"/>
          <w:bCs/>
          <w:color w:val="000000"/>
          <w:spacing w:val="0"/>
          <w:sz w:val="18"/>
          <w:szCs w:val="18"/>
          <w:highlight w:val="none"/>
          <w:u w:val="single"/>
          <w:lang w:val="en-US" w:eastAsia="zh-CN"/>
        </w:rPr>
        <w:t>广西骨伤医院光子治疗仪采购项目</w:t>
      </w:r>
      <w:r>
        <w:rPr>
          <w:rFonts w:hint="eastAsia" w:ascii="宋体" w:hAnsi="宋体" w:eastAsia="宋体" w:cs="Times New Roman"/>
          <w:bCs/>
          <w:color w:val="000000"/>
          <w:spacing w:val="0"/>
          <w:sz w:val="18"/>
          <w:szCs w:val="18"/>
          <w:highlight w:val="none"/>
        </w:rPr>
        <w:t>。</w:t>
      </w:r>
    </w:p>
    <w:p w14:paraId="30C609BC">
      <w:pPr>
        <w:spacing w:line="240" w:lineRule="auto"/>
        <w:ind w:firstLine="360" w:firstLineChars="200"/>
        <w:rPr>
          <w:rFonts w:ascii="宋体" w:hAnsi="宋体" w:eastAsia="宋体" w:cs="Times New Roman"/>
          <w:bCs/>
          <w:color w:val="000000"/>
          <w:spacing w:val="0"/>
          <w:sz w:val="18"/>
          <w:szCs w:val="18"/>
          <w:highlight w:val="none"/>
        </w:rPr>
      </w:pPr>
      <w:r>
        <w:rPr>
          <w:rFonts w:ascii="宋体" w:hAnsi="宋体" w:eastAsia="宋体" w:cs="Times New Roman"/>
          <w:bCs/>
          <w:color w:val="000000"/>
          <w:spacing w:val="0"/>
          <w:sz w:val="18"/>
          <w:szCs w:val="18"/>
          <w:highlight w:val="none"/>
        </w:rPr>
        <w:t>2、定义</w:t>
      </w:r>
    </w:p>
    <w:p w14:paraId="0CB1AE77">
      <w:pPr>
        <w:spacing w:line="240" w:lineRule="auto"/>
        <w:ind w:firstLine="360" w:firstLineChars="200"/>
        <w:rPr>
          <w:rFonts w:ascii="宋体" w:hAnsi="宋体" w:eastAsia="宋体" w:cs="Times New Roman"/>
          <w:bCs/>
          <w:color w:val="000000"/>
          <w:spacing w:val="0"/>
          <w:sz w:val="18"/>
          <w:szCs w:val="18"/>
          <w:highlight w:val="none"/>
        </w:rPr>
      </w:pPr>
      <w:r>
        <w:rPr>
          <w:rFonts w:ascii="宋体" w:hAnsi="宋体" w:eastAsia="宋体" w:cs="Times New Roman"/>
          <w:bCs/>
          <w:color w:val="000000"/>
          <w:spacing w:val="0"/>
          <w:sz w:val="18"/>
          <w:szCs w:val="18"/>
          <w:highlight w:val="none"/>
        </w:rPr>
        <w:t>2.1“采购人”系指采购本项目的广西骨伤医院。</w:t>
      </w:r>
    </w:p>
    <w:p w14:paraId="25F43E8E">
      <w:pPr>
        <w:spacing w:line="240" w:lineRule="auto"/>
        <w:ind w:firstLine="360" w:firstLineChars="200"/>
        <w:rPr>
          <w:rFonts w:ascii="宋体" w:hAnsi="宋体" w:eastAsia="宋体" w:cs="Times New Roman"/>
          <w:bCs/>
          <w:color w:val="000000"/>
          <w:spacing w:val="0"/>
          <w:sz w:val="18"/>
          <w:szCs w:val="18"/>
          <w:highlight w:val="none"/>
        </w:rPr>
      </w:pPr>
      <w:r>
        <w:rPr>
          <w:rFonts w:ascii="宋体" w:hAnsi="宋体" w:eastAsia="宋体" w:cs="Times New Roman"/>
          <w:bCs/>
          <w:color w:val="000000"/>
          <w:spacing w:val="0"/>
          <w:sz w:val="18"/>
          <w:szCs w:val="18"/>
          <w:highlight w:val="none"/>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pacing w:val="0"/>
          <w:sz w:val="18"/>
          <w:szCs w:val="18"/>
          <w:highlight w:val="none"/>
        </w:rPr>
        <w:t>投标人</w:t>
      </w:r>
      <w:r>
        <w:rPr>
          <w:rFonts w:ascii="宋体" w:hAnsi="宋体" w:eastAsia="宋体" w:cs="Times New Roman"/>
          <w:bCs/>
          <w:color w:val="000000"/>
          <w:spacing w:val="0"/>
          <w:sz w:val="18"/>
          <w:szCs w:val="18"/>
          <w:highlight w:val="none"/>
        </w:rPr>
        <w:t>。</w:t>
      </w:r>
    </w:p>
    <w:p w14:paraId="0422ADE5">
      <w:pPr>
        <w:spacing w:line="240" w:lineRule="auto"/>
        <w:ind w:firstLine="360" w:firstLineChars="200"/>
        <w:rPr>
          <w:rFonts w:ascii="宋体" w:hAnsi="宋体" w:eastAsia="宋体" w:cs="Times New Roman"/>
          <w:bCs/>
          <w:color w:val="000000"/>
          <w:spacing w:val="0"/>
          <w:sz w:val="18"/>
          <w:szCs w:val="18"/>
          <w:highlight w:val="none"/>
        </w:rPr>
      </w:pPr>
      <w:r>
        <w:rPr>
          <w:rFonts w:ascii="宋体" w:hAnsi="宋体" w:eastAsia="宋体" w:cs="Times New Roman"/>
          <w:bCs/>
          <w:color w:val="000000"/>
          <w:spacing w:val="0"/>
          <w:sz w:val="18"/>
          <w:szCs w:val="18"/>
          <w:highlight w:val="none"/>
        </w:rPr>
        <w:t>2.3“竞标”是指供应商按照本项目竞争性磋商公告规定的方式获取竞争性磋商文件、提交响应文件并希望获得标的的行为。</w:t>
      </w:r>
    </w:p>
    <w:p w14:paraId="7AEF6A00">
      <w:pPr>
        <w:spacing w:line="240" w:lineRule="auto"/>
        <w:ind w:firstLine="360" w:firstLineChars="200"/>
        <w:rPr>
          <w:rFonts w:ascii="宋体" w:hAnsi="宋体" w:eastAsia="宋体" w:cs="Times New Roman"/>
          <w:bCs/>
          <w:color w:val="000000"/>
          <w:spacing w:val="0"/>
          <w:sz w:val="18"/>
          <w:szCs w:val="18"/>
          <w:highlight w:val="none"/>
        </w:rPr>
      </w:pPr>
      <w:r>
        <w:rPr>
          <w:rFonts w:ascii="宋体" w:hAnsi="宋体" w:eastAsia="宋体" w:cs="Times New Roman"/>
          <w:bCs/>
          <w:color w:val="000000"/>
          <w:spacing w:val="0"/>
          <w:sz w:val="18"/>
          <w:szCs w:val="18"/>
          <w:highlight w:val="none"/>
        </w:rPr>
        <w:t>2.4“响应文件”是指：供应商根据本竞争性磋商文件要求，编制包含资格证明、报价商务技术等所有内容的文件。</w:t>
      </w:r>
    </w:p>
    <w:p w14:paraId="5F1ED47E">
      <w:pPr>
        <w:spacing w:line="240" w:lineRule="auto"/>
        <w:ind w:firstLine="360" w:firstLineChars="200"/>
        <w:rPr>
          <w:rFonts w:ascii="宋体" w:hAnsi="宋体" w:eastAsia="宋体" w:cs="Times New Roman"/>
          <w:bCs/>
          <w:color w:val="000000"/>
          <w:spacing w:val="0"/>
          <w:sz w:val="18"/>
          <w:szCs w:val="18"/>
          <w:highlight w:val="none"/>
        </w:rPr>
      </w:pPr>
      <w:r>
        <w:rPr>
          <w:rFonts w:ascii="宋体" w:hAnsi="宋体" w:eastAsia="宋体" w:cs="Times New Roman"/>
          <w:bCs/>
          <w:color w:val="000000"/>
          <w:spacing w:val="0"/>
          <w:sz w:val="18"/>
          <w:szCs w:val="18"/>
          <w:highlight w:val="none"/>
        </w:rPr>
        <w:t>2.5“实质性要求”是指竞争性磋商文件中已经指明不满足则响应文件按无效响应处理的条款，或不能负偏离的条款，或采购需求中带“▲”的条款。</w:t>
      </w:r>
    </w:p>
    <w:p w14:paraId="34F09356">
      <w:pPr>
        <w:spacing w:line="240" w:lineRule="auto"/>
        <w:ind w:firstLine="360" w:firstLineChars="200"/>
        <w:rPr>
          <w:rFonts w:ascii="宋体" w:hAnsi="宋体" w:eastAsia="宋体" w:cs="Times New Roman"/>
          <w:bCs/>
          <w:color w:val="000000"/>
          <w:spacing w:val="0"/>
          <w:sz w:val="18"/>
          <w:szCs w:val="18"/>
          <w:highlight w:val="none"/>
        </w:rPr>
      </w:pPr>
      <w:r>
        <w:rPr>
          <w:rFonts w:ascii="宋体" w:hAnsi="宋体" w:eastAsia="宋体" w:cs="Times New Roman"/>
          <w:bCs/>
          <w:color w:val="000000"/>
          <w:spacing w:val="0"/>
          <w:sz w:val="18"/>
          <w:szCs w:val="18"/>
          <w:highlight w:val="none"/>
        </w:rPr>
        <w:t>2.6“正偏离”，是指响应文件对竞争性磋商文件“采购需求”中有关条款作出的响应优于条款要求并有利于采购人的情形。</w:t>
      </w:r>
    </w:p>
    <w:p w14:paraId="3D80BC26">
      <w:pPr>
        <w:spacing w:line="240" w:lineRule="auto"/>
        <w:ind w:firstLine="360" w:firstLineChars="200"/>
        <w:rPr>
          <w:rFonts w:ascii="宋体" w:hAnsi="宋体" w:eastAsia="宋体" w:cs="Times New Roman"/>
          <w:bCs/>
          <w:color w:val="000000"/>
          <w:spacing w:val="0"/>
          <w:sz w:val="18"/>
          <w:szCs w:val="18"/>
          <w:highlight w:val="none"/>
        </w:rPr>
      </w:pPr>
      <w:r>
        <w:rPr>
          <w:rFonts w:ascii="宋体" w:hAnsi="宋体" w:eastAsia="宋体" w:cs="Times New Roman"/>
          <w:bCs/>
          <w:color w:val="000000"/>
          <w:spacing w:val="0"/>
          <w:sz w:val="18"/>
          <w:szCs w:val="18"/>
          <w:highlight w:val="none"/>
        </w:rPr>
        <w:t>2.7“负偏离”，是指响应文件对竞争性磋商文件“采购需求”中有关条款作出的响应不满足条款要求导致采购人要求不能得到满足的情形。</w:t>
      </w:r>
    </w:p>
    <w:p w14:paraId="0373A23B">
      <w:pPr>
        <w:spacing w:line="240" w:lineRule="auto"/>
        <w:ind w:firstLine="360" w:firstLineChars="200"/>
        <w:rPr>
          <w:rFonts w:ascii="宋体" w:hAnsi="宋体" w:eastAsia="宋体" w:cs="Times New Roman"/>
          <w:bCs/>
          <w:color w:val="000000"/>
          <w:spacing w:val="0"/>
          <w:sz w:val="18"/>
          <w:szCs w:val="18"/>
          <w:highlight w:val="none"/>
        </w:rPr>
      </w:pPr>
      <w:r>
        <w:rPr>
          <w:rFonts w:ascii="宋体" w:hAnsi="宋体" w:eastAsia="宋体" w:cs="Times New Roman"/>
          <w:bCs/>
          <w:color w:val="000000"/>
          <w:spacing w:val="0"/>
          <w:sz w:val="18"/>
          <w:szCs w:val="18"/>
          <w:highlight w:val="none"/>
        </w:rPr>
        <w:t>2.8“允许负偏离的条款”是指采购需求中的不属于“实质性要求”的条款。</w:t>
      </w:r>
    </w:p>
    <w:p w14:paraId="189D723F">
      <w:pPr>
        <w:spacing w:line="240" w:lineRule="auto"/>
        <w:ind w:firstLine="360" w:firstLineChars="200"/>
        <w:rPr>
          <w:rFonts w:ascii="宋体" w:hAnsi="宋体" w:eastAsia="宋体" w:cs="Times New Roman"/>
          <w:bCs/>
          <w:color w:val="000000"/>
          <w:spacing w:val="0"/>
          <w:sz w:val="18"/>
          <w:szCs w:val="18"/>
          <w:highlight w:val="none"/>
        </w:rPr>
      </w:pPr>
      <w:r>
        <w:rPr>
          <w:rFonts w:ascii="宋体" w:hAnsi="宋体" w:eastAsia="宋体" w:cs="Times New Roman"/>
          <w:bCs/>
          <w:color w:val="000000"/>
          <w:spacing w:val="0"/>
          <w:sz w:val="18"/>
          <w:szCs w:val="18"/>
          <w:highlight w:val="none"/>
        </w:rPr>
        <w:t>2.9“书面形式”是指合同书、信件和数据电文（包括电报、电传、传真、电子数据交换和电子邮件）等可以有形地表现所载内容的形式。</w:t>
      </w:r>
    </w:p>
    <w:p w14:paraId="2C208CEB">
      <w:pPr>
        <w:spacing w:line="240" w:lineRule="auto"/>
        <w:ind w:firstLine="360" w:firstLineChars="200"/>
        <w:rPr>
          <w:rFonts w:ascii="宋体" w:hAnsi="宋体" w:eastAsia="宋体" w:cs="Times New Roman"/>
          <w:bCs/>
          <w:color w:val="000000"/>
          <w:spacing w:val="0"/>
          <w:sz w:val="18"/>
          <w:szCs w:val="18"/>
          <w:highlight w:val="none"/>
        </w:rPr>
      </w:pPr>
      <w:r>
        <w:rPr>
          <w:rFonts w:ascii="宋体" w:hAnsi="宋体" w:eastAsia="宋体" w:cs="Times New Roman"/>
          <w:bCs/>
          <w:color w:val="000000"/>
          <w:spacing w:val="0"/>
          <w:sz w:val="18"/>
          <w:szCs w:val="18"/>
          <w:highlight w:val="none"/>
        </w:rPr>
        <w:t>2.10“首次报价”是指供应商提交的首次响应文件中的报价。</w:t>
      </w:r>
    </w:p>
    <w:p w14:paraId="383C4631">
      <w:pPr>
        <w:spacing w:line="240" w:lineRule="auto"/>
        <w:ind w:firstLine="360" w:firstLineChars="200"/>
        <w:rPr>
          <w:rFonts w:ascii="宋体" w:hAnsi="宋体" w:eastAsia="宋体" w:cs="Times New Roman"/>
          <w:bCs/>
          <w:color w:val="000000"/>
          <w:spacing w:val="0"/>
          <w:sz w:val="18"/>
          <w:szCs w:val="18"/>
          <w:highlight w:val="none"/>
        </w:rPr>
      </w:pPr>
      <w:r>
        <w:rPr>
          <w:rFonts w:ascii="宋体" w:hAnsi="宋体" w:eastAsia="宋体" w:cs="Times New Roman"/>
          <w:bCs/>
          <w:color w:val="000000"/>
          <w:spacing w:val="0"/>
          <w:sz w:val="18"/>
          <w:szCs w:val="18"/>
          <w:highlight w:val="none"/>
        </w:rPr>
        <w:t>2.11“评审价”是指供应商提交的最后报价并经修正和政策功能价格扣除后的价格。</w:t>
      </w:r>
    </w:p>
    <w:p w14:paraId="58533D30">
      <w:pPr>
        <w:spacing w:line="240" w:lineRule="auto"/>
        <w:ind w:firstLine="360" w:firstLineChars="200"/>
        <w:rPr>
          <w:rFonts w:ascii="宋体" w:hAnsi="宋体" w:eastAsia="宋体" w:cs="Times New Roman"/>
          <w:bCs/>
          <w:color w:val="000000"/>
          <w:spacing w:val="0"/>
          <w:sz w:val="18"/>
          <w:szCs w:val="18"/>
          <w:highlight w:val="none"/>
        </w:rPr>
      </w:pPr>
      <w:r>
        <w:rPr>
          <w:rFonts w:ascii="宋体" w:hAnsi="宋体" w:eastAsia="宋体" w:cs="Times New Roman"/>
          <w:bCs/>
          <w:color w:val="000000"/>
          <w:spacing w:val="0"/>
          <w:sz w:val="18"/>
          <w:szCs w:val="18"/>
          <w:highlight w:val="none"/>
        </w:rPr>
        <w:t>3.供应商的资格条件</w:t>
      </w:r>
    </w:p>
    <w:p w14:paraId="38B960C2">
      <w:pPr>
        <w:spacing w:line="240" w:lineRule="auto"/>
        <w:ind w:firstLine="360" w:firstLineChars="200"/>
        <w:rPr>
          <w:rFonts w:ascii="宋体" w:hAnsi="宋体" w:eastAsia="宋体" w:cs="Times New Roman"/>
          <w:bCs/>
          <w:color w:val="000000"/>
          <w:spacing w:val="0"/>
          <w:sz w:val="18"/>
          <w:szCs w:val="18"/>
          <w:highlight w:val="none"/>
        </w:rPr>
      </w:pPr>
      <w:r>
        <w:rPr>
          <w:rFonts w:hint="eastAsia" w:ascii="宋体" w:hAnsi="宋体" w:eastAsia="宋体" w:cs="Times New Roman"/>
          <w:bCs/>
          <w:color w:val="000000"/>
          <w:spacing w:val="0"/>
          <w:sz w:val="18"/>
          <w:szCs w:val="18"/>
          <w:highlight w:val="none"/>
        </w:rPr>
        <w:t>供应商的资格条件详见“供应商须知前附表”。</w:t>
      </w:r>
    </w:p>
    <w:p w14:paraId="145E24C9">
      <w:pPr>
        <w:spacing w:line="240" w:lineRule="auto"/>
        <w:ind w:firstLine="360" w:firstLineChars="200"/>
        <w:rPr>
          <w:rFonts w:ascii="宋体" w:hAnsi="宋体" w:eastAsia="宋体" w:cs="Times New Roman"/>
          <w:bCs/>
          <w:color w:val="000000"/>
          <w:spacing w:val="0"/>
          <w:sz w:val="18"/>
          <w:szCs w:val="18"/>
          <w:highlight w:val="none"/>
        </w:rPr>
      </w:pPr>
      <w:r>
        <w:rPr>
          <w:rFonts w:ascii="宋体" w:hAnsi="宋体" w:eastAsia="宋体" w:cs="Times New Roman"/>
          <w:bCs/>
          <w:color w:val="000000"/>
          <w:spacing w:val="0"/>
          <w:sz w:val="18"/>
          <w:szCs w:val="18"/>
          <w:highlight w:val="none"/>
        </w:rPr>
        <w:t>4.本项目不接受联合体。</w:t>
      </w:r>
    </w:p>
    <w:p w14:paraId="736866B5">
      <w:pPr>
        <w:spacing w:line="240" w:lineRule="auto"/>
        <w:ind w:firstLine="360" w:firstLineChars="200"/>
        <w:rPr>
          <w:rFonts w:ascii="宋体" w:hAnsi="宋体" w:eastAsia="宋体" w:cs="Times New Roman"/>
          <w:bCs/>
          <w:color w:val="000000"/>
          <w:spacing w:val="0"/>
          <w:sz w:val="18"/>
          <w:szCs w:val="18"/>
          <w:highlight w:val="none"/>
        </w:rPr>
      </w:pPr>
      <w:r>
        <w:rPr>
          <w:rFonts w:ascii="宋体" w:hAnsi="宋体" w:eastAsia="宋体" w:cs="Times New Roman"/>
          <w:bCs/>
          <w:color w:val="000000"/>
          <w:spacing w:val="0"/>
          <w:sz w:val="18"/>
          <w:szCs w:val="18"/>
          <w:highlight w:val="none"/>
        </w:rPr>
        <w:t xml:space="preserve">5.转包与分包             </w:t>
      </w:r>
    </w:p>
    <w:p w14:paraId="62602359">
      <w:pPr>
        <w:spacing w:line="240" w:lineRule="auto"/>
        <w:ind w:firstLine="360" w:firstLineChars="200"/>
        <w:rPr>
          <w:rFonts w:ascii="宋体" w:hAnsi="宋体" w:eastAsia="宋体" w:cs="Times New Roman"/>
          <w:bCs/>
          <w:color w:val="000000"/>
          <w:spacing w:val="0"/>
          <w:sz w:val="18"/>
          <w:szCs w:val="18"/>
          <w:highlight w:val="none"/>
        </w:rPr>
      </w:pPr>
      <w:r>
        <w:rPr>
          <w:rFonts w:ascii="宋体" w:hAnsi="宋体" w:eastAsia="宋体" w:cs="Times New Roman"/>
          <w:bCs/>
          <w:color w:val="000000"/>
          <w:spacing w:val="0"/>
          <w:sz w:val="18"/>
          <w:szCs w:val="18"/>
          <w:highlight w:val="none"/>
        </w:rPr>
        <w:t>5.1本项目不允许转包。</w:t>
      </w:r>
    </w:p>
    <w:p w14:paraId="181550F5">
      <w:pPr>
        <w:spacing w:line="240" w:lineRule="auto"/>
        <w:ind w:firstLine="360" w:firstLineChars="200"/>
        <w:rPr>
          <w:rFonts w:ascii="宋体" w:hAnsi="宋体" w:eastAsia="宋体" w:cs="Times New Roman"/>
          <w:bCs/>
          <w:color w:val="000000"/>
          <w:spacing w:val="0"/>
          <w:sz w:val="18"/>
          <w:szCs w:val="18"/>
          <w:highlight w:val="none"/>
        </w:rPr>
      </w:pPr>
      <w:r>
        <w:rPr>
          <w:rFonts w:ascii="宋体" w:hAnsi="宋体" w:eastAsia="宋体" w:cs="Times New Roman"/>
          <w:bCs/>
          <w:color w:val="000000"/>
          <w:spacing w:val="0"/>
          <w:sz w:val="18"/>
          <w:szCs w:val="18"/>
          <w:highlight w:val="none"/>
        </w:rPr>
        <w:t>5.2本项目不允许分包。</w:t>
      </w:r>
    </w:p>
    <w:p w14:paraId="6FA10D85">
      <w:pPr>
        <w:spacing w:line="240" w:lineRule="auto"/>
        <w:rPr>
          <w:rFonts w:hint="eastAsia" w:ascii="宋体" w:hAnsi="宋体" w:eastAsia="宋体" w:cs="Calibri"/>
          <w:b/>
          <w:bCs/>
          <w:color w:val="000000"/>
          <w:spacing w:val="0"/>
          <w:sz w:val="18"/>
          <w:szCs w:val="18"/>
          <w:highlight w:val="none"/>
        </w:rPr>
      </w:pPr>
    </w:p>
    <w:p w14:paraId="5FE262D6">
      <w:pPr>
        <w:spacing w:line="240" w:lineRule="auto"/>
        <w:jc w:val="center"/>
        <w:rPr>
          <w:rFonts w:ascii="宋体" w:hAnsi="宋体" w:eastAsia="宋体" w:cs="Calibri"/>
          <w:b/>
          <w:bCs/>
          <w:color w:val="000000"/>
          <w:spacing w:val="0"/>
          <w:sz w:val="18"/>
          <w:szCs w:val="18"/>
          <w:highlight w:val="none"/>
        </w:rPr>
      </w:pPr>
      <w:r>
        <w:rPr>
          <w:rFonts w:hint="eastAsia" w:ascii="宋体" w:hAnsi="宋体" w:eastAsia="宋体" w:cs="Calibri"/>
          <w:b/>
          <w:bCs/>
          <w:color w:val="000000"/>
          <w:spacing w:val="0"/>
          <w:sz w:val="18"/>
          <w:szCs w:val="18"/>
          <w:highlight w:val="none"/>
        </w:rPr>
        <w:t>二、竞争性磋商文件</w:t>
      </w:r>
    </w:p>
    <w:p w14:paraId="07DD2B7A">
      <w:pPr>
        <w:spacing w:line="240" w:lineRule="auto"/>
        <w:jc w:val="center"/>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 xml:space="preserve"> </w:t>
      </w:r>
    </w:p>
    <w:p w14:paraId="372CCDAA">
      <w:pPr>
        <w:spacing w:line="240" w:lineRule="auto"/>
        <w:ind w:firstLine="360" w:firstLineChars="200"/>
        <w:jc w:val="left"/>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6</w:t>
      </w:r>
      <w:r>
        <w:rPr>
          <w:rFonts w:hint="eastAsia" w:ascii="宋体" w:hAnsi="宋体" w:eastAsia="宋体" w:cs="Calibri"/>
          <w:color w:val="000000"/>
          <w:spacing w:val="0"/>
          <w:sz w:val="18"/>
          <w:szCs w:val="18"/>
          <w:highlight w:val="none"/>
        </w:rPr>
        <w:t>.竞争性磋商文件的构成</w:t>
      </w:r>
    </w:p>
    <w:p w14:paraId="78650B82">
      <w:pPr>
        <w:spacing w:line="240" w:lineRule="auto"/>
        <w:ind w:firstLine="360" w:firstLineChars="200"/>
        <w:jc w:val="left"/>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（1）竞争性磋商公告；</w:t>
      </w:r>
    </w:p>
    <w:p w14:paraId="24491879">
      <w:pPr>
        <w:spacing w:line="240" w:lineRule="auto"/>
        <w:ind w:firstLine="360" w:firstLineChars="200"/>
        <w:jc w:val="left"/>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 xml:space="preserve">（2）供应商须知； </w:t>
      </w:r>
    </w:p>
    <w:p w14:paraId="6BC32509">
      <w:pPr>
        <w:spacing w:line="240" w:lineRule="auto"/>
        <w:ind w:firstLine="360" w:firstLineChars="200"/>
        <w:jc w:val="left"/>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（3）采购需求；</w:t>
      </w:r>
    </w:p>
    <w:p w14:paraId="3465AD41">
      <w:pPr>
        <w:spacing w:line="240" w:lineRule="auto"/>
        <w:ind w:firstLine="360" w:firstLineChars="200"/>
        <w:jc w:val="left"/>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（4）评审程序、评审方法和评审标准；</w:t>
      </w:r>
    </w:p>
    <w:p w14:paraId="73BB8190">
      <w:pPr>
        <w:spacing w:line="240" w:lineRule="auto"/>
        <w:ind w:firstLine="360" w:firstLineChars="200"/>
        <w:jc w:val="left"/>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（5）响应文件格式；</w:t>
      </w:r>
    </w:p>
    <w:p w14:paraId="3FDC2180">
      <w:pPr>
        <w:spacing w:line="240" w:lineRule="auto"/>
        <w:ind w:firstLine="360" w:firstLineChars="200"/>
        <w:jc w:val="left"/>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（6）合同文本。</w:t>
      </w:r>
    </w:p>
    <w:p w14:paraId="75DA56F6">
      <w:pPr>
        <w:spacing w:line="240" w:lineRule="auto"/>
        <w:ind w:firstLine="360" w:firstLineChars="200"/>
        <w:jc w:val="left"/>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7</w:t>
      </w:r>
      <w:r>
        <w:rPr>
          <w:rFonts w:hint="eastAsia" w:ascii="宋体" w:hAnsi="宋体" w:eastAsia="宋体" w:cs="Calibri"/>
          <w:color w:val="000000"/>
          <w:spacing w:val="0"/>
          <w:sz w:val="18"/>
          <w:szCs w:val="18"/>
          <w:highlight w:val="none"/>
        </w:rPr>
        <w:t>.供应商的询问</w:t>
      </w:r>
    </w:p>
    <w:p w14:paraId="0BCBB0E4">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供应商应认真阅读竞争性磋商文件的采购需求，如供应商对竞争性磋商文件有疑问的，如要求采购人作出澄清或修改的，供应商尽可能在提交首次响应文件截止之日前，以书面形式向采购人提出。</w:t>
      </w:r>
    </w:p>
    <w:p w14:paraId="1EADE120">
      <w:pPr>
        <w:spacing w:line="240" w:lineRule="auto"/>
        <w:ind w:firstLine="360" w:firstLineChars="200"/>
        <w:jc w:val="left"/>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8</w:t>
      </w:r>
      <w:r>
        <w:rPr>
          <w:rFonts w:hint="eastAsia" w:ascii="宋体" w:hAnsi="宋体" w:eastAsia="宋体" w:cs="Calibri"/>
          <w:color w:val="000000"/>
          <w:spacing w:val="0"/>
          <w:sz w:val="18"/>
          <w:szCs w:val="18"/>
          <w:highlight w:val="none"/>
        </w:rPr>
        <w:t>.竞争性磋商文件的澄清和修改</w:t>
      </w:r>
    </w:p>
    <w:p w14:paraId="37342B43">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14:paraId="5F7DF967">
      <w:pPr>
        <w:spacing w:line="240" w:lineRule="auto"/>
        <w:ind w:firstLine="360" w:firstLineChars="200"/>
        <w:rPr>
          <w:rFonts w:ascii="宋体" w:hAnsi="宋体" w:eastAsia="宋体" w:cs="Times New Roman"/>
          <w:bCs/>
          <w:color w:val="000000"/>
          <w:spacing w:val="0"/>
          <w:sz w:val="18"/>
          <w:szCs w:val="18"/>
          <w:highlight w:val="none"/>
        </w:rPr>
      </w:pPr>
    </w:p>
    <w:p w14:paraId="5E4F2339">
      <w:pPr>
        <w:spacing w:line="240" w:lineRule="auto"/>
        <w:jc w:val="center"/>
        <w:rPr>
          <w:rFonts w:hint="eastAsia" w:ascii="宋体" w:hAnsi="宋体" w:eastAsia="宋体" w:cs="Calibri"/>
          <w:b/>
          <w:bCs/>
          <w:color w:val="000000"/>
          <w:spacing w:val="0"/>
          <w:sz w:val="18"/>
          <w:szCs w:val="18"/>
          <w:highlight w:val="none"/>
          <w:lang w:val="en-US" w:eastAsia="zh-CN"/>
        </w:rPr>
      </w:pPr>
      <w:r>
        <w:rPr>
          <w:rFonts w:hint="eastAsia" w:ascii="宋体" w:hAnsi="宋体" w:eastAsia="宋体" w:cs="Calibri"/>
          <w:b/>
          <w:bCs/>
          <w:color w:val="000000"/>
          <w:spacing w:val="0"/>
          <w:sz w:val="18"/>
          <w:szCs w:val="18"/>
          <w:highlight w:val="none"/>
          <w:lang w:val="en-US" w:eastAsia="zh-CN"/>
        </w:rPr>
        <w:t>三、响应文件的编制</w:t>
      </w:r>
    </w:p>
    <w:p w14:paraId="74F2E10A">
      <w:pPr>
        <w:spacing w:line="240" w:lineRule="auto"/>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 xml:space="preserve"> </w:t>
      </w:r>
    </w:p>
    <w:p w14:paraId="53B33B24">
      <w:pPr>
        <w:spacing w:line="240" w:lineRule="auto"/>
        <w:ind w:firstLine="360" w:firstLineChars="200"/>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9</w:t>
      </w:r>
      <w:r>
        <w:rPr>
          <w:rFonts w:hint="eastAsia" w:ascii="宋体" w:hAnsi="宋体" w:eastAsia="宋体" w:cs="Calibri"/>
          <w:color w:val="000000"/>
          <w:spacing w:val="0"/>
          <w:sz w:val="18"/>
          <w:szCs w:val="18"/>
          <w:highlight w:val="none"/>
        </w:rPr>
        <w:t>.响应文件的编制原则</w:t>
      </w:r>
    </w:p>
    <w:p w14:paraId="1D7C8F11">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供应商应当按照竞争性磋商文件的要求编制响应文件，并对其提交的响应文件的真实性、合法性承担法律责任。响应文件应当对竞争性磋商文件作出实质性响应。</w:t>
      </w:r>
    </w:p>
    <w:p w14:paraId="20CF75FF">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w:t>
      </w:r>
      <w:r>
        <w:rPr>
          <w:rFonts w:ascii="宋体" w:hAnsi="宋体" w:eastAsia="宋体" w:cs="Calibri"/>
          <w:color w:val="000000"/>
          <w:spacing w:val="0"/>
          <w:sz w:val="18"/>
          <w:szCs w:val="18"/>
          <w:highlight w:val="none"/>
        </w:rPr>
        <w:t>0</w:t>
      </w:r>
      <w:r>
        <w:rPr>
          <w:rFonts w:hint="eastAsia" w:ascii="宋体" w:hAnsi="宋体" w:eastAsia="宋体" w:cs="Calibri"/>
          <w:color w:val="000000"/>
          <w:spacing w:val="0"/>
          <w:sz w:val="18"/>
          <w:szCs w:val="18"/>
          <w:highlight w:val="none"/>
        </w:rPr>
        <w:t>.响应文件的组成</w:t>
      </w:r>
    </w:p>
    <w:p w14:paraId="68A316E0">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w:t>
      </w:r>
      <w:r>
        <w:rPr>
          <w:rFonts w:ascii="宋体" w:hAnsi="宋体" w:eastAsia="宋体" w:cs="Calibri"/>
          <w:color w:val="000000"/>
          <w:spacing w:val="0"/>
          <w:sz w:val="18"/>
          <w:szCs w:val="18"/>
          <w:highlight w:val="none"/>
        </w:rPr>
        <w:t>0</w:t>
      </w:r>
      <w:r>
        <w:rPr>
          <w:rFonts w:hint="eastAsia" w:ascii="宋体" w:hAnsi="宋体" w:eastAsia="宋体" w:cs="Calibri"/>
          <w:color w:val="000000"/>
          <w:spacing w:val="0"/>
          <w:sz w:val="18"/>
          <w:szCs w:val="18"/>
          <w:highlight w:val="none"/>
        </w:rPr>
        <w:t>.1响应文件由</w:t>
      </w:r>
      <w:r>
        <w:rPr>
          <w:rFonts w:hint="eastAsia" w:ascii="宋体" w:hAnsi="宋体" w:eastAsia="宋体" w:cs="Calibri"/>
          <w:color w:val="000000"/>
          <w:spacing w:val="0"/>
          <w:sz w:val="18"/>
          <w:szCs w:val="18"/>
          <w:highlight w:val="none"/>
          <w:lang w:val="en-US" w:eastAsia="zh-CN"/>
        </w:rPr>
        <w:t>报价文件、</w:t>
      </w:r>
      <w:r>
        <w:rPr>
          <w:rFonts w:hint="eastAsia" w:ascii="宋体" w:hAnsi="宋体" w:eastAsia="宋体" w:cs="Calibri"/>
          <w:color w:val="000000"/>
          <w:spacing w:val="0"/>
          <w:sz w:val="18"/>
          <w:szCs w:val="18"/>
          <w:highlight w:val="none"/>
        </w:rPr>
        <w:t>资格证明文件、商务技术文件</w:t>
      </w:r>
      <w:r>
        <w:rPr>
          <w:rFonts w:hint="eastAsia" w:ascii="宋体" w:hAnsi="宋体" w:eastAsia="宋体" w:cs="Calibri"/>
          <w:color w:val="000000"/>
          <w:spacing w:val="0"/>
          <w:sz w:val="18"/>
          <w:szCs w:val="18"/>
          <w:highlight w:val="none"/>
          <w:lang w:val="en-US" w:eastAsia="zh-CN"/>
        </w:rPr>
        <w:t>三</w:t>
      </w:r>
      <w:r>
        <w:rPr>
          <w:rFonts w:hint="eastAsia" w:ascii="宋体" w:hAnsi="宋体" w:eastAsia="宋体" w:cs="Calibri"/>
          <w:color w:val="000000"/>
          <w:spacing w:val="0"/>
          <w:sz w:val="18"/>
          <w:szCs w:val="18"/>
          <w:highlight w:val="none"/>
        </w:rPr>
        <w:t>部分组成。</w:t>
      </w:r>
    </w:p>
    <w:p w14:paraId="2C3F87D5">
      <w:pPr>
        <w:spacing w:line="240" w:lineRule="auto"/>
        <w:ind w:left="780" w:leftChars="200" w:hanging="360" w:hangingChars="200"/>
        <w:rPr>
          <w:rFonts w:hint="default" w:ascii="宋体" w:hAnsi="宋体" w:eastAsia="宋体" w:cs="Calibri"/>
          <w:color w:val="000000"/>
          <w:spacing w:val="0"/>
          <w:sz w:val="18"/>
          <w:szCs w:val="18"/>
          <w:highlight w:val="none"/>
          <w:lang w:val="en-US" w:eastAsia="zh-CN"/>
        </w:rPr>
      </w:pPr>
      <w:r>
        <w:rPr>
          <w:rFonts w:hint="eastAsia" w:ascii="宋体" w:hAnsi="宋体" w:eastAsia="宋体" w:cs="Calibri"/>
          <w:color w:val="000000"/>
          <w:spacing w:val="0"/>
          <w:sz w:val="18"/>
          <w:szCs w:val="18"/>
          <w:highlight w:val="none"/>
        </w:rPr>
        <w:t>1</w:t>
      </w:r>
      <w:r>
        <w:rPr>
          <w:rFonts w:ascii="宋体" w:hAnsi="宋体" w:eastAsia="宋体" w:cs="Calibri"/>
          <w:color w:val="000000"/>
          <w:spacing w:val="0"/>
          <w:sz w:val="18"/>
          <w:szCs w:val="18"/>
          <w:highlight w:val="none"/>
        </w:rPr>
        <w:t>0</w:t>
      </w:r>
      <w:r>
        <w:rPr>
          <w:rFonts w:hint="eastAsia" w:ascii="宋体" w:hAnsi="宋体" w:eastAsia="宋体" w:cs="Calibri"/>
          <w:color w:val="000000"/>
          <w:spacing w:val="0"/>
          <w:sz w:val="18"/>
          <w:szCs w:val="18"/>
          <w:highlight w:val="none"/>
        </w:rPr>
        <w:t>.1.1资格证明文件：详见须知前附表</w:t>
      </w:r>
      <w:r>
        <w:rPr>
          <w:rFonts w:hint="eastAsia" w:ascii="宋体" w:hAnsi="宋体" w:eastAsia="宋体" w:cs="Calibri"/>
          <w:color w:val="000000"/>
          <w:spacing w:val="0"/>
          <w:sz w:val="18"/>
          <w:szCs w:val="18"/>
          <w:highlight w:val="none"/>
          <w:lang w:eastAsia="zh-CN"/>
        </w:rPr>
        <w:t>，</w:t>
      </w:r>
      <w:r>
        <w:rPr>
          <w:rFonts w:hint="eastAsia" w:ascii="宋体" w:hAnsi="宋体" w:eastAsia="宋体" w:cs="Calibri"/>
          <w:color w:val="000000"/>
          <w:spacing w:val="0"/>
          <w:sz w:val="18"/>
          <w:szCs w:val="18"/>
          <w:highlight w:val="none"/>
          <w:lang w:val="en-US" w:eastAsia="zh-CN"/>
        </w:rPr>
        <w:t>编制格式参照第五章要求。</w:t>
      </w:r>
    </w:p>
    <w:p w14:paraId="1E8EDE99">
      <w:pPr>
        <w:spacing w:line="240" w:lineRule="auto"/>
        <w:ind w:left="780" w:leftChars="200" w:hanging="360" w:hangingChars="200"/>
        <w:rPr>
          <w:rFonts w:hint="default" w:ascii="宋体" w:hAnsi="宋体" w:eastAsia="宋体" w:cs="Calibri"/>
          <w:color w:val="000000"/>
          <w:spacing w:val="0"/>
          <w:sz w:val="18"/>
          <w:szCs w:val="18"/>
          <w:highlight w:val="none"/>
          <w:lang w:val="en-US"/>
        </w:rPr>
      </w:pPr>
      <w:r>
        <w:rPr>
          <w:rFonts w:hint="eastAsia" w:ascii="宋体" w:hAnsi="宋体" w:eastAsia="宋体" w:cs="Calibri"/>
          <w:color w:val="000000"/>
          <w:spacing w:val="0"/>
          <w:sz w:val="18"/>
          <w:szCs w:val="18"/>
          <w:highlight w:val="none"/>
        </w:rPr>
        <w:t>1</w:t>
      </w:r>
      <w:r>
        <w:rPr>
          <w:rFonts w:ascii="宋体" w:hAnsi="宋体" w:eastAsia="宋体" w:cs="Calibri"/>
          <w:color w:val="000000"/>
          <w:spacing w:val="0"/>
          <w:sz w:val="18"/>
          <w:szCs w:val="18"/>
          <w:highlight w:val="none"/>
        </w:rPr>
        <w:t>0</w:t>
      </w:r>
      <w:r>
        <w:rPr>
          <w:rFonts w:hint="eastAsia" w:ascii="宋体" w:hAnsi="宋体" w:eastAsia="宋体" w:cs="Calibri"/>
          <w:color w:val="000000"/>
          <w:spacing w:val="0"/>
          <w:sz w:val="18"/>
          <w:szCs w:val="18"/>
          <w:highlight w:val="none"/>
        </w:rPr>
        <w:t>.1.2商务技术文件：详见须知前附表</w:t>
      </w:r>
      <w:r>
        <w:rPr>
          <w:rFonts w:hint="eastAsia" w:ascii="宋体" w:hAnsi="宋体" w:eastAsia="宋体" w:cs="Calibri"/>
          <w:color w:val="000000"/>
          <w:spacing w:val="0"/>
          <w:sz w:val="18"/>
          <w:szCs w:val="18"/>
          <w:highlight w:val="none"/>
          <w:lang w:eastAsia="zh-CN"/>
        </w:rPr>
        <w:t>，</w:t>
      </w:r>
      <w:r>
        <w:rPr>
          <w:rFonts w:hint="eastAsia" w:ascii="宋体" w:hAnsi="宋体" w:eastAsia="宋体" w:cs="Calibri"/>
          <w:color w:val="000000"/>
          <w:spacing w:val="0"/>
          <w:sz w:val="18"/>
          <w:szCs w:val="18"/>
          <w:highlight w:val="none"/>
          <w:lang w:val="en-US" w:eastAsia="zh-CN"/>
        </w:rPr>
        <w:t>编制格式参照第五章要求。</w:t>
      </w:r>
    </w:p>
    <w:p w14:paraId="580FD4C3">
      <w:pPr>
        <w:spacing w:line="240" w:lineRule="auto"/>
        <w:ind w:left="780" w:leftChars="200" w:hanging="360" w:hangingChars="200"/>
        <w:rPr>
          <w:rFonts w:hint="default" w:ascii="宋体" w:hAnsi="宋体" w:eastAsia="宋体" w:cs="Calibri"/>
          <w:color w:val="000000"/>
          <w:spacing w:val="0"/>
          <w:sz w:val="18"/>
          <w:szCs w:val="18"/>
          <w:highlight w:val="none"/>
          <w:lang w:val="en-US" w:eastAsia="zh-CN"/>
        </w:rPr>
      </w:pPr>
      <w:r>
        <w:rPr>
          <w:rFonts w:hint="eastAsia" w:ascii="宋体" w:hAnsi="宋体" w:eastAsia="宋体" w:cs="Calibri"/>
          <w:color w:val="000000"/>
          <w:spacing w:val="0"/>
          <w:sz w:val="18"/>
          <w:szCs w:val="18"/>
          <w:highlight w:val="none"/>
          <w:lang w:val="en-US" w:eastAsia="zh-CN"/>
        </w:rPr>
        <w:t>10.1.3 报价文件：</w:t>
      </w:r>
      <w:r>
        <w:rPr>
          <w:rFonts w:hint="eastAsia" w:ascii="宋体" w:hAnsi="宋体" w:eastAsia="宋体" w:cs="Calibri"/>
          <w:color w:val="000000"/>
          <w:spacing w:val="0"/>
          <w:sz w:val="18"/>
          <w:szCs w:val="18"/>
          <w:highlight w:val="none"/>
        </w:rPr>
        <w:t>详见须知前附表</w:t>
      </w:r>
      <w:r>
        <w:rPr>
          <w:rFonts w:hint="eastAsia" w:ascii="宋体" w:hAnsi="宋体" w:eastAsia="宋体" w:cs="Calibri"/>
          <w:color w:val="000000"/>
          <w:spacing w:val="0"/>
          <w:sz w:val="18"/>
          <w:szCs w:val="18"/>
          <w:highlight w:val="none"/>
          <w:lang w:eastAsia="zh-CN"/>
        </w:rPr>
        <w:t>，</w:t>
      </w:r>
      <w:r>
        <w:rPr>
          <w:rFonts w:hint="eastAsia" w:ascii="宋体" w:hAnsi="宋体" w:eastAsia="宋体" w:cs="Calibri"/>
          <w:color w:val="000000"/>
          <w:spacing w:val="0"/>
          <w:sz w:val="18"/>
          <w:szCs w:val="18"/>
          <w:highlight w:val="none"/>
          <w:lang w:val="en-US" w:eastAsia="zh-CN"/>
        </w:rPr>
        <w:t>编制格式参照第五章要求。</w:t>
      </w:r>
    </w:p>
    <w:p w14:paraId="1D668BFC">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w:t>
      </w:r>
      <w:r>
        <w:rPr>
          <w:rFonts w:ascii="宋体" w:hAnsi="宋体" w:eastAsia="宋体" w:cs="Calibri"/>
          <w:color w:val="000000"/>
          <w:spacing w:val="0"/>
          <w:sz w:val="18"/>
          <w:szCs w:val="18"/>
          <w:highlight w:val="none"/>
        </w:rPr>
        <w:t>1</w:t>
      </w:r>
      <w:r>
        <w:rPr>
          <w:rFonts w:hint="eastAsia" w:ascii="宋体" w:hAnsi="宋体" w:eastAsia="宋体" w:cs="Calibri"/>
          <w:color w:val="000000"/>
          <w:spacing w:val="0"/>
          <w:sz w:val="18"/>
          <w:szCs w:val="18"/>
          <w:highlight w:val="none"/>
        </w:rPr>
        <w:t>.计量单位</w:t>
      </w:r>
    </w:p>
    <w:p w14:paraId="6CF38595">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竞争性磋商文件已有明确规定的，使用竞争性磋商文件规定的计量单位；竞争性磋商文件没有规定的，应采用中华人民共和国法定计量单位，货币种类为人民币，否则视同未响应。</w:t>
      </w:r>
    </w:p>
    <w:p w14:paraId="2E739E99">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w:t>
      </w:r>
      <w:r>
        <w:rPr>
          <w:rFonts w:ascii="宋体" w:hAnsi="宋体" w:eastAsia="宋体" w:cs="Calibri"/>
          <w:color w:val="000000"/>
          <w:spacing w:val="0"/>
          <w:sz w:val="18"/>
          <w:szCs w:val="18"/>
          <w:highlight w:val="none"/>
        </w:rPr>
        <w:t>2</w:t>
      </w:r>
      <w:r>
        <w:rPr>
          <w:rFonts w:hint="eastAsia" w:ascii="宋体" w:hAnsi="宋体" w:eastAsia="宋体" w:cs="Calibri"/>
          <w:color w:val="000000"/>
          <w:spacing w:val="0"/>
          <w:sz w:val="18"/>
          <w:szCs w:val="18"/>
          <w:highlight w:val="none"/>
        </w:rPr>
        <w:t>.竞标的风险</w:t>
      </w:r>
    </w:p>
    <w:p w14:paraId="3268794A">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供应商没有按照竞争性磋商文件要求提供全部资料，或者供应商没有对竞争性磋商文件在各方面作出实质性响应可能导致其响应无效，是供应商应当考虑的风险。</w:t>
      </w:r>
    </w:p>
    <w:p w14:paraId="7FCB8D5D">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w:t>
      </w:r>
      <w:r>
        <w:rPr>
          <w:rFonts w:ascii="宋体" w:hAnsi="宋体" w:eastAsia="宋体" w:cs="Calibri"/>
          <w:color w:val="000000"/>
          <w:spacing w:val="0"/>
          <w:sz w:val="18"/>
          <w:szCs w:val="18"/>
          <w:highlight w:val="none"/>
        </w:rPr>
        <w:t>3</w:t>
      </w:r>
      <w:r>
        <w:rPr>
          <w:rFonts w:hint="eastAsia" w:ascii="宋体" w:hAnsi="宋体" w:eastAsia="宋体" w:cs="Calibri"/>
          <w:color w:val="000000"/>
          <w:spacing w:val="0"/>
          <w:sz w:val="18"/>
          <w:szCs w:val="18"/>
          <w:highlight w:val="none"/>
        </w:rPr>
        <w:t>.竞标报价要求和构成</w:t>
      </w:r>
    </w:p>
    <w:p w14:paraId="4F049D41">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w:t>
      </w:r>
      <w:r>
        <w:rPr>
          <w:rFonts w:ascii="宋体" w:hAnsi="宋体" w:eastAsia="宋体" w:cs="Calibri"/>
          <w:color w:val="000000"/>
          <w:spacing w:val="0"/>
          <w:sz w:val="18"/>
          <w:szCs w:val="18"/>
          <w:highlight w:val="none"/>
        </w:rPr>
        <w:t>3</w:t>
      </w:r>
      <w:r>
        <w:rPr>
          <w:rFonts w:hint="eastAsia" w:ascii="宋体" w:hAnsi="宋体" w:eastAsia="宋体" w:cs="Calibri"/>
          <w:color w:val="000000"/>
          <w:spacing w:val="0"/>
          <w:sz w:val="18"/>
          <w:szCs w:val="18"/>
          <w:highlight w:val="none"/>
        </w:rPr>
        <w:t>.1竞标报价应按竞争性磋商文件中“竞标报价表”格式填写。</w:t>
      </w:r>
    </w:p>
    <w:p w14:paraId="547773D3">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w:t>
      </w:r>
      <w:r>
        <w:rPr>
          <w:rFonts w:ascii="宋体" w:hAnsi="宋体" w:eastAsia="宋体" w:cs="Calibri"/>
          <w:color w:val="000000"/>
          <w:spacing w:val="0"/>
          <w:sz w:val="18"/>
          <w:szCs w:val="18"/>
          <w:highlight w:val="none"/>
        </w:rPr>
        <w:t>3</w:t>
      </w:r>
      <w:r>
        <w:rPr>
          <w:rFonts w:hint="eastAsia" w:ascii="宋体" w:hAnsi="宋体" w:eastAsia="宋体" w:cs="Calibri"/>
          <w:color w:val="000000"/>
          <w:spacing w:val="0"/>
          <w:sz w:val="18"/>
          <w:szCs w:val="18"/>
          <w:highlight w:val="none"/>
        </w:rPr>
        <w:t>.2竞标报价的价格构成见“供应商须知前附表”。</w:t>
      </w:r>
    </w:p>
    <w:p w14:paraId="51510782">
      <w:pPr>
        <w:spacing w:line="240" w:lineRule="auto"/>
        <w:ind w:left="426" w:leftChars="203"/>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w:t>
      </w:r>
      <w:r>
        <w:rPr>
          <w:rFonts w:ascii="宋体" w:hAnsi="宋体" w:eastAsia="宋体" w:cs="Calibri"/>
          <w:color w:val="000000"/>
          <w:spacing w:val="0"/>
          <w:sz w:val="18"/>
          <w:szCs w:val="18"/>
          <w:highlight w:val="none"/>
        </w:rPr>
        <w:t>3</w:t>
      </w:r>
      <w:r>
        <w:rPr>
          <w:rFonts w:hint="eastAsia" w:ascii="宋体" w:hAnsi="宋体" w:eastAsia="宋体" w:cs="Calibri"/>
          <w:color w:val="000000"/>
          <w:spacing w:val="0"/>
          <w:sz w:val="18"/>
          <w:szCs w:val="18"/>
          <w:highlight w:val="none"/>
        </w:rPr>
        <w:t>.3竞标报价要求</w:t>
      </w:r>
    </w:p>
    <w:p w14:paraId="4EB5024D">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竞标报价（包含首次报价、最后报价）超过规定的采购预算金额或者最高限价的（如本项目公布了最高限价），其响应文件将作无效处理。</w:t>
      </w:r>
    </w:p>
    <w:p w14:paraId="57FBD587">
      <w:pPr>
        <w:spacing w:line="240" w:lineRule="auto"/>
        <w:ind w:left="420" w:left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w:t>
      </w:r>
      <w:r>
        <w:rPr>
          <w:rFonts w:ascii="宋体" w:hAnsi="宋体" w:eastAsia="宋体" w:cs="Calibri"/>
          <w:color w:val="000000"/>
          <w:spacing w:val="0"/>
          <w:sz w:val="18"/>
          <w:szCs w:val="18"/>
          <w:highlight w:val="none"/>
        </w:rPr>
        <w:t>4</w:t>
      </w:r>
      <w:r>
        <w:rPr>
          <w:rFonts w:hint="eastAsia" w:ascii="宋体" w:hAnsi="宋体" w:eastAsia="宋体" w:cs="Calibri"/>
          <w:color w:val="000000"/>
          <w:spacing w:val="0"/>
          <w:sz w:val="18"/>
          <w:szCs w:val="18"/>
          <w:highlight w:val="none"/>
        </w:rPr>
        <w:t>.竞标有效期</w:t>
      </w:r>
    </w:p>
    <w:p w14:paraId="10928372">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w:t>
      </w:r>
      <w:r>
        <w:rPr>
          <w:rFonts w:ascii="宋体" w:hAnsi="宋体" w:eastAsia="宋体" w:cs="Calibri"/>
          <w:color w:val="000000"/>
          <w:spacing w:val="0"/>
          <w:sz w:val="18"/>
          <w:szCs w:val="18"/>
          <w:highlight w:val="none"/>
        </w:rPr>
        <w:t>4</w:t>
      </w:r>
      <w:r>
        <w:rPr>
          <w:rFonts w:hint="eastAsia" w:ascii="宋体" w:hAnsi="宋体" w:eastAsia="宋体" w:cs="Calibri"/>
          <w:color w:val="000000"/>
          <w:spacing w:val="0"/>
          <w:sz w:val="18"/>
          <w:szCs w:val="18"/>
          <w:highlight w:val="none"/>
        </w:rPr>
        <w:t>.1竞标有效期是指为保证采购人有足够的时间在提交响应文件后完成评审、确定成交供应商、合同签订等工作而要求供应商提交的响应文件在一定时间内保持有效的期限。</w:t>
      </w:r>
    </w:p>
    <w:p w14:paraId="13051CCB">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w:t>
      </w:r>
      <w:r>
        <w:rPr>
          <w:rFonts w:ascii="宋体" w:hAnsi="宋体" w:eastAsia="宋体" w:cs="Calibri"/>
          <w:color w:val="000000"/>
          <w:spacing w:val="0"/>
          <w:sz w:val="18"/>
          <w:szCs w:val="18"/>
          <w:highlight w:val="none"/>
        </w:rPr>
        <w:t>4</w:t>
      </w:r>
      <w:r>
        <w:rPr>
          <w:rFonts w:hint="eastAsia" w:ascii="宋体" w:hAnsi="宋体" w:eastAsia="宋体" w:cs="Calibri"/>
          <w:color w:val="000000"/>
          <w:spacing w:val="0"/>
          <w:sz w:val="18"/>
          <w:szCs w:val="18"/>
          <w:highlight w:val="none"/>
        </w:rPr>
        <w:t>.2 竞标有效期应由供应商按“供应商须知前附表”规定的期限作出响应。</w:t>
      </w:r>
    </w:p>
    <w:p w14:paraId="5A44E398">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w:t>
      </w:r>
      <w:r>
        <w:rPr>
          <w:rFonts w:ascii="宋体" w:hAnsi="宋体" w:eastAsia="宋体" w:cs="Calibri"/>
          <w:color w:val="000000"/>
          <w:spacing w:val="0"/>
          <w:sz w:val="18"/>
          <w:szCs w:val="18"/>
          <w:highlight w:val="none"/>
        </w:rPr>
        <w:t>4</w:t>
      </w:r>
      <w:r>
        <w:rPr>
          <w:rFonts w:hint="eastAsia" w:ascii="宋体" w:hAnsi="宋体" w:eastAsia="宋体" w:cs="Calibri"/>
          <w:color w:val="000000"/>
          <w:spacing w:val="0"/>
          <w:sz w:val="18"/>
          <w:szCs w:val="18"/>
          <w:highlight w:val="none"/>
        </w:rPr>
        <w:t>.3供应商的响应文件在竞标有效期内均保持有效。</w:t>
      </w:r>
    </w:p>
    <w:p w14:paraId="76D3BB8A">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w:t>
      </w:r>
      <w:r>
        <w:rPr>
          <w:rFonts w:ascii="宋体" w:hAnsi="宋体" w:eastAsia="宋体" w:cs="Calibri"/>
          <w:color w:val="000000"/>
          <w:spacing w:val="0"/>
          <w:sz w:val="18"/>
          <w:szCs w:val="18"/>
          <w:highlight w:val="none"/>
        </w:rPr>
        <w:t>5</w:t>
      </w:r>
      <w:r>
        <w:rPr>
          <w:rFonts w:hint="eastAsia" w:ascii="宋体" w:hAnsi="宋体" w:eastAsia="宋体" w:cs="Calibri"/>
          <w:color w:val="000000"/>
          <w:spacing w:val="0"/>
          <w:sz w:val="18"/>
          <w:szCs w:val="18"/>
          <w:highlight w:val="none"/>
        </w:rPr>
        <w:t>.响应文件编制的要求</w:t>
      </w:r>
    </w:p>
    <w:p w14:paraId="5D021D35">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w:t>
      </w:r>
      <w:r>
        <w:rPr>
          <w:rFonts w:ascii="宋体" w:hAnsi="宋体" w:eastAsia="宋体" w:cs="Calibri"/>
          <w:color w:val="000000"/>
          <w:spacing w:val="0"/>
          <w:sz w:val="18"/>
          <w:szCs w:val="18"/>
          <w:highlight w:val="none"/>
        </w:rPr>
        <w:t>5</w:t>
      </w:r>
      <w:r>
        <w:rPr>
          <w:rFonts w:hint="eastAsia" w:ascii="宋体" w:hAnsi="宋体" w:eastAsia="宋体" w:cs="Calibri"/>
          <w:color w:val="000000"/>
          <w:spacing w:val="0"/>
          <w:sz w:val="18"/>
          <w:szCs w:val="18"/>
          <w:highlight w:val="none"/>
        </w:rPr>
        <w:t>.1供应商应按本竞争性磋商文件规定的格式和顺序编制、装订响应文件并标注页码，响应文件内容不完整、编排混乱导致响应文件被误读、漏读或者查找不到相关内容的，由此引发的后果由供应商承担。</w:t>
      </w:r>
    </w:p>
    <w:p w14:paraId="12E00437">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w:t>
      </w:r>
      <w:r>
        <w:rPr>
          <w:rFonts w:ascii="宋体" w:hAnsi="宋体" w:eastAsia="宋体" w:cs="Calibri"/>
          <w:color w:val="000000"/>
          <w:spacing w:val="0"/>
          <w:sz w:val="18"/>
          <w:szCs w:val="18"/>
          <w:highlight w:val="none"/>
        </w:rPr>
        <w:t>5</w:t>
      </w:r>
      <w:r>
        <w:rPr>
          <w:rFonts w:hint="eastAsia" w:ascii="宋体" w:hAnsi="宋体" w:eastAsia="宋体" w:cs="Calibri"/>
          <w:color w:val="000000"/>
          <w:spacing w:val="0"/>
          <w:sz w:val="18"/>
          <w:szCs w:val="18"/>
          <w:highlight w:val="none"/>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14:paraId="0D716D51">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w:t>
      </w:r>
      <w:r>
        <w:rPr>
          <w:rFonts w:ascii="宋体" w:hAnsi="宋体" w:eastAsia="宋体" w:cs="Calibri"/>
          <w:color w:val="000000"/>
          <w:spacing w:val="0"/>
          <w:sz w:val="18"/>
          <w:szCs w:val="18"/>
          <w:highlight w:val="none"/>
        </w:rPr>
        <w:t>5</w:t>
      </w:r>
      <w:r>
        <w:rPr>
          <w:rFonts w:hint="eastAsia" w:ascii="宋体" w:hAnsi="宋体" w:eastAsia="宋体" w:cs="Calibri"/>
          <w:color w:val="000000"/>
          <w:spacing w:val="0"/>
          <w:sz w:val="18"/>
          <w:szCs w:val="18"/>
          <w:highlight w:val="none"/>
        </w:rPr>
        <w:t>.3响应文件的正本应打印或用不褪色的墨水填写，响应文件正本除本“供应商须知”中规定的可提供复印件外均须提供原件，副本可为正本签字、盖章后的复印件，当副本和正本不一致时，以正本为准。</w:t>
      </w:r>
    </w:p>
    <w:p w14:paraId="1822839B">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w:t>
      </w:r>
      <w:r>
        <w:rPr>
          <w:rFonts w:ascii="宋体" w:hAnsi="宋体" w:eastAsia="宋体" w:cs="Calibri"/>
          <w:color w:val="000000"/>
          <w:spacing w:val="0"/>
          <w:sz w:val="18"/>
          <w:szCs w:val="18"/>
          <w:highlight w:val="none"/>
        </w:rPr>
        <w:t>5</w:t>
      </w:r>
      <w:r>
        <w:rPr>
          <w:rFonts w:hint="eastAsia" w:ascii="宋体" w:hAnsi="宋体" w:eastAsia="宋体" w:cs="Calibri"/>
          <w:color w:val="000000"/>
          <w:spacing w:val="0"/>
          <w:sz w:val="18"/>
          <w:szCs w:val="18"/>
          <w:highlight w:val="none"/>
        </w:rPr>
        <w:t>.4响应文件须由供应商在规定位置盖公章并由法定代表人或委托代理人签字，否则其响应文件按无效响应处理。</w:t>
      </w:r>
    </w:p>
    <w:p w14:paraId="600AB904">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w:t>
      </w:r>
      <w:r>
        <w:rPr>
          <w:rFonts w:ascii="宋体" w:hAnsi="宋体" w:eastAsia="宋体" w:cs="Calibri"/>
          <w:color w:val="000000"/>
          <w:spacing w:val="0"/>
          <w:sz w:val="18"/>
          <w:szCs w:val="18"/>
          <w:highlight w:val="none"/>
        </w:rPr>
        <w:t>5</w:t>
      </w:r>
      <w:r>
        <w:rPr>
          <w:rFonts w:hint="eastAsia" w:ascii="宋体" w:hAnsi="宋体" w:eastAsia="宋体" w:cs="Calibri"/>
          <w:color w:val="000000"/>
          <w:spacing w:val="0"/>
          <w:sz w:val="18"/>
          <w:szCs w:val="18"/>
          <w:highlight w:val="none"/>
        </w:rPr>
        <w:t>.5响应文件中标注的供应商名称应与营业执照（事业单位法人证书、执业许可证、自然人身份证）及公章一致，否则其响应文件按无效响应处理。</w:t>
      </w:r>
    </w:p>
    <w:p w14:paraId="03343128">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w:t>
      </w:r>
      <w:r>
        <w:rPr>
          <w:rFonts w:ascii="宋体" w:hAnsi="宋体" w:eastAsia="宋体" w:cs="Calibri"/>
          <w:color w:val="000000"/>
          <w:spacing w:val="0"/>
          <w:sz w:val="18"/>
          <w:szCs w:val="18"/>
          <w:highlight w:val="none"/>
        </w:rPr>
        <w:t>5</w:t>
      </w:r>
      <w:r>
        <w:rPr>
          <w:rFonts w:hint="eastAsia" w:ascii="宋体" w:hAnsi="宋体" w:eastAsia="宋体" w:cs="Calibri"/>
          <w:color w:val="000000"/>
          <w:spacing w:val="0"/>
          <w:sz w:val="18"/>
          <w:szCs w:val="18"/>
          <w:highlight w:val="none"/>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14:paraId="6BE57578">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w:t>
      </w:r>
      <w:r>
        <w:rPr>
          <w:rFonts w:ascii="宋体" w:hAnsi="宋体" w:eastAsia="宋体" w:cs="Calibri"/>
          <w:color w:val="000000"/>
          <w:spacing w:val="0"/>
          <w:sz w:val="18"/>
          <w:szCs w:val="18"/>
          <w:highlight w:val="none"/>
        </w:rPr>
        <w:t>6</w:t>
      </w:r>
      <w:r>
        <w:rPr>
          <w:rFonts w:hint="eastAsia" w:ascii="宋体" w:hAnsi="宋体" w:eastAsia="宋体" w:cs="Calibri"/>
          <w:color w:val="000000"/>
          <w:spacing w:val="0"/>
          <w:sz w:val="18"/>
          <w:szCs w:val="18"/>
          <w:highlight w:val="none"/>
        </w:rPr>
        <w:t>.响应文件的密封和标记</w:t>
      </w:r>
    </w:p>
    <w:p w14:paraId="093E5FFF">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w:t>
      </w:r>
      <w:r>
        <w:rPr>
          <w:rFonts w:ascii="宋体" w:hAnsi="宋体" w:eastAsia="宋体" w:cs="Calibri"/>
          <w:color w:val="000000"/>
          <w:spacing w:val="0"/>
          <w:sz w:val="18"/>
          <w:szCs w:val="18"/>
          <w:highlight w:val="none"/>
        </w:rPr>
        <w:t>6</w:t>
      </w:r>
      <w:r>
        <w:rPr>
          <w:rFonts w:hint="eastAsia" w:ascii="宋体" w:hAnsi="宋体" w:eastAsia="宋体" w:cs="Calibri"/>
          <w:color w:val="000000"/>
          <w:spacing w:val="0"/>
          <w:sz w:val="18"/>
          <w:szCs w:val="18"/>
          <w:highlight w:val="none"/>
        </w:rPr>
        <w:t>.1响应文件正、副本全部装入一个或多个包封袋/箱（响应文件的补充、修改可另行单独递交）中并加以密封，封口处必须加盖供应商公章或法定代表人签字或委托代理人签字，以示密封。</w:t>
      </w:r>
    </w:p>
    <w:p w14:paraId="724A59B1">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w:t>
      </w:r>
      <w:r>
        <w:rPr>
          <w:rFonts w:ascii="宋体" w:hAnsi="宋体" w:eastAsia="宋体" w:cs="Calibri"/>
          <w:color w:val="000000"/>
          <w:spacing w:val="0"/>
          <w:sz w:val="18"/>
          <w:szCs w:val="18"/>
          <w:highlight w:val="none"/>
        </w:rPr>
        <w:t>6</w:t>
      </w:r>
      <w:r>
        <w:rPr>
          <w:rFonts w:hint="eastAsia" w:ascii="宋体" w:hAnsi="宋体" w:eastAsia="宋体" w:cs="Calibri"/>
          <w:color w:val="000000"/>
          <w:spacing w:val="0"/>
          <w:sz w:val="18"/>
          <w:szCs w:val="18"/>
          <w:highlight w:val="none"/>
        </w:rPr>
        <w:t>.2响应文件外层包装封面上应标记“项目名称、项目编号、供应商名称、所竞分标、首次响应文件提交截止时间前不得启封”字样。</w:t>
      </w:r>
    </w:p>
    <w:p w14:paraId="12A247A5">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w:t>
      </w:r>
      <w:r>
        <w:rPr>
          <w:rFonts w:ascii="宋体" w:hAnsi="宋体" w:eastAsia="宋体" w:cs="Calibri"/>
          <w:color w:val="000000"/>
          <w:spacing w:val="0"/>
          <w:sz w:val="18"/>
          <w:szCs w:val="18"/>
          <w:highlight w:val="none"/>
        </w:rPr>
        <w:t>6</w:t>
      </w:r>
      <w:r>
        <w:rPr>
          <w:rFonts w:hint="eastAsia" w:ascii="宋体" w:hAnsi="宋体" w:eastAsia="宋体" w:cs="Calibri"/>
          <w:color w:val="000000"/>
          <w:spacing w:val="0"/>
          <w:sz w:val="18"/>
          <w:szCs w:val="18"/>
          <w:highlight w:val="none"/>
        </w:rPr>
        <w:t>.3未按上述规定密封的响应文件将被拒收。</w:t>
      </w:r>
    </w:p>
    <w:p w14:paraId="26374EFC">
      <w:pPr>
        <w:spacing w:line="240" w:lineRule="auto"/>
        <w:ind w:firstLine="360" w:firstLineChars="200"/>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17</w:t>
      </w:r>
      <w:r>
        <w:rPr>
          <w:rFonts w:hint="eastAsia" w:ascii="宋体" w:hAnsi="宋体" w:eastAsia="宋体" w:cs="Calibri"/>
          <w:color w:val="000000"/>
          <w:spacing w:val="0"/>
          <w:sz w:val="18"/>
          <w:szCs w:val="18"/>
          <w:highlight w:val="none"/>
        </w:rPr>
        <w:t>.响应文件的提交</w:t>
      </w:r>
    </w:p>
    <w:p w14:paraId="7F0F4AF6">
      <w:pPr>
        <w:spacing w:line="240" w:lineRule="auto"/>
        <w:ind w:firstLine="360" w:firstLineChars="200"/>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17</w:t>
      </w:r>
      <w:r>
        <w:rPr>
          <w:rFonts w:hint="eastAsia" w:ascii="宋体" w:hAnsi="宋体" w:eastAsia="宋体" w:cs="Calibri"/>
          <w:color w:val="000000"/>
          <w:spacing w:val="0"/>
          <w:sz w:val="18"/>
          <w:szCs w:val="18"/>
          <w:highlight w:val="none"/>
        </w:rPr>
        <w:t>.1供应商必须在“供应商须知前附表”规定的时间和地点提交响应文件。</w:t>
      </w:r>
    </w:p>
    <w:p w14:paraId="0CCAED53">
      <w:pPr>
        <w:spacing w:line="240" w:lineRule="auto"/>
        <w:ind w:firstLine="360" w:firstLineChars="200"/>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17</w:t>
      </w:r>
      <w:r>
        <w:rPr>
          <w:rFonts w:hint="eastAsia" w:ascii="宋体" w:hAnsi="宋体" w:eastAsia="宋体" w:cs="Calibri"/>
          <w:color w:val="000000"/>
          <w:spacing w:val="0"/>
          <w:sz w:val="18"/>
          <w:szCs w:val="18"/>
          <w:highlight w:val="none"/>
        </w:rPr>
        <w:t>.2采购人收到响应文件后，应当如实记载响应文件的密封情况。</w:t>
      </w:r>
    </w:p>
    <w:p w14:paraId="5E2E1514">
      <w:pPr>
        <w:spacing w:line="240" w:lineRule="auto"/>
        <w:ind w:firstLine="360" w:firstLineChars="200"/>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17</w:t>
      </w:r>
      <w:r>
        <w:rPr>
          <w:rFonts w:hint="eastAsia" w:ascii="宋体" w:hAnsi="宋体" w:eastAsia="宋体" w:cs="Calibri"/>
          <w:color w:val="000000"/>
          <w:spacing w:val="0"/>
          <w:sz w:val="18"/>
          <w:szCs w:val="18"/>
          <w:highlight w:val="none"/>
        </w:rPr>
        <w:t>.3在首次响应文件提交截止时间后送达的或不符合本须知正文第1</w:t>
      </w:r>
      <w:r>
        <w:rPr>
          <w:rFonts w:ascii="宋体" w:hAnsi="宋体" w:eastAsia="宋体" w:cs="Calibri"/>
          <w:color w:val="000000"/>
          <w:spacing w:val="0"/>
          <w:sz w:val="18"/>
          <w:szCs w:val="18"/>
          <w:highlight w:val="none"/>
        </w:rPr>
        <w:t>6</w:t>
      </w:r>
      <w:r>
        <w:rPr>
          <w:rFonts w:hint="eastAsia" w:ascii="宋体" w:hAnsi="宋体" w:eastAsia="宋体" w:cs="Calibri"/>
          <w:color w:val="000000"/>
          <w:spacing w:val="0"/>
          <w:sz w:val="18"/>
          <w:szCs w:val="18"/>
          <w:highlight w:val="none"/>
        </w:rPr>
        <w:t>.3条的响应文件为无效文件，采购人应当拒收。</w:t>
      </w:r>
    </w:p>
    <w:p w14:paraId="1C7684C9">
      <w:pPr>
        <w:spacing w:line="240" w:lineRule="auto"/>
        <w:ind w:firstLine="360" w:firstLineChars="200"/>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18</w:t>
      </w:r>
      <w:r>
        <w:rPr>
          <w:rFonts w:hint="eastAsia" w:ascii="宋体" w:hAnsi="宋体" w:eastAsia="宋体" w:cs="Calibri"/>
          <w:color w:val="000000"/>
          <w:spacing w:val="0"/>
          <w:sz w:val="18"/>
          <w:szCs w:val="18"/>
          <w:highlight w:val="none"/>
        </w:rPr>
        <w:t>.首次响应文件的补充、修改与撤回</w:t>
      </w:r>
    </w:p>
    <w:p w14:paraId="155C6F21">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14:paraId="293C85A2">
      <w:pPr>
        <w:spacing w:line="240" w:lineRule="auto"/>
        <w:ind w:firstLine="360" w:firstLineChars="200"/>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19</w:t>
      </w:r>
      <w:r>
        <w:rPr>
          <w:rFonts w:hint="eastAsia" w:ascii="宋体" w:hAnsi="宋体" w:eastAsia="宋体" w:cs="Calibri"/>
          <w:color w:val="000000"/>
          <w:spacing w:val="0"/>
          <w:sz w:val="18"/>
          <w:szCs w:val="18"/>
          <w:highlight w:val="none"/>
        </w:rPr>
        <w:t>.在首次响应文件提交截止时间止提交响应文件的供应商不足3家时，应当由供应商签字领回响应文件，除此之外采购人对已提交的响应文件概不退回。</w:t>
      </w:r>
    </w:p>
    <w:p w14:paraId="4007E7B9">
      <w:pPr>
        <w:spacing w:line="240" w:lineRule="auto"/>
        <w:ind w:firstLine="360" w:firstLineChars="200"/>
        <w:rPr>
          <w:rFonts w:ascii="宋体" w:hAnsi="宋体" w:eastAsia="宋体" w:cs="Times New Roman"/>
          <w:bCs/>
          <w:color w:val="000000"/>
          <w:spacing w:val="0"/>
          <w:sz w:val="18"/>
          <w:szCs w:val="18"/>
          <w:highlight w:val="none"/>
        </w:rPr>
      </w:pPr>
    </w:p>
    <w:p w14:paraId="6A5C4EDB">
      <w:pPr>
        <w:spacing w:line="240" w:lineRule="auto"/>
        <w:ind w:left="420" w:firstLine="420"/>
        <w:jc w:val="center"/>
        <w:rPr>
          <w:rFonts w:ascii="宋体" w:hAnsi="宋体" w:eastAsia="宋体" w:cs="Calibri"/>
          <w:b/>
          <w:bCs/>
          <w:color w:val="000000"/>
          <w:spacing w:val="0"/>
          <w:sz w:val="18"/>
          <w:szCs w:val="18"/>
          <w:highlight w:val="none"/>
        </w:rPr>
      </w:pPr>
      <w:r>
        <w:rPr>
          <w:rFonts w:hint="eastAsia" w:ascii="宋体" w:hAnsi="宋体" w:eastAsia="宋体" w:cs="Calibri"/>
          <w:b/>
          <w:bCs/>
          <w:color w:val="000000"/>
          <w:spacing w:val="0"/>
          <w:sz w:val="18"/>
          <w:szCs w:val="18"/>
          <w:highlight w:val="none"/>
        </w:rPr>
        <w:t>四、评审及磋商</w:t>
      </w:r>
    </w:p>
    <w:p w14:paraId="7244A920">
      <w:pPr>
        <w:spacing w:line="240" w:lineRule="auto"/>
        <w:ind w:left="420" w:firstLine="42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 xml:space="preserve"> </w:t>
      </w:r>
    </w:p>
    <w:p w14:paraId="144D4D06">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w:t>
      </w:r>
      <w:r>
        <w:rPr>
          <w:rFonts w:ascii="宋体" w:hAnsi="宋体" w:eastAsia="宋体" w:cs="Calibri"/>
          <w:color w:val="000000"/>
          <w:spacing w:val="0"/>
          <w:sz w:val="18"/>
          <w:szCs w:val="18"/>
          <w:highlight w:val="none"/>
        </w:rPr>
        <w:t>0</w:t>
      </w:r>
      <w:r>
        <w:rPr>
          <w:rFonts w:hint="eastAsia" w:ascii="宋体" w:hAnsi="宋体" w:eastAsia="宋体" w:cs="Calibri"/>
          <w:color w:val="000000"/>
          <w:spacing w:val="0"/>
          <w:sz w:val="18"/>
          <w:szCs w:val="18"/>
          <w:highlight w:val="none"/>
        </w:rPr>
        <w:t>.磋商小组成立及响应文件的开启</w:t>
      </w:r>
    </w:p>
    <w:p w14:paraId="3FDB70CC">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w:t>
      </w:r>
      <w:r>
        <w:rPr>
          <w:rFonts w:ascii="宋体" w:hAnsi="宋体" w:eastAsia="宋体" w:cs="Calibri"/>
          <w:color w:val="000000"/>
          <w:spacing w:val="0"/>
          <w:sz w:val="18"/>
          <w:szCs w:val="18"/>
          <w:highlight w:val="none"/>
        </w:rPr>
        <w:t>0</w:t>
      </w:r>
      <w:r>
        <w:rPr>
          <w:rFonts w:hint="eastAsia" w:ascii="宋体" w:hAnsi="宋体" w:eastAsia="宋体" w:cs="Calibri"/>
          <w:color w:val="000000"/>
          <w:spacing w:val="0"/>
          <w:sz w:val="18"/>
          <w:szCs w:val="18"/>
          <w:highlight w:val="none"/>
        </w:rPr>
        <w:t>.1磋商小组由采购人</w:t>
      </w:r>
      <w:r>
        <w:rPr>
          <w:rFonts w:hint="eastAsia" w:ascii="宋体" w:hAnsi="宋体" w:eastAsia="宋体" w:cs="Calibri"/>
          <w:color w:val="000000"/>
          <w:spacing w:val="0"/>
          <w:sz w:val="18"/>
          <w:szCs w:val="18"/>
          <w:highlight w:val="none"/>
          <w:lang w:eastAsia="zh-CN"/>
        </w:rPr>
        <w:t>组织评审专家共</w:t>
      </w:r>
      <w:r>
        <w:rPr>
          <w:rFonts w:hint="eastAsia" w:ascii="宋体" w:hAnsi="宋体" w:eastAsia="宋体" w:cs="Calibri"/>
          <w:color w:val="000000"/>
          <w:spacing w:val="0"/>
          <w:sz w:val="18"/>
          <w:szCs w:val="18"/>
          <w:highlight w:val="none"/>
          <w:u w:val="single"/>
          <w:lang w:eastAsia="zh-CN"/>
        </w:rPr>
        <w:t>3</w:t>
      </w:r>
      <w:r>
        <w:rPr>
          <w:rFonts w:hint="eastAsia" w:ascii="宋体" w:hAnsi="宋体" w:eastAsia="宋体" w:cs="Calibri"/>
          <w:color w:val="000000"/>
          <w:spacing w:val="0"/>
          <w:sz w:val="18"/>
          <w:szCs w:val="18"/>
          <w:highlight w:val="none"/>
          <w:lang w:eastAsia="zh-CN"/>
        </w:rPr>
        <w:t>人</w:t>
      </w:r>
      <w:r>
        <w:rPr>
          <w:rFonts w:hint="eastAsia" w:ascii="宋体" w:hAnsi="宋体" w:eastAsia="宋体" w:cs="Calibri"/>
          <w:color w:val="000000"/>
          <w:spacing w:val="0"/>
          <w:sz w:val="18"/>
          <w:szCs w:val="18"/>
          <w:highlight w:val="none"/>
        </w:rPr>
        <w:t>及以上单</w:t>
      </w:r>
      <w:r>
        <w:rPr>
          <w:rFonts w:hint="eastAsia" w:ascii="宋体" w:hAnsi="宋体" w:eastAsia="宋体" w:cs="Calibri"/>
          <w:spacing w:val="0"/>
          <w:sz w:val="18"/>
          <w:szCs w:val="18"/>
          <w:highlight w:val="none"/>
        </w:rPr>
        <w:t>数组成，具体人数见“供应商须知前附表”。</w:t>
      </w:r>
      <w:r>
        <w:rPr>
          <w:rFonts w:hint="eastAsia" w:ascii="宋体" w:hAnsi="宋体" w:eastAsia="宋体" w:cs="Calibri"/>
          <w:color w:val="000000"/>
          <w:spacing w:val="0"/>
          <w:sz w:val="18"/>
          <w:szCs w:val="18"/>
          <w:highlight w:val="none"/>
        </w:rPr>
        <w:t xml:space="preserve"> </w:t>
      </w:r>
    </w:p>
    <w:p w14:paraId="0E7FE20E">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w:t>
      </w:r>
      <w:r>
        <w:rPr>
          <w:rFonts w:ascii="宋体" w:hAnsi="宋体" w:eastAsia="宋体" w:cs="Calibri"/>
          <w:color w:val="000000"/>
          <w:spacing w:val="0"/>
          <w:sz w:val="18"/>
          <w:szCs w:val="18"/>
          <w:highlight w:val="none"/>
        </w:rPr>
        <w:t>0</w:t>
      </w:r>
      <w:r>
        <w:rPr>
          <w:rFonts w:hint="eastAsia" w:ascii="宋体" w:hAnsi="宋体" w:eastAsia="宋体" w:cs="Calibri"/>
          <w:color w:val="000000"/>
          <w:spacing w:val="0"/>
          <w:sz w:val="18"/>
          <w:szCs w:val="18"/>
          <w:highlight w:val="none"/>
        </w:rPr>
        <w:t>.2 响应文件的开启：具体详见“供应商须知前附表”。</w:t>
      </w:r>
    </w:p>
    <w:p w14:paraId="47F04F65">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w:t>
      </w:r>
      <w:r>
        <w:rPr>
          <w:rFonts w:ascii="宋体" w:hAnsi="宋体" w:eastAsia="宋体" w:cs="Calibri"/>
          <w:color w:val="000000"/>
          <w:spacing w:val="0"/>
          <w:sz w:val="18"/>
          <w:szCs w:val="18"/>
          <w:highlight w:val="none"/>
        </w:rPr>
        <w:t>1</w:t>
      </w:r>
      <w:r>
        <w:rPr>
          <w:rFonts w:hint="eastAsia" w:ascii="宋体" w:hAnsi="宋体" w:eastAsia="宋体" w:cs="Calibri"/>
          <w:color w:val="000000"/>
          <w:spacing w:val="0"/>
          <w:sz w:val="18"/>
          <w:szCs w:val="18"/>
          <w:highlight w:val="none"/>
        </w:rPr>
        <w:t>.响应文件评审程序</w:t>
      </w:r>
    </w:p>
    <w:p w14:paraId="7AB4CDEC">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w:t>
      </w:r>
      <w:r>
        <w:rPr>
          <w:rFonts w:ascii="宋体" w:hAnsi="宋体" w:eastAsia="宋体" w:cs="Calibri"/>
          <w:color w:val="000000"/>
          <w:spacing w:val="0"/>
          <w:sz w:val="18"/>
          <w:szCs w:val="18"/>
          <w:highlight w:val="none"/>
        </w:rPr>
        <w:t>1</w:t>
      </w:r>
      <w:r>
        <w:rPr>
          <w:rFonts w:hint="eastAsia" w:ascii="宋体" w:hAnsi="宋体" w:eastAsia="宋体" w:cs="Calibri"/>
          <w:color w:val="000000"/>
          <w:spacing w:val="0"/>
          <w:sz w:val="18"/>
          <w:szCs w:val="18"/>
          <w:highlight w:val="none"/>
        </w:rPr>
        <w:t>.1资格审查</w:t>
      </w:r>
    </w:p>
    <w:p w14:paraId="4B314F7E">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w:t>
      </w:r>
      <w:r>
        <w:rPr>
          <w:rFonts w:ascii="宋体" w:hAnsi="宋体" w:eastAsia="宋体" w:cs="Calibri"/>
          <w:color w:val="000000"/>
          <w:spacing w:val="0"/>
          <w:sz w:val="18"/>
          <w:szCs w:val="18"/>
          <w:highlight w:val="none"/>
        </w:rPr>
        <w:t>1</w:t>
      </w:r>
      <w:r>
        <w:rPr>
          <w:rFonts w:hint="eastAsia" w:ascii="宋体" w:hAnsi="宋体" w:eastAsia="宋体" w:cs="Calibri"/>
          <w:color w:val="000000"/>
          <w:spacing w:val="0"/>
          <w:sz w:val="18"/>
          <w:szCs w:val="18"/>
          <w:highlight w:val="none"/>
        </w:rPr>
        <w:t>.1.1响应文件开启后</w:t>
      </w:r>
      <w:r>
        <w:rPr>
          <w:rFonts w:hint="eastAsia" w:ascii="宋体" w:hAnsi="宋体" w:eastAsia="宋体" w:cs="Calibri"/>
          <w:spacing w:val="0"/>
          <w:sz w:val="18"/>
          <w:szCs w:val="18"/>
          <w:highlight w:val="none"/>
        </w:rPr>
        <w:t>，由磋</w:t>
      </w:r>
      <w:r>
        <w:rPr>
          <w:rFonts w:hint="eastAsia" w:ascii="宋体" w:hAnsi="宋体" w:eastAsia="宋体" w:cs="Calibri"/>
          <w:color w:val="000000"/>
          <w:spacing w:val="0"/>
          <w:sz w:val="18"/>
          <w:szCs w:val="18"/>
          <w:highlight w:val="none"/>
        </w:rPr>
        <w:t>商小组依法对供应商的资格证明文件进行审查，详见第四章“评审程序、评审方法和评审标准”第4条“资格审查”。</w:t>
      </w:r>
    </w:p>
    <w:p w14:paraId="7DB195E3">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w:t>
      </w:r>
      <w:r>
        <w:rPr>
          <w:rFonts w:ascii="宋体" w:hAnsi="宋体" w:eastAsia="宋体" w:cs="Calibri"/>
          <w:color w:val="000000"/>
          <w:spacing w:val="0"/>
          <w:sz w:val="18"/>
          <w:szCs w:val="18"/>
          <w:highlight w:val="none"/>
        </w:rPr>
        <w:t>1</w:t>
      </w:r>
      <w:r>
        <w:rPr>
          <w:rFonts w:hint="eastAsia" w:ascii="宋体" w:hAnsi="宋体" w:eastAsia="宋体" w:cs="Calibri"/>
          <w:color w:val="000000"/>
          <w:spacing w:val="0"/>
          <w:sz w:val="18"/>
          <w:szCs w:val="18"/>
          <w:highlight w:val="none"/>
        </w:rPr>
        <w:t>.1.2通过资格审查的合格供应商不足</w:t>
      </w:r>
      <w:r>
        <w:rPr>
          <w:rFonts w:hint="eastAsia" w:ascii="宋体" w:hAnsi="宋体" w:eastAsia="宋体" w:cs="Calibri"/>
          <w:color w:val="000000"/>
          <w:spacing w:val="0"/>
          <w:sz w:val="18"/>
          <w:szCs w:val="18"/>
          <w:highlight w:val="none"/>
          <w:u w:val="single"/>
        </w:rPr>
        <w:t>3</w:t>
      </w:r>
      <w:r>
        <w:rPr>
          <w:rFonts w:hint="eastAsia" w:ascii="宋体" w:hAnsi="宋体" w:eastAsia="宋体" w:cs="Calibri"/>
          <w:color w:val="000000"/>
          <w:spacing w:val="0"/>
          <w:sz w:val="18"/>
          <w:szCs w:val="18"/>
          <w:highlight w:val="none"/>
        </w:rPr>
        <w:t>家的，不得进入符合性审查环节，采购人应当重新开展采购活动。</w:t>
      </w:r>
    </w:p>
    <w:p w14:paraId="6B0EBFAB">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w:t>
      </w:r>
      <w:r>
        <w:rPr>
          <w:rFonts w:ascii="宋体" w:hAnsi="宋体" w:eastAsia="宋体" w:cs="Calibri"/>
          <w:color w:val="000000"/>
          <w:spacing w:val="0"/>
          <w:sz w:val="18"/>
          <w:szCs w:val="18"/>
          <w:highlight w:val="none"/>
        </w:rPr>
        <w:t>1</w:t>
      </w:r>
      <w:r>
        <w:rPr>
          <w:rFonts w:hint="eastAsia" w:ascii="宋体" w:hAnsi="宋体" w:eastAsia="宋体" w:cs="Calibri"/>
          <w:color w:val="000000"/>
          <w:spacing w:val="0"/>
          <w:sz w:val="18"/>
          <w:szCs w:val="18"/>
          <w:highlight w:val="none"/>
        </w:rPr>
        <w:t>.2符合性审查</w:t>
      </w:r>
    </w:p>
    <w:p w14:paraId="32EF17F1">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w:t>
      </w:r>
      <w:r>
        <w:rPr>
          <w:rFonts w:ascii="宋体" w:hAnsi="宋体" w:eastAsia="宋体" w:cs="Calibri"/>
          <w:color w:val="000000"/>
          <w:spacing w:val="0"/>
          <w:sz w:val="18"/>
          <w:szCs w:val="18"/>
          <w:highlight w:val="none"/>
        </w:rPr>
        <w:t>1</w:t>
      </w:r>
      <w:r>
        <w:rPr>
          <w:rFonts w:hint="eastAsia" w:ascii="宋体" w:hAnsi="宋体" w:eastAsia="宋体" w:cs="Calibri"/>
          <w:color w:val="000000"/>
          <w:spacing w:val="0"/>
          <w:sz w:val="18"/>
          <w:szCs w:val="18"/>
          <w:highlight w:val="none"/>
        </w:rPr>
        <w:t>.2.1</w:t>
      </w:r>
      <w:r>
        <w:rPr>
          <w:rFonts w:hint="eastAsia" w:ascii="宋体" w:hAnsi="宋体" w:eastAsia="宋体" w:cs="Calibri"/>
          <w:spacing w:val="0"/>
          <w:sz w:val="18"/>
          <w:szCs w:val="18"/>
          <w:highlight w:val="none"/>
        </w:rPr>
        <w:t>由磋</w:t>
      </w:r>
      <w:r>
        <w:rPr>
          <w:rFonts w:hint="eastAsia" w:ascii="宋体" w:hAnsi="宋体" w:eastAsia="宋体" w:cs="Calibri"/>
          <w:color w:val="000000"/>
          <w:spacing w:val="0"/>
          <w:sz w:val="18"/>
          <w:szCs w:val="18"/>
          <w:highlight w:val="none"/>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14:paraId="10BB6DB5">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w:t>
      </w:r>
      <w:r>
        <w:rPr>
          <w:rFonts w:ascii="宋体" w:hAnsi="宋体" w:eastAsia="宋体" w:cs="Calibri"/>
          <w:color w:val="000000"/>
          <w:spacing w:val="0"/>
          <w:sz w:val="18"/>
          <w:szCs w:val="18"/>
          <w:highlight w:val="none"/>
        </w:rPr>
        <w:t>1</w:t>
      </w:r>
      <w:r>
        <w:rPr>
          <w:rFonts w:hint="eastAsia" w:ascii="宋体" w:hAnsi="宋体" w:eastAsia="宋体" w:cs="Calibri"/>
          <w:color w:val="000000"/>
          <w:spacing w:val="0"/>
          <w:sz w:val="18"/>
          <w:szCs w:val="18"/>
          <w:highlight w:val="none"/>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D40271B">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w:t>
      </w:r>
      <w:r>
        <w:rPr>
          <w:rFonts w:ascii="宋体" w:hAnsi="宋体" w:eastAsia="宋体" w:cs="Calibri"/>
          <w:color w:val="000000"/>
          <w:spacing w:val="0"/>
          <w:sz w:val="18"/>
          <w:szCs w:val="18"/>
          <w:highlight w:val="none"/>
        </w:rPr>
        <w:t>1</w:t>
      </w:r>
      <w:r>
        <w:rPr>
          <w:rFonts w:hint="eastAsia" w:ascii="宋体" w:hAnsi="宋体" w:eastAsia="宋体" w:cs="Calibri"/>
          <w:color w:val="000000"/>
          <w:spacing w:val="0"/>
          <w:sz w:val="18"/>
          <w:szCs w:val="18"/>
          <w:highlight w:val="none"/>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14:paraId="645B7399">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w:t>
      </w:r>
      <w:r>
        <w:rPr>
          <w:rFonts w:ascii="宋体" w:hAnsi="宋体" w:eastAsia="宋体" w:cs="Calibri"/>
          <w:color w:val="000000"/>
          <w:spacing w:val="0"/>
          <w:sz w:val="18"/>
          <w:szCs w:val="18"/>
          <w:highlight w:val="none"/>
        </w:rPr>
        <w:t>1</w:t>
      </w:r>
      <w:r>
        <w:rPr>
          <w:rFonts w:hint="eastAsia" w:ascii="宋体" w:hAnsi="宋体" w:eastAsia="宋体" w:cs="Calibri"/>
          <w:color w:val="000000"/>
          <w:spacing w:val="0"/>
          <w:sz w:val="18"/>
          <w:szCs w:val="18"/>
          <w:highlight w:val="none"/>
        </w:rPr>
        <w:t xml:space="preserve">.2.4首次响应文件中报价出现前后不一致的，按照下列规定修正： </w:t>
      </w:r>
    </w:p>
    <w:p w14:paraId="7859F43F">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（1）响应文件中报价表内容与响应文件中相应内容不一致的，以报价表为准；</w:t>
      </w:r>
    </w:p>
    <w:p w14:paraId="4D0BB024">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（2）大写金额和小写金额不一致的，以大写金额为准；</w:t>
      </w:r>
    </w:p>
    <w:p w14:paraId="0A56F8B3">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同时出现两种以上不一致的，应逐条进行修正。修正后的报价经供应商确认后产生约束力，供应商不确认的，其响应文件按无效响应处理。</w:t>
      </w:r>
    </w:p>
    <w:p w14:paraId="4408B643">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w:t>
      </w:r>
      <w:r>
        <w:rPr>
          <w:rFonts w:ascii="宋体" w:hAnsi="宋体" w:eastAsia="宋体" w:cs="Calibri"/>
          <w:color w:val="000000"/>
          <w:spacing w:val="0"/>
          <w:sz w:val="18"/>
          <w:szCs w:val="18"/>
          <w:highlight w:val="none"/>
        </w:rPr>
        <w:t>1</w:t>
      </w:r>
      <w:r>
        <w:rPr>
          <w:rFonts w:hint="eastAsia" w:ascii="宋体" w:hAnsi="宋体" w:eastAsia="宋体" w:cs="Calibri"/>
          <w:color w:val="000000"/>
          <w:spacing w:val="0"/>
          <w:sz w:val="18"/>
          <w:szCs w:val="18"/>
          <w:highlight w:val="none"/>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14:paraId="4BA2441E">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w:t>
      </w:r>
      <w:r>
        <w:rPr>
          <w:rFonts w:ascii="宋体" w:hAnsi="宋体" w:eastAsia="宋体" w:cs="Calibri"/>
          <w:color w:val="000000"/>
          <w:spacing w:val="0"/>
          <w:sz w:val="18"/>
          <w:szCs w:val="18"/>
          <w:highlight w:val="none"/>
        </w:rPr>
        <w:t>1</w:t>
      </w:r>
      <w:r>
        <w:rPr>
          <w:rFonts w:hint="eastAsia" w:ascii="宋体" w:hAnsi="宋体" w:eastAsia="宋体" w:cs="Calibri"/>
          <w:color w:val="000000"/>
          <w:spacing w:val="0"/>
          <w:sz w:val="18"/>
          <w:szCs w:val="18"/>
          <w:highlight w:val="none"/>
        </w:rPr>
        <w:t>.2.6通过符合性审查的合格供应商不足</w:t>
      </w:r>
      <w:r>
        <w:rPr>
          <w:rFonts w:hint="eastAsia" w:ascii="宋体" w:hAnsi="宋体" w:eastAsia="宋体" w:cs="Calibri"/>
          <w:color w:val="000000"/>
          <w:spacing w:val="0"/>
          <w:sz w:val="18"/>
          <w:szCs w:val="18"/>
          <w:highlight w:val="none"/>
          <w:u w:val="single"/>
        </w:rPr>
        <w:t>3</w:t>
      </w:r>
      <w:r>
        <w:rPr>
          <w:rFonts w:hint="eastAsia" w:ascii="宋体" w:hAnsi="宋体" w:eastAsia="宋体" w:cs="Calibri"/>
          <w:color w:val="000000"/>
          <w:spacing w:val="0"/>
          <w:sz w:val="18"/>
          <w:szCs w:val="18"/>
          <w:highlight w:val="none"/>
        </w:rPr>
        <w:t>家的，不得进入磋商环节，采购人应当重新开展采购活动。</w:t>
      </w:r>
    </w:p>
    <w:p w14:paraId="49D804A1">
      <w:pPr>
        <w:spacing w:line="240" w:lineRule="auto"/>
        <w:ind w:firstLine="360" w:firstLineChars="200"/>
        <w:rPr>
          <w:rFonts w:ascii="宋体" w:hAnsi="宋体" w:eastAsia="宋体" w:cs="Calibri"/>
          <w:color w:val="000000"/>
          <w:spacing w:val="0"/>
          <w:kern w:val="0"/>
          <w:sz w:val="18"/>
          <w:szCs w:val="18"/>
          <w:highlight w:val="none"/>
        </w:rPr>
      </w:pPr>
      <w:r>
        <w:rPr>
          <w:rFonts w:hint="eastAsia" w:ascii="宋体" w:hAnsi="宋体" w:eastAsia="宋体" w:cs="Calibri"/>
          <w:color w:val="000000"/>
          <w:spacing w:val="0"/>
          <w:kern w:val="0"/>
          <w:sz w:val="18"/>
          <w:szCs w:val="18"/>
          <w:highlight w:val="none"/>
        </w:rPr>
        <w:t>2</w:t>
      </w:r>
      <w:r>
        <w:rPr>
          <w:rFonts w:ascii="宋体" w:hAnsi="宋体" w:eastAsia="宋体" w:cs="Calibri"/>
          <w:color w:val="000000"/>
          <w:spacing w:val="0"/>
          <w:kern w:val="0"/>
          <w:sz w:val="18"/>
          <w:szCs w:val="18"/>
          <w:highlight w:val="none"/>
        </w:rPr>
        <w:t>2</w:t>
      </w:r>
      <w:r>
        <w:rPr>
          <w:rFonts w:hint="eastAsia" w:ascii="宋体" w:hAnsi="宋体" w:eastAsia="宋体" w:cs="Calibri"/>
          <w:color w:val="000000"/>
          <w:spacing w:val="0"/>
          <w:kern w:val="0"/>
          <w:sz w:val="18"/>
          <w:szCs w:val="18"/>
          <w:highlight w:val="none"/>
        </w:rPr>
        <w:t>.磋商</w:t>
      </w:r>
    </w:p>
    <w:p w14:paraId="168B088E">
      <w:pPr>
        <w:spacing w:line="240" w:lineRule="auto"/>
        <w:ind w:firstLine="360" w:firstLineChars="200"/>
        <w:rPr>
          <w:rFonts w:ascii="宋体" w:hAnsi="宋体" w:eastAsia="宋体" w:cs="Calibri"/>
          <w:color w:val="000000"/>
          <w:spacing w:val="0"/>
          <w:kern w:val="0"/>
          <w:sz w:val="18"/>
          <w:szCs w:val="18"/>
          <w:highlight w:val="none"/>
        </w:rPr>
      </w:pPr>
      <w:r>
        <w:rPr>
          <w:rFonts w:hint="eastAsia" w:ascii="宋体" w:hAnsi="宋体" w:eastAsia="宋体" w:cs="Calibri"/>
          <w:color w:val="000000"/>
          <w:spacing w:val="0"/>
          <w:kern w:val="0"/>
          <w:sz w:val="18"/>
          <w:szCs w:val="18"/>
          <w:highlight w:val="none"/>
        </w:rPr>
        <w:t>2</w:t>
      </w:r>
      <w:r>
        <w:rPr>
          <w:rFonts w:ascii="宋体" w:hAnsi="宋体" w:eastAsia="宋体" w:cs="Calibri"/>
          <w:color w:val="000000"/>
          <w:spacing w:val="0"/>
          <w:kern w:val="0"/>
          <w:sz w:val="18"/>
          <w:szCs w:val="18"/>
          <w:highlight w:val="none"/>
        </w:rPr>
        <w:t>2</w:t>
      </w:r>
      <w:r>
        <w:rPr>
          <w:rFonts w:hint="eastAsia" w:ascii="宋体" w:hAnsi="宋体" w:eastAsia="宋体" w:cs="Calibri"/>
          <w:color w:val="000000"/>
          <w:spacing w:val="0"/>
          <w:kern w:val="0"/>
          <w:sz w:val="18"/>
          <w:szCs w:val="18"/>
          <w:highlight w:val="none"/>
        </w:rPr>
        <w:t>.1磋商小组按照“供应商须知前附表”</w:t>
      </w:r>
      <w:r>
        <w:rPr>
          <w:rFonts w:hint="eastAsia" w:ascii="宋体" w:hAnsi="宋体" w:eastAsia="宋体" w:cs="Calibri"/>
          <w:color w:val="000000"/>
          <w:spacing w:val="0"/>
          <w:sz w:val="18"/>
          <w:szCs w:val="18"/>
          <w:highlight w:val="none"/>
        </w:rPr>
        <w:t xml:space="preserve"> </w:t>
      </w:r>
      <w:r>
        <w:rPr>
          <w:rFonts w:hint="eastAsia" w:ascii="宋体" w:hAnsi="宋体" w:eastAsia="宋体" w:cs="Calibri"/>
          <w:color w:val="000000"/>
          <w:spacing w:val="0"/>
          <w:kern w:val="0"/>
          <w:sz w:val="18"/>
          <w:szCs w:val="18"/>
          <w:highlight w:val="none"/>
        </w:rPr>
        <w:t>确定的</w:t>
      </w:r>
      <w:r>
        <w:rPr>
          <w:rFonts w:hint="eastAsia" w:ascii="宋体" w:hAnsi="宋体" w:eastAsia="宋体" w:cs="Calibri"/>
          <w:color w:val="000000"/>
          <w:spacing w:val="0"/>
          <w:sz w:val="18"/>
          <w:szCs w:val="18"/>
          <w:highlight w:val="none"/>
        </w:rPr>
        <w:t>顺序，集中与单一供应商分别进行磋商，并给予所有参加磋商的供应商平等的磋商机会。供应商应当在采购人发出磋商通知后30分钟内到达磋商地点，否则视同放弃参加磋商权利，其响应文件按无效响应处理。</w:t>
      </w:r>
    </w:p>
    <w:p w14:paraId="119CD243">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w:t>
      </w:r>
      <w:r>
        <w:rPr>
          <w:rFonts w:ascii="宋体" w:hAnsi="宋体" w:eastAsia="宋体" w:cs="Calibri"/>
          <w:color w:val="000000"/>
          <w:spacing w:val="0"/>
          <w:sz w:val="18"/>
          <w:szCs w:val="18"/>
          <w:highlight w:val="none"/>
        </w:rPr>
        <w:t>2</w:t>
      </w:r>
      <w:r>
        <w:rPr>
          <w:rFonts w:hint="eastAsia" w:ascii="宋体" w:hAnsi="宋体" w:eastAsia="宋体" w:cs="Calibri"/>
          <w:color w:val="000000"/>
          <w:spacing w:val="0"/>
          <w:sz w:val="18"/>
          <w:szCs w:val="18"/>
          <w:highlight w:val="none"/>
        </w:rPr>
        <w:t>.2在磋商过程中，磋商小组可以根据磋商文件和磋商情况实质性变动采购需求中的技术、服务要求以及合同草案条款，但不得变动磋商文件中的其他内容。可能实质性变动的内容详见“供应商须知前附表”。</w:t>
      </w:r>
    </w:p>
    <w:p w14:paraId="480A0021">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w:t>
      </w:r>
      <w:r>
        <w:rPr>
          <w:rFonts w:ascii="宋体" w:hAnsi="宋体" w:eastAsia="宋体" w:cs="Calibri"/>
          <w:color w:val="000000"/>
          <w:spacing w:val="0"/>
          <w:sz w:val="18"/>
          <w:szCs w:val="18"/>
          <w:highlight w:val="none"/>
        </w:rPr>
        <w:t>2</w:t>
      </w:r>
      <w:r>
        <w:rPr>
          <w:rFonts w:hint="eastAsia" w:ascii="宋体" w:hAnsi="宋体" w:eastAsia="宋体" w:cs="Calibri"/>
          <w:color w:val="000000"/>
          <w:spacing w:val="0"/>
          <w:sz w:val="18"/>
          <w:szCs w:val="18"/>
          <w:highlight w:val="none"/>
        </w:rPr>
        <w:t>.3对竞争性磋商文件作出的实质性变动是竞争性磋商文件的有效组成部分，由磋商小组及时以书面形式同时通知所有参加磋商的供应商。</w:t>
      </w:r>
    </w:p>
    <w:p w14:paraId="5720219A">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w:t>
      </w:r>
      <w:r>
        <w:rPr>
          <w:rFonts w:ascii="宋体" w:hAnsi="宋体" w:eastAsia="宋体" w:cs="Calibri"/>
          <w:color w:val="000000"/>
          <w:spacing w:val="0"/>
          <w:sz w:val="18"/>
          <w:szCs w:val="18"/>
          <w:highlight w:val="none"/>
        </w:rPr>
        <w:t>2</w:t>
      </w:r>
      <w:r>
        <w:rPr>
          <w:rFonts w:hint="eastAsia" w:ascii="宋体" w:hAnsi="宋体" w:eastAsia="宋体" w:cs="Calibri"/>
          <w:color w:val="000000"/>
          <w:spacing w:val="0"/>
          <w:sz w:val="18"/>
          <w:szCs w:val="18"/>
          <w:highlight w:val="none"/>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14:paraId="08F13EBB">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w:t>
      </w:r>
      <w:r>
        <w:rPr>
          <w:rFonts w:ascii="宋体" w:hAnsi="宋体" w:eastAsia="宋体" w:cs="Calibri"/>
          <w:color w:val="000000"/>
          <w:spacing w:val="0"/>
          <w:sz w:val="18"/>
          <w:szCs w:val="18"/>
          <w:highlight w:val="none"/>
        </w:rPr>
        <w:t>2</w:t>
      </w:r>
      <w:r>
        <w:rPr>
          <w:rFonts w:hint="eastAsia" w:ascii="宋体" w:hAnsi="宋体" w:eastAsia="宋体" w:cs="Calibri"/>
          <w:color w:val="000000"/>
          <w:spacing w:val="0"/>
          <w:sz w:val="18"/>
          <w:szCs w:val="18"/>
          <w:highlight w:val="none"/>
        </w:rPr>
        <w:t>.5磋商中，磋商的任何一方不得透露与磋商有关的其他供应商的技术资料、价格和其他信息。</w:t>
      </w:r>
    </w:p>
    <w:p w14:paraId="3086E4C0">
      <w:pPr>
        <w:widowControl/>
        <w:spacing w:line="240" w:lineRule="auto"/>
        <w:ind w:firstLine="360" w:firstLineChars="200"/>
        <w:jc w:val="left"/>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w:t>
      </w:r>
      <w:r>
        <w:rPr>
          <w:rFonts w:ascii="宋体" w:hAnsi="宋体" w:eastAsia="宋体" w:cs="Calibri"/>
          <w:color w:val="000000"/>
          <w:spacing w:val="0"/>
          <w:sz w:val="18"/>
          <w:szCs w:val="18"/>
          <w:highlight w:val="none"/>
        </w:rPr>
        <w:t>2</w:t>
      </w:r>
      <w:r>
        <w:rPr>
          <w:rFonts w:hint="eastAsia" w:ascii="宋体" w:hAnsi="宋体" w:eastAsia="宋体" w:cs="Calibri"/>
          <w:color w:val="000000"/>
          <w:spacing w:val="0"/>
          <w:sz w:val="18"/>
          <w:szCs w:val="18"/>
          <w:highlight w:val="none"/>
        </w:rPr>
        <w:t>.6 磋商过程中重新提交的响应文件，供应商可以在开启前补充、修改。</w:t>
      </w:r>
    </w:p>
    <w:p w14:paraId="3712C40D">
      <w:pPr>
        <w:widowControl/>
        <w:spacing w:line="240" w:lineRule="auto"/>
        <w:ind w:firstLine="360" w:firstLineChars="200"/>
        <w:jc w:val="left"/>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w:t>
      </w:r>
      <w:r>
        <w:rPr>
          <w:rFonts w:ascii="宋体" w:hAnsi="宋体" w:eastAsia="宋体" w:cs="Calibri"/>
          <w:color w:val="000000"/>
          <w:spacing w:val="0"/>
          <w:sz w:val="18"/>
          <w:szCs w:val="18"/>
          <w:highlight w:val="none"/>
        </w:rPr>
        <w:t>2</w:t>
      </w:r>
      <w:r>
        <w:rPr>
          <w:rFonts w:hint="eastAsia" w:ascii="宋体" w:hAnsi="宋体" w:eastAsia="宋体" w:cs="Calibri"/>
          <w:color w:val="000000"/>
          <w:spacing w:val="0"/>
          <w:sz w:val="18"/>
          <w:szCs w:val="18"/>
          <w:highlight w:val="none"/>
        </w:rPr>
        <w:t>.</w:t>
      </w:r>
      <w:r>
        <w:rPr>
          <w:rFonts w:ascii="宋体" w:hAnsi="宋体" w:eastAsia="宋体" w:cs="Calibri"/>
          <w:color w:val="000000"/>
          <w:spacing w:val="0"/>
          <w:sz w:val="18"/>
          <w:szCs w:val="18"/>
          <w:highlight w:val="none"/>
        </w:rPr>
        <w:t>7</w:t>
      </w:r>
      <w:r>
        <w:rPr>
          <w:rFonts w:hint="eastAsia" w:ascii="宋体" w:hAnsi="宋体" w:eastAsia="宋体" w:cs="Calibri"/>
          <w:color w:val="000000"/>
          <w:spacing w:val="0"/>
          <w:sz w:val="18"/>
          <w:szCs w:val="18"/>
          <w:highlight w:val="none"/>
        </w:rPr>
        <w:t>对磋商过程提交的响应文件进行有效性、完整性和响应程度审查，通过审查的合格供应商不足3家的，采购人应当重新开展采购活动。</w:t>
      </w:r>
    </w:p>
    <w:p w14:paraId="37243DE8">
      <w:pPr>
        <w:widowControl/>
        <w:spacing w:line="240" w:lineRule="auto"/>
        <w:ind w:firstLine="360" w:firstLineChars="200"/>
        <w:jc w:val="left"/>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w:t>
      </w:r>
      <w:r>
        <w:rPr>
          <w:rFonts w:ascii="宋体" w:hAnsi="宋体" w:eastAsia="宋体" w:cs="Calibri"/>
          <w:color w:val="000000"/>
          <w:spacing w:val="0"/>
          <w:sz w:val="18"/>
          <w:szCs w:val="18"/>
          <w:highlight w:val="none"/>
        </w:rPr>
        <w:t>3</w:t>
      </w:r>
      <w:r>
        <w:rPr>
          <w:rFonts w:hint="eastAsia" w:ascii="宋体" w:hAnsi="宋体" w:eastAsia="宋体" w:cs="Calibri"/>
          <w:color w:val="000000"/>
          <w:spacing w:val="0"/>
          <w:sz w:val="18"/>
          <w:szCs w:val="18"/>
          <w:highlight w:val="none"/>
        </w:rPr>
        <w:t>.最后报价</w:t>
      </w:r>
    </w:p>
    <w:p w14:paraId="12FEECFA">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w:t>
      </w:r>
      <w:r>
        <w:rPr>
          <w:rFonts w:ascii="宋体" w:hAnsi="宋体" w:eastAsia="宋体" w:cs="Calibri"/>
          <w:color w:val="000000"/>
          <w:spacing w:val="0"/>
          <w:sz w:val="18"/>
          <w:szCs w:val="18"/>
          <w:highlight w:val="none"/>
        </w:rPr>
        <w:t>3</w:t>
      </w:r>
      <w:r>
        <w:rPr>
          <w:rFonts w:hint="eastAsia" w:ascii="宋体" w:hAnsi="宋体" w:eastAsia="宋体" w:cs="Calibri"/>
          <w:color w:val="000000"/>
          <w:spacing w:val="0"/>
          <w:sz w:val="18"/>
          <w:szCs w:val="18"/>
          <w:highlight w:val="none"/>
        </w:rPr>
        <w:t>.1 竞争性磋商文件能够详细列明采购标的的技术、服务要求的，磋商结束后，由磋商小组要求所有继续参加磋商的供应商在规定时间内密封提交最后报价，提交最后报价的供应商不得少于3家。</w:t>
      </w:r>
    </w:p>
    <w:p w14:paraId="00B0A1F7">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w:t>
      </w:r>
      <w:r>
        <w:rPr>
          <w:rFonts w:ascii="宋体" w:hAnsi="宋体" w:eastAsia="宋体" w:cs="Calibri"/>
          <w:color w:val="000000"/>
          <w:spacing w:val="0"/>
          <w:sz w:val="18"/>
          <w:szCs w:val="18"/>
          <w:highlight w:val="none"/>
        </w:rPr>
        <w:t>3</w:t>
      </w:r>
      <w:r>
        <w:rPr>
          <w:rFonts w:hint="eastAsia" w:ascii="宋体" w:hAnsi="宋体" w:eastAsia="宋体" w:cs="Calibri"/>
          <w:color w:val="000000"/>
          <w:spacing w:val="0"/>
          <w:sz w:val="18"/>
          <w:szCs w:val="18"/>
          <w:highlight w:val="none"/>
        </w:rPr>
        <w:t>.2最后报价是供应商响应文件的有效组成部分。</w:t>
      </w:r>
    </w:p>
    <w:p w14:paraId="483435CA">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w:t>
      </w:r>
      <w:r>
        <w:rPr>
          <w:rFonts w:ascii="宋体" w:hAnsi="宋体" w:eastAsia="宋体" w:cs="Calibri"/>
          <w:color w:val="000000"/>
          <w:spacing w:val="0"/>
          <w:sz w:val="18"/>
          <w:szCs w:val="18"/>
          <w:highlight w:val="none"/>
        </w:rPr>
        <w:t>3</w:t>
      </w:r>
      <w:r>
        <w:rPr>
          <w:rFonts w:hint="eastAsia" w:ascii="宋体" w:hAnsi="宋体" w:eastAsia="宋体" w:cs="Calibri"/>
          <w:color w:val="000000"/>
          <w:spacing w:val="0"/>
          <w:sz w:val="18"/>
          <w:szCs w:val="18"/>
          <w:highlight w:val="none"/>
        </w:rPr>
        <w:t>.</w:t>
      </w:r>
      <w:r>
        <w:rPr>
          <w:rFonts w:ascii="宋体" w:hAnsi="宋体" w:eastAsia="宋体" w:cs="Calibri"/>
          <w:color w:val="000000"/>
          <w:spacing w:val="0"/>
          <w:sz w:val="18"/>
          <w:szCs w:val="18"/>
          <w:highlight w:val="none"/>
        </w:rPr>
        <w:t>3</w:t>
      </w:r>
      <w:r>
        <w:rPr>
          <w:rFonts w:hint="eastAsia" w:ascii="宋体" w:hAnsi="宋体" w:eastAsia="宋体" w:cs="Calibri"/>
          <w:color w:val="000000"/>
          <w:spacing w:val="0"/>
          <w:sz w:val="18"/>
          <w:szCs w:val="18"/>
          <w:highlight w:val="none"/>
        </w:rPr>
        <w:t>供应商未在规定时间内提交最后报价的，视同退出磋商。</w:t>
      </w:r>
    </w:p>
    <w:p w14:paraId="7533DB7F">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w:t>
      </w:r>
      <w:r>
        <w:rPr>
          <w:rFonts w:ascii="宋体" w:hAnsi="宋体" w:eastAsia="宋体" w:cs="Calibri"/>
          <w:color w:val="000000"/>
          <w:spacing w:val="0"/>
          <w:sz w:val="18"/>
          <w:szCs w:val="18"/>
          <w:highlight w:val="none"/>
        </w:rPr>
        <w:t>3</w:t>
      </w:r>
      <w:r>
        <w:rPr>
          <w:rFonts w:hint="eastAsia" w:ascii="宋体" w:hAnsi="宋体" w:eastAsia="宋体" w:cs="Calibri"/>
          <w:color w:val="000000"/>
          <w:spacing w:val="0"/>
          <w:sz w:val="18"/>
          <w:szCs w:val="18"/>
          <w:highlight w:val="none"/>
        </w:rPr>
        <w:t>.</w:t>
      </w:r>
      <w:r>
        <w:rPr>
          <w:rFonts w:ascii="宋体" w:hAnsi="宋体" w:eastAsia="宋体" w:cs="Calibri"/>
          <w:color w:val="000000"/>
          <w:spacing w:val="0"/>
          <w:sz w:val="18"/>
          <w:szCs w:val="18"/>
          <w:highlight w:val="none"/>
        </w:rPr>
        <w:t>4</w:t>
      </w:r>
      <w:r>
        <w:rPr>
          <w:rFonts w:hint="eastAsia" w:ascii="宋体" w:hAnsi="宋体" w:eastAsia="宋体" w:cs="Calibri"/>
          <w:color w:val="000000"/>
          <w:spacing w:val="0"/>
          <w:sz w:val="18"/>
          <w:szCs w:val="18"/>
          <w:highlight w:val="none"/>
        </w:rPr>
        <w:t>磋商小组收齐最后报价后统一开启。</w:t>
      </w:r>
    </w:p>
    <w:p w14:paraId="228A306F">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w:t>
      </w:r>
      <w:r>
        <w:rPr>
          <w:rFonts w:ascii="宋体" w:hAnsi="宋体" w:eastAsia="宋体" w:cs="Calibri"/>
          <w:color w:val="000000"/>
          <w:spacing w:val="0"/>
          <w:sz w:val="18"/>
          <w:szCs w:val="18"/>
          <w:highlight w:val="none"/>
        </w:rPr>
        <w:t>3</w:t>
      </w:r>
      <w:r>
        <w:rPr>
          <w:rFonts w:hint="eastAsia" w:ascii="宋体" w:hAnsi="宋体" w:eastAsia="宋体" w:cs="Calibri"/>
          <w:color w:val="000000"/>
          <w:spacing w:val="0"/>
          <w:sz w:val="18"/>
          <w:szCs w:val="18"/>
          <w:highlight w:val="none"/>
        </w:rPr>
        <w:t>.</w:t>
      </w:r>
      <w:r>
        <w:rPr>
          <w:rFonts w:ascii="宋体" w:hAnsi="宋体" w:eastAsia="宋体" w:cs="Calibri"/>
          <w:color w:val="000000"/>
          <w:spacing w:val="0"/>
          <w:sz w:val="18"/>
          <w:szCs w:val="18"/>
          <w:highlight w:val="none"/>
        </w:rPr>
        <w:t>5</w:t>
      </w:r>
      <w:r>
        <w:rPr>
          <w:rFonts w:hint="eastAsia" w:ascii="宋体" w:hAnsi="宋体" w:eastAsia="宋体" w:cs="Calibri"/>
          <w:color w:val="000000"/>
          <w:spacing w:val="0"/>
          <w:sz w:val="18"/>
          <w:szCs w:val="18"/>
          <w:highlight w:val="none"/>
        </w:rPr>
        <w:t>响应文件最后报价出现前后不一致的，按照本正文第2</w:t>
      </w:r>
      <w:r>
        <w:rPr>
          <w:rFonts w:ascii="宋体" w:hAnsi="宋体" w:eastAsia="宋体" w:cs="Calibri"/>
          <w:color w:val="000000"/>
          <w:spacing w:val="0"/>
          <w:sz w:val="18"/>
          <w:szCs w:val="18"/>
          <w:highlight w:val="none"/>
        </w:rPr>
        <w:t>1</w:t>
      </w:r>
      <w:r>
        <w:rPr>
          <w:rFonts w:hint="eastAsia" w:ascii="宋体" w:hAnsi="宋体" w:eastAsia="宋体" w:cs="Calibri"/>
          <w:color w:val="000000"/>
          <w:spacing w:val="0"/>
          <w:sz w:val="18"/>
          <w:szCs w:val="18"/>
          <w:highlight w:val="none"/>
        </w:rPr>
        <w:t xml:space="preserve">.2.4条的规定修正。 </w:t>
      </w:r>
    </w:p>
    <w:p w14:paraId="30D7007F">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w:t>
      </w:r>
      <w:r>
        <w:rPr>
          <w:rFonts w:ascii="宋体" w:hAnsi="宋体" w:eastAsia="宋体" w:cs="Calibri"/>
          <w:color w:val="000000"/>
          <w:spacing w:val="0"/>
          <w:sz w:val="18"/>
          <w:szCs w:val="18"/>
          <w:highlight w:val="none"/>
        </w:rPr>
        <w:t>3</w:t>
      </w:r>
      <w:r>
        <w:rPr>
          <w:rFonts w:hint="eastAsia" w:ascii="宋体" w:hAnsi="宋体" w:eastAsia="宋体" w:cs="Calibri"/>
          <w:color w:val="000000"/>
          <w:spacing w:val="0"/>
          <w:sz w:val="18"/>
          <w:szCs w:val="18"/>
          <w:highlight w:val="none"/>
        </w:rPr>
        <w:t>.</w:t>
      </w:r>
      <w:r>
        <w:rPr>
          <w:rFonts w:ascii="宋体" w:hAnsi="宋体" w:eastAsia="宋体" w:cs="Calibri"/>
          <w:color w:val="000000"/>
          <w:spacing w:val="0"/>
          <w:sz w:val="18"/>
          <w:szCs w:val="18"/>
          <w:highlight w:val="none"/>
        </w:rPr>
        <w:t>6</w:t>
      </w:r>
      <w:r>
        <w:rPr>
          <w:rFonts w:hint="eastAsia" w:ascii="宋体" w:hAnsi="宋体" w:eastAsia="宋体" w:cs="Calibri"/>
          <w:color w:val="000000"/>
          <w:spacing w:val="0"/>
          <w:sz w:val="18"/>
          <w:szCs w:val="18"/>
          <w:highlight w:val="none"/>
        </w:rPr>
        <w:t>修正后的报价出现下列情形的，按无效响应处理：</w:t>
      </w:r>
    </w:p>
    <w:p w14:paraId="298F3E4D">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（1）供应商不确认的；</w:t>
      </w:r>
    </w:p>
    <w:p w14:paraId="3785C8A4">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（2）经供应商确认修正后的竞标报价（包含首次报价、最后报价）超过所竞标分标规定的采购预算金额或者最高限价的（如本项目公布了最高限价）；</w:t>
      </w:r>
    </w:p>
    <w:p w14:paraId="7406705B">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w:t>
      </w:r>
      <w:r>
        <w:rPr>
          <w:rFonts w:ascii="宋体" w:hAnsi="宋体" w:eastAsia="宋体" w:cs="Calibri"/>
          <w:color w:val="000000"/>
          <w:spacing w:val="0"/>
          <w:sz w:val="18"/>
          <w:szCs w:val="18"/>
          <w:highlight w:val="none"/>
        </w:rPr>
        <w:t>3</w:t>
      </w:r>
      <w:r>
        <w:rPr>
          <w:rFonts w:hint="eastAsia" w:ascii="宋体" w:hAnsi="宋体" w:eastAsia="宋体" w:cs="Calibri"/>
          <w:color w:val="000000"/>
          <w:spacing w:val="0"/>
          <w:sz w:val="18"/>
          <w:szCs w:val="18"/>
          <w:highlight w:val="none"/>
        </w:rPr>
        <w:t>.</w:t>
      </w:r>
      <w:r>
        <w:rPr>
          <w:rFonts w:ascii="宋体" w:hAnsi="宋体" w:eastAsia="宋体" w:cs="Calibri"/>
          <w:color w:val="000000"/>
          <w:spacing w:val="0"/>
          <w:sz w:val="18"/>
          <w:szCs w:val="18"/>
          <w:highlight w:val="none"/>
        </w:rPr>
        <w:t>7</w:t>
      </w:r>
      <w:r>
        <w:rPr>
          <w:rFonts w:hint="eastAsia" w:ascii="宋体" w:hAnsi="宋体" w:eastAsia="宋体" w:cs="Calibri"/>
          <w:color w:val="000000"/>
          <w:spacing w:val="0"/>
          <w:sz w:val="18"/>
          <w:szCs w:val="18"/>
          <w:highlight w:val="none"/>
        </w:rPr>
        <w:t>经供应商确认修正后的最后报价作为评审及签订合同的依据。</w:t>
      </w:r>
    </w:p>
    <w:p w14:paraId="5A699572">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w:t>
      </w:r>
      <w:r>
        <w:rPr>
          <w:rFonts w:ascii="宋体" w:hAnsi="宋体" w:eastAsia="宋体" w:cs="Calibri"/>
          <w:color w:val="000000"/>
          <w:spacing w:val="0"/>
          <w:sz w:val="18"/>
          <w:szCs w:val="18"/>
          <w:highlight w:val="none"/>
        </w:rPr>
        <w:t>3</w:t>
      </w:r>
      <w:r>
        <w:rPr>
          <w:rFonts w:hint="eastAsia" w:ascii="宋体" w:hAnsi="宋体" w:eastAsia="宋体" w:cs="Calibri"/>
          <w:color w:val="000000"/>
          <w:spacing w:val="0"/>
          <w:sz w:val="18"/>
          <w:szCs w:val="18"/>
          <w:highlight w:val="none"/>
        </w:rPr>
        <w:t>.</w:t>
      </w:r>
      <w:r>
        <w:rPr>
          <w:rFonts w:ascii="宋体" w:hAnsi="宋体" w:eastAsia="宋体" w:cs="Calibri"/>
          <w:color w:val="000000"/>
          <w:spacing w:val="0"/>
          <w:sz w:val="18"/>
          <w:szCs w:val="18"/>
          <w:highlight w:val="none"/>
        </w:rPr>
        <w:t>8</w:t>
      </w:r>
      <w:r>
        <w:rPr>
          <w:rFonts w:hint="eastAsia" w:ascii="宋体" w:hAnsi="宋体" w:eastAsia="宋体" w:cs="Calibri"/>
          <w:color w:val="000000"/>
          <w:spacing w:val="0"/>
          <w:sz w:val="18"/>
          <w:szCs w:val="18"/>
          <w:highlight w:val="none"/>
        </w:rPr>
        <w:t>最后报价结束后，磋商小组不得再与供应商进行任何形式的商谈。</w:t>
      </w:r>
    </w:p>
    <w:p w14:paraId="1BAB37E4">
      <w:pPr>
        <w:keepNext/>
        <w:keepLines/>
        <w:spacing w:line="240" w:lineRule="auto"/>
        <w:ind w:firstLine="352" w:firstLineChars="196"/>
        <w:outlineLvl w:val="4"/>
        <w:rPr>
          <w:rFonts w:ascii="宋体" w:hAnsi="宋体" w:eastAsia="宋体" w:cs="Times New Roman"/>
          <w:color w:val="000000"/>
          <w:spacing w:val="0"/>
          <w:sz w:val="18"/>
          <w:szCs w:val="18"/>
          <w:highlight w:val="none"/>
        </w:rPr>
      </w:pPr>
      <w:r>
        <w:rPr>
          <w:rFonts w:hint="eastAsia" w:ascii="宋体" w:hAnsi="宋体" w:eastAsia="宋体" w:cs="Times New Roman"/>
          <w:color w:val="000000"/>
          <w:spacing w:val="0"/>
          <w:sz w:val="18"/>
          <w:szCs w:val="18"/>
          <w:highlight w:val="none"/>
        </w:rPr>
        <w:t>2</w:t>
      </w:r>
      <w:r>
        <w:rPr>
          <w:rFonts w:ascii="宋体" w:hAnsi="宋体" w:eastAsia="宋体" w:cs="Times New Roman"/>
          <w:color w:val="000000"/>
          <w:spacing w:val="0"/>
          <w:sz w:val="18"/>
          <w:szCs w:val="18"/>
          <w:highlight w:val="none"/>
        </w:rPr>
        <w:t>4</w:t>
      </w:r>
      <w:r>
        <w:rPr>
          <w:rFonts w:hint="eastAsia" w:ascii="宋体" w:hAnsi="宋体" w:eastAsia="宋体" w:cs="Times New Roman"/>
          <w:color w:val="000000"/>
          <w:spacing w:val="0"/>
          <w:sz w:val="18"/>
          <w:szCs w:val="18"/>
          <w:highlight w:val="none"/>
        </w:rPr>
        <w:t>.比较与评价</w:t>
      </w:r>
    </w:p>
    <w:p w14:paraId="2ABF643C">
      <w:pPr>
        <w:spacing w:line="240" w:lineRule="auto"/>
        <w:ind w:firstLine="420"/>
        <w:rPr>
          <w:rFonts w:ascii="宋体" w:hAnsi="宋体" w:eastAsia="宋体" w:cs="Calibri"/>
          <w:color w:val="000000"/>
          <w:spacing w:val="0"/>
          <w:sz w:val="18"/>
          <w:szCs w:val="18"/>
          <w:highlight w:val="none"/>
        </w:rPr>
      </w:pPr>
      <w:r>
        <w:rPr>
          <w:rFonts w:hint="eastAsia" w:ascii="宋体" w:hAnsi="宋体" w:eastAsia="宋体" w:cs="Calibri"/>
          <w:color w:val="000000"/>
          <w:spacing w:val="0"/>
          <w:kern w:val="0"/>
          <w:sz w:val="18"/>
          <w:szCs w:val="18"/>
          <w:highlight w:val="none"/>
        </w:rPr>
        <w:t>2</w:t>
      </w:r>
      <w:r>
        <w:rPr>
          <w:rFonts w:ascii="宋体" w:hAnsi="宋体" w:eastAsia="宋体" w:cs="Calibri"/>
          <w:color w:val="000000"/>
          <w:spacing w:val="0"/>
          <w:kern w:val="0"/>
          <w:sz w:val="18"/>
          <w:szCs w:val="18"/>
          <w:highlight w:val="none"/>
        </w:rPr>
        <w:t>4</w:t>
      </w:r>
      <w:r>
        <w:rPr>
          <w:rFonts w:hint="eastAsia" w:ascii="宋体" w:hAnsi="宋体" w:eastAsia="宋体" w:cs="Calibri"/>
          <w:color w:val="000000"/>
          <w:spacing w:val="0"/>
          <w:kern w:val="0"/>
          <w:sz w:val="18"/>
          <w:szCs w:val="18"/>
          <w:highlight w:val="none"/>
        </w:rPr>
        <w:t>.1</w:t>
      </w:r>
      <w:r>
        <w:rPr>
          <w:rFonts w:hint="eastAsia" w:ascii="宋体" w:hAnsi="宋体" w:eastAsia="宋体" w:cs="Calibri"/>
          <w:color w:val="000000"/>
          <w:spacing w:val="0"/>
          <w:sz w:val="18"/>
          <w:szCs w:val="18"/>
          <w:highlight w:val="none"/>
        </w:rPr>
        <w:t>评审方法：</w:t>
      </w:r>
      <w:r>
        <w:rPr>
          <w:rFonts w:hint="eastAsia" w:ascii="宋体" w:hAnsi="宋体" w:eastAsia="宋体" w:cs="Calibri"/>
          <w:b/>
          <w:bCs/>
          <w:color w:val="000000"/>
          <w:spacing w:val="0"/>
          <w:sz w:val="18"/>
          <w:szCs w:val="18"/>
          <w:highlight w:val="none"/>
        </w:rPr>
        <w:t>综合评分法</w:t>
      </w:r>
      <w:r>
        <w:rPr>
          <w:rFonts w:hint="eastAsia" w:ascii="宋体" w:hAnsi="宋体" w:eastAsia="宋体" w:cs="Calibri"/>
          <w:color w:val="000000"/>
          <w:spacing w:val="0"/>
          <w:sz w:val="18"/>
          <w:szCs w:val="18"/>
          <w:highlight w:val="none"/>
        </w:rPr>
        <w:t>。</w:t>
      </w:r>
    </w:p>
    <w:p w14:paraId="2E501E06">
      <w:pPr>
        <w:snapToGrid w:val="0"/>
        <w:spacing w:line="240" w:lineRule="auto"/>
        <w:ind w:firstLine="360" w:firstLineChars="200"/>
        <w:rPr>
          <w:rFonts w:ascii="宋体" w:hAnsi="宋体" w:eastAsia="宋体" w:cs="宋体"/>
          <w:color w:val="000000"/>
          <w:spacing w:val="0"/>
          <w:kern w:val="0"/>
          <w:sz w:val="18"/>
          <w:szCs w:val="18"/>
          <w:highlight w:val="none"/>
        </w:rPr>
      </w:pPr>
      <w:r>
        <w:rPr>
          <w:rFonts w:hint="eastAsia" w:ascii="宋体" w:hAnsi="宋体" w:eastAsia="宋体" w:cs="宋体"/>
          <w:color w:val="000000"/>
          <w:spacing w:val="0"/>
          <w:kern w:val="0"/>
          <w:sz w:val="18"/>
          <w:szCs w:val="18"/>
          <w:highlight w:val="none"/>
        </w:rPr>
        <w:t>2</w:t>
      </w:r>
      <w:r>
        <w:rPr>
          <w:rFonts w:ascii="宋体" w:hAnsi="宋体" w:eastAsia="宋体" w:cs="宋体"/>
          <w:color w:val="000000"/>
          <w:spacing w:val="0"/>
          <w:kern w:val="0"/>
          <w:sz w:val="18"/>
          <w:szCs w:val="18"/>
          <w:highlight w:val="none"/>
        </w:rPr>
        <w:t>4</w:t>
      </w:r>
      <w:r>
        <w:rPr>
          <w:rFonts w:hint="eastAsia" w:ascii="宋体" w:hAnsi="宋体" w:eastAsia="宋体" w:cs="宋体"/>
          <w:color w:val="000000"/>
          <w:spacing w:val="0"/>
          <w:kern w:val="0"/>
          <w:sz w:val="18"/>
          <w:szCs w:val="18"/>
          <w:highlight w:val="none"/>
        </w:rPr>
        <w:t>.2经磋商确定最终采购需求和提交最后报价的供应商后，由磋商小组采用综合评分法对提交最后报价的供应商的响应文件和最后报价进行综合评分。详见第四章“评审程序、评审方法和评审标准”。</w:t>
      </w:r>
    </w:p>
    <w:p w14:paraId="24CE4CF6">
      <w:pPr>
        <w:snapToGrid w:val="0"/>
        <w:spacing w:line="240" w:lineRule="auto"/>
        <w:ind w:firstLine="360" w:firstLineChars="200"/>
        <w:rPr>
          <w:rFonts w:ascii="宋体" w:hAnsi="宋体" w:eastAsia="宋体" w:cs="宋体"/>
          <w:color w:val="000000"/>
          <w:spacing w:val="0"/>
          <w:kern w:val="0"/>
          <w:sz w:val="18"/>
          <w:szCs w:val="18"/>
          <w:highlight w:val="none"/>
        </w:rPr>
      </w:pPr>
      <w:r>
        <w:rPr>
          <w:rFonts w:hint="eastAsia" w:ascii="宋体" w:hAnsi="宋体" w:eastAsia="宋体" w:cs="宋体"/>
          <w:color w:val="000000"/>
          <w:spacing w:val="0"/>
          <w:kern w:val="0"/>
          <w:sz w:val="18"/>
          <w:szCs w:val="18"/>
          <w:highlight w:val="none"/>
        </w:rPr>
        <w:t>2</w:t>
      </w:r>
      <w:r>
        <w:rPr>
          <w:rFonts w:ascii="宋体" w:hAnsi="宋体" w:eastAsia="宋体" w:cs="宋体"/>
          <w:color w:val="000000"/>
          <w:spacing w:val="0"/>
          <w:kern w:val="0"/>
          <w:sz w:val="18"/>
          <w:szCs w:val="18"/>
          <w:highlight w:val="none"/>
        </w:rPr>
        <w:t>4</w:t>
      </w:r>
      <w:r>
        <w:rPr>
          <w:rFonts w:hint="eastAsia" w:ascii="宋体" w:hAnsi="宋体" w:eastAsia="宋体" w:cs="宋体"/>
          <w:color w:val="000000"/>
          <w:spacing w:val="0"/>
          <w:kern w:val="0"/>
          <w:sz w:val="18"/>
          <w:szCs w:val="18"/>
          <w:highlight w:val="none"/>
        </w:rPr>
        <w:t>.3评审时，磋商小组各成员应当独立对每个有效的响应文件进行评价、打分，然后汇总每个供应商每项评分因素的得分。</w:t>
      </w:r>
    </w:p>
    <w:p w14:paraId="4AA671AB">
      <w:pPr>
        <w:snapToGrid w:val="0"/>
        <w:spacing w:line="240" w:lineRule="auto"/>
        <w:ind w:firstLine="360" w:firstLineChars="200"/>
        <w:rPr>
          <w:rFonts w:ascii="宋体" w:hAnsi="宋体" w:eastAsia="宋体" w:cs="宋体"/>
          <w:color w:val="000000"/>
          <w:spacing w:val="0"/>
          <w:kern w:val="0"/>
          <w:sz w:val="18"/>
          <w:szCs w:val="18"/>
          <w:highlight w:val="none"/>
        </w:rPr>
      </w:pPr>
      <w:r>
        <w:rPr>
          <w:rFonts w:hint="eastAsia" w:ascii="宋体" w:hAnsi="宋体" w:eastAsia="宋体" w:cs="宋体"/>
          <w:color w:val="000000"/>
          <w:spacing w:val="0"/>
          <w:kern w:val="0"/>
          <w:sz w:val="18"/>
          <w:szCs w:val="18"/>
          <w:highlight w:val="none"/>
        </w:rPr>
        <w:t>（1）磋商小组按照竞争性磋商文件中规定的评审标准计算各供应商的报价得分。项目评审过程中，不得去掉最后报价中的最高报价和最低报价。</w:t>
      </w:r>
    </w:p>
    <w:p w14:paraId="640A429C">
      <w:pPr>
        <w:snapToGrid w:val="0"/>
        <w:spacing w:line="240" w:lineRule="auto"/>
        <w:ind w:firstLine="360" w:firstLineChars="200"/>
        <w:rPr>
          <w:rFonts w:ascii="宋体" w:hAnsi="宋体" w:eastAsia="宋体" w:cs="宋体"/>
          <w:color w:val="000000"/>
          <w:spacing w:val="0"/>
          <w:kern w:val="0"/>
          <w:sz w:val="18"/>
          <w:szCs w:val="18"/>
          <w:highlight w:val="none"/>
        </w:rPr>
      </w:pPr>
      <w:r>
        <w:rPr>
          <w:rFonts w:hint="eastAsia" w:ascii="宋体" w:hAnsi="宋体" w:eastAsia="宋体" w:cs="宋体"/>
          <w:color w:val="000000"/>
          <w:spacing w:val="0"/>
          <w:kern w:val="0"/>
          <w:sz w:val="18"/>
          <w:szCs w:val="18"/>
          <w:highlight w:val="none"/>
        </w:rPr>
        <w:t>（2）各供应商的得分为磋商小组所有成员的有效评分的算术平均数。</w:t>
      </w:r>
    </w:p>
    <w:p w14:paraId="16CFC0D8">
      <w:pPr>
        <w:spacing w:line="240" w:lineRule="auto"/>
        <w:ind w:firstLine="360" w:firstLineChars="200"/>
        <w:rPr>
          <w:rFonts w:ascii="宋体" w:hAnsi="宋体" w:eastAsia="宋体" w:cs="Calibri"/>
          <w:color w:val="000000"/>
          <w:spacing w:val="0"/>
          <w:kern w:val="0"/>
          <w:sz w:val="18"/>
          <w:szCs w:val="18"/>
          <w:highlight w:val="none"/>
        </w:rPr>
      </w:pPr>
      <w:r>
        <w:rPr>
          <w:rFonts w:hint="eastAsia" w:ascii="宋体" w:hAnsi="宋体" w:eastAsia="宋体" w:cs="Calibri"/>
          <w:color w:val="000000"/>
          <w:spacing w:val="0"/>
          <w:kern w:val="0"/>
          <w:sz w:val="18"/>
          <w:szCs w:val="18"/>
          <w:highlight w:val="none"/>
        </w:rPr>
        <w:t>2</w:t>
      </w:r>
      <w:r>
        <w:rPr>
          <w:rFonts w:ascii="宋体" w:hAnsi="宋体" w:eastAsia="宋体" w:cs="Calibri"/>
          <w:color w:val="000000"/>
          <w:spacing w:val="0"/>
          <w:kern w:val="0"/>
          <w:sz w:val="18"/>
          <w:szCs w:val="18"/>
          <w:highlight w:val="none"/>
        </w:rPr>
        <w:t>4</w:t>
      </w:r>
      <w:r>
        <w:rPr>
          <w:rFonts w:hint="eastAsia" w:ascii="宋体" w:hAnsi="宋体" w:eastAsia="宋体" w:cs="Calibri"/>
          <w:color w:val="000000"/>
          <w:spacing w:val="0"/>
          <w:kern w:val="0"/>
          <w:sz w:val="18"/>
          <w:szCs w:val="18"/>
          <w:highlight w:val="none"/>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14:paraId="5112F32A">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kern w:val="0"/>
          <w:sz w:val="18"/>
          <w:szCs w:val="18"/>
          <w:highlight w:val="none"/>
        </w:rPr>
        <w:t>2</w:t>
      </w:r>
      <w:r>
        <w:rPr>
          <w:rFonts w:ascii="宋体" w:hAnsi="宋体" w:eastAsia="宋体" w:cs="Calibri"/>
          <w:color w:val="000000"/>
          <w:spacing w:val="0"/>
          <w:kern w:val="0"/>
          <w:sz w:val="18"/>
          <w:szCs w:val="18"/>
          <w:highlight w:val="none"/>
        </w:rPr>
        <w:t>4</w:t>
      </w:r>
      <w:r>
        <w:rPr>
          <w:rFonts w:hint="eastAsia" w:ascii="宋体" w:hAnsi="宋体" w:eastAsia="宋体" w:cs="Calibri"/>
          <w:color w:val="000000"/>
          <w:spacing w:val="0"/>
          <w:kern w:val="0"/>
          <w:sz w:val="18"/>
          <w:szCs w:val="18"/>
          <w:highlight w:val="none"/>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65F1A5FA">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w:t>
      </w:r>
      <w:r>
        <w:rPr>
          <w:rFonts w:ascii="宋体" w:hAnsi="宋体" w:eastAsia="宋体" w:cs="Calibri"/>
          <w:color w:val="000000"/>
          <w:spacing w:val="0"/>
          <w:sz w:val="18"/>
          <w:szCs w:val="18"/>
          <w:highlight w:val="none"/>
        </w:rPr>
        <w:t>5</w:t>
      </w:r>
      <w:r>
        <w:rPr>
          <w:rFonts w:hint="eastAsia" w:ascii="宋体" w:hAnsi="宋体" w:eastAsia="宋体" w:cs="Calibri"/>
          <w:color w:val="000000"/>
          <w:spacing w:val="0"/>
          <w:sz w:val="18"/>
          <w:szCs w:val="18"/>
          <w:highlight w:val="none"/>
        </w:rPr>
        <w:t>.确定成交供应商及结果公告</w:t>
      </w:r>
    </w:p>
    <w:p w14:paraId="24CF12F6">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w:t>
      </w:r>
      <w:r>
        <w:rPr>
          <w:rFonts w:ascii="宋体" w:hAnsi="宋体" w:eastAsia="宋体" w:cs="Calibri"/>
          <w:color w:val="000000"/>
          <w:spacing w:val="0"/>
          <w:sz w:val="18"/>
          <w:szCs w:val="18"/>
          <w:highlight w:val="none"/>
        </w:rPr>
        <w:t>5</w:t>
      </w:r>
      <w:r>
        <w:rPr>
          <w:rFonts w:hint="eastAsia" w:ascii="宋体" w:hAnsi="宋体" w:eastAsia="宋体" w:cs="Calibri"/>
          <w:color w:val="000000"/>
          <w:spacing w:val="0"/>
          <w:sz w:val="18"/>
          <w:szCs w:val="18"/>
          <w:highlight w:val="none"/>
        </w:rPr>
        <w:t>.1采购人应当在评审报告后5个工作日内，从评审报告提出的成交候选供应商中，按照排序由高到低的原则确定成交供应商，也可以书面授权磋商小组直接确定成交供应商。</w:t>
      </w:r>
    </w:p>
    <w:p w14:paraId="11184EEC">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w:t>
      </w:r>
      <w:r>
        <w:rPr>
          <w:rFonts w:ascii="宋体" w:hAnsi="宋体" w:eastAsia="宋体" w:cs="Calibri"/>
          <w:color w:val="000000"/>
          <w:spacing w:val="0"/>
          <w:sz w:val="18"/>
          <w:szCs w:val="18"/>
          <w:highlight w:val="none"/>
        </w:rPr>
        <w:t>5</w:t>
      </w:r>
      <w:r>
        <w:rPr>
          <w:rFonts w:hint="eastAsia" w:ascii="宋体" w:hAnsi="宋体" w:eastAsia="宋体" w:cs="Calibri"/>
          <w:color w:val="000000"/>
          <w:spacing w:val="0"/>
          <w:sz w:val="18"/>
          <w:szCs w:val="18"/>
          <w:highlight w:val="none"/>
        </w:rPr>
        <w:t>.2在</w:t>
      </w:r>
      <w:r>
        <w:rPr>
          <w:rFonts w:hint="eastAsia" w:ascii="宋体" w:hAnsi="宋体" w:eastAsia="宋体" w:cs="Calibri"/>
          <w:color w:val="000000"/>
          <w:spacing w:val="0"/>
          <w:kern w:val="0"/>
          <w:sz w:val="18"/>
          <w:szCs w:val="18"/>
          <w:highlight w:val="none"/>
        </w:rPr>
        <w:t>成交</w:t>
      </w:r>
      <w:r>
        <w:rPr>
          <w:rFonts w:hint="eastAsia" w:ascii="宋体" w:hAnsi="宋体" w:eastAsia="宋体" w:cs="Calibri"/>
          <w:color w:val="000000"/>
          <w:spacing w:val="0"/>
          <w:sz w:val="18"/>
          <w:szCs w:val="18"/>
          <w:highlight w:val="none"/>
        </w:rPr>
        <w:t>供应商确定后2个工作日内，在广西骨伤医院官方网站上公告成交结果，同时向成交供应商发出成交通知书。</w:t>
      </w:r>
    </w:p>
    <w:p w14:paraId="761905CD">
      <w:pPr>
        <w:spacing w:line="240" w:lineRule="auto"/>
        <w:ind w:firstLine="360" w:firstLineChars="200"/>
        <w:rPr>
          <w:rFonts w:ascii="宋体" w:hAnsi="宋体" w:eastAsia="宋体" w:cs="Calibri"/>
          <w:b/>
          <w:color w:val="000000"/>
          <w:spacing w:val="0"/>
          <w:sz w:val="18"/>
          <w:szCs w:val="18"/>
          <w:highlight w:val="none"/>
        </w:rPr>
      </w:pPr>
      <w:r>
        <w:rPr>
          <w:rFonts w:hint="eastAsia" w:ascii="宋体" w:hAnsi="宋体" w:eastAsia="宋体" w:cs="Calibri"/>
          <w:color w:val="000000"/>
          <w:spacing w:val="0"/>
          <w:sz w:val="18"/>
          <w:szCs w:val="18"/>
          <w:highlight w:val="none"/>
        </w:rPr>
        <w:t>2</w:t>
      </w:r>
      <w:r>
        <w:rPr>
          <w:rFonts w:ascii="宋体" w:hAnsi="宋体" w:eastAsia="宋体" w:cs="Calibri"/>
          <w:color w:val="000000"/>
          <w:spacing w:val="0"/>
          <w:sz w:val="18"/>
          <w:szCs w:val="18"/>
          <w:highlight w:val="none"/>
        </w:rPr>
        <w:t>5</w:t>
      </w:r>
      <w:r>
        <w:rPr>
          <w:rFonts w:hint="eastAsia" w:ascii="宋体" w:hAnsi="宋体" w:eastAsia="宋体" w:cs="Calibri"/>
          <w:color w:val="000000"/>
          <w:spacing w:val="0"/>
          <w:sz w:val="18"/>
          <w:szCs w:val="18"/>
          <w:highlight w:val="none"/>
        </w:rPr>
        <w:t>.3</w:t>
      </w:r>
      <w:r>
        <w:rPr>
          <w:rFonts w:hint="eastAsia" w:ascii="宋体" w:hAnsi="宋体" w:eastAsia="宋体" w:cs="Calibri"/>
          <w:b/>
          <w:color w:val="000000"/>
          <w:spacing w:val="0"/>
          <w:sz w:val="18"/>
          <w:szCs w:val="18"/>
          <w:highlight w:val="none"/>
        </w:rPr>
        <w:t xml:space="preserve"> </w:t>
      </w:r>
      <w:r>
        <w:rPr>
          <w:rFonts w:hint="eastAsia" w:ascii="宋体" w:hAnsi="宋体" w:eastAsia="宋体" w:cs="Calibri"/>
          <w:color w:val="000000"/>
          <w:spacing w:val="0"/>
          <w:sz w:val="18"/>
          <w:szCs w:val="18"/>
          <w:highlight w:val="none"/>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20E95CA0">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bCs/>
          <w:color w:val="000000"/>
          <w:spacing w:val="0"/>
          <w:sz w:val="18"/>
          <w:szCs w:val="18"/>
          <w:highlight w:val="none"/>
        </w:rPr>
        <w:t>2</w:t>
      </w:r>
      <w:r>
        <w:rPr>
          <w:rFonts w:ascii="宋体" w:hAnsi="宋体" w:eastAsia="宋体" w:cs="Calibri"/>
          <w:bCs/>
          <w:color w:val="000000"/>
          <w:spacing w:val="0"/>
          <w:sz w:val="18"/>
          <w:szCs w:val="18"/>
          <w:highlight w:val="none"/>
        </w:rPr>
        <w:t>5</w:t>
      </w:r>
      <w:r>
        <w:rPr>
          <w:rFonts w:hint="eastAsia" w:ascii="宋体" w:hAnsi="宋体" w:eastAsia="宋体" w:cs="Calibri"/>
          <w:bCs/>
          <w:color w:val="000000"/>
          <w:spacing w:val="0"/>
          <w:sz w:val="18"/>
          <w:szCs w:val="18"/>
          <w:highlight w:val="none"/>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04BEA0A2">
      <w:pPr>
        <w:spacing w:line="240" w:lineRule="auto"/>
        <w:ind w:firstLine="360" w:firstLineChars="200"/>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26</w:t>
      </w:r>
      <w:r>
        <w:rPr>
          <w:rFonts w:hint="eastAsia" w:ascii="宋体" w:hAnsi="宋体" w:eastAsia="宋体" w:cs="Calibri"/>
          <w:color w:val="000000"/>
          <w:spacing w:val="0"/>
          <w:sz w:val="18"/>
          <w:szCs w:val="18"/>
          <w:highlight w:val="none"/>
        </w:rPr>
        <w:t>.签订合同</w:t>
      </w:r>
    </w:p>
    <w:p w14:paraId="2E93DD23">
      <w:pPr>
        <w:spacing w:line="240" w:lineRule="auto"/>
        <w:ind w:firstLine="363" w:firstLineChars="202"/>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26</w:t>
      </w:r>
      <w:r>
        <w:rPr>
          <w:rFonts w:hint="eastAsia" w:ascii="宋体" w:hAnsi="宋体" w:eastAsia="宋体" w:cs="Calibri"/>
          <w:color w:val="000000"/>
          <w:spacing w:val="0"/>
          <w:sz w:val="18"/>
          <w:szCs w:val="18"/>
          <w:highlight w:val="none"/>
        </w:rPr>
        <w:t>.1签订合同时间：按成交通知书规定的时间与采购人签订采购合同。</w:t>
      </w:r>
    </w:p>
    <w:p w14:paraId="6AD1D68D">
      <w:pPr>
        <w:spacing w:line="240" w:lineRule="auto"/>
        <w:ind w:firstLine="363" w:firstLineChars="202"/>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26</w:t>
      </w:r>
      <w:r>
        <w:rPr>
          <w:rFonts w:hint="eastAsia" w:ascii="宋体" w:hAnsi="宋体" w:eastAsia="宋体" w:cs="Calibri"/>
          <w:color w:val="000000"/>
          <w:spacing w:val="0"/>
          <w:sz w:val="18"/>
          <w:szCs w:val="18"/>
          <w:highlight w:val="none"/>
        </w:rPr>
        <w:t>.</w:t>
      </w:r>
      <w:r>
        <w:rPr>
          <w:rFonts w:ascii="宋体" w:hAnsi="宋体" w:eastAsia="宋体" w:cs="Calibri"/>
          <w:color w:val="000000"/>
          <w:spacing w:val="0"/>
          <w:sz w:val="18"/>
          <w:szCs w:val="18"/>
          <w:highlight w:val="none"/>
        </w:rPr>
        <w:t>2</w:t>
      </w:r>
      <w:r>
        <w:rPr>
          <w:rFonts w:hint="eastAsia" w:ascii="宋体" w:hAnsi="宋体" w:eastAsia="宋体" w:cs="Calibri"/>
          <w:color w:val="000000"/>
          <w:spacing w:val="0"/>
          <w:sz w:val="18"/>
          <w:szCs w:val="18"/>
          <w:highlight w:val="none"/>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14:paraId="02366982">
      <w:pPr>
        <w:spacing w:line="240" w:lineRule="auto"/>
        <w:ind w:firstLine="360" w:firstLineChars="200"/>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27</w:t>
      </w:r>
      <w:r>
        <w:rPr>
          <w:rFonts w:hint="eastAsia" w:ascii="宋体" w:hAnsi="宋体" w:eastAsia="宋体" w:cs="Calibri"/>
          <w:color w:val="000000"/>
          <w:spacing w:val="0"/>
          <w:sz w:val="18"/>
          <w:szCs w:val="18"/>
          <w:highlight w:val="none"/>
        </w:rPr>
        <w:t>. 询问、质疑和投诉</w:t>
      </w:r>
    </w:p>
    <w:p w14:paraId="68F78D79">
      <w:pPr>
        <w:spacing w:line="240" w:lineRule="auto"/>
        <w:ind w:firstLine="360" w:firstLineChars="200"/>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27</w:t>
      </w:r>
      <w:r>
        <w:rPr>
          <w:rFonts w:hint="eastAsia" w:ascii="宋体" w:hAnsi="宋体" w:eastAsia="宋体" w:cs="Calibri"/>
          <w:color w:val="000000"/>
          <w:spacing w:val="0"/>
          <w:sz w:val="18"/>
          <w:szCs w:val="18"/>
          <w:highlight w:val="none"/>
        </w:rPr>
        <w:t>.1供应商对采购活动事项有疑问的，可以向采购人提出询问，采购人应当在3个工作日内对供应商依法提出的询问作出答复。</w:t>
      </w:r>
    </w:p>
    <w:p w14:paraId="33E8C15A">
      <w:pPr>
        <w:spacing w:line="240" w:lineRule="auto"/>
        <w:ind w:firstLine="360" w:firstLineChars="200"/>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27</w:t>
      </w:r>
      <w:r>
        <w:rPr>
          <w:rFonts w:hint="eastAsia" w:ascii="宋体" w:hAnsi="宋体" w:eastAsia="宋体" w:cs="Calibri"/>
          <w:color w:val="000000"/>
          <w:spacing w:val="0"/>
          <w:sz w:val="18"/>
          <w:szCs w:val="18"/>
          <w:highlight w:val="none"/>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pacing w:val="0"/>
          <w:sz w:val="18"/>
          <w:szCs w:val="18"/>
          <w:highlight w:val="none"/>
          <w:shd w:val="clear" w:color="auto" w:fill="FFFFFF"/>
        </w:rPr>
        <w:t>接收质疑函的方式、联系部门、联系电话和通讯地址等信息</w:t>
      </w:r>
      <w:r>
        <w:rPr>
          <w:rFonts w:hint="eastAsia" w:ascii="宋体" w:hAnsi="宋体" w:eastAsia="宋体" w:cs="Arial"/>
          <w:color w:val="000000"/>
          <w:spacing w:val="0"/>
          <w:sz w:val="18"/>
          <w:szCs w:val="18"/>
          <w:highlight w:val="none"/>
          <w:shd w:val="clear" w:color="auto" w:fill="FFFFFF"/>
        </w:rPr>
        <w:t>详见</w:t>
      </w:r>
      <w:r>
        <w:rPr>
          <w:rFonts w:hint="eastAsia" w:ascii="宋体" w:hAnsi="宋体" w:eastAsia="宋体" w:cs="Calibri"/>
          <w:color w:val="000000"/>
          <w:spacing w:val="0"/>
          <w:sz w:val="18"/>
          <w:szCs w:val="18"/>
          <w:highlight w:val="none"/>
        </w:rPr>
        <w:t>“供应商须知前附表”。具体质疑起算时间如下：</w:t>
      </w:r>
    </w:p>
    <w:p w14:paraId="51A62EA4">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（1）对可以质疑的竞争性磋商文件提出质疑的，为竞争性磋商公告期限届满之日；</w:t>
      </w:r>
    </w:p>
    <w:p w14:paraId="748435E7">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（2）对采购过程提出质疑的，为各采购程序环节结束之日；</w:t>
      </w:r>
    </w:p>
    <w:p w14:paraId="6D815838">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（3）对成交结果提出质疑的，为成交结果公告期限届满之日。</w:t>
      </w:r>
    </w:p>
    <w:p w14:paraId="6380B4E8">
      <w:pPr>
        <w:spacing w:line="240" w:lineRule="auto"/>
        <w:ind w:firstLine="360" w:firstLineChars="200"/>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27</w:t>
      </w:r>
      <w:r>
        <w:rPr>
          <w:rFonts w:hint="eastAsia" w:ascii="宋体" w:hAnsi="宋体" w:eastAsia="宋体" w:cs="Calibri"/>
          <w:color w:val="000000"/>
          <w:spacing w:val="0"/>
          <w:sz w:val="18"/>
          <w:szCs w:val="18"/>
          <w:highlight w:val="none"/>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14:paraId="1582443F">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供应商提出质疑应当提交质疑函和必要的证明材料，针对同一采购程序环节的质疑必须在法定质疑期内一次性提出。质疑函应当包括下列内容：</w:t>
      </w:r>
    </w:p>
    <w:p w14:paraId="24498111">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（1）供应商的姓名或者名称、地址、邮编、联系人及联系电话；</w:t>
      </w:r>
    </w:p>
    <w:p w14:paraId="64A9D42A">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（2）质疑项目的名称、编号；</w:t>
      </w:r>
    </w:p>
    <w:p w14:paraId="6892839C">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（3）具体、明确的质疑事项和与质疑事项相关的请求；</w:t>
      </w:r>
    </w:p>
    <w:p w14:paraId="5C7A453E">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（4）事实依据；</w:t>
      </w:r>
    </w:p>
    <w:p w14:paraId="42A03226">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（5）必要的法律依据；</w:t>
      </w:r>
    </w:p>
    <w:p w14:paraId="6B2DD8F1">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（6）提出质疑的日期。</w:t>
      </w:r>
    </w:p>
    <w:p w14:paraId="18CD5C67">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供应商为法人或者其他组织的，应当由法定代表人、主要负责人，或者其委托代理人签字或者盖章，并加盖公章。</w:t>
      </w:r>
    </w:p>
    <w:p w14:paraId="47FCAB67">
      <w:pPr>
        <w:spacing w:line="240" w:lineRule="auto"/>
        <w:ind w:firstLine="360" w:firstLineChars="200"/>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27</w:t>
      </w:r>
      <w:r>
        <w:rPr>
          <w:rFonts w:hint="eastAsia" w:ascii="宋体" w:hAnsi="宋体" w:eastAsia="宋体" w:cs="Calibri"/>
          <w:color w:val="000000"/>
          <w:spacing w:val="0"/>
          <w:sz w:val="18"/>
          <w:szCs w:val="18"/>
          <w:highlight w:val="none"/>
        </w:rPr>
        <w:t>.</w:t>
      </w:r>
      <w:r>
        <w:rPr>
          <w:rFonts w:ascii="宋体" w:hAnsi="宋体" w:eastAsia="宋体" w:cs="Calibri"/>
          <w:color w:val="000000"/>
          <w:spacing w:val="0"/>
          <w:sz w:val="18"/>
          <w:szCs w:val="18"/>
          <w:highlight w:val="none"/>
        </w:rPr>
        <w:t>4</w:t>
      </w:r>
      <w:r>
        <w:rPr>
          <w:rFonts w:hint="eastAsia" w:ascii="宋体" w:hAnsi="宋体" w:eastAsia="宋体" w:cs="Calibri"/>
          <w:color w:val="000000"/>
          <w:spacing w:val="0"/>
          <w:sz w:val="18"/>
          <w:szCs w:val="18"/>
          <w:highlight w:val="none"/>
        </w:rPr>
        <w:t>采购人认为供应商质疑不成立，或者成立但未对成交结果构成影响的，继续开展采购活动；认为供应商质疑成立且影响或者可能影响成交结果的，按照下列情况处理：</w:t>
      </w:r>
    </w:p>
    <w:p w14:paraId="26E1514D">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（1）对竞争性磋商文件提出的质疑，依法通过澄清或者修改可以继续开展采购活动的，澄清或者修改竞争性磋商文件后继续开展采购活动；否则应当在修改竞争性磋商文件后重新开展采购活动。</w:t>
      </w:r>
    </w:p>
    <w:p w14:paraId="5EFADC8D">
      <w:pPr>
        <w:spacing w:line="240" w:lineRule="auto"/>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（2）对采购过程、成交结果提出的质疑，合格供应商符合法定数量时，可以从合格的成交候选人中另行确定成交供应商的，应当依法另行确定成交供应商；否则应当重新开展采购活动。</w:t>
      </w:r>
    </w:p>
    <w:p w14:paraId="2988D9F0">
      <w:pPr>
        <w:spacing w:line="400" w:lineRule="exact"/>
        <w:rPr>
          <w:rFonts w:ascii="宋体" w:hAnsi="宋体" w:eastAsia="宋体" w:cs="Times New Roman"/>
          <w:bCs/>
          <w:color w:val="000000"/>
          <w:spacing w:val="0"/>
          <w:szCs w:val="21"/>
          <w:highlight w:val="none"/>
        </w:rPr>
      </w:pPr>
    </w:p>
    <w:p w14:paraId="4B7E43EE">
      <w:pPr>
        <w:ind w:firstLine="0" w:firstLineChars="0"/>
        <w:jc w:val="left"/>
        <w:rPr>
          <w:rFonts w:hint="eastAsia" w:ascii="宋体" w:hAnsi="宋体" w:eastAsia="宋体" w:cs="Times New Roman"/>
          <w:b/>
          <w:bCs/>
          <w:color w:val="000000"/>
          <w:spacing w:val="0"/>
          <w:sz w:val="32"/>
          <w:szCs w:val="32"/>
          <w:highlight w:val="none"/>
        </w:rPr>
      </w:pPr>
      <w:r>
        <w:rPr>
          <w:rFonts w:hint="eastAsia" w:ascii="宋体" w:hAnsi="宋体" w:eastAsia="宋体" w:cs="Times New Roman"/>
          <w:b/>
          <w:bCs/>
          <w:color w:val="000000"/>
          <w:spacing w:val="0"/>
          <w:sz w:val="32"/>
          <w:szCs w:val="32"/>
          <w:highlight w:val="none"/>
        </w:rPr>
        <w:br w:type="page"/>
      </w:r>
    </w:p>
    <w:p w14:paraId="7F49DB78">
      <w:pPr>
        <w:ind w:firstLine="361" w:firstLineChars="200"/>
        <w:jc w:val="center"/>
        <w:rPr>
          <w:rFonts w:ascii="宋体" w:hAnsi="宋体" w:eastAsia="宋体" w:cs="Times New Roman"/>
          <w:b/>
          <w:bCs/>
          <w:color w:val="000000"/>
          <w:spacing w:val="0"/>
          <w:sz w:val="18"/>
          <w:szCs w:val="18"/>
          <w:highlight w:val="none"/>
        </w:rPr>
      </w:pPr>
      <w:r>
        <w:rPr>
          <w:rFonts w:hint="eastAsia" w:ascii="宋体" w:hAnsi="宋体" w:eastAsia="宋体" w:cs="Times New Roman"/>
          <w:b/>
          <w:bCs/>
          <w:color w:val="000000"/>
          <w:spacing w:val="0"/>
          <w:sz w:val="18"/>
          <w:szCs w:val="18"/>
          <w:highlight w:val="none"/>
        </w:rPr>
        <w:t>第三章 采购需求</w:t>
      </w:r>
    </w:p>
    <w:p w14:paraId="70A455FF">
      <w:pPr>
        <w:ind w:firstLine="360" w:firstLineChars="200"/>
        <w:rPr>
          <w:rFonts w:ascii="宋体" w:hAnsi="宋体" w:eastAsia="宋体" w:cs="Times New Roman"/>
          <w:color w:val="000000"/>
          <w:spacing w:val="0"/>
          <w:sz w:val="18"/>
          <w:szCs w:val="18"/>
          <w:highlight w:val="none"/>
        </w:rPr>
      </w:pPr>
    </w:p>
    <w:p w14:paraId="1F344C4F">
      <w:pPr>
        <w:spacing w:line="240" w:lineRule="auto"/>
        <w:ind w:firstLine="360" w:firstLineChars="200"/>
        <w:rPr>
          <w:rFonts w:ascii="宋体" w:hAnsi="宋体" w:eastAsia="宋体" w:cs="Times New Roman"/>
          <w:color w:val="000000"/>
          <w:spacing w:val="0"/>
          <w:sz w:val="18"/>
          <w:szCs w:val="18"/>
          <w:highlight w:val="none"/>
        </w:rPr>
      </w:pPr>
      <w:r>
        <w:rPr>
          <w:rFonts w:hint="eastAsia" w:ascii="宋体" w:hAnsi="宋体" w:eastAsia="宋体" w:cs="Times New Roman"/>
          <w:color w:val="000000"/>
          <w:spacing w:val="0"/>
          <w:sz w:val="18"/>
          <w:szCs w:val="18"/>
          <w:highlight w:val="none"/>
        </w:rPr>
        <w:t>说明：</w:t>
      </w:r>
    </w:p>
    <w:p w14:paraId="7AC4FBA8">
      <w:pPr>
        <w:spacing w:line="240" w:lineRule="auto"/>
        <w:ind w:firstLine="360" w:firstLineChars="200"/>
        <w:rPr>
          <w:rFonts w:ascii="宋体" w:hAnsi="宋体" w:eastAsia="宋体" w:cs="Times New Roman"/>
          <w:color w:val="000000"/>
          <w:spacing w:val="0"/>
          <w:sz w:val="18"/>
          <w:szCs w:val="18"/>
          <w:highlight w:val="none"/>
        </w:rPr>
      </w:pPr>
      <w:r>
        <w:rPr>
          <w:rFonts w:ascii="宋体" w:hAnsi="宋体" w:eastAsia="宋体" w:cs="Times New Roman"/>
          <w:color w:val="000000"/>
          <w:spacing w:val="0"/>
          <w:sz w:val="18"/>
          <w:szCs w:val="18"/>
          <w:highlight w:val="none"/>
        </w:rPr>
        <w:t>1.根据《政府采购促进中小企业发展暂行办法》（财库〔2011〕181号）的规定，如供应商为小型微型企业，可给予价格扣除，具体详见“第四章 评审程序、评审方法和评审标准”。</w:t>
      </w:r>
    </w:p>
    <w:p w14:paraId="491E2FF6">
      <w:pPr>
        <w:spacing w:line="240" w:lineRule="auto"/>
        <w:ind w:firstLine="360" w:firstLineChars="200"/>
        <w:rPr>
          <w:rFonts w:ascii="宋体" w:hAnsi="宋体" w:eastAsia="宋体" w:cs="Times New Roman"/>
          <w:color w:val="000000"/>
          <w:spacing w:val="0"/>
          <w:sz w:val="18"/>
          <w:szCs w:val="18"/>
          <w:highlight w:val="none"/>
        </w:rPr>
      </w:pPr>
      <w:r>
        <w:rPr>
          <w:rFonts w:ascii="宋体" w:hAnsi="宋体" w:eastAsia="宋体" w:cs="Times New Roman"/>
          <w:color w:val="000000"/>
          <w:spacing w:val="0"/>
          <w:sz w:val="18"/>
          <w:szCs w:val="18"/>
          <w:highlight w:val="none"/>
        </w:rPr>
        <w:t>2.根据《财政部司法部关于政府采购支持监狱企业发展有关问题的通知》（财库〔2014〕68号）的规定，如供应商为监狱企业，可给予价格扣除，具体详见“第四章 评审程序、评审方法和评审标准”。</w:t>
      </w:r>
    </w:p>
    <w:p w14:paraId="05C3BBDD">
      <w:pPr>
        <w:spacing w:line="240" w:lineRule="auto"/>
        <w:ind w:firstLine="360" w:firstLineChars="200"/>
        <w:rPr>
          <w:rFonts w:ascii="宋体" w:hAnsi="宋体" w:eastAsia="宋体" w:cs="Times New Roman"/>
          <w:color w:val="000000"/>
          <w:spacing w:val="0"/>
          <w:sz w:val="18"/>
          <w:szCs w:val="18"/>
          <w:highlight w:val="none"/>
        </w:rPr>
      </w:pPr>
      <w:r>
        <w:rPr>
          <w:rFonts w:ascii="宋体" w:hAnsi="宋体" w:eastAsia="宋体" w:cs="Times New Roman"/>
          <w:color w:val="000000"/>
          <w:spacing w:val="0"/>
          <w:sz w:val="18"/>
          <w:szCs w:val="18"/>
          <w:highlight w:val="none"/>
        </w:rPr>
        <w:t>3.根据《关于促进残疾人就业政府采购政策的通知》（财库〔2017〕141号）的规定，如供应商为残疾人福利性单位，可给予价格扣除，具体详见“第四章 评审程序、评审方法和评审标准”。</w:t>
      </w:r>
    </w:p>
    <w:p w14:paraId="6DC73AB6">
      <w:pPr>
        <w:spacing w:line="240" w:lineRule="auto"/>
        <w:ind w:firstLine="360" w:firstLineChars="200"/>
        <w:rPr>
          <w:rFonts w:ascii="宋体" w:hAnsi="宋体" w:eastAsia="宋体" w:cs="Times New Roman"/>
          <w:color w:val="000000"/>
          <w:spacing w:val="0"/>
          <w:sz w:val="18"/>
          <w:szCs w:val="18"/>
          <w:highlight w:val="none"/>
        </w:rPr>
      </w:pPr>
      <w:r>
        <w:rPr>
          <w:rFonts w:ascii="宋体" w:hAnsi="宋体" w:eastAsia="宋体" w:cs="Times New Roman"/>
          <w:color w:val="000000"/>
          <w:spacing w:val="0"/>
          <w:sz w:val="18"/>
          <w:szCs w:val="18"/>
          <w:highlight w:val="none"/>
        </w:rPr>
        <w:t>4.“实质性要求”是指竞争性磋商文件中已经指明不满足则响应文件按无效响应处理的条款，或不能负偏离的条款，或采购需求中带“▲”的条款。</w:t>
      </w:r>
    </w:p>
    <w:p w14:paraId="496CE60B">
      <w:pPr>
        <w:spacing w:line="240" w:lineRule="auto"/>
        <w:ind w:firstLine="360" w:firstLineChars="200"/>
        <w:rPr>
          <w:rFonts w:ascii="宋体" w:hAnsi="宋体" w:eastAsia="宋体" w:cs="Times New Roman"/>
          <w:color w:val="000000"/>
          <w:spacing w:val="0"/>
          <w:sz w:val="18"/>
          <w:szCs w:val="18"/>
          <w:highlight w:val="none"/>
        </w:rPr>
      </w:pPr>
      <w:r>
        <w:rPr>
          <w:rFonts w:ascii="宋体" w:hAnsi="宋体" w:eastAsia="宋体" w:cs="Times New Roman"/>
          <w:color w:val="000000"/>
          <w:spacing w:val="0"/>
          <w:sz w:val="18"/>
          <w:szCs w:val="18"/>
          <w:highlight w:val="none"/>
        </w:rPr>
        <w:t>5.供应商必须自行为其磋商产品侵犯他人的知识产权或专利成果的行为承担相应法律责任。</w:t>
      </w:r>
    </w:p>
    <w:p w14:paraId="30815D1A">
      <w:pPr>
        <w:ind w:firstLine="0" w:firstLineChars="0"/>
        <w:rPr>
          <w:rFonts w:hint="eastAsia" w:ascii="黑体" w:hAnsi="黑体" w:eastAsia="黑体" w:cs="黑体"/>
          <w:b/>
          <w:bCs/>
          <w:spacing w:val="0"/>
          <w:sz w:val="18"/>
          <w:szCs w:val="18"/>
          <w:highlight w:val="none"/>
        </w:rPr>
      </w:pPr>
      <w:r>
        <w:rPr>
          <w:rFonts w:hint="eastAsia" w:ascii="黑体" w:hAnsi="黑体" w:eastAsia="黑体" w:cs="黑体"/>
          <w:b/>
          <w:bCs/>
          <w:spacing w:val="0"/>
          <w:sz w:val="18"/>
          <w:szCs w:val="18"/>
          <w:highlight w:val="none"/>
        </w:rPr>
        <w:t>一、采购项目需求一览表</w:t>
      </w:r>
    </w:p>
    <w:tbl>
      <w:tblPr>
        <w:tblStyle w:val="12"/>
        <w:tblW w:w="981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43"/>
        <w:gridCol w:w="2671"/>
        <w:gridCol w:w="2003"/>
        <w:gridCol w:w="3695"/>
      </w:tblGrid>
      <w:tr w14:paraId="5A5BCD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2" w:hRule="atLeast"/>
          <w:jc w:val="center"/>
        </w:trPr>
        <w:tc>
          <w:tcPr>
            <w:tcW w:w="1443" w:type="dxa"/>
            <w:tcBorders>
              <w:top w:val="single" w:color="auto" w:sz="4" w:space="0"/>
              <w:left w:val="single" w:color="auto" w:sz="4" w:space="0"/>
              <w:bottom w:val="single" w:color="auto" w:sz="4" w:space="0"/>
            </w:tcBorders>
            <w:noWrap w:val="0"/>
            <w:vAlign w:val="center"/>
          </w:tcPr>
          <w:p w14:paraId="705BD342">
            <w:pPr>
              <w:tabs>
                <w:tab w:val="left" w:pos="180"/>
                <w:tab w:val="left" w:pos="1620"/>
              </w:tabs>
              <w:spacing w:line="320" w:lineRule="exact"/>
              <w:jc w:val="center"/>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货物名称</w:t>
            </w:r>
          </w:p>
        </w:tc>
        <w:tc>
          <w:tcPr>
            <w:tcW w:w="8369" w:type="dxa"/>
            <w:gridSpan w:val="3"/>
            <w:tcBorders>
              <w:top w:val="single" w:color="auto" w:sz="4" w:space="0"/>
              <w:bottom w:val="single" w:color="auto" w:sz="4" w:space="0"/>
              <w:right w:val="single" w:color="auto" w:sz="4" w:space="0"/>
            </w:tcBorders>
            <w:noWrap w:val="0"/>
            <w:vAlign w:val="center"/>
          </w:tcPr>
          <w:p w14:paraId="77DC611A">
            <w:pPr>
              <w:tabs>
                <w:tab w:val="left" w:pos="180"/>
                <w:tab w:val="left" w:pos="1620"/>
              </w:tabs>
              <w:spacing w:line="320" w:lineRule="exact"/>
              <w:jc w:val="center"/>
              <w:rPr>
                <w:rFonts w:hint="default" w:ascii="宋体" w:hAnsi="宋体"/>
                <w:sz w:val="18"/>
                <w:szCs w:val="18"/>
                <w:highlight w:val="none"/>
                <w:lang w:val="en-US"/>
              </w:rPr>
            </w:pPr>
            <w:r>
              <w:rPr>
                <w:rFonts w:hint="eastAsia" w:ascii="Times New Roman" w:hAnsi="Times New Roman" w:eastAsia="宋体" w:cs="Times New Roman"/>
                <w:sz w:val="18"/>
                <w:szCs w:val="18"/>
                <w:lang w:val="en-US" w:eastAsia="zh-CN"/>
              </w:rPr>
              <w:t>光子治疗仪</w:t>
            </w:r>
          </w:p>
        </w:tc>
      </w:tr>
      <w:tr w14:paraId="1F9D1B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443" w:type="dxa"/>
            <w:tcBorders>
              <w:top w:val="single" w:color="auto" w:sz="4" w:space="0"/>
              <w:left w:val="single" w:color="auto" w:sz="4" w:space="0"/>
              <w:bottom w:val="single" w:color="auto" w:sz="4" w:space="0"/>
            </w:tcBorders>
            <w:noWrap w:val="0"/>
            <w:vAlign w:val="center"/>
          </w:tcPr>
          <w:p w14:paraId="3EB28FEF">
            <w:pPr>
              <w:tabs>
                <w:tab w:val="left" w:pos="180"/>
                <w:tab w:val="left" w:pos="1620"/>
              </w:tabs>
              <w:spacing w:line="320" w:lineRule="exact"/>
              <w:jc w:val="center"/>
              <w:rPr>
                <w:rFonts w:hint="default" w:ascii="宋体" w:hAnsi="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采购数量</w:t>
            </w:r>
          </w:p>
        </w:tc>
        <w:tc>
          <w:tcPr>
            <w:tcW w:w="2671" w:type="dxa"/>
            <w:tcBorders>
              <w:top w:val="single" w:color="auto" w:sz="4" w:space="0"/>
              <w:bottom w:val="single" w:color="auto" w:sz="4" w:space="0"/>
              <w:right w:val="single" w:color="auto" w:sz="4" w:space="0"/>
            </w:tcBorders>
            <w:noWrap w:val="0"/>
            <w:vAlign w:val="center"/>
          </w:tcPr>
          <w:p w14:paraId="27431CFC">
            <w:pPr>
              <w:tabs>
                <w:tab w:val="left" w:pos="180"/>
                <w:tab w:val="left" w:pos="1620"/>
              </w:tabs>
              <w:spacing w:line="320" w:lineRule="exact"/>
              <w:jc w:val="center"/>
              <w:rPr>
                <w:rFonts w:hint="eastAsia" w:ascii="宋体" w:hAnsi="宋体" w:eastAsia="宋体"/>
                <w:sz w:val="18"/>
                <w:szCs w:val="18"/>
                <w:highlight w:val="none"/>
                <w:lang w:eastAsia="zh-CN"/>
              </w:rPr>
            </w:pPr>
            <w:r>
              <w:rPr>
                <w:rFonts w:hint="eastAsia" w:ascii="宋体" w:hAnsi="宋体"/>
                <w:sz w:val="18"/>
                <w:szCs w:val="18"/>
                <w:highlight w:val="none"/>
                <w:lang w:val="en-US" w:eastAsia="zh-CN"/>
              </w:rPr>
              <w:t xml:space="preserve"> 2台           </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5015C938">
            <w:pPr>
              <w:tabs>
                <w:tab w:val="left" w:pos="180"/>
                <w:tab w:val="left" w:pos="1620"/>
              </w:tabs>
              <w:spacing w:line="320" w:lineRule="exact"/>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采购预算（上控价）</w:t>
            </w:r>
          </w:p>
        </w:tc>
        <w:tc>
          <w:tcPr>
            <w:tcW w:w="3695" w:type="dxa"/>
            <w:tcBorders>
              <w:top w:val="single" w:color="auto" w:sz="4" w:space="0"/>
              <w:left w:val="single" w:color="auto" w:sz="4" w:space="0"/>
              <w:bottom w:val="single" w:color="auto" w:sz="4" w:space="0"/>
              <w:right w:val="single" w:color="auto" w:sz="4" w:space="0"/>
            </w:tcBorders>
            <w:noWrap w:val="0"/>
            <w:vAlign w:val="center"/>
          </w:tcPr>
          <w:p w14:paraId="757D9D0A">
            <w:pPr>
              <w:tabs>
                <w:tab w:val="left" w:pos="180"/>
                <w:tab w:val="left" w:pos="1620"/>
              </w:tabs>
              <w:spacing w:line="320" w:lineRule="exact"/>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 xml:space="preserve">         </w:t>
            </w:r>
            <w:r>
              <w:rPr>
                <w:rFonts w:hint="eastAsia" w:ascii="宋体" w:hAnsi="宋体" w:eastAsia="宋体"/>
                <w:sz w:val="18"/>
                <w:szCs w:val="18"/>
                <w:lang w:val="en-US" w:eastAsia="zh-CN"/>
              </w:rPr>
              <w:t>15.5</w:t>
            </w:r>
            <w:r>
              <w:rPr>
                <w:rFonts w:hint="eastAsia" w:ascii="宋体" w:hAnsi="宋体"/>
                <w:sz w:val="18"/>
                <w:szCs w:val="18"/>
                <w:highlight w:val="none"/>
                <w:lang w:val="en-US" w:eastAsia="zh-CN"/>
              </w:rPr>
              <w:t xml:space="preserve">   （单位：万元）</w:t>
            </w:r>
          </w:p>
        </w:tc>
      </w:tr>
      <w:tr w14:paraId="7BE9A8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443" w:type="dxa"/>
            <w:tcBorders>
              <w:top w:val="single" w:color="auto" w:sz="4" w:space="0"/>
              <w:left w:val="single" w:color="auto" w:sz="4" w:space="0"/>
              <w:bottom w:val="single" w:color="auto" w:sz="4" w:space="0"/>
            </w:tcBorders>
            <w:noWrap w:val="0"/>
            <w:vAlign w:val="center"/>
          </w:tcPr>
          <w:p w14:paraId="100F575B">
            <w:pPr>
              <w:tabs>
                <w:tab w:val="left" w:pos="180"/>
                <w:tab w:val="left" w:pos="1620"/>
              </w:tabs>
              <w:spacing w:line="320" w:lineRule="exact"/>
              <w:jc w:val="center"/>
              <w:rPr>
                <w:rFonts w:hint="default" w:ascii="宋体" w:hAnsi="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所属行业</w:t>
            </w:r>
          </w:p>
        </w:tc>
        <w:tc>
          <w:tcPr>
            <w:tcW w:w="8369" w:type="dxa"/>
            <w:gridSpan w:val="3"/>
            <w:tcBorders>
              <w:top w:val="single" w:color="auto" w:sz="4" w:space="0"/>
              <w:bottom w:val="single" w:color="auto" w:sz="4" w:space="0"/>
              <w:right w:val="single" w:color="auto" w:sz="4" w:space="0"/>
            </w:tcBorders>
            <w:noWrap w:val="0"/>
            <w:vAlign w:val="center"/>
          </w:tcPr>
          <w:p w14:paraId="083D6D91">
            <w:pPr>
              <w:tabs>
                <w:tab w:val="left" w:pos="180"/>
                <w:tab w:val="left" w:pos="1620"/>
              </w:tabs>
              <w:spacing w:line="320" w:lineRule="exact"/>
              <w:jc w:val="center"/>
              <w:rPr>
                <w:rFonts w:hint="default" w:ascii="宋体" w:hAnsi="宋体"/>
                <w:sz w:val="18"/>
                <w:szCs w:val="18"/>
                <w:highlight w:val="none"/>
                <w:lang w:val="en-US"/>
              </w:rPr>
            </w:pPr>
            <w:r>
              <w:rPr>
                <w:rFonts w:hint="eastAsia" w:ascii="仿宋_GB2312" w:hAnsi="仿宋_GB2312" w:eastAsia="仿宋_GB2312" w:cs="仿宋_GB2312"/>
                <w:sz w:val="18"/>
                <w:szCs w:val="18"/>
                <w:lang w:val="en-US" w:eastAsia="zh-CN"/>
              </w:rPr>
              <w:t>工业</w:t>
            </w:r>
          </w:p>
        </w:tc>
      </w:tr>
      <w:tr w14:paraId="7AC2C5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9812" w:type="dxa"/>
            <w:gridSpan w:val="4"/>
            <w:tcBorders>
              <w:top w:val="single" w:color="auto" w:sz="4" w:space="0"/>
            </w:tcBorders>
            <w:noWrap w:val="0"/>
            <w:vAlign w:val="center"/>
          </w:tcPr>
          <w:p w14:paraId="7D53CC57">
            <w:pPr>
              <w:keepNext w:val="0"/>
              <w:keepLines w:val="0"/>
              <w:pageBreakBefore w:val="0"/>
              <w:tabs>
                <w:tab w:val="left" w:pos="180"/>
                <w:tab w:val="left" w:pos="1620"/>
              </w:tabs>
              <w:kinsoku/>
              <w:wordWrap/>
              <w:overflowPunct/>
              <w:topLinePunct w:val="0"/>
              <w:autoSpaceDE/>
              <w:autoSpaceDN/>
              <w:bidi w:val="0"/>
              <w:spacing w:line="240" w:lineRule="auto"/>
              <w:jc w:val="center"/>
              <w:textAlignment w:val="auto"/>
              <w:rPr>
                <w:rFonts w:hint="eastAsia" w:ascii="黑体" w:hAnsi="黑体" w:eastAsia="黑体" w:cs="黑体"/>
                <w:sz w:val="18"/>
                <w:szCs w:val="18"/>
                <w:highlight w:val="none"/>
                <w:lang w:val="en-US" w:eastAsia="zh-CN"/>
              </w:rPr>
            </w:pPr>
            <w:r>
              <w:rPr>
                <w:rFonts w:hint="eastAsia" w:ascii="黑体" w:hAnsi="黑体" w:eastAsia="黑体" w:cs="黑体"/>
                <w:sz w:val="18"/>
                <w:szCs w:val="18"/>
                <w:highlight w:val="none"/>
              </w:rPr>
              <w:t>技术</w:t>
            </w:r>
            <w:r>
              <w:rPr>
                <w:rFonts w:hint="eastAsia" w:ascii="黑体" w:hAnsi="黑体" w:eastAsia="黑体" w:cs="黑体"/>
                <w:sz w:val="18"/>
                <w:szCs w:val="18"/>
                <w:highlight w:val="none"/>
                <w:lang w:val="en-US" w:eastAsia="zh-CN"/>
              </w:rPr>
              <w:t>需求参数</w:t>
            </w:r>
          </w:p>
          <w:p w14:paraId="4938F97F">
            <w:pPr>
              <w:keepNext w:val="0"/>
              <w:keepLines w:val="0"/>
              <w:pageBreakBefore w:val="0"/>
              <w:widowControl/>
              <w:kinsoku/>
              <w:wordWrap/>
              <w:overflowPunct/>
              <w:topLinePunct w:val="0"/>
              <w:autoSpaceDE/>
              <w:autoSpaceDN/>
              <w:bidi w:val="0"/>
              <w:adjustRightInd w:val="0"/>
              <w:snapToGrid w:val="0"/>
              <w:spacing w:line="240" w:lineRule="auto"/>
              <w:ind w:firstLine="360" w:firstLineChars="200"/>
              <w:jc w:val="center"/>
              <w:textAlignment w:val="auto"/>
              <w:rPr>
                <w:rFonts w:hint="eastAsia"/>
                <w:sz w:val="18"/>
                <w:szCs w:val="18"/>
              </w:rPr>
            </w:pPr>
            <w:r>
              <w:rPr>
                <w:rFonts w:hint="eastAsia" w:ascii="Times New Roman" w:hAnsi="Times New Roman" w:eastAsia="宋体" w:cs="Times New Roman"/>
                <w:sz w:val="18"/>
                <w:szCs w:val="18"/>
                <w:highlight w:val="none"/>
                <w:lang w:val="en-US" w:eastAsia="zh-CN"/>
              </w:rPr>
              <w:t>（对货物的规格、功能、标准等详细要求）</w:t>
            </w:r>
          </w:p>
        </w:tc>
      </w:tr>
      <w:tr w14:paraId="6C0303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0" w:hRule="atLeast"/>
          <w:jc w:val="center"/>
        </w:trPr>
        <w:tc>
          <w:tcPr>
            <w:tcW w:w="9812" w:type="dxa"/>
            <w:gridSpan w:val="4"/>
            <w:noWrap w:val="0"/>
            <w:vAlign w:val="center"/>
          </w:tcPr>
          <w:p w14:paraId="09BD196E">
            <w:pPr>
              <w:pStyle w:val="11"/>
              <w:widowControl/>
              <w:spacing w:beforeAutospacing="0" w:afterAutospacing="0" w:line="240" w:lineRule="auto"/>
              <w:rPr>
                <w:rFonts w:hint="eastAsia" w:ascii="宋体" w:hAnsi="宋体" w:eastAsia="宋体" w:cs="宋体"/>
                <w:b/>
                <w:bCs/>
                <w:color w:val="000000"/>
                <w:kern w:val="2"/>
                <w:sz w:val="18"/>
                <w:szCs w:val="18"/>
                <w:highlight w:val="none"/>
                <w:lang w:val="en-US" w:eastAsia="zh-CN" w:bidi="ar-SA"/>
              </w:rPr>
            </w:pPr>
            <w:r>
              <w:rPr>
                <w:rFonts w:hint="eastAsia" w:ascii="宋体" w:hAnsi="宋体" w:eastAsia="宋体" w:cs="宋体"/>
                <w:b/>
                <w:bCs/>
                <w:color w:val="000000"/>
                <w:kern w:val="2"/>
                <w:sz w:val="18"/>
                <w:szCs w:val="18"/>
                <w:highlight w:val="none"/>
                <w:lang w:val="en-US" w:eastAsia="zh-CN" w:bidi="ar-SA"/>
              </w:rPr>
              <w:t>一、整体功能要求</w:t>
            </w:r>
          </w:p>
          <w:p w14:paraId="6913D06C">
            <w:pPr>
              <w:widowControl/>
              <w:numPr>
                <w:ilvl w:val="0"/>
                <w:numId w:val="0"/>
              </w:numPr>
              <w:adjustRightInd w:val="0"/>
              <w:snapToGrid w:val="0"/>
              <w:spacing w:line="240" w:lineRule="auto"/>
              <w:ind w:firstLine="360" w:firstLineChars="20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产品适用范围/预期用途：</w:t>
            </w:r>
            <w:r>
              <w:rPr>
                <w:rFonts w:hint="eastAsia" w:ascii="宋体" w:hAnsi="宋体" w:eastAsia="宋体" w:cs="宋体"/>
                <w:sz w:val="18"/>
                <w:szCs w:val="18"/>
                <w:highlight w:val="none"/>
                <w:lang w:val="en-US" w:eastAsia="zh-CN"/>
              </w:rPr>
              <w:t>适用于各种创面感染的预防和治疗。针对各种创面炎症控制、减轻疼痛、减少渗液的渗出、催进肉芽生长，加速创面的愈合。</w:t>
            </w:r>
          </w:p>
          <w:p w14:paraId="26A813B5">
            <w:pPr>
              <w:widowControl/>
              <w:numPr>
                <w:ilvl w:val="0"/>
                <w:numId w:val="3"/>
              </w:numPr>
              <w:adjustRightInd w:val="0"/>
              <w:snapToGrid w:val="0"/>
              <w:spacing w:line="240" w:lineRule="auto"/>
              <w:rPr>
                <w:rFonts w:hint="eastAsia" w:ascii="Times New Roman" w:hAnsi="Times New Roman" w:eastAsia="仿宋_GB2312" w:cs="仿宋_GB2312"/>
                <w:sz w:val="18"/>
                <w:szCs w:val="18"/>
                <w:lang w:val="en-US" w:eastAsia="zh-CN"/>
              </w:rPr>
            </w:pPr>
            <w:r>
              <w:rPr>
                <w:rFonts w:hint="eastAsia" w:ascii="宋体" w:hAnsi="宋体" w:eastAsia="宋体" w:cs="宋体"/>
                <w:b/>
                <w:bCs/>
                <w:color w:val="000000"/>
                <w:kern w:val="2"/>
                <w:sz w:val="18"/>
                <w:szCs w:val="18"/>
                <w:highlight w:val="none"/>
                <w:lang w:val="en-US" w:eastAsia="zh-CN" w:bidi="ar-SA"/>
              </w:rPr>
              <w:t>光子治疗仪参数</w:t>
            </w:r>
          </w:p>
          <w:p w14:paraId="65E80BEB">
            <w:pPr>
              <w:widowControl/>
              <w:numPr>
                <w:ilvl w:val="0"/>
                <w:numId w:val="0"/>
              </w:numPr>
              <w:adjustRightInd w:val="0"/>
              <w:snapToGrid w:val="0"/>
              <w:spacing w:line="240" w:lineRule="auto"/>
              <w:ind w:firstLine="360" w:firstLineChars="200"/>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1、光源材料：采用半导体固态、高密度、长寿命、大功率芯片发光源（具备进口集成点阵半导体固态发光源设为正偏离）；</w:t>
            </w:r>
          </w:p>
          <w:p w14:paraId="31E6F68D">
            <w:pPr>
              <w:widowControl/>
              <w:numPr>
                <w:ilvl w:val="0"/>
                <w:numId w:val="0"/>
              </w:numPr>
              <w:adjustRightInd w:val="0"/>
              <w:snapToGrid w:val="0"/>
              <w:spacing w:line="240" w:lineRule="auto"/>
              <w:ind w:firstLine="360" w:firstLineChars="200"/>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2、峰值波长：红光：640±10nm，蓝光：460±10nm</w:t>
            </w:r>
          </w:p>
          <w:p w14:paraId="150649EB">
            <w:pPr>
              <w:widowControl/>
              <w:numPr>
                <w:ilvl w:val="0"/>
                <w:numId w:val="0"/>
              </w:numPr>
              <w:adjustRightInd w:val="0"/>
              <w:snapToGrid w:val="0"/>
              <w:spacing w:line="240" w:lineRule="auto"/>
              <w:ind w:firstLine="180" w:firstLineChars="100"/>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▲3、光功率密度：红光≥1300mW/cm²，蓝光≥1300mW/cm²；补充照射野内光功率密度均匀性≥85%，避免局部能量过高导致烫伤，或过低影响疗效。</w:t>
            </w:r>
          </w:p>
          <w:p w14:paraId="7D6926AD">
            <w:pPr>
              <w:widowControl/>
              <w:numPr>
                <w:ilvl w:val="0"/>
                <w:numId w:val="0"/>
              </w:numPr>
              <w:adjustRightInd w:val="0"/>
              <w:snapToGrid w:val="0"/>
              <w:spacing w:line="240" w:lineRule="auto"/>
              <w:ind w:firstLine="180" w:firstLineChars="100"/>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▲4、最大输出光功率（光杯口平面测量）：≥30W（提供检测报告）。</w:t>
            </w:r>
          </w:p>
          <w:p w14:paraId="062CD832">
            <w:pPr>
              <w:widowControl/>
              <w:numPr>
                <w:ilvl w:val="0"/>
                <w:numId w:val="0"/>
              </w:numPr>
              <w:adjustRightInd w:val="0"/>
              <w:snapToGrid w:val="0"/>
              <w:spacing w:line="240" w:lineRule="auto"/>
              <w:ind w:firstLine="180" w:firstLineChars="100"/>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▲5、最大治疗深度：≥10cm；</w:t>
            </w:r>
          </w:p>
          <w:p w14:paraId="04C15578">
            <w:pPr>
              <w:widowControl/>
              <w:numPr>
                <w:ilvl w:val="0"/>
                <w:numId w:val="0"/>
              </w:numPr>
              <w:adjustRightInd w:val="0"/>
              <w:snapToGrid w:val="0"/>
              <w:spacing w:line="240" w:lineRule="auto"/>
              <w:ind w:firstLine="360" w:firstLineChars="200"/>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6、最大有效治疗面积：≥800cm2；</w:t>
            </w:r>
          </w:p>
          <w:p w14:paraId="6F8EC595">
            <w:pPr>
              <w:widowControl/>
              <w:numPr>
                <w:ilvl w:val="0"/>
                <w:numId w:val="0"/>
              </w:numPr>
              <w:adjustRightInd w:val="0"/>
              <w:snapToGrid w:val="0"/>
              <w:spacing w:line="240" w:lineRule="auto"/>
              <w:ind w:firstLine="360" w:firstLineChars="200"/>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7、光杯口平面面积：≥300cm2；治疗光源板之间的弧度可以调节。</w:t>
            </w:r>
          </w:p>
          <w:p w14:paraId="7DD6C133">
            <w:pPr>
              <w:widowControl w:val="0"/>
              <w:numPr>
                <w:ilvl w:val="0"/>
                <w:numId w:val="0"/>
              </w:numPr>
              <w:spacing w:line="240" w:lineRule="auto"/>
              <w:ind w:left="421" w:leftChars="200" w:hanging="1" w:hangingChars="1"/>
              <w:jc w:val="both"/>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 xml:space="preserve">8、有效红光辐照度：距离出光口15cm有效红光辐照度≥30 </w:t>
            </w:r>
            <w:r>
              <w:rPr>
                <w:rFonts w:hint="default" w:ascii="宋体" w:hAnsi="宋体" w:eastAsia="宋体" w:cs="宋体"/>
                <w:sz w:val="18"/>
                <w:szCs w:val="18"/>
                <w:highlight w:val="none"/>
                <w:lang w:val="en-US" w:eastAsia="zh-CN"/>
              </w:rPr>
              <w:t>mW/c m2</w:t>
            </w:r>
          </w:p>
          <w:p w14:paraId="5176D04F">
            <w:pPr>
              <w:widowControl/>
              <w:numPr>
                <w:ilvl w:val="0"/>
                <w:numId w:val="0"/>
              </w:numPr>
              <w:adjustRightInd w:val="0"/>
              <w:snapToGrid w:val="0"/>
              <w:spacing w:line="240" w:lineRule="auto"/>
              <w:ind w:firstLine="360" w:firstLineChars="200"/>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9、光功率稳定度：±5%；</w:t>
            </w:r>
          </w:p>
          <w:p w14:paraId="3773283D">
            <w:pPr>
              <w:widowControl/>
              <w:numPr>
                <w:ilvl w:val="0"/>
                <w:numId w:val="0"/>
              </w:numPr>
              <w:adjustRightInd w:val="0"/>
              <w:snapToGrid w:val="0"/>
              <w:spacing w:line="240" w:lineRule="auto"/>
              <w:ind w:firstLine="360" w:firstLineChars="200"/>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10、能量调节方式：手动/焦耳剂量能量可调节；</w:t>
            </w:r>
          </w:p>
          <w:p w14:paraId="5E40F7DE">
            <w:pPr>
              <w:widowControl/>
              <w:numPr>
                <w:ilvl w:val="0"/>
                <w:numId w:val="0"/>
              </w:numPr>
              <w:adjustRightInd w:val="0"/>
              <w:snapToGrid w:val="0"/>
              <w:spacing w:line="240" w:lineRule="auto"/>
              <w:ind w:firstLine="360" w:firstLineChars="200"/>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11、红蓝一体光源，红蓝光切换无需更换灯头。</w:t>
            </w:r>
          </w:p>
          <w:p w14:paraId="433B779B">
            <w:pPr>
              <w:widowControl/>
              <w:numPr>
                <w:ilvl w:val="0"/>
                <w:numId w:val="0"/>
              </w:numPr>
              <w:adjustRightInd w:val="0"/>
              <w:snapToGrid w:val="0"/>
              <w:spacing w:line="240" w:lineRule="auto"/>
              <w:ind w:firstLine="360" w:firstLineChars="200"/>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12、时间设置：1min~99min 内连续可调，步进为1min；</w:t>
            </w:r>
          </w:p>
          <w:p w14:paraId="2924DBE1">
            <w:pPr>
              <w:widowControl/>
              <w:numPr>
                <w:ilvl w:val="0"/>
                <w:numId w:val="0"/>
              </w:numPr>
              <w:adjustRightInd w:val="0"/>
              <w:snapToGrid w:val="0"/>
              <w:spacing w:line="240" w:lineRule="auto"/>
              <w:ind w:firstLine="360" w:firstLineChars="200"/>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13、操作面板：具备液晶触摸屏。</w:t>
            </w:r>
          </w:p>
          <w:p w14:paraId="78B68E6E">
            <w:pPr>
              <w:widowControl/>
              <w:numPr>
                <w:ilvl w:val="0"/>
                <w:numId w:val="0"/>
              </w:numPr>
              <w:adjustRightInd w:val="0"/>
              <w:snapToGrid w:val="0"/>
              <w:spacing w:line="240" w:lineRule="auto"/>
              <w:ind w:firstLine="360" w:firstLineChars="200"/>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14、照射治疗模式：持续/脉冲照射治疗可调节；脉冲频率范围（如 “脉冲频率1-100Hz可调”），满足不同创面（如急性炎症期需低频、肉芽生长期需高频）的个性化治疗需求。</w:t>
            </w:r>
          </w:p>
          <w:p w14:paraId="3B3BFE62">
            <w:pPr>
              <w:widowControl/>
              <w:numPr>
                <w:ilvl w:val="0"/>
                <w:numId w:val="0"/>
              </w:numPr>
              <w:adjustRightInd w:val="0"/>
              <w:snapToGrid w:val="0"/>
              <w:spacing w:line="240" w:lineRule="auto"/>
              <w:ind w:firstLine="360" w:firstLineChars="200"/>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15、输入功率：≤450VA。</w:t>
            </w:r>
          </w:p>
          <w:p w14:paraId="041E5C9D">
            <w:pPr>
              <w:widowControl/>
              <w:numPr>
                <w:ilvl w:val="0"/>
                <w:numId w:val="0"/>
              </w:numPr>
              <w:adjustRightInd w:val="0"/>
              <w:snapToGrid w:val="0"/>
              <w:spacing w:line="240" w:lineRule="auto"/>
              <w:ind w:firstLine="180" w:firstLineChars="100"/>
              <w:rPr>
                <w:rFonts w:hint="eastAsia" w:ascii="宋体" w:hAnsi="宋体" w:eastAsia="宋体" w:cs="宋体"/>
                <w:sz w:val="18"/>
                <w:szCs w:val="18"/>
                <w:highlight w:val="yellow"/>
                <w:lang w:val="en-US" w:eastAsia="zh-CN"/>
              </w:rPr>
            </w:pPr>
            <w:r>
              <w:rPr>
                <w:rFonts w:hint="eastAsia" w:ascii="宋体" w:hAnsi="宋体" w:eastAsia="宋体" w:cs="宋体"/>
                <w:sz w:val="18"/>
                <w:szCs w:val="18"/>
                <w:highlight w:val="none"/>
                <w:lang w:val="en-US" w:eastAsia="zh-CN"/>
              </w:rPr>
              <w:t>▲16、设备使用年限：≥7年</w:t>
            </w:r>
          </w:p>
          <w:p w14:paraId="15BADB21">
            <w:pPr>
              <w:widowControl/>
              <w:numPr>
                <w:ilvl w:val="0"/>
                <w:numId w:val="0"/>
              </w:numPr>
              <w:adjustRightInd w:val="0"/>
              <w:snapToGrid w:val="0"/>
              <w:spacing w:line="240" w:lineRule="auto"/>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说明：</w:t>
            </w:r>
          </w:p>
          <w:p w14:paraId="4F26B98F">
            <w:pPr>
              <w:widowControl/>
              <w:numPr>
                <w:ilvl w:val="0"/>
                <w:numId w:val="0"/>
              </w:numPr>
              <w:adjustRightInd w:val="0"/>
              <w:snapToGrid w:val="0"/>
              <w:spacing w:line="240" w:lineRule="auto"/>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1.标▲为“实质性要求”是指招标文件中已经指明不满足则投标无效的条款，或者不能负偏离的条款；</w:t>
            </w:r>
          </w:p>
          <w:p w14:paraId="36135690">
            <w:pPr>
              <w:widowControl/>
              <w:numPr>
                <w:ilvl w:val="0"/>
                <w:numId w:val="0"/>
              </w:numPr>
              <w:adjustRightInd w:val="0"/>
              <w:snapToGrid w:val="0"/>
              <w:spacing w:line="240" w:lineRule="auto"/>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2.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p w14:paraId="68A287D3">
            <w:pPr>
              <w:widowControl/>
              <w:numPr>
                <w:ilvl w:val="0"/>
                <w:numId w:val="0"/>
              </w:numPr>
              <w:adjustRightInd w:val="0"/>
              <w:snapToGrid w:val="0"/>
              <w:spacing w:line="240" w:lineRule="auto"/>
              <w:rPr>
                <w:rFonts w:hint="eastAsia" w:ascii="宋体" w:hAnsi="宋体" w:eastAsia="宋体" w:cs="宋体"/>
                <w:sz w:val="18"/>
                <w:szCs w:val="18"/>
                <w:highlight w:val="none"/>
                <w:lang w:val="en-US" w:eastAsia="zh-CN"/>
              </w:rPr>
            </w:pPr>
          </w:p>
        </w:tc>
      </w:tr>
      <w:tr w14:paraId="69A8D1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9812" w:type="dxa"/>
            <w:gridSpan w:val="4"/>
            <w:tcBorders>
              <w:top w:val="single" w:color="auto" w:sz="4" w:space="0"/>
              <w:left w:val="single" w:color="auto" w:sz="4" w:space="0"/>
              <w:bottom w:val="single" w:color="auto" w:sz="4" w:space="0"/>
              <w:right w:val="single" w:color="auto" w:sz="4" w:space="0"/>
            </w:tcBorders>
            <w:noWrap w:val="0"/>
            <w:vAlign w:val="top"/>
          </w:tcPr>
          <w:p w14:paraId="62E520E2">
            <w:pPr>
              <w:tabs>
                <w:tab w:val="left" w:pos="180"/>
                <w:tab w:val="left" w:pos="1620"/>
              </w:tabs>
              <w:spacing w:line="240" w:lineRule="auto"/>
              <w:jc w:val="center"/>
              <w:rPr>
                <w:rFonts w:hint="default" w:ascii="黑体" w:hAnsi="黑体" w:eastAsia="黑体" w:cs="黑体"/>
                <w:sz w:val="18"/>
                <w:szCs w:val="18"/>
                <w:highlight w:val="none"/>
                <w:lang w:val="en-US" w:eastAsia="zh-CN"/>
              </w:rPr>
            </w:pPr>
            <w:r>
              <w:rPr>
                <w:rFonts w:hint="eastAsia" w:ascii="黑体" w:hAnsi="黑体" w:eastAsia="黑体" w:cs="黑体"/>
                <w:sz w:val="18"/>
                <w:szCs w:val="18"/>
                <w:highlight w:val="none"/>
                <w:lang w:val="en-US" w:eastAsia="zh-CN"/>
              </w:rPr>
              <w:t>商务要求参数</w:t>
            </w:r>
          </w:p>
          <w:p w14:paraId="460D1CD9">
            <w:pPr>
              <w:widowControl/>
              <w:numPr>
                <w:ilvl w:val="0"/>
                <w:numId w:val="0"/>
              </w:numPr>
              <w:adjustRightInd w:val="0"/>
              <w:snapToGrid w:val="0"/>
              <w:spacing w:line="240" w:lineRule="auto"/>
              <w:jc w:val="center"/>
              <w:rPr>
                <w:sz w:val="18"/>
                <w:szCs w:val="18"/>
              </w:rPr>
            </w:pPr>
            <w:r>
              <w:rPr>
                <w:rFonts w:hint="eastAsia" w:ascii="宋体" w:hAnsi="宋体" w:eastAsia="宋体" w:cs="宋体"/>
                <w:sz w:val="18"/>
                <w:szCs w:val="18"/>
                <w:highlight w:val="none"/>
                <w:lang w:val="en-US" w:eastAsia="zh-CN"/>
              </w:rPr>
              <w:t>（对供应商资质、报价、履约、设备调试安装、培训售后、验收等详细要求）</w:t>
            </w:r>
          </w:p>
        </w:tc>
      </w:tr>
      <w:tr w14:paraId="4762F2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443" w:type="dxa"/>
            <w:tcBorders>
              <w:top w:val="single" w:color="auto" w:sz="4" w:space="0"/>
              <w:left w:val="single" w:color="auto" w:sz="4" w:space="0"/>
              <w:bottom w:val="single" w:color="auto" w:sz="4" w:space="0"/>
              <w:right w:val="single" w:color="auto" w:sz="4" w:space="0"/>
            </w:tcBorders>
            <w:noWrap w:val="0"/>
            <w:vAlign w:val="center"/>
          </w:tcPr>
          <w:p w14:paraId="25C434C4">
            <w:pPr>
              <w:spacing w:line="400" w:lineRule="exact"/>
              <w:jc w:val="center"/>
              <w:rPr>
                <w:rFonts w:hint="default" w:ascii="宋体" w:hAnsi="宋体" w:eastAsia="宋体"/>
                <w:b/>
                <w:bCs/>
                <w:color w:val="000000"/>
                <w:sz w:val="18"/>
                <w:szCs w:val="18"/>
                <w:highlight w:val="none"/>
                <w:lang w:val="en-US" w:eastAsia="zh-CN"/>
              </w:rPr>
            </w:pPr>
            <w:r>
              <w:rPr>
                <w:rFonts w:hint="eastAsia" w:ascii="宋体" w:hAnsi="宋体" w:cs="宋体"/>
                <w:b/>
                <w:bCs/>
                <w:color w:val="000000"/>
                <w:sz w:val="18"/>
                <w:szCs w:val="18"/>
                <w:highlight w:val="none"/>
                <w:lang w:val="en-US" w:eastAsia="zh-CN"/>
              </w:rPr>
              <w:t>1.</w:t>
            </w:r>
            <w:r>
              <w:rPr>
                <w:rFonts w:hint="eastAsia" w:ascii="宋体" w:hAnsi="宋体" w:eastAsia="宋体" w:cs="宋体"/>
                <w:sz w:val="18"/>
                <w:szCs w:val="18"/>
                <w:highlight w:val="none"/>
              </w:rPr>
              <w:t>▲</w:t>
            </w:r>
            <w:r>
              <w:rPr>
                <w:rFonts w:hint="eastAsia" w:ascii="宋体" w:hAnsi="宋体" w:cs="宋体"/>
                <w:b/>
                <w:bCs/>
                <w:color w:val="000000"/>
                <w:sz w:val="18"/>
                <w:szCs w:val="18"/>
                <w:highlight w:val="none"/>
                <w:lang w:val="en-US" w:eastAsia="zh-CN"/>
              </w:rPr>
              <w:t>供应商资质要求</w:t>
            </w:r>
          </w:p>
        </w:tc>
        <w:tc>
          <w:tcPr>
            <w:tcW w:w="8369" w:type="dxa"/>
            <w:gridSpan w:val="3"/>
            <w:tcBorders>
              <w:top w:val="single" w:color="auto" w:sz="4" w:space="0"/>
              <w:left w:val="single" w:color="auto" w:sz="4" w:space="0"/>
              <w:bottom w:val="single" w:color="auto" w:sz="4" w:space="0"/>
              <w:right w:val="single" w:color="auto" w:sz="4" w:space="0"/>
            </w:tcBorders>
            <w:noWrap w:val="0"/>
            <w:vAlign w:val="center"/>
          </w:tcPr>
          <w:p w14:paraId="24B5F1B3">
            <w:pPr>
              <w:widowControl/>
              <w:numPr>
                <w:ilvl w:val="0"/>
                <w:numId w:val="0"/>
              </w:numPr>
              <w:adjustRightInd w:val="0"/>
              <w:snapToGrid w:val="0"/>
              <w:spacing w:line="240" w:lineRule="auto"/>
              <w:rPr>
                <w:rFonts w:hint="eastAsia" w:ascii="宋体" w:hAnsi="宋体" w:eastAsia="宋体" w:cs="宋体"/>
                <w:b/>
                <w:bCs/>
                <w:sz w:val="18"/>
                <w:szCs w:val="18"/>
                <w:highlight w:val="none"/>
              </w:rPr>
            </w:pPr>
            <w:r>
              <w:rPr>
                <w:rFonts w:hint="eastAsia" w:ascii="宋体" w:hAnsi="宋体" w:eastAsia="宋体" w:cs="宋体"/>
                <w:b/>
                <w:bCs/>
                <w:kern w:val="2"/>
                <w:sz w:val="18"/>
                <w:szCs w:val="18"/>
                <w:lang w:val="en-US" w:eastAsia="zh-CN" w:bidi="ar-SA"/>
              </w:rPr>
              <w:t>1.</w:t>
            </w:r>
            <w:r>
              <w:rPr>
                <w:rFonts w:hint="eastAsia" w:ascii="宋体" w:hAnsi="宋体" w:eastAsia="宋体" w:cs="宋体"/>
                <w:b/>
                <w:bCs/>
                <w:sz w:val="18"/>
                <w:szCs w:val="18"/>
                <w:highlight w:val="none"/>
                <w:lang w:val="en-US" w:eastAsia="zh-CN"/>
              </w:rPr>
              <w:t>符合</w:t>
            </w:r>
            <w:r>
              <w:rPr>
                <w:rFonts w:hint="eastAsia" w:ascii="宋体" w:hAnsi="宋体" w:eastAsia="宋体" w:cs="宋体"/>
                <w:b/>
                <w:bCs/>
                <w:sz w:val="18"/>
                <w:szCs w:val="18"/>
                <w:highlight w:val="none"/>
              </w:rPr>
              <w:t>政府采购法第二十二条规定的条件，提供下列材料:</w:t>
            </w:r>
          </w:p>
          <w:p w14:paraId="594BA608">
            <w:pPr>
              <w:widowControl/>
              <w:numPr>
                <w:ilvl w:val="0"/>
                <w:numId w:val="0"/>
              </w:numPr>
              <w:adjustRightInd w:val="0"/>
              <w:snapToGrid w:val="0"/>
              <w:spacing w:line="240" w:lineRule="auto"/>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rPr>
              <w:t>(</w:t>
            </w:r>
            <w:r>
              <w:rPr>
                <w:rFonts w:hint="eastAsia" w:ascii="宋体" w:hAnsi="宋体" w:eastAsia="宋体" w:cs="宋体"/>
                <w:sz w:val="18"/>
                <w:szCs w:val="18"/>
                <w:highlight w:val="none"/>
                <w:lang w:val="en-US" w:eastAsia="zh-CN"/>
              </w:rPr>
              <w:t>1</w:t>
            </w:r>
            <w:r>
              <w:rPr>
                <w:rFonts w:hint="eastAsia" w:ascii="宋体" w:hAnsi="宋体" w:eastAsia="宋体" w:cs="宋体"/>
                <w:sz w:val="18"/>
                <w:szCs w:val="18"/>
                <w:highlight w:val="none"/>
              </w:rPr>
              <w:t>)法人或者其他组织的营业执照等证明文件，自然人的身份证明</w:t>
            </w:r>
            <w:r>
              <w:rPr>
                <w:rFonts w:hint="eastAsia" w:ascii="宋体" w:hAnsi="宋体" w:eastAsia="宋体" w:cs="宋体"/>
                <w:sz w:val="18"/>
                <w:szCs w:val="18"/>
                <w:highlight w:val="none"/>
                <w:lang w:eastAsia="zh-CN"/>
              </w:rPr>
              <w:t>；</w:t>
            </w:r>
          </w:p>
          <w:p w14:paraId="0EB3319E">
            <w:pPr>
              <w:widowControl/>
              <w:numPr>
                <w:ilvl w:val="0"/>
                <w:numId w:val="0"/>
              </w:numPr>
              <w:adjustRightInd w:val="0"/>
              <w:snapToGrid w:val="0"/>
              <w:spacing w:line="240" w:lineRule="auto"/>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rPr>
              <w:t>(</w:t>
            </w:r>
            <w:r>
              <w:rPr>
                <w:rFonts w:hint="eastAsia" w:ascii="宋体" w:hAnsi="宋体" w:eastAsia="宋体" w:cs="宋体"/>
                <w:sz w:val="18"/>
                <w:szCs w:val="18"/>
                <w:highlight w:val="none"/>
                <w:lang w:val="en-US" w:eastAsia="zh-CN"/>
              </w:rPr>
              <w:t>2</w:t>
            </w:r>
            <w:r>
              <w:rPr>
                <w:rFonts w:hint="eastAsia" w:ascii="宋体" w:hAnsi="宋体" w:eastAsia="宋体" w:cs="宋体"/>
                <w:sz w:val="18"/>
                <w:szCs w:val="18"/>
                <w:highlight w:val="none"/>
              </w:rPr>
              <w:t>)财务状况报告，依法缴纳税收和社会保障资金的相关材料</w:t>
            </w:r>
            <w:r>
              <w:rPr>
                <w:rFonts w:hint="eastAsia" w:ascii="宋体" w:hAnsi="宋体" w:eastAsia="宋体" w:cs="宋体"/>
                <w:sz w:val="18"/>
                <w:szCs w:val="18"/>
                <w:highlight w:val="none"/>
                <w:lang w:eastAsia="zh-CN"/>
              </w:rPr>
              <w:t>；</w:t>
            </w:r>
          </w:p>
          <w:p w14:paraId="56D2B8DC">
            <w:pPr>
              <w:widowControl/>
              <w:numPr>
                <w:ilvl w:val="0"/>
                <w:numId w:val="0"/>
              </w:numPr>
              <w:adjustRightInd w:val="0"/>
              <w:snapToGrid w:val="0"/>
              <w:spacing w:line="240" w:lineRule="auto"/>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rPr>
              <w:t>(</w:t>
            </w:r>
            <w:r>
              <w:rPr>
                <w:rFonts w:hint="eastAsia" w:ascii="宋体" w:hAnsi="宋体" w:eastAsia="宋体" w:cs="宋体"/>
                <w:sz w:val="18"/>
                <w:szCs w:val="18"/>
                <w:highlight w:val="none"/>
                <w:lang w:val="en-US" w:eastAsia="zh-CN"/>
              </w:rPr>
              <w:t>3</w:t>
            </w:r>
            <w:r>
              <w:rPr>
                <w:rFonts w:hint="eastAsia" w:ascii="宋体" w:hAnsi="宋体" w:eastAsia="宋体" w:cs="宋体"/>
                <w:sz w:val="18"/>
                <w:szCs w:val="18"/>
                <w:highlight w:val="none"/>
              </w:rPr>
              <w:t>)具备履行合同所必需的设备和专业技术能力的证明材料</w:t>
            </w:r>
            <w:r>
              <w:rPr>
                <w:rFonts w:hint="eastAsia" w:ascii="宋体" w:hAnsi="宋体" w:eastAsia="宋体" w:cs="宋体"/>
                <w:sz w:val="18"/>
                <w:szCs w:val="18"/>
                <w:highlight w:val="none"/>
                <w:lang w:eastAsia="zh-CN"/>
              </w:rPr>
              <w:t>；</w:t>
            </w:r>
          </w:p>
          <w:p w14:paraId="606658D8">
            <w:pPr>
              <w:widowControl/>
              <w:numPr>
                <w:ilvl w:val="0"/>
                <w:numId w:val="0"/>
              </w:numPr>
              <w:adjustRightInd w:val="0"/>
              <w:snapToGrid w:val="0"/>
              <w:spacing w:line="240" w:lineRule="auto"/>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rPr>
              <w:t>(</w:t>
            </w:r>
            <w:r>
              <w:rPr>
                <w:rFonts w:hint="eastAsia" w:ascii="宋体" w:hAnsi="宋体" w:eastAsia="宋体" w:cs="宋体"/>
                <w:sz w:val="18"/>
                <w:szCs w:val="18"/>
                <w:highlight w:val="none"/>
                <w:lang w:val="en-US" w:eastAsia="zh-CN"/>
              </w:rPr>
              <w:t>4</w:t>
            </w:r>
            <w:r>
              <w:rPr>
                <w:rFonts w:hint="eastAsia" w:ascii="宋体" w:hAnsi="宋体" w:eastAsia="宋体" w:cs="宋体"/>
                <w:sz w:val="18"/>
                <w:szCs w:val="18"/>
                <w:highlight w:val="none"/>
              </w:rPr>
              <w:t>)参加政府采购活动前3年内在经营活动中没有重大违法记录的书面声明</w:t>
            </w:r>
            <w:r>
              <w:rPr>
                <w:rFonts w:hint="eastAsia" w:ascii="宋体" w:hAnsi="宋体" w:eastAsia="宋体" w:cs="宋体"/>
                <w:sz w:val="18"/>
                <w:szCs w:val="18"/>
                <w:highlight w:val="none"/>
                <w:lang w:val="en-US" w:eastAsia="zh-CN"/>
              </w:rPr>
              <w:t>和失信行为的证明</w:t>
            </w:r>
            <w:r>
              <w:rPr>
                <w:rFonts w:hint="eastAsia" w:ascii="宋体" w:hAnsi="宋体" w:eastAsia="宋体" w:cs="宋体"/>
                <w:sz w:val="18"/>
                <w:szCs w:val="18"/>
                <w:highlight w:val="none"/>
                <w:lang w:eastAsia="zh-CN"/>
              </w:rPr>
              <w:t>；</w:t>
            </w:r>
          </w:p>
          <w:p w14:paraId="0B1979E4">
            <w:pPr>
              <w:widowControl/>
              <w:numPr>
                <w:ilvl w:val="0"/>
                <w:numId w:val="0"/>
              </w:numPr>
              <w:adjustRightInd w:val="0"/>
              <w:snapToGrid w:val="0"/>
              <w:spacing w:line="240" w:lineRule="auto"/>
              <w:rPr>
                <w:rFonts w:hint="eastAsia" w:ascii="宋体" w:hAnsi="宋体" w:eastAsia="宋体" w:cs="宋体"/>
                <w:b/>
                <w:bCs/>
                <w:sz w:val="18"/>
                <w:szCs w:val="18"/>
                <w:highlight w:val="none"/>
                <w:lang w:val="en-US" w:eastAsia="zh-CN"/>
              </w:rPr>
            </w:pPr>
            <w:r>
              <w:rPr>
                <w:rFonts w:hint="eastAsia" w:ascii="宋体" w:hAnsi="宋体" w:eastAsia="宋体" w:cs="宋体"/>
                <w:b/>
                <w:bCs/>
                <w:sz w:val="18"/>
                <w:szCs w:val="18"/>
                <w:highlight w:val="none"/>
                <w:lang w:val="en-US" w:eastAsia="zh-CN"/>
              </w:rPr>
              <w:t>2.本项目特定要求：</w:t>
            </w:r>
          </w:p>
          <w:p w14:paraId="74636AD8">
            <w:pPr>
              <w:widowControl/>
              <w:numPr>
                <w:ilvl w:val="0"/>
                <w:numId w:val="0"/>
              </w:numPr>
              <w:adjustRightInd w:val="0"/>
              <w:snapToGrid w:val="0"/>
              <w:spacing w:line="240" w:lineRule="auto"/>
              <w:rPr>
                <w:rFonts w:hint="eastAsia" w:ascii="宋体" w:hAnsi="宋体" w:eastAsia="宋体" w:cs="宋体"/>
                <w:b/>
                <w:bCs/>
                <w:kern w:val="2"/>
                <w:sz w:val="18"/>
                <w:szCs w:val="18"/>
                <w:lang w:val="en-US" w:eastAsia="zh-CN" w:bidi="ar-SA"/>
              </w:rPr>
            </w:pPr>
            <w:r>
              <w:rPr>
                <w:rFonts w:hint="eastAsia" w:ascii="宋体" w:hAnsi="宋体" w:eastAsia="宋体" w:cs="宋体"/>
                <w:b/>
                <w:bCs/>
                <w:kern w:val="2"/>
                <w:sz w:val="18"/>
                <w:szCs w:val="18"/>
                <w:lang w:val="en-US" w:eastAsia="zh-CN" w:bidi="ar-SA"/>
              </w:rPr>
              <w:t>（1）</w:t>
            </w:r>
            <w:r>
              <w:rPr>
                <w:rFonts w:hint="default" w:ascii="宋体" w:hAnsi="宋体" w:eastAsia="宋体" w:cs="宋体"/>
                <w:kern w:val="2"/>
                <w:sz w:val="18"/>
                <w:szCs w:val="18"/>
                <w:lang w:val="en-US" w:eastAsia="zh-CN" w:bidi="ar-SA"/>
              </w:rPr>
              <w:t>投标人按《医疗器械监督管理条例》（国务院令第739 号）医疗器械分类管理要求具备有效的医疗器械经营备案凭证或者经营许可证</w:t>
            </w:r>
            <w:r>
              <w:rPr>
                <w:rFonts w:hint="eastAsia" w:ascii="宋体" w:hAnsi="宋体" w:eastAsia="宋体" w:cs="宋体"/>
                <w:kern w:val="2"/>
                <w:sz w:val="18"/>
                <w:szCs w:val="18"/>
                <w:lang w:val="en-US" w:eastAsia="zh-CN" w:bidi="ar-SA"/>
              </w:rPr>
              <w:t>；相关设备需通过现行医用电气设备安全通用要求认证。</w:t>
            </w:r>
            <w:r>
              <w:rPr>
                <w:rFonts w:hint="eastAsia" w:ascii="宋体" w:hAnsi="宋体" w:eastAsia="宋体" w:cs="宋体"/>
                <w:b/>
                <w:bCs/>
                <w:kern w:val="2"/>
                <w:sz w:val="18"/>
                <w:szCs w:val="18"/>
                <w:lang w:val="en-US" w:eastAsia="zh-CN" w:bidi="ar-SA"/>
              </w:rPr>
              <w:t>（提供</w:t>
            </w:r>
            <w:r>
              <w:rPr>
                <w:rFonts w:hint="default" w:ascii="宋体" w:hAnsi="宋体" w:eastAsia="宋体" w:cs="宋体"/>
                <w:b/>
                <w:bCs/>
                <w:kern w:val="2"/>
                <w:sz w:val="18"/>
                <w:szCs w:val="18"/>
                <w:lang w:val="en-US" w:eastAsia="zh-CN" w:bidi="ar-SA"/>
              </w:rPr>
              <w:t>医疗器械经营备案凭证或者经营许可证</w:t>
            </w:r>
            <w:r>
              <w:rPr>
                <w:rFonts w:hint="eastAsia" w:ascii="宋体" w:hAnsi="宋体" w:eastAsia="宋体" w:cs="宋体"/>
                <w:b/>
                <w:bCs/>
                <w:kern w:val="2"/>
                <w:sz w:val="18"/>
                <w:szCs w:val="18"/>
                <w:lang w:val="en-US" w:eastAsia="zh-CN" w:bidi="ar-SA"/>
              </w:rPr>
              <w:t>复印件）</w:t>
            </w:r>
          </w:p>
          <w:p w14:paraId="6E641446">
            <w:pPr>
              <w:widowControl/>
              <w:numPr>
                <w:ilvl w:val="0"/>
                <w:numId w:val="0"/>
              </w:numPr>
              <w:adjustRightInd w:val="0"/>
              <w:snapToGrid w:val="0"/>
              <w:spacing w:line="240" w:lineRule="auto"/>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（2）经营范围必须包含采购标的</w:t>
            </w:r>
            <w:r>
              <w:rPr>
                <w:rFonts w:hint="eastAsia"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t>符合《医疗器械监督管理条例》（国务院令第 739 号）第四十一第二款规定的除外</w:t>
            </w:r>
            <w:r>
              <w:rPr>
                <w:rFonts w:hint="eastAsia"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t>；或者供应商符合《医疗器械监督管理条例》（国务院令第 739 号）第四十三条规定的，应具备与采购标的对应的医疗器械注册或者备案凭证。</w:t>
            </w:r>
          </w:p>
          <w:p w14:paraId="032E50E3">
            <w:pPr>
              <w:widowControl/>
              <w:numPr>
                <w:ilvl w:val="0"/>
                <w:numId w:val="0"/>
              </w:numPr>
              <w:adjustRightInd w:val="0"/>
              <w:snapToGrid w:val="0"/>
              <w:spacing w:line="240" w:lineRule="auto"/>
              <w:ind w:left="0" w:leftChars="0" w:firstLine="0" w:firstLineChars="0"/>
              <w:rPr>
                <w:rFonts w:hint="default" w:ascii="宋体" w:hAnsi="宋体" w:eastAsia="宋体" w:cs="宋体"/>
                <w:b/>
                <w:bCs/>
                <w:color w:val="0000FF"/>
                <w:kern w:val="2"/>
                <w:sz w:val="18"/>
                <w:szCs w:val="18"/>
                <w:lang w:val="en-US" w:eastAsia="zh-CN" w:bidi="ar-SA"/>
              </w:rPr>
            </w:pPr>
            <w:r>
              <w:rPr>
                <w:rFonts w:hint="eastAsia" w:ascii="宋体" w:hAnsi="宋体" w:eastAsia="宋体" w:cs="宋体"/>
                <w:b/>
                <w:bCs/>
                <w:color w:val="0000FF"/>
                <w:kern w:val="2"/>
                <w:sz w:val="18"/>
                <w:szCs w:val="18"/>
                <w:lang w:val="en-US" w:eastAsia="zh-CN" w:bidi="ar-SA"/>
              </w:rPr>
              <w:t>（3）</w:t>
            </w:r>
            <w:r>
              <w:rPr>
                <w:rFonts w:hint="eastAsia" w:ascii="宋体" w:hAnsi="宋体" w:eastAsia="宋体" w:cs="宋体"/>
                <w:color w:val="0000FF"/>
                <w:kern w:val="2"/>
                <w:sz w:val="18"/>
                <w:szCs w:val="18"/>
                <w:lang w:val="en-US" w:eastAsia="zh-CN" w:bidi="ar-SA"/>
              </w:rPr>
              <w:t>投标人应已和产品生产企业达成合作销售意向，确保中标后可获得厂家销售授权如期供货，若中标后投标人因非不可抗力拒绝签订合同，采购人将按围标取消中标资格并追究投标人相关责任。</w:t>
            </w:r>
          </w:p>
          <w:p w14:paraId="2317FD45">
            <w:pPr>
              <w:widowControl/>
              <w:numPr>
                <w:ilvl w:val="0"/>
                <w:numId w:val="0"/>
              </w:numPr>
              <w:adjustRightInd w:val="0"/>
              <w:snapToGrid w:val="0"/>
              <w:spacing w:line="240" w:lineRule="auto"/>
              <w:rPr>
                <w:rFonts w:hint="eastAsia" w:ascii="宋体" w:hAnsi="宋体" w:eastAsia="宋体" w:cs="宋体"/>
                <w:sz w:val="18"/>
                <w:szCs w:val="18"/>
                <w:highlight w:val="none"/>
                <w:lang w:val="en-US" w:eastAsia="zh-CN"/>
              </w:rPr>
            </w:pPr>
            <w:r>
              <w:rPr>
                <w:rFonts w:hint="eastAsia" w:ascii="宋体" w:hAnsi="宋体" w:eastAsia="宋体" w:cs="宋体"/>
                <w:b/>
                <w:bCs/>
                <w:sz w:val="18"/>
                <w:szCs w:val="18"/>
                <w:highlight w:val="none"/>
                <w:lang w:val="en-US" w:eastAsia="zh-CN"/>
              </w:rPr>
              <w:t>3.是否接收联合体投标：</w:t>
            </w:r>
            <w:r>
              <w:rPr>
                <w:rFonts w:hint="eastAsia" w:ascii="宋体" w:hAnsi="宋体" w:eastAsia="宋体" w:cs="宋体"/>
                <w:sz w:val="18"/>
                <w:szCs w:val="18"/>
                <w:highlight w:val="none"/>
                <w:lang w:val="en-US" w:eastAsia="zh-CN"/>
              </w:rPr>
              <w:t>□是   ☑否</w:t>
            </w:r>
          </w:p>
          <w:p w14:paraId="06BC100C">
            <w:pPr>
              <w:widowControl/>
              <w:numPr>
                <w:ilvl w:val="0"/>
                <w:numId w:val="0"/>
              </w:numPr>
              <w:adjustRightInd w:val="0"/>
              <w:snapToGrid w:val="0"/>
              <w:spacing w:line="240" w:lineRule="auto"/>
              <w:rPr>
                <w:rFonts w:hint="eastAsia" w:ascii="宋体" w:hAnsi="宋体" w:eastAsia="宋体" w:cs="宋体"/>
                <w:sz w:val="18"/>
                <w:szCs w:val="18"/>
                <w:highlight w:val="none"/>
                <w:lang w:val="en-US" w:eastAsia="zh-CN"/>
              </w:rPr>
            </w:pPr>
            <w:r>
              <w:rPr>
                <w:rFonts w:hint="eastAsia" w:ascii="宋体" w:hAnsi="宋体" w:eastAsia="宋体" w:cs="宋体"/>
                <w:b/>
                <w:bCs/>
                <w:sz w:val="18"/>
                <w:szCs w:val="18"/>
                <w:highlight w:val="none"/>
                <w:lang w:val="en-US" w:eastAsia="zh-CN"/>
              </w:rPr>
              <w:t>4.是否面向中小微企业预留份额</w:t>
            </w:r>
            <w:r>
              <w:rPr>
                <w:rFonts w:hint="eastAsia" w:ascii="宋体" w:hAnsi="宋体" w:eastAsia="宋体" w:cs="宋体"/>
                <w:sz w:val="18"/>
                <w:szCs w:val="18"/>
                <w:highlight w:val="none"/>
                <w:lang w:val="en-US" w:eastAsia="zh-CN"/>
              </w:rPr>
              <w:t>：☑是   □否</w:t>
            </w:r>
          </w:p>
          <w:p w14:paraId="5F520445">
            <w:pPr>
              <w:widowControl/>
              <w:numPr>
                <w:ilvl w:val="0"/>
                <w:numId w:val="0"/>
              </w:numPr>
              <w:adjustRightInd w:val="0"/>
              <w:snapToGrid w:val="0"/>
              <w:spacing w:line="240" w:lineRule="auto"/>
              <w:rPr>
                <w:rFonts w:hint="default" w:ascii="宋体" w:hAnsi="宋体" w:eastAsia="宋体"/>
                <w:b/>
                <w:color w:val="000000"/>
                <w:sz w:val="18"/>
                <w:szCs w:val="18"/>
                <w:highlight w:val="none"/>
                <w:lang w:val="en-US" w:eastAsia="zh-CN"/>
              </w:rPr>
            </w:pPr>
            <w:r>
              <w:rPr>
                <w:rFonts w:hint="eastAsia" w:ascii="宋体" w:hAnsi="宋体" w:eastAsia="宋体" w:cs="宋体"/>
                <w:sz w:val="18"/>
                <w:szCs w:val="18"/>
                <w:highlight w:val="none"/>
                <w:lang w:val="en-US" w:eastAsia="zh-CN"/>
              </w:rPr>
              <w:t>5.是否允许分包/转包：□是   ☑否</w:t>
            </w:r>
          </w:p>
        </w:tc>
      </w:tr>
      <w:tr w14:paraId="2E2B2F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1443" w:type="dxa"/>
            <w:tcBorders>
              <w:top w:val="single" w:color="auto" w:sz="4" w:space="0"/>
              <w:left w:val="single" w:color="auto" w:sz="4" w:space="0"/>
              <w:bottom w:val="single" w:color="auto" w:sz="4" w:space="0"/>
              <w:right w:val="single" w:color="auto" w:sz="4" w:space="0"/>
            </w:tcBorders>
            <w:noWrap w:val="0"/>
            <w:vAlign w:val="center"/>
          </w:tcPr>
          <w:p w14:paraId="177A4B51">
            <w:pPr>
              <w:spacing w:line="400" w:lineRule="exact"/>
              <w:jc w:val="center"/>
              <w:rPr>
                <w:rFonts w:hint="eastAsia" w:ascii="宋体" w:hAnsi="宋体" w:cs="宋体"/>
                <w:b/>
                <w:bCs/>
                <w:color w:val="000000"/>
                <w:sz w:val="18"/>
                <w:szCs w:val="18"/>
                <w:highlight w:val="none"/>
              </w:rPr>
            </w:pPr>
            <w:r>
              <w:rPr>
                <w:rFonts w:hint="eastAsia" w:ascii="宋体" w:hAnsi="宋体" w:cs="宋体"/>
                <w:b/>
                <w:bCs/>
                <w:color w:val="000000"/>
                <w:sz w:val="18"/>
                <w:szCs w:val="18"/>
                <w:highlight w:val="none"/>
                <w:lang w:val="en-US" w:eastAsia="zh-CN"/>
              </w:rPr>
              <w:t>2.</w:t>
            </w:r>
            <w:r>
              <w:rPr>
                <w:rFonts w:hint="eastAsia" w:ascii="宋体" w:hAnsi="宋体" w:eastAsia="宋体" w:cs="宋体"/>
                <w:sz w:val="18"/>
                <w:szCs w:val="18"/>
                <w:highlight w:val="none"/>
              </w:rPr>
              <w:t>▲</w:t>
            </w:r>
            <w:r>
              <w:rPr>
                <w:rFonts w:hint="eastAsia" w:ascii="宋体" w:hAnsi="宋体" w:cs="宋体"/>
                <w:b/>
                <w:bCs/>
                <w:color w:val="000000"/>
                <w:sz w:val="18"/>
                <w:szCs w:val="18"/>
                <w:highlight w:val="none"/>
                <w:lang w:val="en-US" w:eastAsia="zh-CN"/>
              </w:rPr>
              <w:t>交货</w:t>
            </w:r>
            <w:r>
              <w:rPr>
                <w:rFonts w:hint="eastAsia" w:ascii="宋体" w:hAnsi="宋体" w:cs="宋体"/>
                <w:b/>
                <w:bCs/>
                <w:color w:val="000000"/>
                <w:sz w:val="18"/>
                <w:szCs w:val="18"/>
                <w:highlight w:val="none"/>
              </w:rPr>
              <w:t>地点</w:t>
            </w:r>
          </w:p>
        </w:tc>
        <w:tc>
          <w:tcPr>
            <w:tcW w:w="8369" w:type="dxa"/>
            <w:gridSpan w:val="3"/>
            <w:tcBorders>
              <w:top w:val="single" w:color="auto" w:sz="4" w:space="0"/>
              <w:left w:val="single" w:color="auto" w:sz="4" w:space="0"/>
              <w:bottom w:val="single" w:color="auto" w:sz="4" w:space="0"/>
              <w:right w:val="single" w:color="auto" w:sz="4" w:space="0"/>
            </w:tcBorders>
            <w:noWrap w:val="0"/>
            <w:vAlign w:val="center"/>
          </w:tcPr>
          <w:p w14:paraId="324AB2F6">
            <w:pPr>
              <w:spacing w:line="400" w:lineRule="exact"/>
              <w:rPr>
                <w:rFonts w:hint="default" w:ascii="宋体" w:hAnsi="宋体"/>
                <w:sz w:val="18"/>
                <w:szCs w:val="18"/>
                <w:highlight w:val="none"/>
                <w:lang w:val="en-US"/>
              </w:rPr>
            </w:pPr>
            <w:r>
              <w:rPr>
                <w:rFonts w:hint="eastAsia" w:ascii="宋体" w:hAnsi="宋体"/>
                <w:sz w:val="18"/>
                <w:szCs w:val="18"/>
                <w:highlight w:val="none"/>
                <w:lang w:val="en-US" w:eastAsia="zh-CN"/>
              </w:rPr>
              <w:t xml:space="preserve"> </w:t>
            </w:r>
            <w:r>
              <w:rPr>
                <w:rFonts w:hint="eastAsia" w:ascii="宋体" w:hAnsi="宋体" w:eastAsia="宋体" w:cs="宋体"/>
                <w:kern w:val="2"/>
                <w:sz w:val="18"/>
                <w:szCs w:val="18"/>
                <w:lang w:val="en-US" w:eastAsia="zh-CN" w:bidi="ar-SA"/>
              </w:rPr>
              <w:t>采购人指定地点：南宁市新民路32号广西骨伤医院四肢创伤科</w:t>
            </w:r>
          </w:p>
        </w:tc>
      </w:tr>
      <w:tr w14:paraId="4C3ABC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443" w:type="dxa"/>
            <w:tcBorders>
              <w:top w:val="single" w:color="auto" w:sz="4" w:space="0"/>
              <w:left w:val="single" w:color="auto" w:sz="4" w:space="0"/>
              <w:bottom w:val="single" w:color="auto" w:sz="4" w:space="0"/>
              <w:right w:val="single" w:color="auto" w:sz="4" w:space="0"/>
            </w:tcBorders>
            <w:noWrap w:val="0"/>
            <w:vAlign w:val="center"/>
          </w:tcPr>
          <w:p w14:paraId="46430074">
            <w:pPr>
              <w:spacing w:line="400" w:lineRule="exact"/>
              <w:jc w:val="center"/>
              <w:rPr>
                <w:rFonts w:hint="default" w:ascii="宋体" w:hAnsi="宋体" w:cs="宋体"/>
                <w:b/>
                <w:bCs/>
                <w:color w:val="000000"/>
                <w:sz w:val="18"/>
                <w:szCs w:val="18"/>
                <w:highlight w:val="none"/>
                <w:lang w:val="en-US" w:eastAsia="zh-CN"/>
              </w:rPr>
            </w:pPr>
            <w:r>
              <w:rPr>
                <w:rFonts w:hint="eastAsia" w:ascii="宋体" w:hAnsi="宋体" w:cs="宋体"/>
                <w:b/>
                <w:bCs/>
                <w:color w:val="000000"/>
                <w:sz w:val="18"/>
                <w:szCs w:val="18"/>
                <w:highlight w:val="none"/>
                <w:lang w:val="en-US" w:eastAsia="zh-CN"/>
              </w:rPr>
              <w:t>合同签订期限</w:t>
            </w:r>
          </w:p>
        </w:tc>
        <w:tc>
          <w:tcPr>
            <w:tcW w:w="8369" w:type="dxa"/>
            <w:gridSpan w:val="3"/>
            <w:tcBorders>
              <w:top w:val="single" w:color="auto" w:sz="4" w:space="0"/>
              <w:left w:val="single" w:color="auto" w:sz="4" w:space="0"/>
              <w:bottom w:val="single" w:color="auto" w:sz="4" w:space="0"/>
              <w:right w:val="single" w:color="auto" w:sz="4" w:space="0"/>
            </w:tcBorders>
            <w:noWrap w:val="0"/>
            <w:vAlign w:val="center"/>
          </w:tcPr>
          <w:p w14:paraId="0AC8EE8A">
            <w:pPr>
              <w:spacing w:line="400" w:lineRule="exact"/>
              <w:rPr>
                <w:rFonts w:hint="default" w:ascii="宋体" w:hAnsi="宋体"/>
                <w:sz w:val="18"/>
                <w:szCs w:val="18"/>
                <w:highlight w:val="none"/>
                <w:lang w:val="en-US" w:eastAsia="zh-CN"/>
              </w:rPr>
            </w:pPr>
            <w:r>
              <w:rPr>
                <w:rFonts w:hint="eastAsia" w:ascii="宋体" w:hAnsi="宋体"/>
                <w:sz w:val="18"/>
                <w:szCs w:val="18"/>
                <w:highlight w:val="none"/>
                <w:lang w:val="en-US" w:eastAsia="zh-CN"/>
              </w:rPr>
              <w:t>自成交通知发出之日起</w:t>
            </w:r>
            <w:r>
              <w:rPr>
                <w:rFonts w:hint="eastAsia" w:ascii="宋体" w:hAnsi="宋体"/>
                <w:sz w:val="18"/>
                <w:szCs w:val="18"/>
                <w:highlight w:val="none"/>
                <w:u w:val="single"/>
                <w:lang w:val="en-US" w:eastAsia="zh-CN"/>
              </w:rPr>
              <w:t xml:space="preserve"> 15 </w:t>
            </w:r>
            <w:r>
              <w:rPr>
                <w:rFonts w:hint="eastAsia" w:ascii="宋体" w:hAnsi="宋体"/>
                <w:sz w:val="18"/>
                <w:szCs w:val="18"/>
                <w:highlight w:val="none"/>
                <w:u w:val="none"/>
                <w:lang w:val="en-US" w:eastAsia="zh-CN"/>
              </w:rPr>
              <w:t>个工作日，逾期未签订合同视为放弃中标资格。</w:t>
            </w:r>
          </w:p>
        </w:tc>
      </w:tr>
      <w:tr w14:paraId="1F8C48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443" w:type="dxa"/>
            <w:tcBorders>
              <w:top w:val="single" w:color="auto" w:sz="4" w:space="0"/>
              <w:left w:val="single" w:color="auto" w:sz="4" w:space="0"/>
              <w:bottom w:val="single" w:color="auto" w:sz="4" w:space="0"/>
              <w:right w:val="single" w:color="auto" w:sz="4" w:space="0"/>
            </w:tcBorders>
            <w:noWrap w:val="0"/>
            <w:vAlign w:val="center"/>
          </w:tcPr>
          <w:p w14:paraId="26E850BC">
            <w:pPr>
              <w:spacing w:line="400" w:lineRule="exact"/>
              <w:jc w:val="center"/>
              <w:rPr>
                <w:rFonts w:hint="default" w:ascii="宋体" w:hAnsi="宋体" w:cs="宋体"/>
                <w:b/>
                <w:bCs/>
                <w:color w:val="000000"/>
                <w:sz w:val="18"/>
                <w:szCs w:val="18"/>
                <w:highlight w:val="none"/>
                <w:lang w:val="en-US" w:eastAsia="zh-CN"/>
              </w:rPr>
            </w:pPr>
            <w:r>
              <w:rPr>
                <w:rFonts w:hint="eastAsia" w:ascii="宋体" w:hAnsi="宋体" w:cs="宋体"/>
                <w:b/>
                <w:bCs/>
                <w:color w:val="000000"/>
                <w:sz w:val="18"/>
                <w:szCs w:val="18"/>
                <w:highlight w:val="none"/>
                <w:lang w:val="en-US" w:eastAsia="zh-CN"/>
              </w:rPr>
              <w:t>3.</w:t>
            </w:r>
            <w:r>
              <w:rPr>
                <w:rFonts w:hint="eastAsia" w:ascii="宋体" w:hAnsi="宋体" w:eastAsia="宋体" w:cs="宋体"/>
                <w:sz w:val="18"/>
                <w:szCs w:val="18"/>
                <w:highlight w:val="none"/>
              </w:rPr>
              <w:t>▲</w:t>
            </w:r>
            <w:r>
              <w:rPr>
                <w:rFonts w:hint="eastAsia" w:ascii="宋体" w:hAnsi="宋体" w:cs="宋体"/>
                <w:b/>
                <w:bCs/>
                <w:color w:val="000000"/>
                <w:sz w:val="18"/>
                <w:szCs w:val="18"/>
                <w:highlight w:val="none"/>
                <w:lang w:val="en-US" w:eastAsia="zh-CN"/>
              </w:rPr>
              <w:t>到货时间</w:t>
            </w:r>
          </w:p>
        </w:tc>
        <w:tc>
          <w:tcPr>
            <w:tcW w:w="8369" w:type="dxa"/>
            <w:gridSpan w:val="3"/>
            <w:tcBorders>
              <w:top w:val="single" w:color="auto" w:sz="4" w:space="0"/>
              <w:left w:val="single" w:color="auto" w:sz="4" w:space="0"/>
              <w:bottom w:val="single" w:color="auto" w:sz="4" w:space="0"/>
              <w:right w:val="single" w:color="auto" w:sz="4" w:space="0"/>
            </w:tcBorders>
            <w:noWrap w:val="0"/>
            <w:vAlign w:val="center"/>
          </w:tcPr>
          <w:p w14:paraId="7676A325">
            <w:pPr>
              <w:spacing w:line="400" w:lineRule="exact"/>
              <w:rPr>
                <w:rFonts w:hint="default" w:ascii="宋体" w:hAnsi="宋体"/>
                <w:sz w:val="18"/>
                <w:szCs w:val="18"/>
                <w:highlight w:val="none"/>
                <w:lang w:val="en-US"/>
              </w:rPr>
            </w:pPr>
            <w:r>
              <w:rPr>
                <w:rFonts w:hint="default" w:ascii="宋体" w:hAnsi="宋体" w:eastAsia="宋体" w:cs="宋体"/>
                <w:sz w:val="18"/>
                <w:szCs w:val="18"/>
                <w:highlight w:val="none"/>
                <w:lang w:val="en-US" w:eastAsia="zh-CN"/>
              </w:rPr>
              <w:t>合同签订生效后，经采购人与中标供应商确认具备安装条件后</w:t>
            </w:r>
            <w:r>
              <w:rPr>
                <w:rFonts w:hint="eastAsia" w:ascii="宋体" w:hAnsi="宋体" w:eastAsia="宋体" w:cs="宋体"/>
                <w:sz w:val="18"/>
                <w:szCs w:val="18"/>
                <w:highlight w:val="none"/>
                <w:u w:val="single"/>
                <w:lang w:val="en-US" w:eastAsia="zh-CN"/>
              </w:rPr>
              <w:t>20</w:t>
            </w:r>
            <w:r>
              <w:rPr>
                <w:rFonts w:hint="eastAsia" w:ascii="宋体" w:hAnsi="宋体" w:eastAsia="宋体" w:cs="Times New Roman"/>
                <w:sz w:val="18"/>
                <w:szCs w:val="18"/>
                <w:highlight w:val="none"/>
                <w:u w:val="single"/>
                <w:lang w:val="en-US" w:eastAsia="zh-CN"/>
              </w:rPr>
              <w:t>日历</w:t>
            </w:r>
            <w:r>
              <w:rPr>
                <w:rFonts w:hint="default" w:ascii="宋体" w:hAnsi="宋体" w:eastAsia="宋体" w:cs="宋体"/>
                <w:sz w:val="18"/>
                <w:szCs w:val="18"/>
                <w:highlight w:val="none"/>
                <w:lang w:val="en-US" w:eastAsia="zh-CN"/>
              </w:rPr>
              <w:t>天内</w:t>
            </w:r>
            <w:r>
              <w:rPr>
                <w:rFonts w:hint="eastAsia" w:ascii="宋体" w:hAnsi="宋体" w:eastAsia="宋体" w:cs="宋体"/>
                <w:sz w:val="18"/>
                <w:szCs w:val="18"/>
                <w:highlight w:val="none"/>
                <w:lang w:val="en-US" w:eastAsia="zh-CN"/>
              </w:rPr>
              <w:t>完成供货。</w:t>
            </w:r>
          </w:p>
        </w:tc>
      </w:tr>
      <w:tr w14:paraId="340C32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443" w:type="dxa"/>
            <w:tcBorders>
              <w:top w:val="single" w:color="auto" w:sz="4" w:space="0"/>
              <w:left w:val="single" w:color="auto" w:sz="4" w:space="0"/>
              <w:bottom w:val="single" w:color="auto" w:sz="4" w:space="0"/>
              <w:right w:val="single" w:color="auto" w:sz="4" w:space="0"/>
            </w:tcBorders>
            <w:noWrap w:val="0"/>
            <w:vAlign w:val="center"/>
          </w:tcPr>
          <w:p w14:paraId="1D876825">
            <w:pPr>
              <w:spacing w:line="400" w:lineRule="exact"/>
              <w:jc w:val="center"/>
              <w:rPr>
                <w:b/>
                <w:bCs/>
                <w:color w:val="000000"/>
                <w:sz w:val="18"/>
                <w:szCs w:val="18"/>
                <w:highlight w:val="none"/>
              </w:rPr>
            </w:pPr>
            <w:r>
              <w:rPr>
                <w:rFonts w:hint="eastAsia"/>
                <w:b/>
                <w:bCs/>
                <w:color w:val="000000"/>
                <w:sz w:val="18"/>
                <w:szCs w:val="18"/>
                <w:highlight w:val="none"/>
                <w:lang w:val="en-US" w:eastAsia="zh-CN"/>
              </w:rPr>
              <w:t>4.</w:t>
            </w:r>
            <w:r>
              <w:rPr>
                <w:rFonts w:hint="eastAsia" w:ascii="宋体" w:hAnsi="宋体" w:eastAsia="宋体" w:cs="宋体"/>
                <w:sz w:val="18"/>
                <w:szCs w:val="18"/>
                <w:highlight w:val="none"/>
              </w:rPr>
              <w:t>▲</w:t>
            </w:r>
            <w:r>
              <w:rPr>
                <w:b/>
                <w:bCs/>
                <w:color w:val="000000"/>
                <w:sz w:val="18"/>
                <w:szCs w:val="18"/>
                <w:highlight w:val="none"/>
              </w:rPr>
              <w:t>报价要求</w:t>
            </w:r>
          </w:p>
        </w:tc>
        <w:tc>
          <w:tcPr>
            <w:tcW w:w="8369" w:type="dxa"/>
            <w:gridSpan w:val="3"/>
            <w:tcBorders>
              <w:top w:val="single" w:color="auto" w:sz="4" w:space="0"/>
              <w:left w:val="single" w:color="auto" w:sz="4" w:space="0"/>
              <w:bottom w:val="single" w:color="auto" w:sz="4" w:space="0"/>
              <w:right w:val="single" w:color="auto" w:sz="4" w:space="0"/>
            </w:tcBorders>
            <w:noWrap w:val="0"/>
            <w:vAlign w:val="center"/>
          </w:tcPr>
          <w:p w14:paraId="674C1536">
            <w:pPr>
              <w:wordWrap w:val="0"/>
              <w:topLinePunct/>
              <w:snapToGrid w:val="0"/>
              <w:spacing w:line="240" w:lineRule="auto"/>
              <w:rPr>
                <w:rFonts w:hint="eastAsia" w:ascii="宋体" w:hAnsi="宋体" w:eastAsia="宋体" w:cs="宋体"/>
                <w:b/>
                <w:bCs/>
                <w:sz w:val="18"/>
                <w:szCs w:val="18"/>
                <w:highlight w:val="none"/>
                <w:lang w:val="en-US" w:eastAsia="zh-CN"/>
              </w:rPr>
            </w:pPr>
            <w:r>
              <w:rPr>
                <w:rFonts w:hint="eastAsia" w:ascii="宋体" w:hAnsi="宋体" w:eastAsia="宋体" w:cs="宋体"/>
                <w:b/>
                <w:bCs/>
                <w:sz w:val="18"/>
                <w:szCs w:val="18"/>
                <w:highlight w:val="none"/>
              </w:rPr>
              <w:t>1.</w:t>
            </w:r>
            <w:r>
              <w:rPr>
                <w:rFonts w:hint="eastAsia" w:ascii="宋体" w:hAnsi="宋体" w:eastAsia="宋体" w:cs="宋体"/>
                <w:b/>
                <w:bCs/>
                <w:sz w:val="18"/>
                <w:szCs w:val="18"/>
                <w:highlight w:val="none"/>
                <w:lang w:val="en-US" w:eastAsia="zh-CN"/>
              </w:rPr>
              <w:t>设备报价：</w:t>
            </w:r>
          </w:p>
          <w:p w14:paraId="41DF0AF9">
            <w:pPr>
              <w:wordWrap w:val="0"/>
              <w:topLinePunct/>
              <w:snapToGrid w:val="0"/>
              <w:spacing w:line="240" w:lineRule="auto"/>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设备报价按一口价全包价报价，</w:t>
            </w:r>
            <w:r>
              <w:rPr>
                <w:rFonts w:hint="eastAsia" w:ascii="宋体" w:hAnsi="宋体" w:eastAsia="宋体" w:cs="宋体"/>
                <w:sz w:val="18"/>
                <w:szCs w:val="18"/>
                <w:highlight w:val="none"/>
              </w:rPr>
              <w:t>报价必须含以下部分，包括，但不限于：</w:t>
            </w:r>
          </w:p>
          <w:p w14:paraId="24240C66">
            <w:pPr>
              <w:wordWrap w:val="0"/>
              <w:topLinePunct/>
              <w:snapToGrid w:val="0"/>
              <w:spacing w:line="240" w:lineRule="auto"/>
              <w:rPr>
                <w:rFonts w:hint="eastAsia" w:ascii="宋体" w:hAnsi="宋体" w:eastAsia="宋体" w:cs="宋体"/>
                <w:sz w:val="18"/>
                <w:szCs w:val="18"/>
                <w:highlight w:val="none"/>
              </w:rPr>
            </w:pPr>
            <w:r>
              <w:rPr>
                <w:rFonts w:hint="eastAsia" w:ascii="宋体" w:hAnsi="宋体" w:eastAsia="宋体" w:cs="宋体"/>
                <w:sz w:val="18"/>
                <w:szCs w:val="18"/>
                <w:highlight w:val="none"/>
              </w:rPr>
              <w:t>（1）货物的价格；</w:t>
            </w:r>
          </w:p>
          <w:p w14:paraId="724615C7">
            <w:pPr>
              <w:wordWrap w:val="0"/>
              <w:topLinePunct/>
              <w:snapToGrid w:val="0"/>
              <w:spacing w:line="240" w:lineRule="auto"/>
              <w:rPr>
                <w:rFonts w:hint="eastAsia" w:ascii="宋体" w:hAnsi="宋体" w:eastAsia="宋体" w:cs="宋体"/>
                <w:sz w:val="18"/>
                <w:szCs w:val="18"/>
                <w:highlight w:val="none"/>
              </w:rPr>
            </w:pPr>
            <w:r>
              <w:rPr>
                <w:rFonts w:hint="eastAsia" w:ascii="宋体" w:hAnsi="宋体" w:eastAsia="宋体" w:cs="宋体"/>
                <w:sz w:val="18"/>
                <w:szCs w:val="18"/>
                <w:highlight w:val="none"/>
              </w:rPr>
              <w:t>（2）货物的标准附件、备品备件、专用工具的价格；</w:t>
            </w:r>
          </w:p>
          <w:p w14:paraId="5ADE8803">
            <w:pPr>
              <w:wordWrap w:val="0"/>
              <w:topLinePunct/>
              <w:snapToGrid w:val="0"/>
              <w:spacing w:line="240" w:lineRule="auto"/>
              <w:rPr>
                <w:rFonts w:hint="eastAsia" w:ascii="宋体" w:hAnsi="宋体" w:eastAsia="宋体" w:cs="宋体"/>
                <w:sz w:val="18"/>
                <w:szCs w:val="18"/>
                <w:highlight w:val="none"/>
              </w:rPr>
            </w:pPr>
            <w:r>
              <w:rPr>
                <w:rFonts w:hint="eastAsia" w:ascii="宋体" w:hAnsi="宋体" w:eastAsia="宋体" w:cs="宋体"/>
                <w:sz w:val="18"/>
                <w:szCs w:val="18"/>
                <w:highlight w:val="none"/>
              </w:rPr>
              <w:t>（3）运输、送货上门、调试、培训、技术支持、售后服务、验收等费用；</w:t>
            </w:r>
          </w:p>
          <w:p w14:paraId="190C16F5">
            <w:pPr>
              <w:wordWrap w:val="0"/>
              <w:topLinePunct/>
              <w:snapToGrid w:val="0"/>
              <w:spacing w:line="240" w:lineRule="auto"/>
              <w:rPr>
                <w:rFonts w:hint="eastAsia" w:ascii="宋体" w:hAnsi="宋体" w:eastAsia="宋体" w:cs="宋体"/>
                <w:sz w:val="18"/>
                <w:szCs w:val="18"/>
                <w:highlight w:val="none"/>
              </w:rPr>
            </w:pPr>
            <w:r>
              <w:rPr>
                <w:rFonts w:hint="eastAsia" w:ascii="宋体" w:hAnsi="宋体" w:eastAsia="宋体" w:cs="宋体"/>
                <w:sz w:val="18"/>
                <w:szCs w:val="18"/>
                <w:highlight w:val="none"/>
              </w:rPr>
              <w:t>（4）必要的保险费用和各项税费；</w:t>
            </w:r>
          </w:p>
          <w:p w14:paraId="4B56BBF1">
            <w:pPr>
              <w:wordWrap w:val="0"/>
              <w:topLinePunct/>
              <w:snapToGrid w:val="0"/>
              <w:spacing w:line="240" w:lineRule="auto"/>
              <w:rPr>
                <w:rFonts w:hint="eastAsia" w:ascii="宋体" w:hAnsi="宋体" w:eastAsia="宋体" w:cs="宋体"/>
                <w:sz w:val="18"/>
                <w:szCs w:val="18"/>
                <w:highlight w:val="none"/>
              </w:rPr>
            </w:pPr>
            <w:r>
              <w:rPr>
                <w:rFonts w:hint="eastAsia" w:ascii="宋体" w:hAnsi="宋体" w:eastAsia="宋体" w:cs="宋体"/>
                <w:sz w:val="18"/>
                <w:szCs w:val="18"/>
                <w:highlight w:val="none"/>
              </w:rPr>
              <w:t>（5）安装费用等所有费用，除另有约定外，甲方不再支付额外费用。</w:t>
            </w:r>
          </w:p>
          <w:p w14:paraId="52424045">
            <w:pPr>
              <w:wordWrap w:val="0"/>
              <w:topLinePunct/>
              <w:snapToGrid w:val="0"/>
              <w:spacing w:line="240" w:lineRule="auto"/>
              <w:rPr>
                <w:rFonts w:hint="eastAsia" w:ascii="宋体" w:hAnsi="宋体" w:eastAsia="宋体" w:cs="宋体"/>
                <w:b/>
                <w:bCs/>
                <w:sz w:val="18"/>
                <w:szCs w:val="18"/>
                <w:highlight w:val="none"/>
                <w:lang w:val="en-US" w:eastAsia="zh-CN"/>
              </w:rPr>
            </w:pPr>
            <w:r>
              <w:rPr>
                <w:rFonts w:hint="eastAsia" w:ascii="宋体" w:hAnsi="宋体" w:eastAsia="宋体" w:cs="宋体"/>
                <w:b/>
                <w:bCs/>
                <w:sz w:val="18"/>
                <w:szCs w:val="18"/>
                <w:highlight w:val="none"/>
                <w:lang w:val="en-US" w:eastAsia="zh-CN"/>
              </w:rPr>
              <w:t>2.配套耗材报价：</w:t>
            </w:r>
          </w:p>
          <w:p w14:paraId="5506D0C1">
            <w:pPr>
              <w:wordWrap w:val="0"/>
              <w:topLinePunct/>
              <w:snapToGrid w:val="0"/>
              <w:spacing w:line="240" w:lineRule="auto"/>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1、提供保外易损配件价格，按出厂价给与折扣优惠。</w:t>
            </w:r>
          </w:p>
          <w:p w14:paraId="318C186D">
            <w:pPr>
              <w:wordWrap w:val="0"/>
              <w:topLinePunct/>
              <w:snapToGrid w:val="0"/>
              <w:spacing w:line="240" w:lineRule="auto"/>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2、提供与设备匹配的一次性光疗耦合膜（水膜）型号及长期供应承诺，避免后期因耗材停产导致设备无法使用。</w:t>
            </w:r>
          </w:p>
          <w:p w14:paraId="1138ED20">
            <w:pPr>
              <w:wordWrap w:val="0"/>
              <w:topLinePunct/>
              <w:snapToGrid w:val="0"/>
              <w:spacing w:line="240" w:lineRule="auto"/>
              <w:rPr>
                <w:rFonts w:hint="eastAsia" w:ascii="宋体" w:hAnsi="宋体" w:eastAsia="宋体" w:cs="宋体"/>
                <w:sz w:val="18"/>
                <w:szCs w:val="18"/>
                <w:highlight w:val="none"/>
                <w:lang w:val="en-US" w:eastAsia="zh-CN"/>
              </w:rPr>
            </w:pPr>
            <w:r>
              <w:rPr>
                <w:rFonts w:hint="eastAsia" w:ascii="宋体" w:hAnsi="宋体" w:eastAsia="宋体" w:cs="宋体"/>
                <w:b/>
                <w:bCs/>
                <w:sz w:val="18"/>
                <w:szCs w:val="18"/>
                <w:highlight w:val="none"/>
                <w:lang w:val="en-US" w:eastAsia="zh-CN"/>
              </w:rPr>
              <w:t>3.报价必须含以下部分：</w:t>
            </w:r>
          </w:p>
          <w:p w14:paraId="1C88C1A7">
            <w:pPr>
              <w:wordWrap w:val="0"/>
              <w:topLinePunct/>
              <w:snapToGrid w:val="0"/>
              <w:spacing w:line="240" w:lineRule="auto"/>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 xml:space="preserve">①货物、服务费用； </w:t>
            </w:r>
          </w:p>
          <w:p w14:paraId="06845BD4">
            <w:pPr>
              <w:wordWrap w:val="0"/>
              <w:topLinePunct/>
              <w:snapToGrid w:val="0"/>
              <w:spacing w:line="240" w:lineRule="auto"/>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 xml:space="preserve">②报价需包含必要的保险费用和各项税金费用； </w:t>
            </w:r>
          </w:p>
          <w:p w14:paraId="4454C1AC">
            <w:pPr>
              <w:wordWrap w:val="0"/>
              <w:topLinePunct/>
              <w:snapToGrid w:val="0"/>
              <w:spacing w:line="240" w:lineRule="auto"/>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 xml:space="preserve">③报价需包含包装、运输、仓储、配送、搬运、检验检测、售后服务等相关费用。 </w:t>
            </w:r>
          </w:p>
          <w:p w14:paraId="7CD7B73E">
            <w:pPr>
              <w:wordWrap w:val="0"/>
              <w:topLinePunct/>
              <w:snapToGrid w:val="0"/>
              <w:spacing w:line="240" w:lineRule="auto"/>
              <w:rPr>
                <w:rFonts w:hint="default" w:ascii="宋体" w:hAnsi="宋体" w:cs="宋体"/>
                <w:sz w:val="18"/>
                <w:szCs w:val="18"/>
                <w:highlight w:val="none"/>
                <w:lang w:val="en-US" w:eastAsia="zh-CN"/>
              </w:rPr>
            </w:pPr>
            <w:r>
              <w:rPr>
                <w:rFonts w:hint="eastAsia" w:ascii="宋体" w:hAnsi="宋体" w:eastAsia="宋体" w:cs="宋体"/>
                <w:sz w:val="18"/>
                <w:szCs w:val="18"/>
                <w:highlight w:val="none"/>
                <w:lang w:val="en-US" w:eastAsia="zh-CN"/>
              </w:rPr>
              <w:t>备注：评标委员会认为投标人的报价明显低于其他通过符合性审查投标人的报价，有可能影响产品质量或者不能诚信履约的，应当要求其在评标现场合理的时间内提供厂家设备生产完整的成本说明材料并加盖公章，必要时提交相关证明材料；投标人不能证明其报价合理性的，评标委员会应当将其作为无效投标处理。</w:t>
            </w:r>
          </w:p>
        </w:tc>
      </w:tr>
      <w:tr w14:paraId="611C3F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443" w:type="dxa"/>
            <w:tcBorders>
              <w:top w:val="single" w:color="auto" w:sz="4" w:space="0"/>
              <w:left w:val="single" w:color="auto" w:sz="4" w:space="0"/>
              <w:bottom w:val="single" w:color="auto" w:sz="4" w:space="0"/>
              <w:right w:val="single" w:color="auto" w:sz="4" w:space="0"/>
            </w:tcBorders>
            <w:noWrap w:val="0"/>
            <w:vAlign w:val="center"/>
          </w:tcPr>
          <w:p w14:paraId="585EE659">
            <w:pPr>
              <w:spacing w:line="400" w:lineRule="exact"/>
              <w:jc w:val="center"/>
              <w:rPr>
                <w:rFonts w:hint="eastAsia" w:ascii="宋体" w:hAnsi="宋体" w:cs="宋体"/>
                <w:b/>
                <w:sz w:val="18"/>
                <w:szCs w:val="18"/>
                <w:highlight w:val="none"/>
              </w:rPr>
            </w:pPr>
            <w:r>
              <w:rPr>
                <w:rFonts w:hint="eastAsia" w:ascii="宋体" w:hAnsi="宋体" w:cs="宋体"/>
                <w:b/>
                <w:sz w:val="18"/>
                <w:szCs w:val="18"/>
                <w:highlight w:val="none"/>
                <w:lang w:val="en-US" w:eastAsia="zh-CN"/>
              </w:rPr>
              <w:t>5.</w:t>
            </w:r>
            <w:r>
              <w:rPr>
                <w:rFonts w:hint="eastAsia" w:ascii="宋体" w:hAnsi="宋体" w:eastAsia="宋体" w:cs="宋体"/>
                <w:sz w:val="18"/>
                <w:szCs w:val="18"/>
                <w:highlight w:val="none"/>
              </w:rPr>
              <w:t>▲</w:t>
            </w:r>
            <w:r>
              <w:rPr>
                <w:rFonts w:hint="eastAsia" w:ascii="宋体" w:hAnsi="宋体" w:cs="宋体"/>
                <w:b/>
                <w:sz w:val="18"/>
                <w:szCs w:val="18"/>
                <w:highlight w:val="none"/>
              </w:rPr>
              <w:t>质保期</w:t>
            </w:r>
          </w:p>
        </w:tc>
        <w:tc>
          <w:tcPr>
            <w:tcW w:w="8369" w:type="dxa"/>
            <w:gridSpan w:val="3"/>
            <w:tcBorders>
              <w:top w:val="single" w:color="auto" w:sz="4" w:space="0"/>
              <w:left w:val="single" w:color="auto" w:sz="4" w:space="0"/>
              <w:bottom w:val="single" w:color="auto" w:sz="4" w:space="0"/>
              <w:right w:val="single" w:color="auto" w:sz="4" w:space="0"/>
            </w:tcBorders>
            <w:noWrap w:val="0"/>
            <w:vAlign w:val="center"/>
          </w:tcPr>
          <w:p w14:paraId="366DA75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18"/>
                <w:szCs w:val="18"/>
                <w:highlight w:val="none"/>
              </w:rPr>
            </w:pPr>
            <w:r>
              <w:rPr>
                <w:rFonts w:hint="eastAsia" w:ascii="宋体" w:hAnsi="宋体" w:eastAsia="宋体" w:cs="宋体"/>
                <w:b/>
                <w:bCs/>
                <w:sz w:val="18"/>
                <w:szCs w:val="18"/>
                <w:highlight w:val="none"/>
              </w:rPr>
              <w:t>质保期</w:t>
            </w:r>
            <w:r>
              <w:rPr>
                <w:rFonts w:hint="eastAsia" w:ascii="宋体" w:hAnsi="宋体" w:eastAsia="宋体" w:cs="宋体"/>
                <w:sz w:val="18"/>
                <w:szCs w:val="18"/>
                <w:highlight w:val="none"/>
              </w:rPr>
              <w:t>：原厂保修（全保）≥三年(含整机及所有零配件以及第三方产品等)，原厂软件系统免费升级及维护；提供远程维修诊断系统。</w:t>
            </w:r>
          </w:p>
          <w:p w14:paraId="499C47D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18"/>
                <w:szCs w:val="18"/>
                <w:highlight w:val="none"/>
              </w:rPr>
            </w:pPr>
            <w:r>
              <w:rPr>
                <w:rFonts w:hint="eastAsia" w:ascii="宋体" w:hAnsi="宋体" w:eastAsia="宋体" w:cs="宋体"/>
                <w:b/>
                <w:bCs/>
                <w:sz w:val="18"/>
                <w:szCs w:val="18"/>
                <w:highlight w:val="none"/>
              </w:rPr>
              <w:t>质保范围</w:t>
            </w:r>
            <w:r>
              <w:rPr>
                <w:rFonts w:hint="eastAsia" w:ascii="宋体" w:hAnsi="宋体" w:eastAsia="宋体" w:cs="宋体"/>
                <w:sz w:val="18"/>
                <w:szCs w:val="18"/>
                <w:highlight w:val="none"/>
              </w:rPr>
              <w:t>：整机（整台、整套）及软件，质保期内保证设备的合法性使用，，质保期内的质量责任由中标供应商承担；因设备质量造成的安全事故由中标供应商承担；质保期内货物故障由中标供应商负责更换新件。</w:t>
            </w:r>
          </w:p>
          <w:p w14:paraId="056434F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cs="宋体"/>
                <w:sz w:val="18"/>
                <w:szCs w:val="18"/>
                <w:highlight w:val="none"/>
              </w:rPr>
            </w:pPr>
            <w:r>
              <w:rPr>
                <w:rFonts w:hint="eastAsia" w:ascii="宋体" w:hAnsi="宋体" w:eastAsia="宋体" w:cs="宋体"/>
                <w:b/>
                <w:bCs/>
                <w:sz w:val="18"/>
                <w:szCs w:val="18"/>
                <w:highlight w:val="none"/>
              </w:rPr>
              <w:t>相关费用</w:t>
            </w:r>
            <w:r>
              <w:rPr>
                <w:rFonts w:hint="eastAsia" w:ascii="宋体" w:hAnsi="宋体" w:eastAsia="宋体" w:cs="宋体"/>
                <w:b/>
                <w:bCs/>
                <w:sz w:val="18"/>
                <w:szCs w:val="18"/>
                <w:highlight w:val="none"/>
                <w:lang w:eastAsia="zh-CN"/>
              </w:rPr>
              <w:t>：</w:t>
            </w:r>
            <w:r>
              <w:rPr>
                <w:rFonts w:hint="eastAsia" w:ascii="宋体" w:hAnsi="宋体" w:eastAsia="宋体" w:cs="宋体"/>
                <w:sz w:val="18"/>
                <w:szCs w:val="18"/>
                <w:highlight w:val="none"/>
              </w:rPr>
              <w:t>应包含在投标总价中。</w:t>
            </w:r>
          </w:p>
        </w:tc>
      </w:tr>
      <w:tr w14:paraId="514934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1443" w:type="dxa"/>
            <w:tcBorders>
              <w:top w:val="single" w:color="auto" w:sz="4" w:space="0"/>
              <w:left w:val="single" w:color="auto" w:sz="4" w:space="0"/>
              <w:bottom w:val="single" w:color="auto" w:sz="4" w:space="0"/>
              <w:right w:val="single" w:color="auto" w:sz="4" w:space="0"/>
            </w:tcBorders>
            <w:noWrap w:val="0"/>
            <w:vAlign w:val="center"/>
          </w:tcPr>
          <w:p w14:paraId="6C2C83D2">
            <w:pPr>
              <w:spacing w:line="400" w:lineRule="exact"/>
              <w:jc w:val="center"/>
              <w:rPr>
                <w:rFonts w:hint="default" w:ascii="宋体" w:hAnsi="宋体" w:eastAsia="宋体" w:cs="宋体"/>
                <w:b/>
                <w:sz w:val="18"/>
                <w:szCs w:val="18"/>
                <w:highlight w:val="none"/>
                <w:lang w:val="en-US" w:eastAsia="zh-CN"/>
              </w:rPr>
            </w:pPr>
            <w:r>
              <w:rPr>
                <w:rFonts w:hint="eastAsia" w:ascii="宋体" w:hAnsi="宋体" w:cs="宋体"/>
                <w:b/>
                <w:sz w:val="18"/>
                <w:szCs w:val="18"/>
                <w:highlight w:val="none"/>
                <w:lang w:val="en-US" w:eastAsia="zh-CN"/>
              </w:rPr>
              <w:t>6.业绩要求</w:t>
            </w:r>
          </w:p>
        </w:tc>
        <w:tc>
          <w:tcPr>
            <w:tcW w:w="8369" w:type="dxa"/>
            <w:gridSpan w:val="3"/>
            <w:tcBorders>
              <w:top w:val="single" w:color="auto" w:sz="4" w:space="0"/>
              <w:left w:val="single" w:color="auto" w:sz="4" w:space="0"/>
              <w:bottom w:val="single" w:color="auto" w:sz="4" w:space="0"/>
              <w:right w:val="single" w:color="auto" w:sz="4" w:space="0"/>
            </w:tcBorders>
            <w:noWrap w:val="0"/>
            <w:vAlign w:val="center"/>
          </w:tcPr>
          <w:p w14:paraId="388FE61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近三年广西区内外有投标产品成交业绩。</w:t>
            </w:r>
          </w:p>
        </w:tc>
      </w:tr>
      <w:tr w14:paraId="23BB1B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443" w:type="dxa"/>
            <w:tcBorders>
              <w:top w:val="single" w:color="auto" w:sz="4" w:space="0"/>
              <w:left w:val="single" w:color="auto" w:sz="4" w:space="0"/>
              <w:bottom w:val="single" w:color="auto" w:sz="4" w:space="0"/>
              <w:right w:val="single" w:color="auto" w:sz="4" w:space="0"/>
            </w:tcBorders>
            <w:noWrap w:val="0"/>
            <w:vAlign w:val="center"/>
          </w:tcPr>
          <w:p w14:paraId="4B08F199">
            <w:pPr>
              <w:spacing w:line="400" w:lineRule="exact"/>
              <w:jc w:val="center"/>
              <w:rPr>
                <w:color w:val="000000"/>
                <w:sz w:val="18"/>
                <w:szCs w:val="18"/>
                <w:highlight w:val="none"/>
              </w:rPr>
            </w:pPr>
            <w:r>
              <w:rPr>
                <w:rFonts w:hint="eastAsia" w:ascii="宋体" w:hAnsi="宋体" w:cs="宋体"/>
                <w:b/>
                <w:sz w:val="18"/>
                <w:szCs w:val="18"/>
                <w:highlight w:val="none"/>
                <w:lang w:val="en-US" w:eastAsia="zh-CN"/>
              </w:rPr>
              <w:t>7.</w:t>
            </w:r>
            <w:r>
              <w:rPr>
                <w:rFonts w:hint="eastAsia" w:ascii="宋体" w:hAnsi="宋体" w:eastAsia="宋体" w:cs="宋体"/>
                <w:sz w:val="18"/>
                <w:szCs w:val="18"/>
                <w:highlight w:val="none"/>
              </w:rPr>
              <w:t>▲</w:t>
            </w:r>
            <w:r>
              <w:rPr>
                <w:rFonts w:hint="eastAsia" w:ascii="宋体" w:hAnsi="宋体" w:cs="宋体"/>
                <w:b/>
                <w:sz w:val="18"/>
                <w:szCs w:val="18"/>
                <w:highlight w:val="none"/>
              </w:rPr>
              <w:t>售后服务要求</w:t>
            </w:r>
          </w:p>
        </w:tc>
        <w:tc>
          <w:tcPr>
            <w:tcW w:w="8369" w:type="dxa"/>
            <w:gridSpan w:val="3"/>
            <w:tcBorders>
              <w:top w:val="single" w:color="auto" w:sz="4" w:space="0"/>
              <w:left w:val="single" w:color="auto" w:sz="4" w:space="0"/>
              <w:bottom w:val="single" w:color="auto" w:sz="4" w:space="0"/>
              <w:right w:val="single" w:color="auto" w:sz="4" w:space="0"/>
            </w:tcBorders>
            <w:noWrap w:val="0"/>
            <w:vAlign w:val="center"/>
          </w:tcPr>
          <w:p w14:paraId="64A5CFA6">
            <w:pPr>
              <w:spacing w:line="240" w:lineRule="auto"/>
              <w:jc w:val="left"/>
              <w:rPr>
                <w:rFonts w:hint="eastAsia" w:ascii="宋体" w:hAnsi="宋体" w:eastAsia="宋体" w:cs="宋体"/>
                <w:b/>
                <w:bCs/>
                <w:sz w:val="18"/>
                <w:szCs w:val="18"/>
                <w:highlight w:val="none"/>
              </w:rPr>
            </w:pPr>
            <w:r>
              <w:rPr>
                <w:rFonts w:hint="eastAsia" w:ascii="宋体" w:hAnsi="宋体" w:eastAsia="宋体" w:cs="宋体"/>
                <w:sz w:val="18"/>
                <w:szCs w:val="18"/>
                <w:highlight w:val="none"/>
                <w:lang w:val="en-US" w:eastAsia="zh-CN"/>
              </w:rPr>
              <w:t>1.</w:t>
            </w:r>
            <w:r>
              <w:rPr>
                <w:rFonts w:hint="eastAsia" w:ascii="宋体" w:hAnsi="宋体" w:eastAsia="宋体" w:cs="宋体"/>
                <w:sz w:val="18"/>
                <w:szCs w:val="18"/>
                <w:highlight w:val="none"/>
              </w:rPr>
              <w:t>交货验收合格之日起</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rPr>
              <w:t>按国家有关产品“三包”规定执行</w:t>
            </w:r>
            <w:r>
              <w:rPr>
                <w:rFonts w:hint="eastAsia" w:ascii="宋体" w:hAnsi="宋体" w:eastAsia="宋体" w:cs="宋体"/>
                <w:sz w:val="18"/>
                <w:szCs w:val="18"/>
                <w:highlight w:val="none"/>
                <w:lang w:val="en-US" w:eastAsia="zh-CN"/>
              </w:rPr>
              <w:t>免费</w:t>
            </w:r>
            <w:r>
              <w:rPr>
                <w:rFonts w:hint="eastAsia" w:ascii="宋体" w:hAnsi="宋体" w:eastAsia="宋体" w:cs="宋体"/>
                <w:sz w:val="18"/>
                <w:szCs w:val="18"/>
                <w:highlight w:val="none"/>
              </w:rPr>
              <w:t>上门“三包”。</w:t>
            </w:r>
          </w:p>
          <w:p w14:paraId="57F0B770">
            <w:pPr>
              <w:spacing w:line="240" w:lineRule="auto"/>
              <w:jc w:val="left"/>
              <w:rPr>
                <w:rFonts w:hint="eastAsia" w:ascii="宋体" w:hAnsi="宋体" w:eastAsia="宋体" w:cs="宋体"/>
                <w:sz w:val="18"/>
                <w:szCs w:val="18"/>
                <w:highlight w:val="none"/>
              </w:rPr>
            </w:pPr>
            <w:r>
              <w:rPr>
                <w:rFonts w:hint="eastAsia" w:ascii="宋体" w:hAnsi="宋体" w:eastAsia="宋体" w:cs="宋体"/>
                <w:b/>
                <w:bCs/>
                <w:sz w:val="18"/>
                <w:szCs w:val="18"/>
                <w:highlight w:val="none"/>
              </w:rPr>
              <w:t>2.服务响应时间</w:t>
            </w:r>
            <w:r>
              <w:rPr>
                <w:rFonts w:hint="eastAsia" w:ascii="宋体" w:hAnsi="宋体" w:eastAsia="宋体" w:cs="宋体"/>
                <w:sz w:val="18"/>
                <w:szCs w:val="18"/>
                <w:highlight w:val="none"/>
              </w:rPr>
              <w:t>：7×24 小时提供服务。电话报修要求2 小时内响应，如果合同设备停机且需要现场服务，工程师将须 24 小时内到达维修现场。</w:t>
            </w:r>
          </w:p>
          <w:p w14:paraId="24CF125A">
            <w:pPr>
              <w:spacing w:line="240" w:lineRule="auto"/>
              <w:jc w:val="left"/>
              <w:rPr>
                <w:rFonts w:hint="eastAsia" w:ascii="宋体" w:hAnsi="宋体" w:eastAsia="宋体" w:cs="宋体"/>
                <w:sz w:val="18"/>
                <w:szCs w:val="18"/>
                <w:highlight w:val="none"/>
              </w:rPr>
            </w:pPr>
            <w:r>
              <w:rPr>
                <w:rFonts w:hint="eastAsia" w:ascii="宋体" w:hAnsi="宋体" w:eastAsia="宋体" w:cs="宋体"/>
                <w:b/>
                <w:bCs/>
                <w:sz w:val="18"/>
                <w:szCs w:val="18"/>
                <w:highlight w:val="none"/>
              </w:rPr>
              <w:t>3.备品备件要求</w:t>
            </w:r>
            <w:r>
              <w:rPr>
                <w:rFonts w:hint="eastAsia" w:ascii="宋体" w:hAnsi="宋体" w:eastAsia="宋体" w:cs="宋体"/>
                <w:sz w:val="18"/>
                <w:szCs w:val="18"/>
                <w:highlight w:val="none"/>
              </w:rPr>
              <w:t>：维修设备时更换问题部件，并负责备件的运输，具体包括：（1）提供保修所需的备件供应要及时、充足。 （2）备件必须是原厂提供的未拆封原装备件。（3）备件送达期限</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rPr>
              <w:t xml:space="preserve">国内＜2 天。 </w:t>
            </w:r>
          </w:p>
          <w:p w14:paraId="7316D225">
            <w:pPr>
              <w:spacing w:line="240" w:lineRule="auto"/>
              <w:jc w:val="left"/>
              <w:rPr>
                <w:rFonts w:hint="eastAsia" w:ascii="宋体" w:hAnsi="宋体" w:eastAsia="宋体" w:cs="宋体"/>
                <w:sz w:val="18"/>
                <w:szCs w:val="18"/>
                <w:highlight w:val="none"/>
              </w:rPr>
            </w:pPr>
            <w:r>
              <w:rPr>
                <w:rFonts w:hint="eastAsia" w:ascii="宋体" w:hAnsi="宋体" w:eastAsia="宋体" w:cs="宋体"/>
                <w:b/>
                <w:bCs/>
                <w:sz w:val="18"/>
                <w:szCs w:val="18"/>
                <w:highlight w:val="none"/>
              </w:rPr>
              <w:t>4.</w:t>
            </w:r>
            <w:r>
              <w:rPr>
                <w:rFonts w:hint="eastAsia" w:ascii="宋体" w:hAnsi="宋体" w:eastAsia="宋体" w:cs="宋体"/>
                <w:b/>
                <w:bCs/>
                <w:sz w:val="18"/>
                <w:szCs w:val="18"/>
                <w:highlight w:val="none"/>
                <w:lang w:val="en-US" w:eastAsia="zh-CN"/>
              </w:rPr>
              <w:t>培训要求：</w:t>
            </w:r>
            <w:r>
              <w:rPr>
                <w:rFonts w:hint="eastAsia" w:ascii="宋体" w:hAnsi="宋体" w:eastAsia="宋体" w:cs="宋体"/>
                <w:sz w:val="18"/>
                <w:szCs w:val="18"/>
                <w:highlight w:val="none"/>
              </w:rPr>
              <w:t>（1）培训科室有关人员操作，直至掌握使用该设备应用现场操作培训3次以上，总计时间大于 3 周</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lang w:val="en-US" w:eastAsia="zh-CN"/>
              </w:rPr>
              <w:t>相关培训证明材料（现场培训签到、图片至少2张、现场至少3名培训人员的培训后意见）</w:t>
            </w:r>
            <w:r>
              <w:rPr>
                <w:rFonts w:hint="eastAsia" w:ascii="宋体" w:hAnsi="宋体" w:eastAsia="宋体" w:cs="宋体"/>
                <w:sz w:val="18"/>
                <w:szCs w:val="18"/>
                <w:highlight w:val="none"/>
              </w:rPr>
              <w:t>；（2）使用培训为验收要件之一，须培训采购人熟练使用该设备，否则采购人不予验收本项目。</w:t>
            </w:r>
          </w:p>
          <w:p w14:paraId="2F401ADC">
            <w:pPr>
              <w:spacing w:line="240" w:lineRule="auto"/>
              <w:jc w:val="left"/>
              <w:rPr>
                <w:rFonts w:hint="eastAsia" w:ascii="宋体" w:hAnsi="宋体" w:eastAsia="宋体" w:cs="宋体"/>
                <w:sz w:val="18"/>
                <w:szCs w:val="18"/>
                <w:highlight w:val="none"/>
              </w:rPr>
            </w:pPr>
            <w:r>
              <w:rPr>
                <w:rFonts w:hint="eastAsia" w:ascii="宋体" w:hAnsi="宋体" w:eastAsia="宋体" w:cs="宋体"/>
                <w:b/>
                <w:bCs/>
                <w:sz w:val="18"/>
                <w:szCs w:val="18"/>
                <w:highlight w:val="none"/>
                <w:lang w:val="en-US" w:eastAsia="zh-CN"/>
              </w:rPr>
              <w:t>5</w:t>
            </w:r>
            <w:r>
              <w:rPr>
                <w:rFonts w:hint="eastAsia" w:ascii="宋体" w:hAnsi="宋体" w:eastAsia="宋体" w:cs="宋体"/>
                <w:b/>
                <w:bCs/>
                <w:sz w:val="18"/>
                <w:szCs w:val="18"/>
                <w:highlight w:val="none"/>
              </w:rPr>
              <w:t>.本政府采购项目现执行的有关政策、法律及法规，如有与国家最新发布的政策、法律及法规相抵触时，投标人必须无条件按照最新规定执行，且造成的损失均由中标供应商自行承担。</w:t>
            </w:r>
            <w:r>
              <w:rPr>
                <w:rFonts w:hint="eastAsia" w:ascii="宋体" w:hAnsi="宋体" w:eastAsia="宋体" w:cs="宋体"/>
                <w:sz w:val="18"/>
                <w:szCs w:val="18"/>
                <w:highlight w:val="none"/>
              </w:rPr>
              <w:t xml:space="preserve"> </w:t>
            </w:r>
            <w:r>
              <w:rPr>
                <w:rFonts w:hint="eastAsia" w:ascii="宋体" w:hAnsi="宋体" w:eastAsia="宋体" w:cs="宋体"/>
                <w:b/>
                <w:bCs/>
                <w:sz w:val="18"/>
                <w:szCs w:val="18"/>
                <w:highlight w:val="none"/>
                <w:lang w:val="en-US" w:eastAsia="zh-CN"/>
              </w:rPr>
              <w:t>6</w:t>
            </w:r>
            <w:r>
              <w:rPr>
                <w:rFonts w:hint="eastAsia" w:ascii="宋体" w:hAnsi="宋体" w:eastAsia="宋体" w:cs="宋体"/>
                <w:b/>
                <w:bCs/>
                <w:sz w:val="18"/>
                <w:szCs w:val="18"/>
                <w:highlight w:val="none"/>
              </w:rPr>
              <w:t>.维修工程师：</w:t>
            </w:r>
            <w:r>
              <w:rPr>
                <w:rFonts w:hint="eastAsia" w:ascii="宋体" w:hAnsi="宋体" w:eastAsia="宋体" w:cs="宋体"/>
                <w:sz w:val="18"/>
                <w:szCs w:val="18"/>
                <w:highlight w:val="none"/>
              </w:rPr>
              <w:t>本项目配备须配备固定的维修工程师。</w:t>
            </w:r>
          </w:p>
          <w:p w14:paraId="18B6C048">
            <w:pPr>
              <w:spacing w:line="240" w:lineRule="auto"/>
              <w:jc w:val="left"/>
              <w:rPr>
                <w:rFonts w:hint="eastAsia" w:ascii="宋体" w:hAnsi="宋体" w:eastAsia="宋体" w:cs="宋体"/>
                <w:sz w:val="18"/>
                <w:szCs w:val="18"/>
                <w:highlight w:val="none"/>
              </w:rPr>
            </w:pPr>
            <w:r>
              <w:rPr>
                <w:rFonts w:hint="eastAsia" w:ascii="宋体" w:hAnsi="宋体" w:eastAsia="宋体" w:cs="宋体"/>
                <w:b/>
                <w:bCs/>
                <w:sz w:val="18"/>
                <w:szCs w:val="18"/>
                <w:highlight w:val="none"/>
                <w:lang w:val="en-US" w:eastAsia="zh-CN"/>
              </w:rPr>
              <w:t>7</w:t>
            </w:r>
            <w:r>
              <w:rPr>
                <w:rFonts w:hint="eastAsia" w:ascii="宋体" w:hAnsi="宋体" w:eastAsia="宋体" w:cs="宋体"/>
                <w:b/>
                <w:bCs/>
                <w:sz w:val="18"/>
                <w:szCs w:val="18"/>
                <w:highlight w:val="none"/>
              </w:rPr>
              <w:t>.提供免费保修电话</w:t>
            </w:r>
            <w:r>
              <w:rPr>
                <w:rFonts w:hint="eastAsia" w:ascii="宋体" w:hAnsi="宋体" w:eastAsia="宋体" w:cs="宋体"/>
                <w:b/>
                <w:bCs/>
                <w:sz w:val="18"/>
                <w:szCs w:val="18"/>
                <w:highlight w:val="none"/>
                <w:lang w:eastAsia="zh-CN"/>
              </w:rPr>
              <w:t>：</w:t>
            </w:r>
            <w:r>
              <w:rPr>
                <w:rFonts w:hint="eastAsia" w:ascii="宋体" w:hAnsi="宋体" w:eastAsia="宋体" w:cs="宋体"/>
                <w:sz w:val="18"/>
                <w:szCs w:val="18"/>
                <w:highlight w:val="none"/>
              </w:rPr>
              <w:t>提供400或其它专线免费保修电话号码。</w:t>
            </w:r>
          </w:p>
          <w:p w14:paraId="096A72A2">
            <w:pPr>
              <w:spacing w:line="240" w:lineRule="auto"/>
              <w:jc w:val="left"/>
              <w:rPr>
                <w:rFonts w:hint="eastAsia" w:ascii="宋体" w:hAnsi="宋体" w:cs="宋体"/>
                <w:sz w:val="18"/>
                <w:szCs w:val="18"/>
                <w:highlight w:val="none"/>
              </w:rPr>
            </w:pPr>
            <w:r>
              <w:rPr>
                <w:rFonts w:hint="eastAsia" w:ascii="宋体" w:hAnsi="宋体" w:eastAsia="宋体" w:cs="宋体"/>
                <w:b/>
                <w:bCs/>
                <w:sz w:val="18"/>
                <w:szCs w:val="18"/>
                <w:highlight w:val="none"/>
                <w:lang w:val="en-US" w:eastAsia="zh-CN"/>
              </w:rPr>
              <w:t>8</w:t>
            </w:r>
            <w:r>
              <w:rPr>
                <w:rFonts w:hint="eastAsia" w:ascii="宋体" w:hAnsi="宋体" w:eastAsia="宋体" w:cs="宋体"/>
                <w:b/>
                <w:bCs/>
                <w:sz w:val="18"/>
                <w:szCs w:val="18"/>
                <w:highlight w:val="none"/>
              </w:rPr>
              <w:t>.投标文件提供应急预案</w:t>
            </w:r>
            <w:r>
              <w:rPr>
                <w:rFonts w:hint="eastAsia" w:ascii="宋体" w:hAnsi="宋体" w:eastAsia="宋体" w:cs="宋体"/>
                <w:sz w:val="18"/>
                <w:szCs w:val="18"/>
                <w:highlight w:val="none"/>
              </w:rPr>
              <w:t>，包括但不限于：保证设备使用过程中不发生断电的风险应对措施、设施、人力资源调度等，投标报价须包含为实现该目的所产生的一切费用。</w:t>
            </w:r>
          </w:p>
        </w:tc>
      </w:tr>
      <w:tr w14:paraId="72F227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443" w:type="dxa"/>
            <w:tcBorders>
              <w:top w:val="single" w:color="auto" w:sz="4" w:space="0"/>
              <w:left w:val="single" w:color="auto" w:sz="4" w:space="0"/>
              <w:bottom w:val="single" w:color="auto" w:sz="4" w:space="0"/>
              <w:right w:val="single" w:color="auto" w:sz="4" w:space="0"/>
            </w:tcBorders>
            <w:noWrap w:val="0"/>
            <w:vAlign w:val="center"/>
          </w:tcPr>
          <w:p w14:paraId="07A2C47E">
            <w:pPr>
              <w:wordWrap w:val="0"/>
              <w:topLinePunct/>
              <w:snapToGrid w:val="0"/>
              <w:jc w:val="center"/>
              <w:rPr>
                <w:color w:val="000000"/>
                <w:sz w:val="18"/>
                <w:szCs w:val="18"/>
                <w:highlight w:val="none"/>
              </w:rPr>
            </w:pPr>
            <w:r>
              <w:rPr>
                <w:rFonts w:hint="eastAsia" w:ascii="宋体" w:hAnsi="宋体" w:cs="宋体"/>
                <w:b/>
                <w:sz w:val="18"/>
                <w:szCs w:val="18"/>
                <w:highlight w:val="none"/>
                <w:lang w:val="en-US" w:eastAsia="zh-CN"/>
              </w:rPr>
              <w:t>8.</w:t>
            </w:r>
            <w:r>
              <w:rPr>
                <w:rFonts w:hint="eastAsia" w:ascii="宋体" w:hAnsi="宋体" w:eastAsia="宋体" w:cs="宋体"/>
                <w:sz w:val="18"/>
                <w:szCs w:val="18"/>
                <w:highlight w:val="none"/>
              </w:rPr>
              <w:t>▲</w:t>
            </w:r>
            <w:r>
              <w:rPr>
                <w:rFonts w:hint="eastAsia" w:ascii="宋体" w:hAnsi="宋体" w:cs="宋体"/>
                <w:b/>
                <w:sz w:val="18"/>
                <w:szCs w:val="18"/>
                <w:highlight w:val="none"/>
              </w:rPr>
              <w:t>验收标准</w:t>
            </w:r>
          </w:p>
        </w:tc>
        <w:tc>
          <w:tcPr>
            <w:tcW w:w="8369" w:type="dxa"/>
            <w:gridSpan w:val="3"/>
            <w:tcBorders>
              <w:top w:val="single" w:color="auto" w:sz="4" w:space="0"/>
              <w:left w:val="single" w:color="auto" w:sz="4" w:space="0"/>
              <w:bottom w:val="single" w:color="auto" w:sz="4" w:space="0"/>
              <w:right w:val="single" w:color="auto" w:sz="4" w:space="0"/>
            </w:tcBorders>
            <w:noWrap w:val="0"/>
            <w:vAlign w:val="center"/>
          </w:tcPr>
          <w:p w14:paraId="26828302">
            <w:pPr>
              <w:wordWrap w:val="0"/>
              <w:topLinePunct/>
              <w:snapToGrid w:val="0"/>
              <w:spacing w:line="240" w:lineRule="auto"/>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▲1.中标供应商向采购人提供的货物必须是全新的原装产品（含医疗器械注册证）；所提供的所有设备必须是签订合同之日前</w:t>
            </w:r>
            <w:r>
              <w:rPr>
                <w:rFonts w:hint="eastAsia" w:ascii="宋体" w:hAnsi="宋体" w:eastAsia="宋体" w:cs="宋体"/>
                <w:color w:val="000000"/>
                <w:sz w:val="18"/>
                <w:szCs w:val="18"/>
                <w:highlight w:val="none"/>
                <w:lang w:val="en-US" w:eastAsia="zh-CN"/>
              </w:rPr>
              <w:t>1</w:t>
            </w:r>
            <w:r>
              <w:rPr>
                <w:rFonts w:hint="eastAsia" w:ascii="宋体" w:hAnsi="宋体" w:eastAsia="宋体" w:cs="宋体"/>
                <w:color w:val="000000"/>
                <w:sz w:val="18"/>
                <w:szCs w:val="18"/>
                <w:highlight w:val="none"/>
              </w:rPr>
              <w:t>年内生产的机型。</w:t>
            </w:r>
          </w:p>
          <w:p w14:paraId="00F5BF1C">
            <w:pPr>
              <w:wordWrap w:val="0"/>
              <w:topLinePunct/>
              <w:snapToGrid w:val="0"/>
              <w:spacing w:line="240" w:lineRule="auto"/>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2.本项目中的货物，投标文件必须提供包含该设备生产商编写的、完整的、中（英）文版的性能参数描述等有关产品说明或彩页（可以是从生产厂家网页下载的PDF或HTML 文件）。当投标文件提供的设备性能参数与该设备生产商提供的性能参数不符合时，以后者为准。</w:t>
            </w:r>
          </w:p>
          <w:p w14:paraId="55D148ED">
            <w:pPr>
              <w:wordWrap w:val="0"/>
              <w:topLinePunct/>
              <w:snapToGrid w:val="0"/>
              <w:spacing w:line="240" w:lineRule="auto"/>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3.验收过程中所产生的一切费用均由中标供应商承担，投标人报价时应考虑相关费用。</w:t>
            </w:r>
          </w:p>
          <w:p w14:paraId="79761E15">
            <w:pPr>
              <w:wordWrap w:val="0"/>
              <w:topLinePunct/>
              <w:snapToGrid w:val="0"/>
              <w:spacing w:line="240" w:lineRule="auto"/>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4.中标供应商在货物验收时由采购</w:t>
            </w:r>
            <w:r>
              <w:rPr>
                <w:rFonts w:hint="eastAsia" w:ascii="宋体" w:hAnsi="宋体" w:eastAsia="宋体" w:cs="宋体"/>
                <w:color w:val="000000"/>
                <w:sz w:val="18"/>
                <w:szCs w:val="18"/>
                <w:highlight w:val="none"/>
                <w:lang w:val="en-US" w:eastAsia="zh-CN"/>
              </w:rPr>
              <w:t>人</w:t>
            </w:r>
            <w:r>
              <w:rPr>
                <w:rFonts w:hint="eastAsia" w:ascii="宋体" w:hAnsi="宋体" w:eastAsia="宋体" w:cs="宋体"/>
                <w:color w:val="000000"/>
                <w:sz w:val="18"/>
                <w:szCs w:val="18"/>
                <w:highlight w:val="none"/>
              </w:rPr>
              <w:t>对照招标文件的功能目标及技术指标全面核对检验，对所有要求出具的证明文件的原件进行核查，采购人在货物验收阶段发现货物技术参数指标达不招标文件技术要求，属虚假应标行为，采购人将拒绝收货，因采购时间延迟造成采购人经济等方面损失，将由该中标人承担，视情况采购人将情况上报政府采购监督管理门，采购人保留进一步追究责任的权利。</w:t>
            </w:r>
          </w:p>
          <w:p w14:paraId="78E7E558">
            <w:pPr>
              <w:wordWrap w:val="0"/>
              <w:topLinePunct/>
              <w:snapToGrid w:val="0"/>
              <w:spacing w:line="240" w:lineRule="auto"/>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5.本采购文件的相关要求。</w:t>
            </w:r>
          </w:p>
          <w:p w14:paraId="38ED359F">
            <w:pPr>
              <w:wordWrap w:val="0"/>
              <w:topLinePunct/>
              <w:snapToGrid w:val="0"/>
              <w:spacing w:line="240" w:lineRule="auto"/>
              <w:rPr>
                <w:rFonts w:hint="eastAsia"/>
                <w:color w:val="000000"/>
                <w:sz w:val="18"/>
                <w:szCs w:val="18"/>
                <w:highlight w:val="none"/>
              </w:rPr>
            </w:pPr>
            <w:r>
              <w:rPr>
                <w:rFonts w:hint="eastAsia" w:ascii="宋体" w:hAnsi="宋体" w:eastAsia="宋体" w:cs="宋体"/>
                <w:color w:val="000000"/>
                <w:sz w:val="18"/>
                <w:szCs w:val="18"/>
                <w:highlight w:val="none"/>
              </w:rPr>
              <w:t>6.国家相关法律、法规、标准和规范等。</w:t>
            </w:r>
          </w:p>
        </w:tc>
      </w:tr>
      <w:tr w14:paraId="74CDC3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1443" w:type="dxa"/>
            <w:tcBorders>
              <w:top w:val="single" w:color="auto" w:sz="4" w:space="0"/>
              <w:left w:val="single" w:color="auto" w:sz="4" w:space="0"/>
              <w:bottom w:val="single" w:color="auto" w:sz="4" w:space="0"/>
              <w:right w:val="single" w:color="auto" w:sz="4" w:space="0"/>
            </w:tcBorders>
            <w:noWrap w:val="0"/>
            <w:vAlign w:val="center"/>
          </w:tcPr>
          <w:p w14:paraId="0E3789CE">
            <w:pPr>
              <w:wordWrap w:val="0"/>
              <w:topLinePunct/>
              <w:snapToGrid w:val="0"/>
              <w:jc w:val="center"/>
              <w:rPr>
                <w:color w:val="000000"/>
                <w:sz w:val="18"/>
                <w:szCs w:val="18"/>
                <w:highlight w:val="none"/>
              </w:rPr>
            </w:pPr>
            <w:r>
              <w:rPr>
                <w:rFonts w:hint="eastAsia" w:ascii="宋体" w:hAnsi="宋体" w:cs="宋体"/>
                <w:b/>
                <w:sz w:val="18"/>
                <w:szCs w:val="18"/>
                <w:highlight w:val="none"/>
                <w:lang w:val="en-US" w:eastAsia="zh-CN"/>
              </w:rPr>
              <w:t>9.</w:t>
            </w:r>
            <w:r>
              <w:rPr>
                <w:rFonts w:hint="eastAsia" w:ascii="宋体" w:hAnsi="宋体" w:eastAsia="宋体" w:cs="宋体"/>
                <w:sz w:val="18"/>
                <w:szCs w:val="18"/>
                <w:highlight w:val="none"/>
              </w:rPr>
              <w:t>▲</w:t>
            </w:r>
            <w:r>
              <w:rPr>
                <w:rFonts w:hint="eastAsia" w:ascii="宋体" w:hAnsi="宋体" w:cs="宋体"/>
                <w:b/>
                <w:sz w:val="18"/>
                <w:szCs w:val="18"/>
                <w:highlight w:val="none"/>
              </w:rPr>
              <w:t>付款条件</w:t>
            </w:r>
          </w:p>
        </w:tc>
        <w:tc>
          <w:tcPr>
            <w:tcW w:w="8369" w:type="dxa"/>
            <w:gridSpan w:val="3"/>
            <w:tcBorders>
              <w:top w:val="single" w:color="auto" w:sz="4" w:space="0"/>
              <w:left w:val="single" w:color="auto" w:sz="4" w:space="0"/>
              <w:bottom w:val="single" w:color="auto" w:sz="4" w:space="0"/>
              <w:right w:val="single" w:color="auto" w:sz="4" w:space="0"/>
            </w:tcBorders>
            <w:noWrap w:val="0"/>
            <w:vAlign w:val="center"/>
          </w:tcPr>
          <w:p w14:paraId="140533C4">
            <w:pPr>
              <w:numPr>
                <w:ilvl w:val="0"/>
                <w:numId w:val="0"/>
              </w:numPr>
              <w:spacing w:line="240" w:lineRule="auto"/>
              <w:jc w:val="left"/>
              <w:rPr>
                <w:rFonts w:hint="eastAsia" w:ascii="宋体" w:hAnsi="宋体" w:eastAsia="宋体" w:cs="宋体"/>
                <w:sz w:val="18"/>
                <w:szCs w:val="18"/>
                <w:highlight w:val="none"/>
                <w:lang w:val="en-US" w:eastAsia="zh-CN"/>
              </w:rPr>
            </w:pPr>
            <w:r>
              <w:rPr>
                <w:rFonts w:hint="eastAsia" w:ascii="宋体" w:hAnsi="宋体" w:eastAsia="宋体" w:cs="宋体"/>
                <w:kern w:val="2"/>
                <w:sz w:val="18"/>
                <w:szCs w:val="18"/>
                <w:lang w:val="en-US" w:eastAsia="zh-CN" w:bidi="ar-SA"/>
              </w:rPr>
              <w:t>1.</w:t>
            </w:r>
            <w:r>
              <w:rPr>
                <w:rFonts w:hint="eastAsia" w:ascii="宋体" w:hAnsi="宋体" w:eastAsia="宋体" w:cs="宋体"/>
                <w:sz w:val="18"/>
                <w:szCs w:val="18"/>
                <w:highlight w:val="none"/>
                <w:lang w:val="en-US" w:eastAsia="zh-CN"/>
              </w:rPr>
              <w:t>按合同</w:t>
            </w:r>
            <w:r>
              <w:rPr>
                <w:rFonts w:hint="eastAsia" w:ascii="宋体" w:hAnsi="宋体" w:eastAsia="宋体" w:cs="宋体"/>
                <w:sz w:val="18"/>
                <w:szCs w:val="18"/>
                <w:highlight w:val="none"/>
              </w:rPr>
              <w:t>分期付款，合同签订后，</w:t>
            </w:r>
            <w:r>
              <w:rPr>
                <w:rFonts w:hint="eastAsia" w:ascii="宋体" w:hAnsi="宋体" w:eastAsia="宋体" w:cs="宋体"/>
                <w:sz w:val="18"/>
                <w:szCs w:val="18"/>
                <w:highlight w:val="none"/>
                <w:lang w:val="en-US" w:eastAsia="zh-CN"/>
              </w:rPr>
              <w:t>自签订之日起10个工作日内预付50%合同款；</w:t>
            </w:r>
          </w:p>
          <w:p w14:paraId="73A71290">
            <w:pPr>
              <w:numPr>
                <w:ilvl w:val="0"/>
                <w:numId w:val="0"/>
              </w:numPr>
              <w:spacing w:line="240" w:lineRule="auto"/>
              <w:jc w:val="left"/>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2.供应商按约定配送采购货物，到货后10个工作日内（以签收日期为准）支付30%合同款；</w:t>
            </w:r>
          </w:p>
          <w:p w14:paraId="11A96885">
            <w:pPr>
              <w:numPr>
                <w:ilvl w:val="0"/>
                <w:numId w:val="0"/>
              </w:numPr>
              <w:spacing w:line="240" w:lineRule="auto"/>
              <w:jc w:val="left"/>
              <w:rPr>
                <w:rFonts w:hint="eastAsia"/>
                <w:color w:val="000000"/>
                <w:sz w:val="18"/>
                <w:szCs w:val="18"/>
                <w:highlight w:val="none"/>
              </w:rPr>
            </w:pPr>
            <w:r>
              <w:rPr>
                <w:rFonts w:hint="eastAsia" w:ascii="宋体" w:hAnsi="宋体" w:eastAsia="宋体" w:cs="宋体"/>
                <w:sz w:val="18"/>
                <w:szCs w:val="18"/>
                <w:highlight w:val="none"/>
                <w:lang w:val="en-US" w:eastAsia="zh-CN"/>
              </w:rPr>
              <w:t>3.</w:t>
            </w:r>
            <w:r>
              <w:rPr>
                <w:rFonts w:hint="eastAsia" w:ascii="宋体" w:hAnsi="宋体" w:eastAsia="宋体" w:cs="宋体"/>
                <w:sz w:val="18"/>
                <w:szCs w:val="18"/>
                <w:highlight w:val="none"/>
              </w:rPr>
              <w:t>设备入场安装、调试并验收合格正常使用之日</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lang w:val="en-US" w:eastAsia="zh-CN"/>
              </w:rPr>
              <w:t>以验收日期为准</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rPr>
              <w:t>起 30 个工作日内，乙方开具货款全额发票给甲方，甲方具备支付条件之日</w:t>
            </w:r>
            <w:r>
              <w:rPr>
                <w:rFonts w:hint="eastAsia" w:ascii="宋体" w:hAnsi="宋体" w:eastAsia="宋体" w:cs="宋体"/>
                <w:sz w:val="18"/>
                <w:szCs w:val="18"/>
                <w:highlight w:val="none"/>
                <w:lang w:val="en-US" w:eastAsia="zh-CN"/>
              </w:rPr>
              <w:t>支付剩余20%合同款</w:t>
            </w:r>
            <w:r>
              <w:rPr>
                <w:rFonts w:hint="eastAsia" w:ascii="宋体" w:hAnsi="宋体" w:eastAsia="宋体" w:cs="宋体"/>
                <w:sz w:val="18"/>
                <w:szCs w:val="18"/>
                <w:highlight w:val="none"/>
              </w:rPr>
              <w:t>。</w:t>
            </w:r>
          </w:p>
        </w:tc>
      </w:tr>
      <w:tr w14:paraId="3EBE78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8" w:hRule="atLeast"/>
          <w:jc w:val="center"/>
        </w:trPr>
        <w:tc>
          <w:tcPr>
            <w:tcW w:w="1443" w:type="dxa"/>
            <w:tcBorders>
              <w:top w:val="single" w:color="auto" w:sz="4" w:space="0"/>
              <w:left w:val="single" w:color="auto" w:sz="4" w:space="0"/>
              <w:bottom w:val="single" w:color="auto" w:sz="4" w:space="0"/>
              <w:right w:val="single" w:color="auto" w:sz="4" w:space="0"/>
            </w:tcBorders>
            <w:noWrap w:val="0"/>
            <w:vAlign w:val="center"/>
          </w:tcPr>
          <w:p w14:paraId="70B8B6A2">
            <w:pPr>
              <w:wordWrap w:val="0"/>
              <w:topLinePunct/>
              <w:snapToGrid w:val="0"/>
              <w:jc w:val="center"/>
              <w:rPr>
                <w:color w:val="000000"/>
                <w:sz w:val="18"/>
                <w:szCs w:val="18"/>
                <w:highlight w:val="none"/>
              </w:rPr>
            </w:pPr>
            <w:r>
              <w:rPr>
                <w:rFonts w:hint="eastAsia" w:ascii="宋体" w:hAnsi="宋体" w:cs="宋体"/>
                <w:b/>
                <w:sz w:val="18"/>
                <w:szCs w:val="18"/>
                <w:highlight w:val="none"/>
                <w:lang w:val="en-US" w:eastAsia="zh-CN"/>
              </w:rPr>
              <w:t>10.</w:t>
            </w:r>
            <w:r>
              <w:rPr>
                <w:rFonts w:hint="eastAsia" w:ascii="宋体" w:hAnsi="宋体" w:cs="宋体"/>
                <w:b/>
                <w:sz w:val="18"/>
                <w:szCs w:val="18"/>
                <w:highlight w:val="none"/>
              </w:rPr>
              <w:t>履约保证金</w:t>
            </w:r>
          </w:p>
        </w:tc>
        <w:tc>
          <w:tcPr>
            <w:tcW w:w="8369" w:type="dxa"/>
            <w:gridSpan w:val="3"/>
            <w:tcBorders>
              <w:top w:val="single" w:color="auto" w:sz="4" w:space="0"/>
              <w:left w:val="single" w:color="auto" w:sz="4" w:space="0"/>
              <w:bottom w:val="single" w:color="auto" w:sz="4" w:space="0"/>
              <w:right w:val="single" w:color="auto" w:sz="4" w:space="0"/>
            </w:tcBorders>
            <w:noWrap w:val="0"/>
            <w:vAlign w:val="center"/>
          </w:tcPr>
          <w:p w14:paraId="1F62224A">
            <w:pPr>
              <w:wordWrap w:val="0"/>
              <w:topLinePunct/>
              <w:snapToGrid w:val="0"/>
              <w:spacing w:line="400" w:lineRule="exact"/>
              <w:rPr>
                <w:rFonts w:hint="eastAsia"/>
                <w:color w:val="000000"/>
                <w:sz w:val="18"/>
                <w:szCs w:val="18"/>
                <w:highlight w:val="none"/>
              </w:rPr>
            </w:pPr>
            <w:r>
              <w:rPr>
                <w:rFonts w:hint="eastAsia" w:ascii="宋体" w:hAnsi="宋体" w:cs="宋体"/>
                <w:kern w:val="0"/>
                <w:sz w:val="18"/>
                <w:szCs w:val="18"/>
                <w:highlight w:val="none"/>
                <w:lang w:val="en-US" w:eastAsia="zh-CN"/>
              </w:rPr>
              <w:t>无</w:t>
            </w:r>
          </w:p>
        </w:tc>
      </w:tr>
      <w:tr w14:paraId="1F1085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443" w:type="dxa"/>
            <w:tcBorders>
              <w:top w:val="single" w:color="auto" w:sz="4" w:space="0"/>
              <w:left w:val="single" w:color="auto" w:sz="4" w:space="0"/>
              <w:bottom w:val="single" w:color="auto" w:sz="4" w:space="0"/>
              <w:right w:val="single" w:color="auto" w:sz="4" w:space="0"/>
            </w:tcBorders>
            <w:noWrap w:val="0"/>
            <w:vAlign w:val="center"/>
          </w:tcPr>
          <w:p w14:paraId="103C6B82">
            <w:pPr>
              <w:snapToGrid w:val="0"/>
              <w:spacing w:line="360" w:lineRule="auto"/>
              <w:jc w:val="center"/>
              <w:rPr>
                <w:color w:val="000000"/>
                <w:sz w:val="18"/>
                <w:szCs w:val="18"/>
                <w:highlight w:val="none"/>
              </w:rPr>
            </w:pPr>
            <w:r>
              <w:rPr>
                <w:rFonts w:hint="eastAsia" w:ascii="宋体" w:hAnsi="宋体" w:cs="宋体"/>
                <w:b/>
                <w:sz w:val="18"/>
                <w:szCs w:val="18"/>
                <w:highlight w:val="none"/>
                <w:lang w:val="en-US" w:eastAsia="zh-CN"/>
              </w:rPr>
              <w:t>11.</w:t>
            </w:r>
            <w:r>
              <w:rPr>
                <w:rFonts w:hint="eastAsia" w:ascii="宋体" w:hAnsi="宋体" w:eastAsia="宋体" w:cs="宋体"/>
                <w:sz w:val="18"/>
                <w:szCs w:val="18"/>
                <w:highlight w:val="none"/>
              </w:rPr>
              <w:t>▲</w:t>
            </w:r>
            <w:r>
              <w:rPr>
                <w:rFonts w:hint="eastAsia" w:ascii="宋体" w:hAnsi="宋体" w:cs="宋体"/>
                <w:b/>
                <w:sz w:val="18"/>
                <w:szCs w:val="18"/>
                <w:highlight w:val="none"/>
              </w:rPr>
              <w:t>知识产权要求</w:t>
            </w:r>
          </w:p>
        </w:tc>
        <w:tc>
          <w:tcPr>
            <w:tcW w:w="8369" w:type="dxa"/>
            <w:gridSpan w:val="3"/>
            <w:tcBorders>
              <w:top w:val="single" w:color="auto" w:sz="4" w:space="0"/>
              <w:left w:val="single" w:color="auto" w:sz="4" w:space="0"/>
              <w:bottom w:val="single" w:color="auto" w:sz="4" w:space="0"/>
              <w:right w:val="single" w:color="auto" w:sz="4" w:space="0"/>
            </w:tcBorders>
            <w:noWrap w:val="0"/>
            <w:vAlign w:val="center"/>
          </w:tcPr>
          <w:p w14:paraId="1D8C7E3F">
            <w:pPr>
              <w:numPr>
                <w:ilvl w:val="0"/>
                <w:numId w:val="0"/>
              </w:numPr>
              <w:spacing w:line="240" w:lineRule="auto"/>
              <w:jc w:val="left"/>
              <w:rPr>
                <w:rFonts w:hint="eastAsia"/>
                <w:color w:val="000000"/>
                <w:sz w:val="18"/>
                <w:szCs w:val="18"/>
                <w:highlight w:val="none"/>
              </w:rPr>
            </w:pPr>
            <w:r>
              <w:rPr>
                <w:rFonts w:hint="eastAsia" w:ascii="宋体" w:hAnsi="宋体" w:eastAsia="宋体" w:cs="宋体"/>
                <w:sz w:val="18"/>
                <w:szCs w:val="18"/>
                <w:highlight w:val="none"/>
                <w:lang w:val="en-US" w:eastAsia="zh-CN"/>
              </w:rPr>
              <w:t>须保证招标人在使用过程中不受到第三方关于侵犯专利权等知识产权的指控。任何第三方如果提出指控，投标人须与第三方交涉并承担可能发生的一切法律责任和费用。</w:t>
            </w:r>
          </w:p>
        </w:tc>
      </w:tr>
      <w:tr w14:paraId="3CA915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443" w:type="dxa"/>
            <w:tcBorders>
              <w:top w:val="single" w:color="auto" w:sz="4" w:space="0"/>
              <w:left w:val="single" w:color="auto" w:sz="4" w:space="0"/>
              <w:bottom w:val="single" w:color="auto" w:sz="4" w:space="0"/>
              <w:right w:val="single" w:color="auto" w:sz="4" w:space="0"/>
            </w:tcBorders>
            <w:noWrap w:val="0"/>
            <w:vAlign w:val="center"/>
          </w:tcPr>
          <w:p w14:paraId="4D9F992E">
            <w:pPr>
              <w:snapToGrid w:val="0"/>
              <w:spacing w:line="360" w:lineRule="auto"/>
              <w:jc w:val="center"/>
              <w:rPr>
                <w:rFonts w:hint="default" w:ascii="宋体" w:hAnsi="宋体" w:cs="宋体"/>
                <w:b/>
                <w:sz w:val="18"/>
                <w:szCs w:val="18"/>
                <w:highlight w:val="none"/>
                <w:lang w:val="en-US" w:eastAsia="zh-CN"/>
              </w:rPr>
            </w:pPr>
            <w:r>
              <w:rPr>
                <w:rFonts w:hint="eastAsia" w:ascii="宋体" w:hAnsi="宋体" w:cs="宋体"/>
                <w:b/>
                <w:sz w:val="18"/>
                <w:szCs w:val="18"/>
                <w:highlight w:val="none"/>
                <w:lang w:val="en-US" w:eastAsia="zh-CN"/>
              </w:rPr>
              <w:t>12.</w:t>
            </w:r>
            <w:r>
              <w:rPr>
                <w:rFonts w:hint="eastAsia" w:ascii="宋体" w:hAnsi="宋体" w:eastAsia="宋体" w:cs="宋体"/>
                <w:sz w:val="18"/>
                <w:szCs w:val="18"/>
                <w:highlight w:val="none"/>
              </w:rPr>
              <w:t>▲</w:t>
            </w:r>
            <w:r>
              <w:rPr>
                <w:rFonts w:hint="eastAsia" w:ascii="宋体" w:hAnsi="宋体" w:cs="宋体"/>
                <w:b/>
                <w:sz w:val="18"/>
                <w:szCs w:val="18"/>
                <w:highlight w:val="none"/>
                <w:lang w:val="en-US" w:eastAsia="zh-CN"/>
              </w:rPr>
              <w:t>保密要求</w:t>
            </w:r>
          </w:p>
        </w:tc>
        <w:tc>
          <w:tcPr>
            <w:tcW w:w="8369" w:type="dxa"/>
            <w:gridSpan w:val="3"/>
            <w:tcBorders>
              <w:top w:val="single" w:color="auto" w:sz="4" w:space="0"/>
              <w:left w:val="single" w:color="auto" w:sz="4" w:space="0"/>
              <w:bottom w:val="single" w:color="auto" w:sz="4" w:space="0"/>
              <w:right w:val="single" w:color="auto" w:sz="4" w:space="0"/>
            </w:tcBorders>
            <w:noWrap w:val="0"/>
            <w:vAlign w:val="center"/>
          </w:tcPr>
          <w:p w14:paraId="2E751C76">
            <w:pPr>
              <w:numPr>
                <w:ilvl w:val="0"/>
                <w:numId w:val="0"/>
              </w:numPr>
              <w:spacing w:line="240" w:lineRule="auto"/>
              <w:jc w:val="left"/>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投标人应承诺遵守知识产权与安全保密有关规定，投标人必须承诺对本项目技术文件以及由采购人提供的所有内部资料、技术文档和信息予以保密；未经采购人书面许可，不得以任何形式向第三方透露本项目标书以及本项目的任何内容；如采购人要求，投标人必须按照采购人的要求签订相关的保密协议。</w:t>
            </w:r>
          </w:p>
          <w:p w14:paraId="09BA1964">
            <w:pPr>
              <w:numPr>
                <w:ilvl w:val="0"/>
                <w:numId w:val="0"/>
              </w:numPr>
              <w:spacing w:line="240" w:lineRule="auto"/>
              <w:jc w:val="left"/>
              <w:rPr>
                <w:rFonts w:hint="eastAsia" w:ascii="宋体" w:hAnsi="宋体" w:cs="宋体"/>
                <w:sz w:val="18"/>
                <w:szCs w:val="18"/>
                <w:highlight w:val="none"/>
              </w:rPr>
            </w:pPr>
            <w:r>
              <w:rPr>
                <w:rFonts w:hint="eastAsia" w:ascii="宋体" w:hAnsi="宋体" w:eastAsia="宋体" w:cs="宋体"/>
                <w:sz w:val="18"/>
                <w:szCs w:val="18"/>
                <w:highlight w:val="none"/>
                <w:lang w:val="en-US" w:eastAsia="zh-CN"/>
              </w:rPr>
              <w:t>2、投标人应加强本项目资料的保密管控，必须针对本项目全生命周期涉及的纸质、声音、影像、图像、电子等各种形态资料及其载体的保密管控措施，记录资料由生成到销毁整个生命周期内的使用日志，并根据实际工作情况及时对制度进行调整，资料保密管理制度的建立和修订需得到采购人方的同意后方可实行。</w:t>
            </w:r>
          </w:p>
        </w:tc>
      </w:tr>
      <w:tr w14:paraId="7CBBC2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9" w:hRule="atLeast"/>
          <w:jc w:val="center"/>
        </w:trPr>
        <w:tc>
          <w:tcPr>
            <w:tcW w:w="9812" w:type="dxa"/>
            <w:gridSpan w:val="4"/>
            <w:tcBorders>
              <w:top w:val="single" w:color="auto" w:sz="4" w:space="0"/>
              <w:left w:val="single" w:color="auto" w:sz="4" w:space="0"/>
              <w:bottom w:val="single" w:color="auto" w:sz="4" w:space="0"/>
              <w:right w:val="single" w:color="auto" w:sz="4" w:space="0"/>
            </w:tcBorders>
            <w:noWrap w:val="0"/>
            <w:vAlign w:val="top"/>
          </w:tcPr>
          <w:p w14:paraId="39F9EAC1">
            <w:pPr>
              <w:spacing w:line="400" w:lineRule="exact"/>
              <w:jc w:val="center"/>
              <w:rPr>
                <w:rFonts w:hint="eastAsia" w:ascii="宋体" w:hAnsi="宋体" w:cs="宋体"/>
                <w:sz w:val="18"/>
                <w:szCs w:val="18"/>
                <w:highlight w:val="none"/>
              </w:rPr>
            </w:pPr>
            <w:r>
              <w:rPr>
                <w:rFonts w:hint="eastAsia" w:ascii="黑体" w:hAnsi="黑体" w:eastAsia="黑体" w:cs="黑体"/>
                <w:b/>
                <w:color w:val="000000"/>
                <w:sz w:val="18"/>
                <w:szCs w:val="18"/>
                <w:highlight w:val="none"/>
                <w:lang w:val="en-US" w:eastAsia="zh-CN"/>
              </w:rPr>
              <w:t>其他</w:t>
            </w:r>
            <w:r>
              <w:rPr>
                <w:rFonts w:hint="eastAsia" w:ascii="黑体" w:hAnsi="黑体" w:eastAsia="黑体" w:cs="黑体"/>
                <w:b/>
                <w:color w:val="000000"/>
                <w:sz w:val="18"/>
                <w:szCs w:val="18"/>
                <w:highlight w:val="none"/>
              </w:rPr>
              <w:t>说明</w:t>
            </w:r>
          </w:p>
        </w:tc>
      </w:tr>
      <w:tr w14:paraId="704D6F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9" w:hRule="atLeast"/>
          <w:jc w:val="center"/>
        </w:trPr>
        <w:tc>
          <w:tcPr>
            <w:tcW w:w="9812" w:type="dxa"/>
            <w:gridSpan w:val="4"/>
            <w:tcBorders>
              <w:top w:val="single" w:color="auto" w:sz="4" w:space="0"/>
              <w:left w:val="single" w:color="auto" w:sz="4" w:space="0"/>
              <w:bottom w:val="single" w:color="auto" w:sz="4" w:space="0"/>
              <w:right w:val="single" w:color="auto" w:sz="4" w:space="0"/>
            </w:tcBorders>
            <w:noWrap w:val="0"/>
            <w:vAlign w:val="top"/>
          </w:tcPr>
          <w:p w14:paraId="7B3BAD0A">
            <w:pPr>
              <w:spacing w:line="400" w:lineRule="exact"/>
              <w:rPr>
                <w:rFonts w:ascii="宋体" w:hAnsi="宋体" w:eastAsia="宋体" w:cs="宋体"/>
                <w:b/>
                <w:bCs/>
                <w:sz w:val="18"/>
                <w:szCs w:val="18"/>
              </w:rPr>
            </w:pPr>
            <w:r>
              <w:rPr>
                <w:rFonts w:hint="eastAsia" w:hAnsi="宋体"/>
                <w:color w:val="000000"/>
                <w:sz w:val="18"/>
                <w:szCs w:val="18"/>
                <w:highlight w:val="none"/>
              </w:rPr>
              <w:t>▲</w:t>
            </w:r>
            <w:r>
              <w:rPr>
                <w:rFonts w:ascii="宋体" w:hAnsi="宋体" w:eastAsia="宋体" w:cs="宋体"/>
                <w:b/>
                <w:bCs/>
                <w:sz w:val="18"/>
                <w:szCs w:val="18"/>
              </w:rPr>
              <w:t>进口产品说明：</w:t>
            </w:r>
          </w:p>
          <w:p w14:paraId="4AF95DB8">
            <w:pPr>
              <w:spacing w:line="240" w:lineRule="auto"/>
              <w:ind w:firstLine="360" w:firstLineChars="200"/>
              <w:rPr>
                <w:rFonts w:hint="eastAsia" w:ascii="宋体" w:hAnsi="宋体" w:eastAsia="宋体" w:cs="宋体"/>
                <w:sz w:val="18"/>
                <w:szCs w:val="18"/>
                <w:highlight w:val="none"/>
              </w:rPr>
            </w:pPr>
            <w:r>
              <w:rPr>
                <w:rFonts w:hint="eastAsia" w:ascii="宋体" w:hAnsi="宋体" w:eastAsia="宋体" w:cs="宋体"/>
                <w:sz w:val="18"/>
                <w:szCs w:val="18"/>
                <w:lang w:eastAsia="zh-CN"/>
              </w:rPr>
              <w:t>□</w:t>
            </w:r>
            <w:r>
              <w:rPr>
                <w:rFonts w:hint="eastAsia" w:ascii="宋体" w:hAnsi="宋体" w:eastAsia="宋体" w:cs="宋体"/>
                <w:sz w:val="18"/>
                <w:szCs w:val="18"/>
                <w:highlight w:val="none"/>
              </w:rPr>
              <w:t>本项目“需求一览表”中的货物所涉及的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优先采购向我国企业转让技术、与我国企业签订消化吸收再创新方案的投标人的进口产品。</w:t>
            </w:r>
          </w:p>
          <w:p w14:paraId="0ED518A9">
            <w:pPr>
              <w:spacing w:line="240" w:lineRule="auto"/>
              <w:ind w:firstLine="360" w:firstLineChars="200"/>
              <w:rPr>
                <w:rFonts w:hint="eastAsia" w:ascii="宋体" w:hAnsi="宋体" w:eastAsia="宋体" w:cs="宋体"/>
                <w:sz w:val="18"/>
                <w:szCs w:val="18"/>
                <w:highlight w:val="none"/>
              </w:rPr>
            </w:pPr>
            <w:r>
              <w:rPr>
                <w:rFonts w:hint="eastAsia" w:ascii="宋体" w:hAnsi="宋体" w:eastAsia="宋体" w:cs="宋体"/>
                <w:sz w:val="18"/>
                <w:szCs w:val="18"/>
                <w:lang w:eastAsia="zh-CN"/>
              </w:rPr>
              <w:t>☑</w:t>
            </w:r>
            <w:r>
              <w:rPr>
                <w:rFonts w:hint="eastAsia" w:ascii="宋体" w:hAnsi="宋体" w:eastAsia="宋体" w:cs="宋体"/>
                <w:sz w:val="18"/>
                <w:szCs w:val="18"/>
                <w:highlight w:val="none"/>
              </w:rPr>
              <w:t>本项目货物所涉及的货物不接受进口产品（即通过中国海关报关验放进入中国境内且产自关境外的产品）参与投标，如有进口产品参与投标的作无效投标处理。</w:t>
            </w:r>
          </w:p>
          <w:p w14:paraId="155AECCC">
            <w:pPr>
              <w:spacing w:line="240" w:lineRule="auto"/>
              <w:rPr>
                <w:rFonts w:hint="default" w:hAnsi="宋体"/>
                <w:b/>
                <w:bCs/>
                <w:color w:val="000000"/>
                <w:sz w:val="18"/>
                <w:szCs w:val="18"/>
                <w:highlight w:val="none"/>
                <w:lang w:val="en-US" w:eastAsia="zh-CN"/>
              </w:rPr>
            </w:pPr>
            <w:r>
              <w:rPr>
                <w:rFonts w:hint="eastAsia" w:hAnsi="宋体"/>
                <w:color w:val="000000"/>
                <w:sz w:val="18"/>
                <w:szCs w:val="18"/>
                <w:highlight w:val="none"/>
              </w:rPr>
              <w:t>▲</w:t>
            </w:r>
            <w:r>
              <w:rPr>
                <w:rFonts w:hint="eastAsia" w:ascii="宋体" w:hAnsi="宋体" w:eastAsia="宋体" w:cs="宋体"/>
                <w:sz w:val="18"/>
                <w:szCs w:val="18"/>
                <w:highlight w:val="none"/>
                <w:lang w:val="en-US" w:eastAsia="zh-CN"/>
              </w:rPr>
              <w:t>相关货物材质、环保、节能产品等级符合国家强制性或行业标准。</w:t>
            </w:r>
          </w:p>
        </w:tc>
      </w:tr>
    </w:tbl>
    <w:p w14:paraId="77FF2A05">
      <w:pPr>
        <w:ind w:firstLine="0" w:firstLineChars="0"/>
        <w:rPr>
          <w:rFonts w:hint="eastAsia" w:ascii="黑体" w:hAnsi="黑体" w:eastAsia="黑体" w:cs="黑体"/>
          <w:b/>
          <w:bCs/>
          <w:spacing w:val="0"/>
          <w:sz w:val="28"/>
          <w:szCs w:val="28"/>
          <w:highlight w:val="none"/>
        </w:rPr>
      </w:pPr>
    </w:p>
    <w:p w14:paraId="4D77460B">
      <w:pPr>
        <w:rPr>
          <w:rFonts w:hint="eastAsia" w:ascii="方正小标宋简体" w:hAnsi="方正小标宋简体" w:eastAsia="方正小标宋简体" w:cs="方正小标宋简体"/>
          <w:b w:val="0"/>
          <w:bCs w:val="0"/>
          <w:spacing w:val="0"/>
          <w:szCs w:val="22"/>
          <w:highlight w:val="none"/>
          <w:lang w:val="en-US" w:eastAsia="zh-CN"/>
        </w:rPr>
      </w:pPr>
      <w:r>
        <w:rPr>
          <w:rFonts w:hint="eastAsia" w:ascii="方正小标宋简体" w:hAnsi="方正小标宋简体" w:eastAsia="方正小标宋简体" w:cs="方正小标宋简体"/>
          <w:b w:val="0"/>
          <w:bCs w:val="0"/>
          <w:spacing w:val="0"/>
          <w:szCs w:val="22"/>
          <w:highlight w:val="none"/>
          <w:lang w:val="en-US" w:eastAsia="zh-CN"/>
        </w:rPr>
        <w:br w:type="page"/>
      </w:r>
    </w:p>
    <w:p w14:paraId="2E6C33A1">
      <w:pPr>
        <w:keepNext/>
        <w:keepLines/>
        <w:spacing w:before="260" w:after="260" w:line="415" w:lineRule="auto"/>
        <w:jc w:val="center"/>
        <w:outlineLvl w:val="1"/>
        <w:rPr>
          <w:rFonts w:ascii="Cambria" w:hAnsi="Cambria" w:eastAsia="宋体" w:cs="宋体"/>
          <w:b/>
          <w:bCs/>
          <w:color w:val="000000"/>
          <w:spacing w:val="0"/>
          <w:sz w:val="32"/>
          <w:szCs w:val="32"/>
          <w:highlight w:val="none"/>
        </w:rPr>
      </w:pPr>
      <w:r>
        <w:rPr>
          <w:rFonts w:hint="eastAsia" w:ascii="宋体" w:hAnsi="宋体" w:eastAsia="宋体" w:cs="宋体"/>
          <w:b/>
          <w:bCs/>
          <w:color w:val="000000"/>
          <w:spacing w:val="0"/>
          <w:sz w:val="32"/>
          <w:szCs w:val="32"/>
          <w:highlight w:val="none"/>
        </w:rPr>
        <w:t>第四章</w:t>
      </w:r>
      <w:r>
        <w:rPr>
          <w:rFonts w:hint="eastAsia" w:ascii="Cambria" w:hAnsi="Cambria" w:eastAsia="宋体" w:cs="宋体"/>
          <w:b/>
          <w:bCs/>
          <w:color w:val="000000"/>
          <w:spacing w:val="0"/>
          <w:sz w:val="32"/>
          <w:szCs w:val="32"/>
          <w:highlight w:val="none"/>
        </w:rPr>
        <w:t xml:space="preserve">  评审程序、评审方法和评审标准</w:t>
      </w:r>
    </w:p>
    <w:p w14:paraId="401DF5B0">
      <w:pPr>
        <w:spacing w:line="400" w:lineRule="exact"/>
        <w:ind w:firstLine="361" w:firstLineChars="200"/>
        <w:rPr>
          <w:rFonts w:ascii="宋体" w:hAnsi="宋体" w:eastAsia="宋体" w:cs="Calibri"/>
          <w:b/>
          <w:color w:val="000000"/>
          <w:spacing w:val="0"/>
          <w:sz w:val="18"/>
          <w:szCs w:val="18"/>
          <w:highlight w:val="none"/>
        </w:rPr>
      </w:pPr>
      <w:r>
        <w:rPr>
          <w:rFonts w:hint="eastAsia" w:ascii="宋体" w:hAnsi="宋体" w:eastAsia="宋体" w:cs="Calibri"/>
          <w:b/>
          <w:color w:val="000000"/>
          <w:spacing w:val="0"/>
          <w:sz w:val="18"/>
          <w:szCs w:val="18"/>
          <w:highlight w:val="none"/>
        </w:rPr>
        <w:t>一、评审程序和评审方法</w:t>
      </w:r>
    </w:p>
    <w:p w14:paraId="2D580BD3">
      <w:pPr>
        <w:spacing w:line="400" w:lineRule="exact"/>
        <w:ind w:firstLine="361" w:firstLineChars="200"/>
        <w:rPr>
          <w:rFonts w:ascii="宋体" w:hAnsi="宋体" w:eastAsia="宋体" w:cs="Calibri"/>
          <w:b/>
          <w:color w:val="000000"/>
          <w:spacing w:val="0"/>
          <w:sz w:val="18"/>
          <w:szCs w:val="18"/>
          <w:highlight w:val="none"/>
        </w:rPr>
      </w:pPr>
      <w:r>
        <w:rPr>
          <w:rFonts w:hint="eastAsia" w:ascii="宋体" w:hAnsi="宋体" w:eastAsia="宋体" w:cs="Calibri"/>
          <w:b/>
          <w:color w:val="000000"/>
          <w:spacing w:val="0"/>
          <w:sz w:val="18"/>
          <w:szCs w:val="18"/>
          <w:highlight w:val="none"/>
        </w:rPr>
        <w:t>（一）磋商小组成立</w:t>
      </w:r>
    </w:p>
    <w:p w14:paraId="2C129E52">
      <w:pPr>
        <w:spacing w:line="400" w:lineRule="exact"/>
        <w:ind w:firstLine="363" w:firstLineChars="202"/>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1.磋商小组由采购人</w:t>
      </w:r>
      <w:r>
        <w:rPr>
          <w:rFonts w:hint="eastAsia" w:ascii="宋体" w:hAnsi="宋体" w:eastAsia="宋体" w:cs="Calibri"/>
          <w:color w:val="000000"/>
          <w:spacing w:val="0"/>
          <w:sz w:val="18"/>
          <w:szCs w:val="18"/>
          <w:highlight w:val="none"/>
          <w:lang w:eastAsia="zh-CN"/>
        </w:rPr>
        <w:t>组织评审专家共3人</w:t>
      </w:r>
      <w:r>
        <w:rPr>
          <w:rFonts w:hint="eastAsia" w:ascii="宋体" w:hAnsi="宋体" w:eastAsia="宋体" w:cs="Calibri"/>
          <w:color w:val="000000"/>
          <w:spacing w:val="0"/>
          <w:sz w:val="18"/>
          <w:szCs w:val="18"/>
          <w:highlight w:val="none"/>
        </w:rPr>
        <w:t>及以上单数组成</w:t>
      </w:r>
      <w:r>
        <w:rPr>
          <w:rFonts w:hint="eastAsia" w:ascii="宋体" w:hAnsi="宋体" w:eastAsia="宋体" w:cs="Calibri"/>
          <w:spacing w:val="0"/>
          <w:sz w:val="18"/>
          <w:szCs w:val="18"/>
          <w:highlight w:val="none"/>
        </w:rPr>
        <w:t>，具体人数见“供应商须知前附表”</w:t>
      </w:r>
      <w:r>
        <w:rPr>
          <w:rFonts w:hint="eastAsia" w:ascii="宋体" w:hAnsi="宋体" w:eastAsia="宋体" w:cs="Calibri"/>
          <w:color w:val="000000"/>
          <w:spacing w:val="0"/>
          <w:sz w:val="18"/>
          <w:szCs w:val="18"/>
          <w:highlight w:val="none"/>
        </w:rPr>
        <w:t>。</w:t>
      </w:r>
    </w:p>
    <w:p w14:paraId="3101A9BA">
      <w:pPr>
        <w:spacing w:line="400" w:lineRule="exact"/>
        <w:ind w:firstLine="363" w:firstLineChars="202"/>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2.响应文件的开启：具体详见“供应商须知前附表”。</w:t>
      </w:r>
    </w:p>
    <w:p w14:paraId="23E8A48B">
      <w:pPr>
        <w:spacing w:line="400" w:lineRule="exact"/>
        <w:ind w:firstLine="361" w:firstLineChars="200"/>
        <w:rPr>
          <w:rFonts w:ascii="宋体" w:hAnsi="宋体" w:eastAsia="宋体" w:cs="Calibri"/>
          <w:b/>
          <w:color w:val="000000"/>
          <w:spacing w:val="0"/>
          <w:sz w:val="18"/>
          <w:szCs w:val="18"/>
          <w:highlight w:val="none"/>
        </w:rPr>
      </w:pPr>
      <w:r>
        <w:rPr>
          <w:rFonts w:hint="eastAsia" w:ascii="宋体" w:hAnsi="宋体" w:eastAsia="宋体" w:cs="Calibri"/>
          <w:b/>
          <w:color w:val="000000"/>
          <w:spacing w:val="0"/>
          <w:sz w:val="18"/>
          <w:szCs w:val="18"/>
          <w:highlight w:val="none"/>
        </w:rPr>
        <w:t>（二）响应文件评审程序</w:t>
      </w:r>
    </w:p>
    <w:p w14:paraId="6B1F2F1E">
      <w:pPr>
        <w:spacing w:line="400" w:lineRule="exact"/>
        <w:ind w:firstLine="360" w:firstLineChars="200"/>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3</w:t>
      </w:r>
      <w:r>
        <w:rPr>
          <w:rFonts w:hint="eastAsia" w:ascii="宋体" w:hAnsi="宋体" w:eastAsia="宋体" w:cs="Calibri"/>
          <w:color w:val="000000"/>
          <w:spacing w:val="0"/>
          <w:sz w:val="18"/>
          <w:szCs w:val="18"/>
          <w:highlight w:val="none"/>
        </w:rPr>
        <w:t>.资格审查</w:t>
      </w:r>
    </w:p>
    <w:p w14:paraId="1AE926B5">
      <w:pPr>
        <w:spacing w:line="400" w:lineRule="exact"/>
        <w:ind w:firstLine="360" w:firstLineChars="200"/>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3</w:t>
      </w:r>
      <w:r>
        <w:rPr>
          <w:rFonts w:hint="eastAsia" w:ascii="宋体" w:hAnsi="宋体" w:eastAsia="宋体" w:cs="Calibri"/>
          <w:color w:val="000000"/>
          <w:spacing w:val="0"/>
          <w:sz w:val="18"/>
          <w:szCs w:val="18"/>
          <w:highlight w:val="none"/>
        </w:rPr>
        <w:t xml:space="preserve">.1响应文件开启后，磋商小组依法对供应商的资格证明文件进行审查。 </w:t>
      </w:r>
    </w:p>
    <w:p w14:paraId="231A513D">
      <w:pPr>
        <w:spacing w:line="400" w:lineRule="exact"/>
        <w:ind w:firstLine="360" w:firstLineChars="200"/>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3</w:t>
      </w:r>
      <w:r>
        <w:rPr>
          <w:rFonts w:hint="eastAsia" w:ascii="宋体" w:hAnsi="宋体" w:eastAsia="宋体" w:cs="Calibri"/>
          <w:color w:val="000000"/>
          <w:spacing w:val="0"/>
          <w:sz w:val="18"/>
          <w:szCs w:val="18"/>
          <w:highlight w:val="none"/>
        </w:rPr>
        <w:t>.2资格审查标准为本竞争性磋商文件中载明对供应商资格要求的条件。资格审查采用合格制，凡符合竞争性磋商文件规定的供应商资格要求的响应文件均通过资格审查。</w:t>
      </w:r>
    </w:p>
    <w:p w14:paraId="5FC31F0E">
      <w:pPr>
        <w:spacing w:line="400" w:lineRule="exact"/>
        <w:ind w:firstLine="360" w:firstLineChars="200"/>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3</w:t>
      </w:r>
      <w:r>
        <w:rPr>
          <w:rFonts w:hint="eastAsia" w:ascii="宋体" w:hAnsi="宋体" w:eastAsia="宋体" w:cs="Calibri"/>
          <w:color w:val="000000"/>
          <w:spacing w:val="0"/>
          <w:sz w:val="18"/>
          <w:szCs w:val="18"/>
          <w:highlight w:val="none"/>
        </w:rPr>
        <w:t>.3供应商有下列情形之一的，资格审查不通过，其响应文件按无效响应处理：</w:t>
      </w:r>
    </w:p>
    <w:p w14:paraId="0D9FCAF8">
      <w:pPr>
        <w:spacing w:line="400" w:lineRule="exact"/>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 xml:space="preserve">（1）不具备竞争性磋商文件中规定的资格要求的； </w:t>
      </w:r>
    </w:p>
    <w:p w14:paraId="53BA3BF3">
      <w:pPr>
        <w:spacing w:line="400" w:lineRule="exact"/>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w:t>
      </w:r>
      <w:r>
        <w:rPr>
          <w:rFonts w:ascii="宋体" w:hAnsi="宋体" w:eastAsia="宋体" w:cs="Calibri"/>
          <w:color w:val="000000"/>
          <w:spacing w:val="0"/>
          <w:sz w:val="18"/>
          <w:szCs w:val="18"/>
          <w:highlight w:val="none"/>
        </w:rPr>
        <w:t>2</w:t>
      </w:r>
      <w:r>
        <w:rPr>
          <w:rFonts w:hint="eastAsia" w:ascii="宋体" w:hAnsi="宋体" w:eastAsia="宋体" w:cs="Calibri"/>
          <w:color w:val="000000"/>
          <w:spacing w:val="0"/>
          <w:sz w:val="18"/>
          <w:szCs w:val="18"/>
          <w:highlight w:val="none"/>
        </w:rPr>
        <w:t>）响应文件未提供任一项“供应商须知前附表”资格证明文件规定的“必须提供”的文件资料的；</w:t>
      </w:r>
    </w:p>
    <w:p w14:paraId="7FCE38D0">
      <w:pPr>
        <w:spacing w:line="400" w:lineRule="exact"/>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w:t>
      </w:r>
      <w:r>
        <w:rPr>
          <w:rFonts w:ascii="宋体" w:hAnsi="宋体" w:eastAsia="宋体" w:cs="Calibri"/>
          <w:color w:val="000000"/>
          <w:spacing w:val="0"/>
          <w:sz w:val="18"/>
          <w:szCs w:val="18"/>
          <w:highlight w:val="none"/>
        </w:rPr>
        <w:t>3</w:t>
      </w:r>
      <w:r>
        <w:rPr>
          <w:rFonts w:hint="eastAsia" w:ascii="宋体" w:hAnsi="宋体" w:eastAsia="宋体" w:cs="Calibri"/>
          <w:color w:val="000000"/>
          <w:spacing w:val="0"/>
          <w:sz w:val="18"/>
          <w:szCs w:val="18"/>
          <w:highlight w:val="none"/>
        </w:rPr>
        <w:t>）响应文件提供的资格证明文件出现任一项不符合“供应商须知前附表”资格证明文件规定的“必须提供”的文件资料要求或者无效的。</w:t>
      </w:r>
    </w:p>
    <w:p w14:paraId="4637F83F">
      <w:pPr>
        <w:spacing w:line="400" w:lineRule="exact"/>
        <w:ind w:firstLine="360" w:firstLineChars="200"/>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3</w:t>
      </w:r>
      <w:r>
        <w:rPr>
          <w:rFonts w:hint="eastAsia" w:ascii="宋体" w:hAnsi="宋体" w:eastAsia="宋体" w:cs="Calibri"/>
          <w:color w:val="000000"/>
          <w:spacing w:val="0"/>
          <w:sz w:val="18"/>
          <w:szCs w:val="18"/>
          <w:highlight w:val="none"/>
        </w:rPr>
        <w:t>.4通过资格审查的合格供应商不足3家的，不得进入符合性审查环节，采购人应当重新开展采购活动。</w:t>
      </w:r>
    </w:p>
    <w:p w14:paraId="2629CC93">
      <w:pPr>
        <w:spacing w:line="400" w:lineRule="exact"/>
        <w:ind w:firstLine="360" w:firstLineChars="200"/>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4</w:t>
      </w:r>
      <w:r>
        <w:rPr>
          <w:rFonts w:hint="eastAsia" w:ascii="宋体" w:hAnsi="宋体" w:eastAsia="宋体" w:cs="Calibri"/>
          <w:color w:val="000000"/>
          <w:spacing w:val="0"/>
          <w:sz w:val="18"/>
          <w:szCs w:val="18"/>
          <w:highlight w:val="none"/>
        </w:rPr>
        <w:t>.符合性审查</w:t>
      </w:r>
    </w:p>
    <w:p w14:paraId="3511C108">
      <w:pPr>
        <w:spacing w:line="400" w:lineRule="exact"/>
        <w:ind w:firstLine="360" w:firstLineChars="200"/>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4</w:t>
      </w:r>
      <w:r>
        <w:rPr>
          <w:rFonts w:hint="eastAsia" w:ascii="宋体" w:hAnsi="宋体" w:eastAsia="宋体" w:cs="Calibri"/>
          <w:color w:val="000000"/>
          <w:spacing w:val="0"/>
          <w:sz w:val="18"/>
          <w:szCs w:val="18"/>
          <w:highlight w:val="none"/>
        </w:rPr>
        <w:t>.1由磋商小组对通过资格审查的合格供应商的响应文件的竞标报价、商务、技术等实质性要求进行符合性审查，以确定其是否满足竞争性磋商文件的实质性要求。</w:t>
      </w:r>
    </w:p>
    <w:p w14:paraId="03977EF2">
      <w:pPr>
        <w:spacing w:line="400" w:lineRule="exact"/>
        <w:ind w:firstLine="360" w:firstLineChars="200"/>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4</w:t>
      </w:r>
      <w:r>
        <w:rPr>
          <w:rFonts w:hint="eastAsia" w:ascii="宋体" w:hAnsi="宋体" w:eastAsia="宋体" w:cs="Calibri"/>
          <w:color w:val="000000"/>
          <w:spacing w:val="0"/>
          <w:sz w:val="18"/>
          <w:szCs w:val="18"/>
          <w:highlight w:val="none"/>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C657C36">
      <w:pPr>
        <w:spacing w:line="400" w:lineRule="exact"/>
        <w:ind w:firstLine="360" w:firstLineChars="200"/>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4</w:t>
      </w:r>
      <w:r>
        <w:rPr>
          <w:rFonts w:hint="eastAsia" w:ascii="宋体" w:hAnsi="宋体" w:eastAsia="宋体" w:cs="Calibri"/>
          <w:color w:val="000000"/>
          <w:spacing w:val="0"/>
          <w:sz w:val="18"/>
          <w:szCs w:val="18"/>
          <w:highlight w:val="none"/>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14:paraId="70955ED2">
      <w:pPr>
        <w:spacing w:line="400" w:lineRule="exact"/>
        <w:ind w:firstLine="360" w:firstLineChars="200"/>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4</w:t>
      </w:r>
      <w:r>
        <w:rPr>
          <w:rFonts w:hint="eastAsia" w:ascii="宋体" w:hAnsi="宋体" w:eastAsia="宋体" w:cs="Calibri"/>
          <w:color w:val="000000"/>
          <w:spacing w:val="0"/>
          <w:sz w:val="18"/>
          <w:szCs w:val="18"/>
          <w:highlight w:val="none"/>
        </w:rPr>
        <w:t xml:space="preserve">.4首次响应文件报价出现前后不一致的，按照下列规定修正： </w:t>
      </w:r>
    </w:p>
    <w:p w14:paraId="16AF89FF">
      <w:pPr>
        <w:spacing w:line="400" w:lineRule="exact"/>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（1）响应文件中报价表内容与响应文件中相应内容不一致的，以报价表为准；</w:t>
      </w:r>
    </w:p>
    <w:p w14:paraId="4AC7FD34">
      <w:pPr>
        <w:spacing w:line="400" w:lineRule="exact"/>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（2）大写金额和小写金额不一致的，以大写金额为准；</w:t>
      </w:r>
    </w:p>
    <w:p w14:paraId="1434566D">
      <w:pPr>
        <w:spacing w:line="400" w:lineRule="exact"/>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同时出现两种以上不一致的，按照顺序逐条进行修正。修正后的报价经供应商确认后产生约束力，供应商不确认的，其响应文件按无效响应处理。</w:t>
      </w:r>
    </w:p>
    <w:p w14:paraId="52EDEDCA">
      <w:pPr>
        <w:spacing w:line="400" w:lineRule="exact"/>
        <w:ind w:firstLine="360" w:firstLineChars="200"/>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4</w:t>
      </w:r>
      <w:r>
        <w:rPr>
          <w:rFonts w:hint="eastAsia" w:ascii="宋体" w:hAnsi="宋体" w:eastAsia="宋体" w:cs="Calibri"/>
          <w:color w:val="000000"/>
          <w:spacing w:val="0"/>
          <w:sz w:val="18"/>
          <w:szCs w:val="18"/>
          <w:highlight w:val="none"/>
        </w:rPr>
        <w:t>.5商务技术报价评审</w:t>
      </w:r>
    </w:p>
    <w:p w14:paraId="1F4ECD27">
      <w:pPr>
        <w:spacing w:line="400" w:lineRule="exact"/>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在评审时，如发现下列情形之一的，将被视为响应文件无效处理：</w:t>
      </w:r>
    </w:p>
    <w:p w14:paraId="77CFD7F7">
      <w:pPr>
        <w:spacing w:line="400" w:lineRule="exact"/>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（1）商务技术评审</w:t>
      </w:r>
    </w:p>
    <w:p w14:paraId="32856303">
      <w:pPr>
        <w:spacing w:line="400" w:lineRule="exact"/>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1）提供响应文件正、副本数量不足的；</w:t>
      </w:r>
    </w:p>
    <w:p w14:paraId="2F3C7ED2">
      <w:pPr>
        <w:spacing w:line="400" w:lineRule="exact"/>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2）响应文件未按竞争性磋商文件要求签署、盖章的；</w:t>
      </w:r>
    </w:p>
    <w:p w14:paraId="1AFB0EB6">
      <w:pPr>
        <w:spacing w:line="400" w:lineRule="exact"/>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 xml:space="preserve">3）委托代理人未能出具有效身份证明或出具的身份证明与授权委托书中的信息不符的； </w:t>
      </w:r>
    </w:p>
    <w:p w14:paraId="0E19B97F">
      <w:pPr>
        <w:spacing w:line="400" w:lineRule="exact"/>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4）响应文件未提供任一项“供应商须知前附表”第</w:t>
      </w:r>
      <w:r>
        <w:rPr>
          <w:rFonts w:hint="eastAsia" w:ascii="宋体" w:hAnsi="宋体" w:eastAsia="宋体" w:cs="Calibri"/>
          <w:color w:val="000000"/>
          <w:spacing w:val="0"/>
          <w:sz w:val="18"/>
          <w:szCs w:val="18"/>
          <w:highlight w:val="none"/>
          <w:lang w:val="en-US" w:eastAsia="zh-CN"/>
        </w:rPr>
        <w:t>5</w:t>
      </w:r>
      <w:r>
        <w:rPr>
          <w:rFonts w:hint="eastAsia" w:ascii="宋体" w:hAnsi="宋体" w:eastAsia="宋体" w:cs="Calibri"/>
          <w:color w:val="000000"/>
          <w:spacing w:val="0"/>
          <w:sz w:val="18"/>
          <w:szCs w:val="18"/>
          <w:highlight w:val="none"/>
        </w:rPr>
        <w:t>条规定的“必须提供”或者“委托时必须提供”的文件资料的；响应文件提供的报价商务技术文件出现任一项不符合“供应商须知前附表”第</w:t>
      </w:r>
      <w:r>
        <w:rPr>
          <w:rFonts w:hint="eastAsia" w:ascii="宋体" w:hAnsi="宋体" w:eastAsia="宋体" w:cs="Calibri"/>
          <w:color w:val="000000"/>
          <w:spacing w:val="0"/>
          <w:sz w:val="18"/>
          <w:szCs w:val="18"/>
          <w:highlight w:val="none"/>
          <w:lang w:val="en-US" w:eastAsia="zh-CN"/>
        </w:rPr>
        <w:t>5</w:t>
      </w:r>
      <w:r>
        <w:rPr>
          <w:rFonts w:hint="eastAsia" w:ascii="宋体" w:hAnsi="宋体" w:eastAsia="宋体" w:cs="Calibri"/>
          <w:color w:val="000000"/>
          <w:spacing w:val="0"/>
          <w:sz w:val="18"/>
          <w:szCs w:val="18"/>
          <w:highlight w:val="none"/>
        </w:rPr>
        <w:t>条规定的“必须提供”或者“委托时必须提供”的文件资料要求或者无效的。</w:t>
      </w:r>
    </w:p>
    <w:p w14:paraId="78C26891">
      <w:pPr>
        <w:spacing w:line="400" w:lineRule="exact"/>
        <w:ind w:firstLine="360" w:firstLineChars="200"/>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5</w:t>
      </w:r>
      <w:r>
        <w:rPr>
          <w:rFonts w:hint="eastAsia" w:ascii="宋体" w:hAnsi="宋体" w:eastAsia="宋体" w:cs="Calibri"/>
          <w:color w:val="000000"/>
          <w:spacing w:val="0"/>
          <w:sz w:val="18"/>
          <w:szCs w:val="18"/>
          <w:highlight w:val="none"/>
        </w:rPr>
        <w:t>）商务条款中标“▲”的条款发生负偏离的或允许负偏离的条款数超过“供应商须知前附表”规定项数的或标明实质性的要求发生负偏离的；</w:t>
      </w:r>
    </w:p>
    <w:p w14:paraId="3410BA3D">
      <w:pPr>
        <w:spacing w:line="400" w:lineRule="exact"/>
        <w:ind w:firstLine="360" w:firstLineChars="200"/>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6</w:t>
      </w:r>
      <w:r>
        <w:rPr>
          <w:rFonts w:hint="eastAsia" w:ascii="宋体" w:hAnsi="宋体" w:eastAsia="宋体" w:cs="Calibri"/>
          <w:color w:val="000000"/>
          <w:spacing w:val="0"/>
          <w:sz w:val="18"/>
          <w:szCs w:val="18"/>
          <w:highlight w:val="none"/>
        </w:rPr>
        <w:t>）未对竞标有效期作出响应或响应文件承诺的竞标有效期不满足竞争性磋商文件要求的；</w:t>
      </w:r>
    </w:p>
    <w:p w14:paraId="22155E25">
      <w:pPr>
        <w:spacing w:line="400" w:lineRule="exact"/>
        <w:ind w:firstLine="360" w:firstLineChars="200"/>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7</w:t>
      </w:r>
      <w:r>
        <w:rPr>
          <w:rFonts w:hint="eastAsia" w:ascii="宋体" w:hAnsi="宋体" w:eastAsia="宋体" w:cs="Calibri"/>
          <w:color w:val="000000"/>
          <w:spacing w:val="0"/>
          <w:sz w:val="18"/>
          <w:szCs w:val="18"/>
          <w:highlight w:val="none"/>
        </w:rPr>
        <w:t>）响应文件的实质性内容未使用中文表述、使用计量单位不符合竞争性磋商文件要求的；</w:t>
      </w:r>
    </w:p>
    <w:p w14:paraId="17243F86">
      <w:pPr>
        <w:spacing w:line="400" w:lineRule="exact"/>
        <w:ind w:firstLine="360" w:firstLineChars="200"/>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8</w:t>
      </w:r>
      <w:r>
        <w:rPr>
          <w:rFonts w:hint="eastAsia" w:ascii="宋体" w:hAnsi="宋体" w:eastAsia="宋体" w:cs="Calibri"/>
          <w:color w:val="000000"/>
          <w:spacing w:val="0"/>
          <w:sz w:val="18"/>
          <w:szCs w:val="18"/>
          <w:highlight w:val="none"/>
        </w:rPr>
        <w:t>）响应文件中的文件资料因填写不齐全或者内容虚假或者出现其他情形而导致被磋商小组认定无效的；</w:t>
      </w:r>
    </w:p>
    <w:p w14:paraId="440E3950">
      <w:pPr>
        <w:spacing w:line="400" w:lineRule="exact"/>
        <w:ind w:firstLine="360" w:firstLineChars="200"/>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9</w:t>
      </w:r>
      <w:r>
        <w:rPr>
          <w:rFonts w:hint="eastAsia" w:ascii="宋体" w:hAnsi="宋体" w:eastAsia="宋体" w:cs="Calibri"/>
          <w:color w:val="000000"/>
          <w:spacing w:val="0"/>
          <w:sz w:val="18"/>
          <w:szCs w:val="18"/>
          <w:highlight w:val="none"/>
        </w:rPr>
        <w:t>）响应文件含有采购人不能接受的附加条件的；</w:t>
      </w:r>
    </w:p>
    <w:p w14:paraId="54D4558E">
      <w:pPr>
        <w:spacing w:line="400" w:lineRule="exact"/>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w:t>
      </w:r>
      <w:r>
        <w:rPr>
          <w:rFonts w:ascii="宋体" w:hAnsi="宋体" w:eastAsia="宋体" w:cs="Calibri"/>
          <w:color w:val="000000"/>
          <w:spacing w:val="0"/>
          <w:sz w:val="18"/>
          <w:szCs w:val="18"/>
          <w:highlight w:val="none"/>
        </w:rPr>
        <w:t>0</w:t>
      </w:r>
      <w:r>
        <w:rPr>
          <w:rFonts w:hint="eastAsia" w:ascii="宋体" w:hAnsi="宋体" w:eastAsia="宋体" w:cs="Calibri"/>
          <w:color w:val="000000"/>
          <w:spacing w:val="0"/>
          <w:sz w:val="18"/>
          <w:szCs w:val="18"/>
          <w:highlight w:val="none"/>
        </w:rPr>
        <w:t>）明显不满足竞争性磋商文件要求的技术规格、安全、质量标准，或者与竞争性磋商文件中标“▲”的技术需求或标明实质性的要求发生负偏离的；</w:t>
      </w:r>
    </w:p>
    <w:p w14:paraId="69DE43DF">
      <w:pPr>
        <w:spacing w:line="400" w:lineRule="exact"/>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w:t>
      </w:r>
      <w:r>
        <w:rPr>
          <w:rFonts w:ascii="宋体" w:hAnsi="宋体" w:eastAsia="宋体" w:cs="Calibri"/>
          <w:color w:val="000000"/>
          <w:spacing w:val="0"/>
          <w:sz w:val="18"/>
          <w:szCs w:val="18"/>
          <w:highlight w:val="none"/>
        </w:rPr>
        <w:t>1</w:t>
      </w:r>
      <w:r>
        <w:rPr>
          <w:rFonts w:hint="eastAsia" w:ascii="宋体" w:hAnsi="宋体" w:eastAsia="宋体" w:cs="Calibri"/>
          <w:color w:val="000000"/>
          <w:spacing w:val="0"/>
          <w:sz w:val="18"/>
          <w:szCs w:val="18"/>
          <w:highlight w:val="none"/>
        </w:rPr>
        <w:t>）技术需求允许负偏离的条款数超过“供应商须知前附表”规定项数的；</w:t>
      </w:r>
    </w:p>
    <w:p w14:paraId="7E8DADCA">
      <w:pPr>
        <w:spacing w:line="400" w:lineRule="exact"/>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w:t>
      </w:r>
      <w:r>
        <w:rPr>
          <w:rFonts w:ascii="宋体" w:hAnsi="宋体" w:eastAsia="宋体" w:cs="Calibri"/>
          <w:color w:val="000000"/>
          <w:spacing w:val="0"/>
          <w:sz w:val="18"/>
          <w:szCs w:val="18"/>
          <w:highlight w:val="none"/>
        </w:rPr>
        <w:t>2</w:t>
      </w:r>
      <w:r>
        <w:rPr>
          <w:rFonts w:hint="eastAsia" w:ascii="宋体" w:hAnsi="宋体" w:eastAsia="宋体" w:cs="Calibri"/>
          <w:color w:val="000000"/>
          <w:spacing w:val="0"/>
          <w:sz w:val="18"/>
          <w:szCs w:val="18"/>
          <w:highlight w:val="none"/>
        </w:rPr>
        <w:t>）虚假竞标，或者出现其他情形而导致被磋商小组认定无效的；</w:t>
      </w:r>
    </w:p>
    <w:p w14:paraId="07AF39D7">
      <w:pPr>
        <w:spacing w:line="400" w:lineRule="exact"/>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w:t>
      </w:r>
      <w:r>
        <w:rPr>
          <w:rFonts w:ascii="宋体" w:hAnsi="宋体" w:eastAsia="宋体" w:cs="Calibri"/>
          <w:color w:val="000000"/>
          <w:spacing w:val="0"/>
          <w:sz w:val="18"/>
          <w:szCs w:val="18"/>
          <w:highlight w:val="none"/>
        </w:rPr>
        <w:t>3</w:t>
      </w:r>
      <w:r>
        <w:rPr>
          <w:rFonts w:hint="eastAsia" w:ascii="宋体" w:hAnsi="宋体" w:eastAsia="宋体" w:cs="Calibri"/>
          <w:color w:val="000000"/>
          <w:spacing w:val="0"/>
          <w:sz w:val="18"/>
          <w:szCs w:val="18"/>
          <w:highlight w:val="none"/>
        </w:rPr>
        <w:t>）竞标技术方案不明确，竞争性磋商文件未允许</w:t>
      </w:r>
      <w:r>
        <w:rPr>
          <w:rFonts w:hint="eastAsia" w:ascii="宋体" w:hAnsi="宋体" w:eastAsia="宋体" w:cs="Calibri"/>
          <w:spacing w:val="0"/>
          <w:sz w:val="18"/>
          <w:szCs w:val="18"/>
          <w:highlight w:val="none"/>
        </w:rPr>
        <w:t>但响应文件中</w:t>
      </w:r>
      <w:r>
        <w:rPr>
          <w:rFonts w:hint="eastAsia" w:ascii="宋体" w:hAnsi="宋体" w:eastAsia="宋体" w:cs="Calibri"/>
          <w:color w:val="000000"/>
          <w:spacing w:val="0"/>
          <w:sz w:val="18"/>
          <w:szCs w:val="18"/>
          <w:highlight w:val="none"/>
        </w:rPr>
        <w:t>存在一个或一个以上备选（替代）竞标方案的；</w:t>
      </w:r>
    </w:p>
    <w:p w14:paraId="33A8B456">
      <w:pPr>
        <w:spacing w:line="400" w:lineRule="exact"/>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w:t>
      </w:r>
      <w:r>
        <w:rPr>
          <w:rFonts w:ascii="宋体" w:hAnsi="宋体" w:eastAsia="宋体" w:cs="Calibri"/>
          <w:color w:val="000000"/>
          <w:spacing w:val="0"/>
          <w:sz w:val="18"/>
          <w:szCs w:val="18"/>
          <w:highlight w:val="none"/>
        </w:rPr>
        <w:t>4</w:t>
      </w:r>
      <w:r>
        <w:rPr>
          <w:rFonts w:hint="eastAsia" w:ascii="宋体" w:hAnsi="宋体" w:eastAsia="宋体" w:cs="Calibri"/>
          <w:color w:val="000000"/>
          <w:spacing w:val="0"/>
          <w:sz w:val="18"/>
          <w:szCs w:val="18"/>
          <w:highlight w:val="none"/>
        </w:rPr>
        <w:t>）未响应竞争性磋商文件实质性要求的；</w:t>
      </w:r>
    </w:p>
    <w:p w14:paraId="1F3E8FAB">
      <w:pPr>
        <w:spacing w:line="400" w:lineRule="exact"/>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w:t>
      </w:r>
      <w:r>
        <w:rPr>
          <w:rFonts w:ascii="宋体" w:hAnsi="宋体" w:eastAsia="宋体" w:cs="Calibri"/>
          <w:color w:val="000000"/>
          <w:spacing w:val="0"/>
          <w:sz w:val="18"/>
          <w:szCs w:val="18"/>
          <w:highlight w:val="none"/>
        </w:rPr>
        <w:t>5</w:t>
      </w:r>
      <w:r>
        <w:rPr>
          <w:rFonts w:hint="eastAsia" w:ascii="宋体" w:hAnsi="宋体" w:eastAsia="宋体" w:cs="Calibri"/>
          <w:color w:val="000000"/>
          <w:spacing w:val="0"/>
          <w:sz w:val="18"/>
          <w:szCs w:val="18"/>
          <w:highlight w:val="none"/>
        </w:rPr>
        <w:t>）法律、法规和竞争性磋商文件规定的其他无效情形。</w:t>
      </w:r>
    </w:p>
    <w:p w14:paraId="3AF3463F">
      <w:pPr>
        <w:spacing w:line="400" w:lineRule="exact"/>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（2）报价评审</w:t>
      </w:r>
    </w:p>
    <w:p w14:paraId="48A77E6B">
      <w:pPr>
        <w:spacing w:line="400" w:lineRule="exact"/>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 响应文件未提供“供应商须知前附表”第</w:t>
      </w:r>
      <w:r>
        <w:rPr>
          <w:rFonts w:hint="eastAsia" w:ascii="宋体" w:hAnsi="宋体" w:eastAsia="宋体" w:cs="Calibri"/>
          <w:color w:val="000000"/>
          <w:spacing w:val="0"/>
          <w:sz w:val="18"/>
          <w:szCs w:val="18"/>
          <w:highlight w:val="none"/>
          <w:lang w:val="en-US" w:eastAsia="zh-CN"/>
        </w:rPr>
        <w:t>5</w:t>
      </w:r>
      <w:r>
        <w:rPr>
          <w:rFonts w:hint="eastAsia" w:ascii="宋体" w:hAnsi="宋体" w:eastAsia="宋体" w:cs="Calibri"/>
          <w:color w:val="000000"/>
          <w:spacing w:val="0"/>
          <w:sz w:val="18"/>
          <w:szCs w:val="18"/>
          <w:highlight w:val="none"/>
        </w:rPr>
        <w:t>条规定中的“竞标报价表”的；</w:t>
      </w:r>
    </w:p>
    <w:p w14:paraId="4153C6E7">
      <w:pPr>
        <w:spacing w:line="400" w:lineRule="exact"/>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2）未采用人民币报价或者未按照竞争性磋商文件标明的币种报价的；</w:t>
      </w:r>
    </w:p>
    <w:p w14:paraId="4E8E4589">
      <w:pPr>
        <w:spacing w:line="400" w:lineRule="exact"/>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 xml:space="preserve">3）竞标报价（包含首次报价、最后报价）超过规定的采购预算金额或者最高限价的（如本项目公布了最高限价）； </w:t>
      </w:r>
    </w:p>
    <w:p w14:paraId="6E6AB2FE">
      <w:pPr>
        <w:spacing w:line="400" w:lineRule="exact"/>
        <w:ind w:firstLine="360" w:firstLineChars="200"/>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4</w:t>
      </w:r>
      <w:r>
        <w:rPr>
          <w:rFonts w:hint="eastAsia" w:ascii="宋体" w:hAnsi="宋体" w:eastAsia="宋体" w:cs="Calibri"/>
          <w:color w:val="000000"/>
          <w:spacing w:val="0"/>
          <w:sz w:val="18"/>
          <w:szCs w:val="18"/>
          <w:highlight w:val="none"/>
        </w:rPr>
        <w:t xml:space="preserve">）修正后的报价，供应商不确认的；或经供应商确认修正后的竞标报价（包含首次报价、最后报价）超过规定的采购预算金额或者最高限价的（如本项目公布了最高限价）； </w:t>
      </w:r>
    </w:p>
    <w:p w14:paraId="6A38E751">
      <w:pPr>
        <w:spacing w:line="400" w:lineRule="exact"/>
        <w:ind w:firstLine="360" w:firstLineChars="200"/>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4</w:t>
      </w:r>
      <w:r>
        <w:rPr>
          <w:rFonts w:hint="eastAsia" w:ascii="宋体" w:hAnsi="宋体" w:eastAsia="宋体" w:cs="Calibri"/>
          <w:color w:val="000000"/>
          <w:spacing w:val="0"/>
          <w:sz w:val="18"/>
          <w:szCs w:val="18"/>
          <w:highlight w:val="none"/>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14:paraId="0B01D91C">
      <w:pPr>
        <w:spacing w:line="400" w:lineRule="exact"/>
        <w:ind w:firstLine="360" w:firstLineChars="200"/>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4</w:t>
      </w:r>
      <w:r>
        <w:rPr>
          <w:rFonts w:hint="eastAsia" w:ascii="宋体" w:hAnsi="宋体" w:eastAsia="宋体" w:cs="Calibri"/>
          <w:color w:val="000000"/>
          <w:spacing w:val="0"/>
          <w:sz w:val="18"/>
          <w:szCs w:val="18"/>
          <w:highlight w:val="none"/>
        </w:rPr>
        <w:t>.7通过符合性审查的合格供应商不足3家的，不得进入磋商环节，采购人应当重新开展采购活动。</w:t>
      </w:r>
    </w:p>
    <w:p w14:paraId="1AE94B81">
      <w:pPr>
        <w:spacing w:line="400" w:lineRule="exact"/>
        <w:ind w:firstLine="361" w:firstLineChars="200"/>
        <w:rPr>
          <w:rFonts w:ascii="宋体" w:hAnsi="宋体" w:eastAsia="宋体" w:cs="Calibri"/>
          <w:b/>
          <w:color w:val="000000"/>
          <w:spacing w:val="0"/>
          <w:kern w:val="0"/>
          <w:sz w:val="18"/>
          <w:szCs w:val="18"/>
          <w:highlight w:val="none"/>
        </w:rPr>
      </w:pPr>
      <w:r>
        <w:rPr>
          <w:rFonts w:hint="eastAsia" w:ascii="宋体" w:hAnsi="宋体" w:eastAsia="宋体" w:cs="Calibri"/>
          <w:b/>
          <w:color w:val="000000"/>
          <w:spacing w:val="0"/>
          <w:kern w:val="0"/>
          <w:sz w:val="18"/>
          <w:szCs w:val="18"/>
          <w:highlight w:val="none"/>
        </w:rPr>
        <w:t>（三）磋商</w:t>
      </w:r>
    </w:p>
    <w:p w14:paraId="54AD25CD">
      <w:pPr>
        <w:spacing w:line="400" w:lineRule="exact"/>
        <w:ind w:firstLine="360" w:firstLineChars="200"/>
        <w:rPr>
          <w:rFonts w:ascii="宋体" w:hAnsi="宋体" w:eastAsia="宋体" w:cs="Calibri"/>
          <w:color w:val="000000"/>
          <w:spacing w:val="0"/>
          <w:kern w:val="0"/>
          <w:sz w:val="18"/>
          <w:szCs w:val="18"/>
          <w:highlight w:val="none"/>
        </w:rPr>
      </w:pPr>
      <w:r>
        <w:rPr>
          <w:rFonts w:ascii="宋体" w:hAnsi="宋体" w:eastAsia="宋体" w:cs="Calibri"/>
          <w:color w:val="000000"/>
          <w:spacing w:val="0"/>
          <w:kern w:val="0"/>
          <w:sz w:val="18"/>
          <w:szCs w:val="18"/>
          <w:highlight w:val="none"/>
        </w:rPr>
        <w:t>5</w:t>
      </w:r>
      <w:r>
        <w:rPr>
          <w:rFonts w:hint="eastAsia" w:ascii="宋体" w:hAnsi="宋体" w:eastAsia="宋体" w:cs="Calibri"/>
          <w:color w:val="000000"/>
          <w:spacing w:val="0"/>
          <w:kern w:val="0"/>
          <w:sz w:val="18"/>
          <w:szCs w:val="18"/>
          <w:highlight w:val="none"/>
        </w:rPr>
        <w:t>.磋商小组按照“供应商须知前附表”</w:t>
      </w:r>
      <w:r>
        <w:rPr>
          <w:rFonts w:hint="eastAsia" w:ascii="宋体" w:hAnsi="宋体" w:eastAsia="宋体" w:cs="Calibri"/>
          <w:color w:val="000000"/>
          <w:spacing w:val="0"/>
          <w:sz w:val="18"/>
          <w:szCs w:val="18"/>
          <w:highlight w:val="none"/>
        </w:rPr>
        <w:t xml:space="preserve"> </w:t>
      </w:r>
      <w:r>
        <w:rPr>
          <w:rFonts w:hint="eastAsia" w:ascii="宋体" w:hAnsi="宋体" w:eastAsia="宋体" w:cs="Calibri"/>
          <w:color w:val="000000"/>
          <w:spacing w:val="0"/>
          <w:kern w:val="0"/>
          <w:sz w:val="18"/>
          <w:szCs w:val="18"/>
          <w:highlight w:val="none"/>
        </w:rPr>
        <w:t>确定的</w:t>
      </w:r>
      <w:r>
        <w:rPr>
          <w:rFonts w:hint="eastAsia" w:ascii="宋体" w:hAnsi="宋体" w:eastAsia="宋体" w:cs="Calibri"/>
          <w:color w:val="000000"/>
          <w:spacing w:val="0"/>
          <w:sz w:val="18"/>
          <w:szCs w:val="18"/>
          <w:highlight w:val="none"/>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14:paraId="7B5D055F">
      <w:pPr>
        <w:spacing w:line="400" w:lineRule="exact"/>
        <w:ind w:firstLine="360" w:firstLineChars="200"/>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6</w:t>
      </w:r>
      <w:r>
        <w:rPr>
          <w:rFonts w:hint="eastAsia" w:ascii="宋体" w:hAnsi="宋体" w:eastAsia="宋体" w:cs="Calibri"/>
          <w:color w:val="000000"/>
          <w:spacing w:val="0"/>
          <w:sz w:val="18"/>
          <w:szCs w:val="18"/>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14:paraId="6F60132B">
      <w:pPr>
        <w:spacing w:line="400" w:lineRule="exact"/>
        <w:ind w:firstLine="360" w:firstLineChars="200"/>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7</w:t>
      </w:r>
      <w:r>
        <w:rPr>
          <w:rFonts w:hint="eastAsia" w:ascii="宋体" w:hAnsi="宋体" w:eastAsia="宋体" w:cs="Calibri"/>
          <w:color w:val="000000"/>
          <w:spacing w:val="0"/>
          <w:sz w:val="18"/>
          <w:szCs w:val="18"/>
          <w:highlight w:val="none"/>
        </w:rPr>
        <w:t>.对竞争性磋商文件作出的实质性变动是竞争性磋商文件的有效组成部分，由磋商小组及时以书面形式同时通知所有参加磋商的供应商。</w:t>
      </w:r>
    </w:p>
    <w:p w14:paraId="7237DB1C">
      <w:pPr>
        <w:spacing w:line="400" w:lineRule="exact"/>
        <w:ind w:firstLine="360" w:firstLineChars="200"/>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8</w:t>
      </w:r>
      <w:r>
        <w:rPr>
          <w:rFonts w:hint="eastAsia" w:ascii="宋体" w:hAnsi="宋体" w:eastAsia="宋体" w:cs="Calibri"/>
          <w:color w:val="000000"/>
          <w:spacing w:val="0"/>
          <w:sz w:val="18"/>
          <w:szCs w:val="18"/>
          <w:highlight w:val="none"/>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14:paraId="47804B83">
      <w:pPr>
        <w:spacing w:line="400" w:lineRule="exact"/>
        <w:ind w:firstLine="360" w:firstLineChars="200"/>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9</w:t>
      </w:r>
      <w:r>
        <w:rPr>
          <w:rFonts w:hint="eastAsia" w:ascii="宋体" w:hAnsi="宋体" w:eastAsia="宋体" w:cs="Calibri"/>
          <w:color w:val="000000"/>
          <w:spacing w:val="0"/>
          <w:sz w:val="18"/>
          <w:szCs w:val="18"/>
          <w:highlight w:val="none"/>
        </w:rPr>
        <w:t>.磋商中，磋商的任何一方不得透露与磋商有关的其他供应商的技术资料、价格和其他信息。</w:t>
      </w:r>
    </w:p>
    <w:p w14:paraId="356C2F84">
      <w:pPr>
        <w:widowControl/>
        <w:spacing w:line="400" w:lineRule="exact"/>
        <w:ind w:firstLine="360" w:firstLineChars="200"/>
        <w:jc w:val="left"/>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w:t>
      </w:r>
      <w:r>
        <w:rPr>
          <w:rFonts w:ascii="宋体" w:hAnsi="宋体" w:eastAsia="宋体" w:cs="Calibri"/>
          <w:color w:val="000000"/>
          <w:spacing w:val="0"/>
          <w:sz w:val="18"/>
          <w:szCs w:val="18"/>
          <w:highlight w:val="none"/>
        </w:rPr>
        <w:t>0</w:t>
      </w:r>
      <w:r>
        <w:rPr>
          <w:rFonts w:hint="eastAsia" w:ascii="宋体" w:hAnsi="宋体" w:eastAsia="宋体" w:cs="Calibri"/>
          <w:color w:val="000000"/>
          <w:spacing w:val="0"/>
          <w:sz w:val="18"/>
          <w:szCs w:val="18"/>
          <w:highlight w:val="none"/>
        </w:rPr>
        <w:t>.磋商过程中重新提交的响应文件，供应商可以在开启前补充、修改。</w:t>
      </w:r>
    </w:p>
    <w:p w14:paraId="2EABA9F3">
      <w:pPr>
        <w:widowControl/>
        <w:spacing w:line="400" w:lineRule="exact"/>
        <w:ind w:firstLine="360" w:firstLineChars="200"/>
        <w:jc w:val="left"/>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w:t>
      </w:r>
      <w:r>
        <w:rPr>
          <w:rFonts w:ascii="宋体" w:hAnsi="宋体" w:eastAsia="宋体" w:cs="Calibri"/>
          <w:color w:val="000000"/>
          <w:spacing w:val="0"/>
          <w:sz w:val="18"/>
          <w:szCs w:val="18"/>
          <w:highlight w:val="none"/>
        </w:rPr>
        <w:t>1</w:t>
      </w:r>
      <w:r>
        <w:rPr>
          <w:rFonts w:hint="eastAsia" w:ascii="宋体" w:hAnsi="宋体" w:eastAsia="宋体" w:cs="Calibri"/>
          <w:color w:val="000000"/>
          <w:spacing w:val="0"/>
          <w:sz w:val="18"/>
          <w:szCs w:val="18"/>
          <w:highlight w:val="none"/>
        </w:rPr>
        <w:t>．对磋商过程提交的响应文件进行有效性、完整性和响应程度审查，通过审查的合格供应商不足3家的，采购人应当重新开展采购活动。</w:t>
      </w:r>
    </w:p>
    <w:p w14:paraId="27900798">
      <w:pPr>
        <w:widowControl/>
        <w:spacing w:line="400" w:lineRule="exact"/>
        <w:ind w:firstLine="361" w:firstLineChars="200"/>
        <w:jc w:val="left"/>
        <w:rPr>
          <w:rFonts w:ascii="宋体" w:hAnsi="宋体" w:eastAsia="宋体" w:cs="Calibri"/>
          <w:b/>
          <w:color w:val="000000"/>
          <w:spacing w:val="0"/>
          <w:sz w:val="18"/>
          <w:szCs w:val="18"/>
          <w:highlight w:val="none"/>
        </w:rPr>
      </w:pPr>
      <w:r>
        <w:rPr>
          <w:rFonts w:hint="eastAsia" w:ascii="宋体" w:hAnsi="宋体" w:eastAsia="宋体" w:cs="Calibri"/>
          <w:b/>
          <w:color w:val="000000"/>
          <w:spacing w:val="0"/>
          <w:sz w:val="18"/>
          <w:szCs w:val="18"/>
          <w:highlight w:val="none"/>
        </w:rPr>
        <w:t>（四）最后报价</w:t>
      </w:r>
    </w:p>
    <w:p w14:paraId="56E758B5">
      <w:pPr>
        <w:spacing w:line="400" w:lineRule="exact"/>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w:t>
      </w:r>
      <w:r>
        <w:rPr>
          <w:rFonts w:ascii="宋体" w:hAnsi="宋体" w:eastAsia="宋体" w:cs="Calibri"/>
          <w:color w:val="000000"/>
          <w:spacing w:val="0"/>
          <w:sz w:val="18"/>
          <w:szCs w:val="18"/>
          <w:highlight w:val="none"/>
        </w:rPr>
        <w:t>2</w:t>
      </w:r>
      <w:r>
        <w:rPr>
          <w:rFonts w:hint="eastAsia" w:ascii="宋体" w:hAnsi="宋体" w:eastAsia="宋体" w:cs="Calibri"/>
          <w:color w:val="000000"/>
          <w:spacing w:val="0"/>
          <w:sz w:val="18"/>
          <w:szCs w:val="18"/>
          <w:highlight w:val="none"/>
        </w:rPr>
        <w:t>.竞争性磋商文件能够详细列明采购标的的技术、服务要求的，磋商结束后，由磋商小组要求所有继续参加磋商的供应商在规定时间内密封提交最后报价，提交最后报价的供应商不得少于3家。</w:t>
      </w:r>
    </w:p>
    <w:p w14:paraId="14CE5013">
      <w:pPr>
        <w:spacing w:line="400" w:lineRule="exact"/>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w:t>
      </w:r>
      <w:r>
        <w:rPr>
          <w:rFonts w:ascii="宋体" w:hAnsi="宋体" w:eastAsia="宋体" w:cs="Calibri"/>
          <w:color w:val="000000"/>
          <w:spacing w:val="0"/>
          <w:sz w:val="18"/>
          <w:szCs w:val="18"/>
          <w:highlight w:val="none"/>
        </w:rPr>
        <w:t>3</w:t>
      </w:r>
      <w:r>
        <w:rPr>
          <w:rFonts w:hint="eastAsia" w:ascii="宋体" w:hAnsi="宋体" w:eastAsia="宋体" w:cs="Calibri"/>
          <w:color w:val="000000"/>
          <w:spacing w:val="0"/>
          <w:sz w:val="18"/>
          <w:szCs w:val="18"/>
          <w:highlight w:val="none"/>
        </w:rPr>
        <w:t>. 最后报价是供应商响应文件的有效组成部分。</w:t>
      </w:r>
    </w:p>
    <w:p w14:paraId="76828884">
      <w:pPr>
        <w:spacing w:line="400" w:lineRule="exact"/>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w:t>
      </w:r>
      <w:r>
        <w:rPr>
          <w:rFonts w:ascii="宋体" w:hAnsi="宋体" w:eastAsia="宋体" w:cs="Calibri"/>
          <w:color w:val="000000"/>
          <w:spacing w:val="0"/>
          <w:sz w:val="18"/>
          <w:szCs w:val="18"/>
          <w:highlight w:val="none"/>
        </w:rPr>
        <w:t>4</w:t>
      </w:r>
      <w:r>
        <w:rPr>
          <w:rFonts w:hint="eastAsia" w:ascii="宋体" w:hAnsi="宋体" w:eastAsia="宋体" w:cs="Calibri"/>
          <w:color w:val="000000"/>
          <w:spacing w:val="0"/>
          <w:sz w:val="18"/>
          <w:szCs w:val="18"/>
          <w:highlight w:val="none"/>
        </w:rPr>
        <w:t>.已经提交响应文件的供应商，在提交最后报价之前，可以根据磋商情况退出磋商，退出磋商的供应商的响应文件按无效响应处理。</w:t>
      </w:r>
    </w:p>
    <w:p w14:paraId="4813CA0D">
      <w:pPr>
        <w:spacing w:line="400" w:lineRule="exact"/>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w:t>
      </w:r>
      <w:r>
        <w:rPr>
          <w:rFonts w:ascii="宋体" w:hAnsi="宋体" w:eastAsia="宋体" w:cs="Calibri"/>
          <w:color w:val="000000"/>
          <w:spacing w:val="0"/>
          <w:sz w:val="18"/>
          <w:szCs w:val="18"/>
          <w:highlight w:val="none"/>
        </w:rPr>
        <w:t>5</w:t>
      </w:r>
      <w:r>
        <w:rPr>
          <w:rFonts w:hint="eastAsia" w:ascii="宋体" w:hAnsi="宋体" w:eastAsia="宋体" w:cs="Calibri"/>
          <w:color w:val="000000"/>
          <w:spacing w:val="0"/>
          <w:sz w:val="18"/>
          <w:szCs w:val="18"/>
          <w:highlight w:val="none"/>
        </w:rPr>
        <w:t>.供应商未在规定时间内提交最后报价的，视同退出磋商。</w:t>
      </w:r>
    </w:p>
    <w:p w14:paraId="5FC16DDF">
      <w:pPr>
        <w:spacing w:line="400" w:lineRule="exact"/>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w:t>
      </w:r>
      <w:r>
        <w:rPr>
          <w:rFonts w:ascii="宋体" w:hAnsi="宋体" w:eastAsia="宋体" w:cs="Calibri"/>
          <w:color w:val="000000"/>
          <w:spacing w:val="0"/>
          <w:sz w:val="18"/>
          <w:szCs w:val="18"/>
          <w:highlight w:val="none"/>
        </w:rPr>
        <w:t>6</w:t>
      </w:r>
      <w:r>
        <w:rPr>
          <w:rFonts w:hint="eastAsia" w:ascii="宋体" w:hAnsi="宋体" w:eastAsia="宋体" w:cs="Calibri"/>
          <w:color w:val="000000"/>
          <w:spacing w:val="0"/>
          <w:sz w:val="18"/>
          <w:szCs w:val="18"/>
          <w:highlight w:val="none"/>
        </w:rPr>
        <w:t>.磋商小组收齐最后报价后统一开启，磋商小组对最后报价进行有效性、完整性和响应程度的审查。</w:t>
      </w:r>
    </w:p>
    <w:p w14:paraId="65852C93">
      <w:pPr>
        <w:spacing w:line="400" w:lineRule="exact"/>
        <w:ind w:firstLine="360" w:firstLineChars="200"/>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17</w:t>
      </w:r>
      <w:r>
        <w:rPr>
          <w:rFonts w:hint="eastAsia" w:ascii="宋体" w:hAnsi="宋体" w:eastAsia="宋体" w:cs="Calibri"/>
          <w:color w:val="000000"/>
          <w:spacing w:val="0"/>
          <w:sz w:val="18"/>
          <w:szCs w:val="18"/>
          <w:highlight w:val="none"/>
        </w:rPr>
        <w:t>.响应文件最后报价出现前后不一致的，按照本章第</w:t>
      </w:r>
      <w:r>
        <w:rPr>
          <w:rFonts w:ascii="宋体" w:hAnsi="宋体" w:eastAsia="宋体" w:cs="Calibri"/>
          <w:color w:val="000000"/>
          <w:spacing w:val="0"/>
          <w:sz w:val="18"/>
          <w:szCs w:val="18"/>
          <w:highlight w:val="none"/>
        </w:rPr>
        <w:t>4</w:t>
      </w:r>
      <w:r>
        <w:rPr>
          <w:rFonts w:hint="eastAsia" w:ascii="宋体" w:hAnsi="宋体" w:eastAsia="宋体" w:cs="Calibri"/>
          <w:color w:val="000000"/>
          <w:spacing w:val="0"/>
          <w:sz w:val="18"/>
          <w:szCs w:val="18"/>
          <w:highlight w:val="none"/>
        </w:rPr>
        <w:t xml:space="preserve">.4条的规定修正。 </w:t>
      </w:r>
    </w:p>
    <w:p w14:paraId="69056E67">
      <w:pPr>
        <w:spacing w:line="400" w:lineRule="exact"/>
        <w:ind w:firstLine="360" w:firstLineChars="200"/>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18</w:t>
      </w:r>
      <w:r>
        <w:rPr>
          <w:rFonts w:hint="eastAsia" w:ascii="宋体" w:hAnsi="宋体" w:eastAsia="宋体" w:cs="Calibri"/>
          <w:color w:val="000000"/>
          <w:spacing w:val="0"/>
          <w:sz w:val="18"/>
          <w:szCs w:val="18"/>
          <w:highlight w:val="none"/>
        </w:rPr>
        <w:t>.修正后的报价出现下列情形的，按无效响应处理：</w:t>
      </w:r>
    </w:p>
    <w:p w14:paraId="1334C04B">
      <w:pPr>
        <w:spacing w:line="400" w:lineRule="exact"/>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（1）供应商不确认的；</w:t>
      </w:r>
    </w:p>
    <w:p w14:paraId="42A0D5C4">
      <w:pPr>
        <w:spacing w:line="400" w:lineRule="exact"/>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（2）经供应商确认修正后的竞标报价（包含首次报价、最后报价）超过规定的采购预算金额或者最高限价的（如本项目公布了最高限价）；</w:t>
      </w:r>
    </w:p>
    <w:p w14:paraId="73786AD7">
      <w:pPr>
        <w:spacing w:line="400" w:lineRule="exact"/>
        <w:ind w:firstLine="360" w:firstLineChars="200"/>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19</w:t>
      </w:r>
      <w:r>
        <w:rPr>
          <w:rFonts w:hint="eastAsia" w:ascii="宋体" w:hAnsi="宋体" w:eastAsia="宋体" w:cs="Calibri"/>
          <w:color w:val="000000"/>
          <w:spacing w:val="0"/>
          <w:sz w:val="18"/>
          <w:szCs w:val="18"/>
          <w:highlight w:val="none"/>
        </w:rPr>
        <w:t>.经供应商确认修正后的最后报价作为评审及签订合同的依据。</w:t>
      </w:r>
    </w:p>
    <w:p w14:paraId="025E7002">
      <w:pPr>
        <w:spacing w:line="400" w:lineRule="exact"/>
        <w:ind w:firstLine="360" w:firstLineChars="200"/>
        <w:rPr>
          <w:rFonts w:ascii="宋体" w:hAnsi="宋体" w:eastAsia="宋体" w:cs="Calibri"/>
          <w:color w:val="000000"/>
          <w:spacing w:val="0"/>
          <w:sz w:val="18"/>
          <w:szCs w:val="18"/>
          <w:highlight w:val="none"/>
        </w:rPr>
      </w:pPr>
      <w:r>
        <w:rPr>
          <w:rFonts w:ascii="宋体" w:hAnsi="宋体" w:eastAsia="宋体" w:cs="Calibri"/>
          <w:color w:val="000000"/>
          <w:spacing w:val="0"/>
          <w:sz w:val="18"/>
          <w:szCs w:val="18"/>
          <w:highlight w:val="none"/>
        </w:rPr>
        <w:t>20</w:t>
      </w:r>
      <w:r>
        <w:rPr>
          <w:rFonts w:hint="eastAsia" w:ascii="宋体" w:hAnsi="宋体" w:eastAsia="宋体" w:cs="Calibri"/>
          <w:color w:val="000000"/>
          <w:spacing w:val="0"/>
          <w:sz w:val="18"/>
          <w:szCs w:val="18"/>
          <w:highlight w:val="none"/>
        </w:rPr>
        <w:t>.最后报价结束后，磋商小组不得再与供应商进行任何形式的商谈。</w:t>
      </w:r>
    </w:p>
    <w:p w14:paraId="32AA2EB5">
      <w:pPr>
        <w:spacing w:line="400" w:lineRule="exact"/>
        <w:ind w:firstLine="361" w:firstLineChars="200"/>
        <w:rPr>
          <w:rFonts w:ascii="宋体" w:hAnsi="宋体" w:eastAsia="宋体" w:cs="Calibri"/>
          <w:b/>
          <w:color w:val="000000"/>
          <w:spacing w:val="0"/>
          <w:sz w:val="18"/>
          <w:szCs w:val="18"/>
          <w:highlight w:val="none"/>
        </w:rPr>
      </w:pPr>
      <w:r>
        <w:rPr>
          <w:rFonts w:hint="eastAsia" w:ascii="宋体" w:hAnsi="宋体" w:eastAsia="宋体" w:cs="Calibri"/>
          <w:b/>
          <w:color w:val="000000"/>
          <w:spacing w:val="0"/>
          <w:sz w:val="18"/>
          <w:szCs w:val="18"/>
          <w:highlight w:val="none"/>
        </w:rPr>
        <w:t>（五）比较与评价</w:t>
      </w:r>
    </w:p>
    <w:p w14:paraId="44EA981C">
      <w:pPr>
        <w:spacing w:line="400" w:lineRule="exact"/>
        <w:ind w:firstLine="360" w:firstLineChars="200"/>
        <w:rPr>
          <w:rFonts w:ascii="宋体" w:hAnsi="宋体" w:eastAsia="宋体" w:cs="Calibri"/>
          <w:color w:val="000000"/>
          <w:spacing w:val="0"/>
          <w:sz w:val="18"/>
          <w:szCs w:val="18"/>
          <w:highlight w:val="none"/>
        </w:rPr>
      </w:pPr>
      <w:r>
        <w:rPr>
          <w:rFonts w:hint="eastAsia" w:ascii="宋体" w:hAnsi="宋体" w:eastAsia="宋体" w:cs="Calibri"/>
          <w:color w:val="000000"/>
          <w:spacing w:val="0"/>
          <w:sz w:val="18"/>
          <w:szCs w:val="18"/>
          <w:highlight w:val="none"/>
        </w:rPr>
        <w:t>2</w:t>
      </w:r>
      <w:r>
        <w:rPr>
          <w:rFonts w:ascii="宋体" w:hAnsi="宋体" w:eastAsia="宋体" w:cs="Calibri"/>
          <w:color w:val="000000"/>
          <w:spacing w:val="0"/>
          <w:sz w:val="18"/>
          <w:szCs w:val="18"/>
          <w:highlight w:val="none"/>
        </w:rPr>
        <w:t>1</w:t>
      </w:r>
      <w:r>
        <w:rPr>
          <w:rFonts w:hint="eastAsia" w:ascii="宋体" w:hAnsi="宋体" w:eastAsia="宋体" w:cs="Calibri"/>
          <w:color w:val="000000"/>
          <w:spacing w:val="0"/>
          <w:sz w:val="18"/>
          <w:szCs w:val="18"/>
          <w:highlight w:val="none"/>
        </w:rPr>
        <w:t>.评审方法：</w:t>
      </w:r>
      <w:r>
        <w:rPr>
          <w:rFonts w:hint="eastAsia" w:ascii="宋体" w:hAnsi="宋体" w:eastAsia="宋体" w:cs="Calibri"/>
          <w:b/>
          <w:bCs/>
          <w:color w:val="000000"/>
          <w:spacing w:val="0"/>
          <w:sz w:val="18"/>
          <w:szCs w:val="18"/>
          <w:highlight w:val="none"/>
        </w:rPr>
        <w:t>综合评分法</w:t>
      </w:r>
      <w:r>
        <w:rPr>
          <w:rFonts w:hint="eastAsia" w:ascii="宋体" w:hAnsi="宋体" w:eastAsia="宋体" w:cs="Calibri"/>
          <w:color w:val="000000"/>
          <w:spacing w:val="0"/>
          <w:sz w:val="18"/>
          <w:szCs w:val="18"/>
          <w:highlight w:val="none"/>
        </w:rPr>
        <w:t>。</w:t>
      </w:r>
    </w:p>
    <w:p w14:paraId="5D881FBB">
      <w:pPr>
        <w:spacing w:line="400" w:lineRule="exact"/>
        <w:ind w:firstLine="562"/>
        <w:rPr>
          <w:rFonts w:hint="eastAsia" w:ascii="宋体" w:hAnsi="宋体" w:eastAsia="宋体" w:cs="Times New Roman"/>
          <w:b/>
          <w:color w:val="000000"/>
          <w:spacing w:val="0"/>
          <w:sz w:val="18"/>
          <w:szCs w:val="18"/>
          <w:highlight w:val="none"/>
        </w:rPr>
      </w:pPr>
      <w:r>
        <w:rPr>
          <w:rFonts w:hint="eastAsia" w:ascii="宋体" w:hAnsi="宋体" w:eastAsia="宋体" w:cs="Times New Roman"/>
          <w:b/>
          <w:color w:val="000000"/>
          <w:spacing w:val="0"/>
          <w:sz w:val="18"/>
          <w:szCs w:val="18"/>
          <w:highlight w:val="none"/>
        </w:rPr>
        <w:t>二、评审标准</w:t>
      </w:r>
    </w:p>
    <w:p w14:paraId="03FF6595">
      <w:pPr>
        <w:spacing w:line="400" w:lineRule="exact"/>
        <w:ind w:firstLine="360" w:firstLineChars="200"/>
        <w:rPr>
          <w:rFonts w:hint="eastAsia" w:ascii="宋体" w:hAnsi="宋体" w:eastAsia="宋体" w:cs="Times New Roman"/>
          <w:bCs/>
          <w:color w:val="000000"/>
          <w:spacing w:val="0"/>
          <w:sz w:val="18"/>
          <w:szCs w:val="18"/>
          <w:highlight w:val="none"/>
          <w:lang w:eastAsia="zh-CN"/>
        </w:rPr>
      </w:pPr>
      <w:r>
        <w:rPr>
          <w:rFonts w:hint="eastAsia" w:ascii="宋体" w:hAnsi="宋体" w:eastAsia="宋体" w:cs="Times New Roman"/>
          <w:bCs/>
          <w:color w:val="000000"/>
          <w:spacing w:val="0"/>
          <w:sz w:val="18"/>
          <w:szCs w:val="18"/>
          <w:highlight w:val="none"/>
          <w:lang w:val="en-US" w:eastAsia="zh-CN"/>
        </w:rPr>
        <w:t>1.</w:t>
      </w:r>
      <w:r>
        <w:rPr>
          <w:rFonts w:hint="eastAsia" w:ascii="宋体" w:hAnsi="宋体" w:eastAsia="宋体" w:cs="Times New Roman"/>
          <w:bCs/>
          <w:color w:val="000000"/>
          <w:spacing w:val="0"/>
          <w:sz w:val="18"/>
          <w:szCs w:val="18"/>
          <w:highlight w:val="none"/>
        </w:rPr>
        <w:t>评审依据：磋商小组将以磋商响应文件为评审依据，对供应商的</w:t>
      </w:r>
      <w:r>
        <w:rPr>
          <w:rFonts w:hint="eastAsia" w:ascii="宋体" w:hAnsi="宋体" w:eastAsia="宋体" w:cs="Times New Roman"/>
          <w:color w:val="000000"/>
          <w:spacing w:val="0"/>
          <w:sz w:val="18"/>
          <w:szCs w:val="18"/>
          <w:highlight w:val="none"/>
        </w:rPr>
        <w:t>报价、技术、</w:t>
      </w:r>
      <w:r>
        <w:rPr>
          <w:rFonts w:hint="eastAsia" w:ascii="宋体" w:hAnsi="宋体" w:eastAsia="宋体" w:cs="Times New Roman"/>
          <w:color w:val="000000"/>
          <w:spacing w:val="0"/>
          <w:sz w:val="18"/>
          <w:szCs w:val="18"/>
          <w:highlight w:val="none"/>
          <w:lang w:val="en-US" w:eastAsia="zh-CN"/>
        </w:rPr>
        <w:t>商务</w:t>
      </w:r>
      <w:r>
        <w:rPr>
          <w:rFonts w:hint="eastAsia" w:ascii="宋体" w:hAnsi="宋体" w:eastAsia="宋体" w:cs="Times New Roman"/>
          <w:color w:val="000000"/>
          <w:spacing w:val="0"/>
          <w:sz w:val="18"/>
          <w:szCs w:val="18"/>
          <w:highlight w:val="none"/>
        </w:rPr>
        <w:t>等方面内容按百分制打分</w:t>
      </w:r>
      <w:r>
        <w:rPr>
          <w:rFonts w:hint="eastAsia" w:ascii="宋体" w:hAnsi="宋体" w:eastAsia="宋体" w:cs="Times New Roman"/>
          <w:bCs/>
          <w:color w:val="000000"/>
          <w:spacing w:val="0"/>
          <w:sz w:val="18"/>
          <w:szCs w:val="18"/>
          <w:highlight w:val="none"/>
        </w:rPr>
        <w:t>。（计分方法按四舍五入取至百分位）</w:t>
      </w:r>
      <w:r>
        <w:rPr>
          <w:rFonts w:hint="eastAsia" w:ascii="宋体" w:hAnsi="宋体" w:eastAsia="宋体" w:cs="Times New Roman"/>
          <w:bCs/>
          <w:color w:val="000000"/>
          <w:spacing w:val="0"/>
          <w:sz w:val="18"/>
          <w:szCs w:val="18"/>
          <w:highlight w:val="none"/>
          <w:lang w:eastAsia="zh-CN"/>
        </w:rPr>
        <w:t>。</w:t>
      </w:r>
    </w:p>
    <w:p w14:paraId="7BCAD070">
      <w:pPr>
        <w:spacing w:line="400" w:lineRule="exact"/>
        <w:ind w:firstLine="360" w:firstLineChars="200"/>
        <w:rPr>
          <w:rFonts w:hint="eastAsia" w:ascii="宋体" w:hAnsi="宋体" w:eastAsia="宋体" w:cs="Times New Roman"/>
          <w:bCs/>
          <w:color w:val="000000"/>
          <w:spacing w:val="0"/>
          <w:sz w:val="18"/>
          <w:szCs w:val="18"/>
          <w:highlight w:val="none"/>
          <w:lang w:val="en-US" w:eastAsia="zh-CN"/>
        </w:rPr>
      </w:pPr>
      <w:r>
        <w:rPr>
          <w:rFonts w:hint="eastAsia" w:ascii="宋体" w:hAnsi="宋体" w:eastAsia="宋体" w:cs="Times New Roman"/>
          <w:bCs/>
          <w:color w:val="000000"/>
          <w:spacing w:val="0"/>
          <w:sz w:val="18"/>
          <w:szCs w:val="18"/>
          <w:highlight w:val="none"/>
          <w:lang w:val="en-US" w:eastAsia="zh-CN"/>
        </w:rPr>
        <w:t xml:space="preserve">2.（1）符合《政府采购促进中小企业发展管理办法》（财库〔2020〕46 号）规定条件且按该办法中规定的格式提供了《中小企业声明函》的小型和微型企业。对其投标价给予 10%的扣除，扣除后的价格为评标价，即评标价=投标价×（1-10%）；大中型企业与小型、微型企业组成联合体投标，其中小型、微型企业的协议合同金额占到联合体协议合同总金额 30%以上的，联合体投标价给予 4%的扣除，扣除后的价格为评标价，即评标价=投标价×（1-4%）；除上述情况外，评标价=投标价。 </w:t>
      </w:r>
    </w:p>
    <w:p w14:paraId="0AF09317">
      <w:pPr>
        <w:spacing w:line="400" w:lineRule="exact"/>
        <w:ind w:firstLine="360" w:firstLineChars="200"/>
        <w:rPr>
          <w:rFonts w:hint="eastAsia" w:ascii="宋体" w:hAnsi="宋体" w:eastAsia="宋体" w:cs="Times New Roman"/>
          <w:bCs/>
          <w:color w:val="000000"/>
          <w:spacing w:val="0"/>
          <w:sz w:val="18"/>
          <w:szCs w:val="18"/>
          <w:highlight w:val="none"/>
          <w:lang w:val="en-US" w:eastAsia="zh-CN"/>
        </w:rPr>
      </w:pPr>
      <w:r>
        <w:rPr>
          <w:rFonts w:hint="eastAsia" w:ascii="宋体" w:hAnsi="宋体" w:eastAsia="宋体" w:cs="Times New Roman"/>
          <w:bCs/>
          <w:color w:val="000000"/>
          <w:spacing w:val="0"/>
          <w:sz w:val="18"/>
          <w:szCs w:val="18"/>
          <w:highlight w:val="none"/>
          <w:lang w:val="en-US" w:eastAsia="zh-CN"/>
        </w:rPr>
        <w:t xml:space="preserve">（2）按《关于政府采购支持监狱企业发展有关问题的通知》（财库〔2014〕68 号）认定为监狱企业的，在政府采购活动中，监狱企业视同小型、微型企业。监狱企业参加政府采购活动时，应当提供由省级以上监狱管理局、戒毒管理局（含新疆生产建设兵团）出具的属于监狱企业的证明文件。 </w:t>
      </w:r>
    </w:p>
    <w:p w14:paraId="75572C54">
      <w:pPr>
        <w:spacing w:line="400" w:lineRule="exact"/>
        <w:ind w:firstLine="360" w:firstLineChars="200"/>
        <w:rPr>
          <w:rFonts w:hint="eastAsia" w:ascii="宋体" w:hAnsi="宋体" w:eastAsia="宋体" w:cs="Times New Roman"/>
          <w:bCs/>
          <w:color w:val="000000"/>
          <w:spacing w:val="0"/>
          <w:sz w:val="18"/>
          <w:szCs w:val="18"/>
          <w:highlight w:val="none"/>
          <w:lang w:val="en-US" w:eastAsia="zh-CN"/>
        </w:rPr>
      </w:pPr>
      <w:r>
        <w:rPr>
          <w:rFonts w:hint="eastAsia" w:ascii="宋体" w:hAnsi="宋体" w:eastAsia="宋体" w:cs="Times New Roman"/>
          <w:bCs/>
          <w:color w:val="000000"/>
          <w:spacing w:val="0"/>
          <w:sz w:val="18"/>
          <w:szCs w:val="18"/>
          <w:highlight w:val="none"/>
          <w:lang w:val="en-US" w:eastAsia="zh-CN"/>
        </w:rPr>
        <w:t>（3）按《关于促进残疾人就业政府采购政策的通知》(财库〔2017〕141 号)认定为残疾人福利性单位的，在政府采购活动中，残疾人福利性单位视同小型、微型企业。残疾人福利性单位参加政府采购活动时，应当提供该通知规定的《残疾人福利性单位声明函》，并对声明的真实性负责。</w:t>
      </w:r>
    </w:p>
    <w:p w14:paraId="4F55E63D">
      <w:pPr>
        <w:spacing w:line="400" w:lineRule="exact"/>
        <w:ind w:firstLine="420" w:firstLineChars="200"/>
        <w:rPr>
          <w:rFonts w:hint="eastAsia" w:ascii="宋体" w:hAnsi="宋体" w:eastAsia="宋体" w:cs="Times New Roman"/>
          <w:bCs/>
          <w:color w:val="000000"/>
          <w:spacing w:val="0"/>
          <w:szCs w:val="21"/>
          <w:highlight w:val="none"/>
        </w:rPr>
      </w:pPr>
    </w:p>
    <w:p w14:paraId="2501F7E9">
      <w:pPr>
        <w:spacing w:line="400" w:lineRule="exact"/>
        <w:ind w:firstLine="420" w:firstLineChars="200"/>
        <w:rPr>
          <w:rFonts w:hint="eastAsia" w:ascii="宋体" w:hAnsi="宋体" w:eastAsia="宋体" w:cs="Times New Roman"/>
          <w:bCs/>
          <w:color w:val="000000"/>
          <w:spacing w:val="0"/>
          <w:szCs w:val="21"/>
          <w:highlight w:val="none"/>
        </w:rPr>
      </w:pPr>
    </w:p>
    <w:tbl>
      <w:tblPr>
        <w:tblStyle w:val="12"/>
        <w:tblW w:w="10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166"/>
        <w:gridCol w:w="1622"/>
        <w:gridCol w:w="6363"/>
        <w:gridCol w:w="1"/>
        <w:gridCol w:w="823"/>
      </w:tblGrid>
      <w:tr w14:paraId="6B2F1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699" w:type="dxa"/>
            <w:vAlign w:val="center"/>
          </w:tcPr>
          <w:p w14:paraId="286D0442">
            <w:pPr>
              <w:pageBreakBefore w:val="0"/>
              <w:widowControl/>
              <w:kinsoku/>
              <w:wordWrap/>
              <w:overflowPunct/>
              <w:topLinePunct w:val="0"/>
              <w:autoSpaceDE/>
              <w:autoSpaceDN/>
              <w:bidi w:val="0"/>
              <w:snapToGrid/>
              <w:spacing w:line="300" w:lineRule="exact"/>
              <w:jc w:val="center"/>
              <w:rPr>
                <w:rFonts w:ascii="宋体" w:hAnsi="宋体" w:eastAsia="宋体" w:cs="Tahoma"/>
                <w:b/>
                <w:bCs/>
                <w:color w:val="000000"/>
                <w:spacing w:val="0"/>
                <w:kern w:val="0"/>
                <w:szCs w:val="21"/>
                <w:highlight w:val="none"/>
              </w:rPr>
            </w:pPr>
            <w:bookmarkStart w:id="10" w:name="OLE_LINK11"/>
            <w:r>
              <w:rPr>
                <w:rFonts w:hint="eastAsia" w:ascii="宋体" w:hAnsi="宋体" w:eastAsia="宋体" w:cs="Tahoma"/>
                <w:b/>
                <w:bCs/>
                <w:color w:val="000000"/>
                <w:spacing w:val="0"/>
                <w:kern w:val="0"/>
                <w:szCs w:val="21"/>
                <w:highlight w:val="none"/>
              </w:rPr>
              <w:t>序号</w:t>
            </w:r>
          </w:p>
        </w:tc>
        <w:tc>
          <w:tcPr>
            <w:tcW w:w="1166" w:type="dxa"/>
            <w:vAlign w:val="center"/>
          </w:tcPr>
          <w:p w14:paraId="5D16714A">
            <w:pPr>
              <w:pageBreakBefore w:val="0"/>
              <w:widowControl/>
              <w:kinsoku/>
              <w:wordWrap/>
              <w:overflowPunct/>
              <w:topLinePunct w:val="0"/>
              <w:autoSpaceDE/>
              <w:autoSpaceDN/>
              <w:bidi w:val="0"/>
              <w:snapToGrid/>
              <w:spacing w:line="300" w:lineRule="exact"/>
              <w:jc w:val="center"/>
              <w:rPr>
                <w:rFonts w:hint="eastAsia" w:ascii="宋体" w:hAnsi="宋体" w:eastAsia="宋体" w:cs="Tahoma"/>
                <w:b/>
                <w:bCs/>
                <w:color w:val="000000"/>
                <w:spacing w:val="0"/>
                <w:kern w:val="0"/>
                <w:szCs w:val="21"/>
                <w:highlight w:val="none"/>
              </w:rPr>
            </w:pPr>
            <w:r>
              <w:rPr>
                <w:rFonts w:hint="eastAsia" w:ascii="宋体" w:hAnsi="宋体" w:eastAsia="宋体" w:cs="Tahoma"/>
                <w:b/>
                <w:bCs/>
                <w:color w:val="000000"/>
                <w:spacing w:val="0"/>
                <w:kern w:val="0"/>
                <w:szCs w:val="21"/>
                <w:highlight w:val="none"/>
              </w:rPr>
              <w:t>评审</w:t>
            </w:r>
            <w:r>
              <w:rPr>
                <w:rFonts w:hint="eastAsia" w:ascii="宋体" w:hAnsi="宋体" w:eastAsia="宋体" w:cs="Tahoma"/>
                <w:b/>
                <w:bCs/>
                <w:color w:val="000000"/>
                <w:spacing w:val="0"/>
                <w:kern w:val="0"/>
                <w:szCs w:val="21"/>
                <w:highlight w:val="none"/>
                <w:lang w:val="en-US" w:eastAsia="zh-CN"/>
              </w:rPr>
              <w:t>项目</w:t>
            </w:r>
          </w:p>
        </w:tc>
        <w:tc>
          <w:tcPr>
            <w:tcW w:w="1622" w:type="dxa"/>
            <w:vAlign w:val="center"/>
          </w:tcPr>
          <w:p w14:paraId="213A2A40">
            <w:pPr>
              <w:pageBreakBefore w:val="0"/>
              <w:widowControl/>
              <w:kinsoku/>
              <w:wordWrap/>
              <w:overflowPunct/>
              <w:topLinePunct w:val="0"/>
              <w:autoSpaceDE/>
              <w:autoSpaceDN/>
              <w:bidi w:val="0"/>
              <w:snapToGrid/>
              <w:spacing w:line="300" w:lineRule="exact"/>
              <w:jc w:val="center"/>
              <w:rPr>
                <w:rFonts w:ascii="宋体" w:hAnsi="宋体" w:eastAsia="宋体" w:cs="Tahoma"/>
                <w:b/>
                <w:bCs/>
                <w:color w:val="000000"/>
                <w:spacing w:val="0"/>
                <w:kern w:val="0"/>
                <w:szCs w:val="21"/>
                <w:highlight w:val="none"/>
              </w:rPr>
            </w:pPr>
            <w:r>
              <w:rPr>
                <w:rFonts w:hint="eastAsia" w:ascii="宋体" w:hAnsi="宋体" w:eastAsia="宋体" w:cs="Tahoma"/>
                <w:b/>
                <w:bCs/>
                <w:color w:val="000000"/>
                <w:spacing w:val="0"/>
                <w:kern w:val="0"/>
                <w:szCs w:val="21"/>
                <w:highlight w:val="none"/>
              </w:rPr>
              <w:t>评审</w:t>
            </w:r>
            <w:r>
              <w:rPr>
                <w:rFonts w:hint="eastAsia" w:ascii="宋体" w:hAnsi="宋体" w:eastAsia="宋体" w:cs="Tahoma"/>
                <w:b/>
                <w:bCs/>
                <w:color w:val="000000"/>
                <w:spacing w:val="0"/>
                <w:kern w:val="0"/>
                <w:szCs w:val="21"/>
                <w:highlight w:val="none"/>
                <w:lang w:val="en-US" w:eastAsia="zh-CN"/>
              </w:rPr>
              <w:t>分项</w:t>
            </w:r>
          </w:p>
        </w:tc>
        <w:tc>
          <w:tcPr>
            <w:tcW w:w="6364" w:type="dxa"/>
            <w:gridSpan w:val="2"/>
            <w:vAlign w:val="center"/>
          </w:tcPr>
          <w:p w14:paraId="33D48180">
            <w:pPr>
              <w:pageBreakBefore w:val="0"/>
              <w:widowControl/>
              <w:kinsoku/>
              <w:wordWrap/>
              <w:overflowPunct/>
              <w:topLinePunct w:val="0"/>
              <w:autoSpaceDE/>
              <w:autoSpaceDN/>
              <w:bidi w:val="0"/>
              <w:snapToGrid/>
              <w:spacing w:line="300" w:lineRule="exact"/>
              <w:jc w:val="center"/>
              <w:rPr>
                <w:rFonts w:ascii="宋体" w:hAnsi="宋体" w:eastAsia="宋体" w:cs="Tahoma"/>
                <w:b/>
                <w:bCs/>
                <w:color w:val="000000"/>
                <w:spacing w:val="0"/>
                <w:kern w:val="0"/>
                <w:szCs w:val="21"/>
                <w:highlight w:val="none"/>
              </w:rPr>
            </w:pPr>
            <w:r>
              <w:rPr>
                <w:rFonts w:hint="eastAsia" w:ascii="宋体" w:hAnsi="宋体" w:eastAsia="宋体" w:cs="Tahoma"/>
                <w:b/>
                <w:bCs/>
                <w:color w:val="000000"/>
                <w:spacing w:val="0"/>
                <w:kern w:val="0"/>
                <w:szCs w:val="21"/>
                <w:highlight w:val="none"/>
              </w:rPr>
              <w:t>评审因素具体内容</w:t>
            </w:r>
          </w:p>
        </w:tc>
        <w:tc>
          <w:tcPr>
            <w:tcW w:w="823" w:type="dxa"/>
            <w:vAlign w:val="center"/>
          </w:tcPr>
          <w:p w14:paraId="67BC59BA">
            <w:pPr>
              <w:pageBreakBefore w:val="0"/>
              <w:widowControl/>
              <w:kinsoku/>
              <w:wordWrap/>
              <w:overflowPunct/>
              <w:topLinePunct w:val="0"/>
              <w:autoSpaceDE/>
              <w:autoSpaceDN/>
              <w:bidi w:val="0"/>
              <w:snapToGrid/>
              <w:spacing w:line="300" w:lineRule="exact"/>
              <w:jc w:val="center"/>
              <w:rPr>
                <w:rFonts w:hint="default" w:ascii="宋体" w:hAnsi="宋体" w:eastAsia="宋体" w:cs="Tahoma"/>
                <w:b/>
                <w:bCs/>
                <w:color w:val="000000"/>
                <w:spacing w:val="0"/>
                <w:kern w:val="0"/>
                <w:szCs w:val="21"/>
                <w:highlight w:val="none"/>
                <w:lang w:val="en-US" w:eastAsia="zh-CN"/>
              </w:rPr>
            </w:pPr>
            <w:r>
              <w:rPr>
                <w:rFonts w:hint="eastAsia" w:ascii="宋体" w:hAnsi="宋体" w:eastAsia="宋体" w:cs="Tahoma"/>
                <w:b/>
                <w:bCs/>
                <w:color w:val="000000"/>
                <w:spacing w:val="0"/>
                <w:kern w:val="0"/>
                <w:szCs w:val="21"/>
                <w:highlight w:val="none"/>
                <w:lang w:val="en-US" w:eastAsia="zh-CN"/>
              </w:rPr>
              <w:t>评审依据</w:t>
            </w:r>
          </w:p>
        </w:tc>
      </w:tr>
      <w:tr w14:paraId="75448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5" w:hRule="atLeast"/>
          <w:jc w:val="center"/>
        </w:trPr>
        <w:tc>
          <w:tcPr>
            <w:tcW w:w="699" w:type="dxa"/>
            <w:vAlign w:val="center"/>
          </w:tcPr>
          <w:p w14:paraId="0A3561B5">
            <w:pPr>
              <w:pageBreakBefore w:val="0"/>
              <w:widowControl/>
              <w:kinsoku/>
              <w:wordWrap/>
              <w:overflowPunct/>
              <w:topLinePunct w:val="0"/>
              <w:autoSpaceDE/>
              <w:autoSpaceDN/>
              <w:bidi w:val="0"/>
              <w:snapToGrid/>
              <w:spacing w:line="300" w:lineRule="exact"/>
              <w:jc w:val="center"/>
              <w:rPr>
                <w:rFonts w:ascii="宋体" w:hAnsi="宋体" w:eastAsia="宋体" w:cs="Tahoma"/>
                <w:color w:val="000000"/>
                <w:spacing w:val="0"/>
                <w:kern w:val="0"/>
                <w:sz w:val="18"/>
                <w:szCs w:val="18"/>
                <w:highlight w:val="none"/>
              </w:rPr>
            </w:pPr>
            <w:r>
              <w:rPr>
                <w:rFonts w:hint="eastAsia" w:ascii="宋体" w:hAnsi="宋体" w:eastAsia="宋体" w:cs="Tahoma"/>
                <w:color w:val="000000"/>
                <w:spacing w:val="0"/>
                <w:kern w:val="0"/>
                <w:sz w:val="18"/>
                <w:szCs w:val="18"/>
                <w:highlight w:val="none"/>
              </w:rPr>
              <w:t>1</w:t>
            </w:r>
          </w:p>
        </w:tc>
        <w:tc>
          <w:tcPr>
            <w:tcW w:w="1166" w:type="dxa"/>
            <w:vAlign w:val="center"/>
          </w:tcPr>
          <w:p w14:paraId="0BAA8604">
            <w:pPr>
              <w:pageBreakBefore w:val="0"/>
              <w:widowControl/>
              <w:kinsoku/>
              <w:wordWrap/>
              <w:overflowPunct/>
              <w:topLinePunct w:val="0"/>
              <w:autoSpaceDE/>
              <w:autoSpaceDN/>
              <w:bidi w:val="0"/>
              <w:snapToGrid/>
              <w:spacing w:line="300" w:lineRule="exact"/>
              <w:jc w:val="center"/>
              <w:rPr>
                <w:rFonts w:hint="eastAsia" w:ascii="宋体" w:hAnsi="宋体" w:eastAsia="宋体" w:cs="Tahoma"/>
                <w:color w:val="000000"/>
                <w:spacing w:val="0"/>
                <w:kern w:val="0"/>
                <w:sz w:val="18"/>
                <w:szCs w:val="18"/>
                <w:highlight w:val="none"/>
                <w:lang w:val="en-US" w:eastAsia="zh-CN"/>
              </w:rPr>
            </w:pPr>
            <w:r>
              <w:rPr>
                <w:rFonts w:hint="eastAsia" w:ascii="宋体" w:hAnsi="宋体" w:eastAsia="宋体" w:cs="Tahoma"/>
                <w:color w:val="000000"/>
                <w:spacing w:val="0"/>
                <w:kern w:val="0"/>
                <w:sz w:val="18"/>
                <w:szCs w:val="18"/>
                <w:highlight w:val="none"/>
                <w:lang w:val="en-US" w:eastAsia="zh-CN"/>
              </w:rPr>
              <w:t>价格分</w:t>
            </w:r>
          </w:p>
          <w:p w14:paraId="463ADC50">
            <w:pPr>
              <w:pageBreakBefore w:val="0"/>
              <w:widowControl/>
              <w:kinsoku/>
              <w:wordWrap/>
              <w:overflowPunct/>
              <w:topLinePunct w:val="0"/>
              <w:autoSpaceDE/>
              <w:autoSpaceDN/>
              <w:bidi w:val="0"/>
              <w:snapToGrid/>
              <w:spacing w:line="300" w:lineRule="exact"/>
              <w:jc w:val="center"/>
              <w:rPr>
                <w:rFonts w:hint="default" w:ascii="宋体" w:hAnsi="宋体" w:eastAsia="宋体" w:cs="Tahoma"/>
                <w:color w:val="000000"/>
                <w:spacing w:val="0"/>
                <w:kern w:val="0"/>
                <w:sz w:val="18"/>
                <w:szCs w:val="18"/>
                <w:highlight w:val="none"/>
                <w:lang w:val="en-US" w:eastAsia="zh-CN"/>
              </w:rPr>
            </w:pPr>
            <w:r>
              <w:rPr>
                <w:rFonts w:hint="eastAsia" w:ascii="宋体" w:hAnsi="宋体" w:eastAsia="宋体" w:cs="Tahoma"/>
                <w:color w:val="000000"/>
                <w:spacing w:val="0"/>
                <w:kern w:val="0"/>
                <w:sz w:val="18"/>
                <w:szCs w:val="18"/>
                <w:highlight w:val="none"/>
                <w:lang w:val="en-US" w:eastAsia="zh-CN"/>
              </w:rPr>
              <w:t>（40分）</w:t>
            </w:r>
          </w:p>
        </w:tc>
        <w:tc>
          <w:tcPr>
            <w:tcW w:w="1622" w:type="dxa"/>
            <w:vAlign w:val="center"/>
          </w:tcPr>
          <w:p w14:paraId="4BBEFFE4">
            <w:pPr>
              <w:pageBreakBefore w:val="0"/>
              <w:widowControl/>
              <w:kinsoku/>
              <w:wordWrap/>
              <w:overflowPunct/>
              <w:topLinePunct w:val="0"/>
              <w:autoSpaceDE/>
              <w:autoSpaceDN/>
              <w:bidi w:val="0"/>
              <w:snapToGrid/>
              <w:spacing w:line="300" w:lineRule="exact"/>
              <w:jc w:val="center"/>
              <w:rPr>
                <w:rFonts w:hint="eastAsia" w:ascii="宋体" w:hAnsi="宋体" w:eastAsia="宋体" w:cs="Tahoma"/>
                <w:color w:val="000000"/>
                <w:spacing w:val="0"/>
                <w:kern w:val="0"/>
                <w:sz w:val="18"/>
                <w:szCs w:val="18"/>
                <w:highlight w:val="none"/>
              </w:rPr>
            </w:pPr>
            <w:r>
              <w:rPr>
                <w:rFonts w:hint="eastAsia" w:ascii="宋体" w:hAnsi="宋体" w:eastAsia="宋体" w:cs="Tahoma"/>
                <w:color w:val="000000"/>
                <w:spacing w:val="0"/>
                <w:kern w:val="0"/>
                <w:sz w:val="18"/>
                <w:szCs w:val="18"/>
                <w:highlight w:val="none"/>
                <w:lang w:val="en-US" w:eastAsia="zh-CN"/>
              </w:rPr>
              <w:t>设备</w:t>
            </w:r>
            <w:r>
              <w:rPr>
                <w:rFonts w:hint="eastAsia" w:ascii="宋体" w:hAnsi="宋体" w:eastAsia="宋体" w:cs="Tahoma"/>
                <w:color w:val="000000"/>
                <w:spacing w:val="0"/>
                <w:kern w:val="0"/>
                <w:sz w:val="18"/>
                <w:szCs w:val="18"/>
                <w:highlight w:val="none"/>
              </w:rPr>
              <w:t>价格</w:t>
            </w:r>
          </w:p>
          <w:p w14:paraId="0BE46D09">
            <w:pPr>
              <w:pageBreakBefore w:val="0"/>
              <w:widowControl/>
              <w:kinsoku/>
              <w:wordWrap/>
              <w:overflowPunct/>
              <w:topLinePunct w:val="0"/>
              <w:autoSpaceDE/>
              <w:autoSpaceDN/>
              <w:bidi w:val="0"/>
              <w:snapToGrid/>
              <w:spacing w:line="300" w:lineRule="exact"/>
              <w:jc w:val="center"/>
              <w:rPr>
                <w:rFonts w:hint="eastAsia" w:ascii="宋体" w:hAnsi="宋体" w:eastAsia="宋体" w:cs="Tahoma"/>
                <w:color w:val="000000"/>
                <w:spacing w:val="0"/>
                <w:kern w:val="0"/>
                <w:sz w:val="18"/>
                <w:szCs w:val="18"/>
                <w:highlight w:val="none"/>
                <w:lang w:eastAsia="zh-CN"/>
              </w:rPr>
            </w:pPr>
            <w:r>
              <w:rPr>
                <w:rFonts w:hint="eastAsia" w:ascii="宋体" w:hAnsi="宋体" w:eastAsia="宋体" w:cs="Tahoma"/>
                <w:color w:val="000000"/>
                <w:spacing w:val="0"/>
                <w:kern w:val="0"/>
                <w:sz w:val="18"/>
                <w:szCs w:val="18"/>
                <w:highlight w:val="none"/>
                <w:lang w:eastAsia="zh-CN"/>
              </w:rPr>
              <w:t>（</w:t>
            </w:r>
            <w:r>
              <w:rPr>
                <w:rFonts w:hint="eastAsia" w:ascii="宋体" w:hAnsi="宋体" w:eastAsia="宋体" w:cs="Tahoma"/>
                <w:color w:val="000000"/>
                <w:spacing w:val="0"/>
                <w:kern w:val="0"/>
                <w:sz w:val="18"/>
                <w:szCs w:val="18"/>
                <w:highlight w:val="none"/>
                <w:lang w:val="en-US" w:eastAsia="zh-CN"/>
              </w:rPr>
              <w:t>40分</w:t>
            </w:r>
            <w:r>
              <w:rPr>
                <w:rFonts w:hint="eastAsia" w:ascii="宋体" w:hAnsi="宋体" w:eastAsia="宋体" w:cs="Tahoma"/>
                <w:color w:val="000000"/>
                <w:spacing w:val="0"/>
                <w:kern w:val="0"/>
                <w:sz w:val="18"/>
                <w:szCs w:val="18"/>
                <w:highlight w:val="none"/>
                <w:lang w:eastAsia="zh-CN"/>
              </w:rPr>
              <w:t>）</w:t>
            </w:r>
          </w:p>
        </w:tc>
        <w:tc>
          <w:tcPr>
            <w:tcW w:w="6364" w:type="dxa"/>
            <w:gridSpan w:val="2"/>
          </w:tcPr>
          <w:p w14:paraId="74D70D22">
            <w:pPr>
              <w:keepNext/>
              <w:keepLines/>
              <w:pageBreakBefore w:val="0"/>
              <w:kinsoku/>
              <w:wordWrap/>
              <w:overflowPunct/>
              <w:topLinePunct w:val="0"/>
              <w:autoSpaceDE/>
              <w:autoSpaceDN/>
              <w:bidi w:val="0"/>
              <w:snapToGrid/>
              <w:spacing w:line="300" w:lineRule="exact"/>
              <w:outlineLvl w:val="1"/>
              <w:rPr>
                <w:rFonts w:hint="default" w:ascii="宋体" w:hAnsi="宋体" w:eastAsia="宋体" w:cs="Times New Roman"/>
                <w:color w:val="000000"/>
                <w:spacing w:val="0"/>
                <w:sz w:val="18"/>
                <w:szCs w:val="18"/>
                <w:highlight w:val="none"/>
                <w:lang w:val="en-US" w:eastAsia="zh-CN"/>
              </w:rPr>
            </w:pPr>
            <w:r>
              <w:rPr>
                <w:rFonts w:hint="eastAsia" w:ascii="宋体" w:hAnsi="宋体" w:eastAsia="宋体" w:cs="Times New Roman"/>
                <w:color w:val="000000"/>
                <w:spacing w:val="0"/>
                <w:sz w:val="18"/>
                <w:szCs w:val="18"/>
                <w:highlight w:val="none"/>
              </w:rPr>
              <w:t>设备价格分</w:t>
            </w:r>
            <w:r>
              <w:rPr>
                <w:rFonts w:hint="eastAsia" w:ascii="宋体" w:hAnsi="宋体" w:eastAsia="宋体" w:cs="Times New Roman"/>
                <w:color w:val="000000"/>
                <w:spacing w:val="0"/>
                <w:sz w:val="18"/>
                <w:szCs w:val="18"/>
                <w:highlight w:val="none"/>
                <w:lang w:eastAsia="zh-CN"/>
              </w:rPr>
              <w:t>：</w:t>
            </w:r>
            <w:r>
              <w:rPr>
                <w:rFonts w:hint="eastAsia" w:ascii="宋体" w:hAnsi="宋体" w:eastAsia="宋体" w:cs="Times New Roman"/>
                <w:color w:val="000000"/>
                <w:spacing w:val="0"/>
                <w:sz w:val="18"/>
                <w:szCs w:val="18"/>
                <w:highlight w:val="none"/>
              </w:rPr>
              <w:t>以进入评标的最低的设备评标报价</w:t>
            </w:r>
            <w:r>
              <w:rPr>
                <w:rFonts w:hint="eastAsia" w:ascii="宋体" w:hAnsi="宋体" w:eastAsia="宋体" w:cs="Times New Roman"/>
                <w:color w:val="000000"/>
                <w:spacing w:val="0"/>
                <w:sz w:val="18"/>
                <w:szCs w:val="18"/>
                <w:highlight w:val="none"/>
                <w:lang w:val="en-US" w:eastAsia="zh-CN"/>
              </w:rPr>
              <w:t>为磋商基准价，得满分40</w:t>
            </w:r>
            <w:r>
              <w:rPr>
                <w:rFonts w:hint="eastAsia" w:ascii="宋体" w:hAnsi="宋体" w:eastAsia="宋体" w:cs="Times New Roman"/>
                <w:color w:val="000000"/>
                <w:spacing w:val="0"/>
                <w:sz w:val="18"/>
                <w:szCs w:val="18"/>
                <w:highlight w:val="none"/>
              </w:rPr>
              <w:t>分</w:t>
            </w:r>
            <w:r>
              <w:rPr>
                <w:rFonts w:hint="eastAsia" w:ascii="宋体" w:hAnsi="宋体" w:eastAsia="宋体" w:cs="Times New Roman"/>
                <w:color w:val="000000"/>
                <w:spacing w:val="0"/>
                <w:sz w:val="18"/>
                <w:szCs w:val="18"/>
                <w:highlight w:val="none"/>
                <w:lang w:eastAsia="zh-CN"/>
              </w:rPr>
              <w:t>，</w:t>
            </w:r>
            <w:r>
              <w:rPr>
                <w:rFonts w:hint="eastAsia" w:ascii="宋体" w:hAnsi="宋体" w:eastAsia="宋体" w:cs="Times New Roman"/>
                <w:color w:val="000000"/>
                <w:spacing w:val="0"/>
                <w:sz w:val="18"/>
                <w:szCs w:val="18"/>
                <w:highlight w:val="none"/>
                <w:lang w:val="en-US" w:eastAsia="zh-CN"/>
              </w:rPr>
              <w:t>其他投标人价格分按以下公式计算得分。</w:t>
            </w:r>
          </w:p>
          <w:p w14:paraId="111D5213">
            <w:pPr>
              <w:pageBreakBefore w:val="0"/>
              <w:kinsoku/>
              <w:wordWrap/>
              <w:overflowPunct/>
              <w:topLinePunct w:val="0"/>
              <w:autoSpaceDE/>
              <w:autoSpaceDN/>
              <w:bidi w:val="0"/>
              <w:snapToGrid/>
              <w:spacing w:line="300" w:lineRule="exact"/>
              <w:ind w:firstLine="1980" w:firstLineChars="1100"/>
              <w:rPr>
                <w:rFonts w:ascii="宋体" w:hAnsi="宋体" w:eastAsia="宋体" w:cs="Times New Roman"/>
                <w:bCs/>
                <w:color w:val="000000"/>
                <w:spacing w:val="0"/>
                <w:sz w:val="18"/>
                <w:szCs w:val="18"/>
                <w:highlight w:val="none"/>
              </w:rPr>
            </w:pPr>
            <w:r>
              <w:rPr>
                <w:rFonts w:hint="eastAsia" w:ascii="宋体" w:hAnsi="宋体" w:eastAsia="宋体" w:cs="Times New Roman"/>
                <w:bCs/>
                <w:color w:val="000000"/>
                <w:spacing w:val="0"/>
                <w:sz w:val="18"/>
                <w:szCs w:val="18"/>
                <w:highlight w:val="none"/>
                <w:lang w:val="en-US" w:eastAsia="zh-CN"/>
              </w:rPr>
              <w:t>磋商基准价</w:t>
            </w:r>
            <w:r>
              <w:rPr>
                <w:rFonts w:hint="eastAsia" w:ascii="宋体" w:hAnsi="宋体" w:eastAsia="宋体" w:cs="Times New Roman"/>
                <w:bCs/>
                <w:color w:val="000000"/>
                <w:spacing w:val="0"/>
                <w:sz w:val="18"/>
                <w:szCs w:val="18"/>
                <w:highlight w:val="none"/>
              </w:rPr>
              <w:t>（金额）</w:t>
            </w:r>
          </w:p>
          <w:p w14:paraId="3DE435A8">
            <w:pPr>
              <w:pageBreakBefore w:val="0"/>
              <w:kinsoku/>
              <w:wordWrap/>
              <w:overflowPunct/>
              <w:topLinePunct w:val="0"/>
              <w:autoSpaceDE/>
              <w:autoSpaceDN/>
              <w:bidi w:val="0"/>
              <w:snapToGrid/>
              <w:spacing w:line="300" w:lineRule="exact"/>
              <w:rPr>
                <w:rFonts w:ascii="宋体" w:hAnsi="宋体" w:eastAsia="宋体" w:cs="Times New Roman"/>
                <w:bCs/>
                <w:color w:val="000000"/>
                <w:spacing w:val="0"/>
                <w:sz w:val="18"/>
                <w:szCs w:val="18"/>
                <w:highlight w:val="none"/>
              </w:rPr>
            </w:pPr>
            <w:r>
              <w:rPr>
                <w:rFonts w:hint="eastAsia" w:ascii="宋体" w:hAnsi="宋体" w:eastAsia="宋体" w:cs="Times New Roman"/>
                <w:bCs/>
                <w:color w:val="000000"/>
                <w:spacing w:val="0"/>
                <w:sz w:val="18"/>
                <w:szCs w:val="18"/>
                <w:highlight w:val="none"/>
              </w:rPr>
              <w:t>某有效投标人价格分</w:t>
            </w:r>
            <w:r>
              <w:rPr>
                <w:rFonts w:ascii="宋体" w:hAnsi="宋体" w:eastAsia="宋体" w:cs="Times New Roman"/>
                <w:bCs/>
                <w:color w:val="000000"/>
                <w:spacing w:val="0"/>
                <w:sz w:val="18"/>
                <w:szCs w:val="18"/>
                <w:highlight w:val="none"/>
              </w:rPr>
              <w:t>=   --------------------------- ×</w:t>
            </w:r>
            <w:r>
              <w:rPr>
                <w:rFonts w:hint="eastAsia" w:ascii="宋体" w:hAnsi="宋体" w:eastAsia="宋体" w:cs="Times New Roman"/>
                <w:bCs/>
                <w:color w:val="000000"/>
                <w:spacing w:val="0"/>
                <w:sz w:val="18"/>
                <w:szCs w:val="18"/>
                <w:highlight w:val="none"/>
                <w:lang w:val="en-US" w:eastAsia="zh-CN"/>
              </w:rPr>
              <w:t>40</w:t>
            </w:r>
            <w:r>
              <w:rPr>
                <w:rFonts w:ascii="宋体" w:hAnsi="宋体" w:eastAsia="宋体" w:cs="Times New Roman"/>
                <w:bCs/>
                <w:color w:val="000000"/>
                <w:spacing w:val="0"/>
                <w:sz w:val="18"/>
                <w:szCs w:val="18"/>
                <w:highlight w:val="none"/>
              </w:rPr>
              <w:t>分</w:t>
            </w:r>
          </w:p>
          <w:p w14:paraId="6FFC7A00">
            <w:pPr>
              <w:pageBreakBefore w:val="0"/>
              <w:kinsoku/>
              <w:wordWrap/>
              <w:overflowPunct/>
              <w:topLinePunct w:val="0"/>
              <w:autoSpaceDE/>
              <w:autoSpaceDN/>
              <w:bidi w:val="0"/>
              <w:snapToGrid/>
              <w:spacing w:line="300" w:lineRule="exact"/>
              <w:ind w:firstLine="360" w:firstLineChars="200"/>
              <w:rPr>
                <w:rFonts w:ascii="Calibri" w:hAnsi="Calibri" w:eastAsia="宋体" w:cs="Calibri"/>
                <w:spacing w:val="0"/>
                <w:sz w:val="18"/>
                <w:szCs w:val="18"/>
                <w:highlight w:val="none"/>
              </w:rPr>
            </w:pPr>
            <w:r>
              <w:rPr>
                <w:rFonts w:ascii="宋体" w:hAnsi="宋体" w:eastAsia="宋体" w:cs="Times New Roman"/>
                <w:bCs/>
                <w:color w:val="000000"/>
                <w:spacing w:val="0"/>
                <w:sz w:val="18"/>
                <w:szCs w:val="18"/>
                <w:highlight w:val="none"/>
              </w:rPr>
              <w:t xml:space="preserve">                   某投标人</w:t>
            </w:r>
            <w:r>
              <w:rPr>
                <w:rFonts w:hint="eastAsia" w:ascii="宋体" w:hAnsi="宋体" w:eastAsia="宋体" w:cs="Times New Roman"/>
                <w:bCs/>
                <w:color w:val="000000"/>
                <w:spacing w:val="0"/>
                <w:sz w:val="18"/>
                <w:szCs w:val="18"/>
                <w:highlight w:val="none"/>
                <w:lang w:val="en-US" w:eastAsia="zh-CN"/>
              </w:rPr>
              <w:t>最后</w:t>
            </w:r>
            <w:r>
              <w:rPr>
                <w:rFonts w:ascii="宋体" w:hAnsi="宋体" w:eastAsia="宋体" w:cs="Times New Roman"/>
                <w:bCs/>
                <w:color w:val="000000"/>
                <w:spacing w:val="0"/>
                <w:sz w:val="18"/>
                <w:szCs w:val="18"/>
                <w:highlight w:val="none"/>
              </w:rPr>
              <w:t>评标报价（金额）</w:t>
            </w:r>
          </w:p>
        </w:tc>
        <w:tc>
          <w:tcPr>
            <w:tcW w:w="823" w:type="dxa"/>
            <w:vAlign w:val="center"/>
          </w:tcPr>
          <w:p w14:paraId="7C3CCF5C">
            <w:pPr>
              <w:pageBreakBefore w:val="0"/>
              <w:widowControl/>
              <w:kinsoku/>
              <w:wordWrap/>
              <w:overflowPunct/>
              <w:topLinePunct w:val="0"/>
              <w:autoSpaceDE/>
              <w:autoSpaceDN/>
              <w:bidi w:val="0"/>
              <w:snapToGrid/>
              <w:spacing w:line="300" w:lineRule="exact"/>
              <w:jc w:val="center"/>
              <w:rPr>
                <w:rFonts w:hint="default" w:ascii="宋体" w:hAnsi="宋体" w:eastAsia="宋体" w:cs="Tahoma"/>
                <w:color w:val="000000"/>
                <w:spacing w:val="0"/>
                <w:kern w:val="0"/>
                <w:sz w:val="18"/>
                <w:szCs w:val="18"/>
                <w:highlight w:val="none"/>
                <w:lang w:val="en-US"/>
              </w:rPr>
            </w:pPr>
            <w:r>
              <w:rPr>
                <w:rFonts w:hint="eastAsia" w:ascii="宋体" w:hAnsi="宋体" w:eastAsia="宋体" w:cs="Tahoma"/>
                <w:color w:val="000000"/>
                <w:spacing w:val="0"/>
                <w:kern w:val="0"/>
                <w:sz w:val="18"/>
                <w:szCs w:val="18"/>
                <w:highlight w:val="none"/>
                <w:lang w:val="en-US" w:eastAsia="zh-CN"/>
              </w:rPr>
              <w:t>报价函</w:t>
            </w:r>
          </w:p>
        </w:tc>
      </w:tr>
      <w:tr w14:paraId="7A9A5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699" w:type="dxa"/>
            <w:vMerge w:val="restart"/>
            <w:vAlign w:val="center"/>
          </w:tcPr>
          <w:p w14:paraId="12588415">
            <w:pPr>
              <w:pageBreakBefore w:val="0"/>
              <w:kinsoku/>
              <w:wordWrap/>
              <w:overflowPunct/>
              <w:topLinePunct w:val="0"/>
              <w:autoSpaceDE/>
              <w:autoSpaceDN/>
              <w:bidi w:val="0"/>
              <w:adjustRightInd w:val="0"/>
              <w:snapToGrid/>
              <w:spacing w:line="300" w:lineRule="exact"/>
              <w:ind w:left="-105" w:leftChars="-50" w:right="-105" w:rightChars="-50"/>
              <w:jc w:val="center"/>
              <w:textAlignment w:val="baseline"/>
              <w:rPr>
                <w:rFonts w:hint="eastAsia" w:ascii="宋体" w:hAnsi="宋体" w:eastAsia="宋体" w:cs="Times New Roman"/>
                <w:bCs/>
                <w:color w:val="000000"/>
                <w:spacing w:val="0"/>
                <w:kern w:val="0"/>
                <w:sz w:val="18"/>
                <w:szCs w:val="18"/>
                <w:highlight w:val="none"/>
                <w:lang w:eastAsia="zh-CN"/>
              </w:rPr>
            </w:pPr>
            <w:r>
              <w:rPr>
                <w:rFonts w:hint="eastAsia" w:ascii="宋体" w:hAnsi="宋体" w:eastAsia="宋体" w:cs="Times New Roman"/>
                <w:bCs/>
                <w:color w:val="000000"/>
                <w:spacing w:val="0"/>
                <w:kern w:val="0"/>
                <w:sz w:val="18"/>
                <w:szCs w:val="18"/>
                <w:highlight w:val="none"/>
                <w:lang w:val="en-US" w:eastAsia="zh-CN"/>
              </w:rPr>
              <w:t>2</w:t>
            </w:r>
          </w:p>
        </w:tc>
        <w:tc>
          <w:tcPr>
            <w:tcW w:w="1166" w:type="dxa"/>
            <w:vMerge w:val="restart"/>
            <w:vAlign w:val="center"/>
          </w:tcPr>
          <w:p w14:paraId="41E91D73">
            <w:pPr>
              <w:pageBreakBefore w:val="0"/>
              <w:kinsoku/>
              <w:wordWrap/>
              <w:overflowPunct/>
              <w:topLinePunct w:val="0"/>
              <w:autoSpaceDE/>
              <w:autoSpaceDN/>
              <w:bidi w:val="0"/>
              <w:snapToGrid/>
              <w:spacing w:line="300" w:lineRule="exact"/>
              <w:jc w:val="center"/>
              <w:rPr>
                <w:rFonts w:hint="eastAsia" w:ascii="宋体" w:hAnsi="宋体" w:eastAsia="宋体" w:cs="Times New Roman"/>
                <w:bCs/>
                <w:color w:val="000000"/>
                <w:spacing w:val="0"/>
                <w:sz w:val="18"/>
                <w:szCs w:val="18"/>
                <w:highlight w:val="none"/>
                <w:lang w:val="en-US" w:eastAsia="zh-CN"/>
              </w:rPr>
            </w:pPr>
            <w:r>
              <w:rPr>
                <w:rFonts w:hint="eastAsia" w:ascii="宋体" w:hAnsi="宋体" w:eastAsia="宋体" w:cs="Times New Roman"/>
                <w:bCs/>
                <w:color w:val="000000"/>
                <w:spacing w:val="0"/>
                <w:sz w:val="18"/>
                <w:szCs w:val="18"/>
                <w:highlight w:val="none"/>
                <w:lang w:val="en-US" w:eastAsia="zh-CN"/>
              </w:rPr>
              <w:t>技术分</w:t>
            </w:r>
          </w:p>
          <w:p w14:paraId="32BAC8A3">
            <w:pPr>
              <w:pageBreakBefore w:val="0"/>
              <w:kinsoku/>
              <w:wordWrap/>
              <w:overflowPunct/>
              <w:topLinePunct w:val="0"/>
              <w:autoSpaceDE/>
              <w:autoSpaceDN/>
              <w:bidi w:val="0"/>
              <w:snapToGrid/>
              <w:spacing w:line="300" w:lineRule="exact"/>
              <w:jc w:val="center"/>
              <w:rPr>
                <w:rFonts w:hint="default" w:ascii="宋体" w:hAnsi="宋体" w:eastAsia="宋体" w:cs="Times New Roman"/>
                <w:bCs/>
                <w:color w:val="000000"/>
                <w:spacing w:val="0"/>
                <w:sz w:val="18"/>
                <w:szCs w:val="18"/>
                <w:highlight w:val="none"/>
                <w:lang w:val="en-US" w:eastAsia="zh-CN"/>
              </w:rPr>
            </w:pPr>
            <w:r>
              <w:rPr>
                <w:rFonts w:hint="eastAsia" w:ascii="宋体" w:hAnsi="宋体" w:eastAsia="宋体" w:cs="Times New Roman"/>
                <w:bCs/>
                <w:color w:val="000000"/>
                <w:spacing w:val="0"/>
                <w:sz w:val="18"/>
                <w:szCs w:val="18"/>
                <w:highlight w:val="none"/>
                <w:lang w:val="en-US" w:eastAsia="zh-CN"/>
              </w:rPr>
              <w:t>（42分）</w:t>
            </w:r>
          </w:p>
        </w:tc>
        <w:tc>
          <w:tcPr>
            <w:tcW w:w="1622" w:type="dxa"/>
            <w:vAlign w:val="center"/>
          </w:tcPr>
          <w:p w14:paraId="5F5905EB">
            <w:pPr>
              <w:pageBreakBefore w:val="0"/>
              <w:kinsoku/>
              <w:wordWrap/>
              <w:overflowPunct/>
              <w:topLinePunct w:val="0"/>
              <w:autoSpaceDE/>
              <w:autoSpaceDN/>
              <w:bidi w:val="0"/>
              <w:snapToGrid/>
              <w:spacing w:line="300" w:lineRule="exact"/>
              <w:jc w:val="center"/>
              <w:rPr>
                <w:rFonts w:hint="eastAsia" w:ascii="宋体" w:hAnsi="宋体" w:eastAsia="宋体" w:cs="Times New Roman"/>
                <w:bCs/>
                <w:color w:val="000000"/>
                <w:spacing w:val="0"/>
                <w:sz w:val="18"/>
                <w:szCs w:val="18"/>
                <w:highlight w:val="none"/>
                <w:lang w:eastAsia="zh-CN"/>
              </w:rPr>
            </w:pPr>
            <w:r>
              <w:rPr>
                <w:rFonts w:hint="eastAsia" w:ascii="宋体" w:hAnsi="宋体" w:eastAsia="宋体" w:cs="Times New Roman"/>
                <w:bCs/>
                <w:color w:val="000000"/>
                <w:spacing w:val="0"/>
                <w:sz w:val="18"/>
                <w:szCs w:val="18"/>
                <w:highlight w:val="none"/>
                <w:lang w:val="en-US" w:eastAsia="zh-CN"/>
              </w:rPr>
              <w:t>2.1性能</w:t>
            </w:r>
            <w:r>
              <w:rPr>
                <w:rFonts w:hint="eastAsia" w:ascii="宋体" w:hAnsi="宋体" w:eastAsia="宋体" w:cs="Times New Roman"/>
                <w:bCs/>
                <w:color w:val="000000"/>
                <w:spacing w:val="0"/>
                <w:sz w:val="18"/>
                <w:szCs w:val="18"/>
                <w:highlight w:val="none"/>
              </w:rPr>
              <w:t>配置分</w:t>
            </w:r>
            <w:r>
              <w:rPr>
                <w:rFonts w:hint="eastAsia" w:ascii="宋体" w:hAnsi="宋体" w:eastAsia="宋体" w:cs="Times New Roman"/>
                <w:bCs/>
                <w:color w:val="000000"/>
                <w:spacing w:val="0"/>
                <w:sz w:val="18"/>
                <w:szCs w:val="18"/>
                <w:highlight w:val="none"/>
                <w:lang w:eastAsia="zh-CN"/>
              </w:rPr>
              <w:t>（</w:t>
            </w:r>
            <w:r>
              <w:rPr>
                <w:rFonts w:hint="eastAsia" w:ascii="宋体" w:hAnsi="宋体" w:eastAsia="宋体" w:cs="Times New Roman"/>
                <w:bCs/>
                <w:color w:val="000000"/>
                <w:spacing w:val="0"/>
                <w:sz w:val="18"/>
                <w:szCs w:val="18"/>
                <w:highlight w:val="none"/>
                <w:lang w:val="en-US" w:eastAsia="zh-CN"/>
              </w:rPr>
              <w:t>12分</w:t>
            </w:r>
            <w:r>
              <w:rPr>
                <w:rFonts w:hint="eastAsia" w:ascii="宋体" w:hAnsi="宋体" w:eastAsia="宋体" w:cs="Times New Roman"/>
                <w:bCs/>
                <w:color w:val="000000"/>
                <w:spacing w:val="0"/>
                <w:sz w:val="18"/>
                <w:szCs w:val="18"/>
                <w:highlight w:val="none"/>
                <w:lang w:eastAsia="zh-CN"/>
              </w:rPr>
              <w:t>）</w:t>
            </w:r>
          </w:p>
        </w:tc>
        <w:tc>
          <w:tcPr>
            <w:tcW w:w="6363" w:type="dxa"/>
            <w:vAlign w:val="center"/>
          </w:tcPr>
          <w:p w14:paraId="77CC4DFD">
            <w:pPr>
              <w:pageBreakBefore w:val="0"/>
              <w:kinsoku/>
              <w:wordWrap/>
              <w:overflowPunct/>
              <w:topLinePunct w:val="0"/>
              <w:autoSpaceDE/>
              <w:autoSpaceDN/>
              <w:bidi w:val="0"/>
              <w:snapToGrid/>
              <w:spacing w:line="300" w:lineRule="exact"/>
              <w:rPr>
                <w:rFonts w:hint="eastAsia" w:ascii="宋体" w:hAnsi="宋体" w:eastAsia="宋体" w:cs="Times New Roman"/>
                <w:color w:val="000000"/>
                <w:spacing w:val="0"/>
                <w:sz w:val="18"/>
                <w:szCs w:val="18"/>
                <w:highlight w:val="none"/>
                <w:lang w:eastAsia="zh-CN"/>
              </w:rPr>
            </w:pPr>
            <w:r>
              <w:rPr>
                <w:rFonts w:hint="eastAsia" w:ascii="宋体" w:hAnsi="宋体" w:eastAsia="宋体" w:cs="Times New Roman"/>
                <w:color w:val="000000"/>
                <w:spacing w:val="0"/>
                <w:sz w:val="18"/>
                <w:szCs w:val="18"/>
                <w:highlight w:val="none"/>
              </w:rPr>
              <w:t>(1)投标文件技术参数无负偏离</w:t>
            </w:r>
            <w:r>
              <w:rPr>
                <w:rFonts w:hint="eastAsia" w:ascii="宋体" w:hAnsi="宋体" w:eastAsia="宋体" w:cs="Times New Roman"/>
                <w:color w:val="000000"/>
                <w:spacing w:val="0"/>
                <w:sz w:val="18"/>
                <w:szCs w:val="18"/>
                <w:highlight w:val="none"/>
                <w:lang w:eastAsia="zh-CN"/>
              </w:rPr>
              <w:t>，</w:t>
            </w:r>
            <w:r>
              <w:rPr>
                <w:rFonts w:hint="eastAsia" w:ascii="宋体" w:hAnsi="宋体" w:eastAsia="宋体" w:cs="Times New Roman"/>
                <w:color w:val="000000"/>
                <w:spacing w:val="0"/>
                <w:sz w:val="18"/>
                <w:szCs w:val="18"/>
                <w:highlight w:val="none"/>
                <w:lang w:val="en-US" w:eastAsia="zh-CN"/>
              </w:rPr>
              <w:t>得12分</w:t>
            </w:r>
            <w:r>
              <w:rPr>
                <w:rFonts w:hint="eastAsia" w:ascii="宋体" w:hAnsi="宋体" w:eastAsia="宋体" w:cs="Times New Roman"/>
                <w:color w:val="000000"/>
                <w:spacing w:val="0"/>
                <w:sz w:val="18"/>
                <w:szCs w:val="18"/>
                <w:highlight w:val="none"/>
                <w:lang w:eastAsia="zh-CN"/>
              </w:rPr>
              <w:t>；</w:t>
            </w:r>
          </w:p>
          <w:p w14:paraId="0D7596F5">
            <w:pPr>
              <w:pageBreakBefore w:val="0"/>
              <w:kinsoku/>
              <w:wordWrap/>
              <w:overflowPunct/>
              <w:topLinePunct w:val="0"/>
              <w:autoSpaceDE/>
              <w:autoSpaceDN/>
              <w:bidi w:val="0"/>
              <w:snapToGrid/>
              <w:spacing w:line="300" w:lineRule="exact"/>
              <w:rPr>
                <w:rFonts w:hint="eastAsia" w:ascii="宋体" w:hAnsi="宋体" w:eastAsia="宋体" w:cs="Times New Roman"/>
                <w:color w:val="000000"/>
                <w:spacing w:val="0"/>
                <w:sz w:val="18"/>
                <w:szCs w:val="18"/>
                <w:highlight w:val="none"/>
              </w:rPr>
            </w:pPr>
            <w:r>
              <w:rPr>
                <w:rFonts w:hint="eastAsia" w:ascii="宋体" w:hAnsi="宋体" w:eastAsia="宋体" w:cs="Times New Roman"/>
                <w:color w:val="000000"/>
                <w:spacing w:val="0"/>
                <w:sz w:val="18"/>
                <w:szCs w:val="18"/>
                <w:highlight w:val="none"/>
              </w:rPr>
              <w:t>(</w:t>
            </w:r>
            <w:r>
              <w:rPr>
                <w:rFonts w:hint="eastAsia" w:ascii="宋体" w:hAnsi="宋体" w:eastAsia="宋体" w:cs="Times New Roman"/>
                <w:color w:val="000000"/>
                <w:spacing w:val="0"/>
                <w:sz w:val="18"/>
                <w:szCs w:val="18"/>
                <w:highlight w:val="none"/>
                <w:lang w:val="en-US" w:eastAsia="zh-CN"/>
              </w:rPr>
              <w:t>2</w:t>
            </w:r>
            <w:r>
              <w:rPr>
                <w:rFonts w:hint="eastAsia" w:ascii="宋体" w:hAnsi="宋体" w:eastAsia="宋体" w:cs="Times New Roman"/>
                <w:color w:val="000000"/>
                <w:spacing w:val="0"/>
                <w:sz w:val="18"/>
                <w:szCs w:val="18"/>
                <w:highlight w:val="none"/>
              </w:rPr>
              <w:t>)</w:t>
            </w:r>
            <w:bookmarkStart w:id="11" w:name="OLE_LINK4"/>
            <w:r>
              <w:rPr>
                <w:rFonts w:hint="eastAsia" w:ascii="宋体" w:hAnsi="宋体" w:eastAsia="宋体" w:cs="Times New Roman"/>
                <w:color w:val="000000"/>
                <w:spacing w:val="0"/>
                <w:sz w:val="18"/>
                <w:szCs w:val="18"/>
                <w:highlight w:val="none"/>
              </w:rPr>
              <w:t>投标文件技术参数</w:t>
            </w:r>
            <w:r>
              <w:rPr>
                <w:rFonts w:hint="eastAsia" w:ascii="宋体" w:hAnsi="宋体" w:eastAsia="宋体" w:cs="Times New Roman"/>
                <w:color w:val="000000"/>
                <w:spacing w:val="0"/>
                <w:sz w:val="18"/>
                <w:szCs w:val="18"/>
                <w:highlight w:val="none"/>
                <w:lang w:eastAsia="zh-CN"/>
              </w:rPr>
              <w:t>（</w:t>
            </w:r>
            <w:r>
              <w:rPr>
                <w:rFonts w:hint="eastAsia" w:ascii="宋体" w:hAnsi="宋体" w:eastAsia="宋体" w:cs="Times New Roman"/>
                <w:color w:val="000000"/>
                <w:spacing w:val="0"/>
                <w:sz w:val="18"/>
                <w:szCs w:val="18"/>
                <w:highlight w:val="none"/>
                <w:lang w:val="en-US" w:eastAsia="zh-CN"/>
              </w:rPr>
              <w:t>非实质性参数</w:t>
            </w:r>
            <w:r>
              <w:rPr>
                <w:rFonts w:hint="eastAsia" w:ascii="宋体" w:hAnsi="宋体" w:eastAsia="宋体" w:cs="Times New Roman"/>
                <w:color w:val="000000"/>
                <w:spacing w:val="0"/>
                <w:sz w:val="18"/>
                <w:szCs w:val="18"/>
                <w:highlight w:val="none"/>
                <w:lang w:eastAsia="zh-CN"/>
              </w:rPr>
              <w:t>）</w:t>
            </w:r>
            <w:r>
              <w:rPr>
                <w:rFonts w:hint="eastAsia" w:ascii="宋体" w:hAnsi="宋体" w:eastAsia="宋体" w:cs="Times New Roman"/>
                <w:color w:val="000000"/>
                <w:spacing w:val="0"/>
                <w:sz w:val="18"/>
                <w:szCs w:val="18"/>
                <w:highlight w:val="none"/>
                <w:lang w:val="en-US" w:eastAsia="zh-CN"/>
              </w:rPr>
              <w:t>每</w:t>
            </w:r>
            <w:r>
              <w:rPr>
                <w:rFonts w:hint="eastAsia" w:ascii="宋体" w:hAnsi="宋体" w:eastAsia="宋体" w:cs="Times New Roman"/>
                <w:color w:val="000000"/>
                <w:spacing w:val="0"/>
                <w:sz w:val="18"/>
                <w:szCs w:val="18"/>
                <w:highlight w:val="none"/>
              </w:rPr>
              <w:t>负偏离</w:t>
            </w:r>
            <w:r>
              <w:rPr>
                <w:rFonts w:hint="eastAsia" w:ascii="宋体" w:hAnsi="宋体" w:eastAsia="宋体" w:cs="Times New Roman"/>
                <w:color w:val="000000"/>
                <w:spacing w:val="0"/>
                <w:sz w:val="18"/>
                <w:szCs w:val="18"/>
                <w:highlight w:val="none"/>
                <w:lang w:val="en-US" w:eastAsia="zh-CN"/>
              </w:rPr>
              <w:t>1个</w:t>
            </w:r>
            <w:r>
              <w:rPr>
                <w:rFonts w:hint="eastAsia" w:ascii="宋体" w:hAnsi="宋体" w:eastAsia="宋体" w:cs="Times New Roman"/>
                <w:color w:val="000000"/>
                <w:spacing w:val="0"/>
                <w:sz w:val="18"/>
                <w:szCs w:val="18"/>
                <w:highlight w:val="none"/>
                <w:lang w:eastAsia="zh-CN"/>
              </w:rPr>
              <w:t>，</w:t>
            </w:r>
            <w:r>
              <w:rPr>
                <w:rFonts w:hint="eastAsia" w:ascii="宋体" w:hAnsi="宋体" w:eastAsia="宋体" w:cs="Times New Roman"/>
                <w:color w:val="000000"/>
                <w:spacing w:val="0"/>
                <w:sz w:val="18"/>
                <w:szCs w:val="18"/>
                <w:highlight w:val="none"/>
                <w:lang w:val="en-US" w:eastAsia="zh-CN"/>
              </w:rPr>
              <w:t>减2分，最多扣12分</w:t>
            </w:r>
            <w:r>
              <w:rPr>
                <w:rFonts w:hint="eastAsia" w:ascii="宋体" w:hAnsi="宋体" w:eastAsia="宋体" w:cs="Times New Roman"/>
                <w:color w:val="000000"/>
                <w:spacing w:val="0"/>
                <w:sz w:val="18"/>
                <w:szCs w:val="18"/>
                <w:highlight w:val="none"/>
              </w:rPr>
              <w:t>。</w:t>
            </w:r>
            <w:bookmarkEnd w:id="11"/>
          </w:p>
        </w:tc>
        <w:tc>
          <w:tcPr>
            <w:tcW w:w="824" w:type="dxa"/>
            <w:gridSpan w:val="2"/>
            <w:vAlign w:val="center"/>
          </w:tcPr>
          <w:p w14:paraId="67D8706B">
            <w:pPr>
              <w:pageBreakBefore w:val="0"/>
              <w:kinsoku/>
              <w:wordWrap/>
              <w:overflowPunct/>
              <w:topLinePunct w:val="0"/>
              <w:autoSpaceDE/>
              <w:autoSpaceDN/>
              <w:bidi w:val="0"/>
              <w:snapToGrid/>
              <w:spacing w:line="300" w:lineRule="exact"/>
              <w:jc w:val="center"/>
              <w:rPr>
                <w:rFonts w:hint="default" w:ascii="宋体" w:hAnsi="宋体" w:eastAsia="宋体" w:cs="Tahoma"/>
                <w:color w:val="000000"/>
                <w:spacing w:val="0"/>
                <w:kern w:val="0"/>
                <w:sz w:val="18"/>
                <w:szCs w:val="18"/>
                <w:highlight w:val="none"/>
                <w:lang w:val="en-US"/>
              </w:rPr>
            </w:pPr>
            <w:r>
              <w:rPr>
                <w:rFonts w:hint="eastAsia" w:ascii="宋体" w:hAnsi="宋体" w:eastAsia="宋体" w:cs="Tahoma"/>
                <w:color w:val="000000"/>
                <w:spacing w:val="0"/>
                <w:kern w:val="0"/>
                <w:sz w:val="18"/>
                <w:szCs w:val="18"/>
                <w:highlight w:val="none"/>
                <w:lang w:val="en-US" w:eastAsia="zh-CN"/>
              </w:rPr>
              <w:t>技术参数响应表及佐证材料</w:t>
            </w:r>
          </w:p>
        </w:tc>
      </w:tr>
      <w:tr w14:paraId="7CA2D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7" w:hRule="atLeast"/>
          <w:jc w:val="center"/>
        </w:trPr>
        <w:tc>
          <w:tcPr>
            <w:tcW w:w="699" w:type="dxa"/>
            <w:vMerge w:val="continue"/>
            <w:vAlign w:val="center"/>
          </w:tcPr>
          <w:p w14:paraId="1F833584">
            <w:pPr>
              <w:pageBreakBefore w:val="0"/>
              <w:kinsoku/>
              <w:wordWrap/>
              <w:overflowPunct/>
              <w:topLinePunct w:val="0"/>
              <w:autoSpaceDE/>
              <w:autoSpaceDN/>
              <w:bidi w:val="0"/>
              <w:adjustRightInd w:val="0"/>
              <w:snapToGrid/>
              <w:spacing w:line="300" w:lineRule="exact"/>
              <w:ind w:left="-105" w:leftChars="-50" w:right="-105" w:rightChars="-50"/>
              <w:jc w:val="center"/>
              <w:textAlignment w:val="baseline"/>
              <w:rPr>
                <w:rFonts w:ascii="宋体" w:hAnsi="宋体" w:eastAsia="宋体" w:cs="Times New Roman"/>
                <w:bCs/>
                <w:color w:val="000000"/>
                <w:spacing w:val="0"/>
                <w:kern w:val="0"/>
                <w:sz w:val="18"/>
                <w:szCs w:val="18"/>
                <w:highlight w:val="none"/>
              </w:rPr>
            </w:pPr>
          </w:p>
        </w:tc>
        <w:tc>
          <w:tcPr>
            <w:tcW w:w="1166" w:type="dxa"/>
            <w:vMerge w:val="continue"/>
            <w:vAlign w:val="center"/>
          </w:tcPr>
          <w:p w14:paraId="4A5D875C">
            <w:pPr>
              <w:pageBreakBefore w:val="0"/>
              <w:kinsoku/>
              <w:wordWrap/>
              <w:overflowPunct/>
              <w:topLinePunct w:val="0"/>
              <w:autoSpaceDE/>
              <w:autoSpaceDN/>
              <w:bidi w:val="0"/>
              <w:adjustRightInd w:val="0"/>
              <w:snapToGrid/>
              <w:spacing w:line="300" w:lineRule="exact"/>
              <w:ind w:left="-105" w:leftChars="-50" w:right="-105" w:rightChars="-50"/>
              <w:jc w:val="center"/>
              <w:textAlignment w:val="baseline"/>
              <w:rPr>
                <w:rFonts w:hint="eastAsia" w:ascii="Calibri" w:hAnsi="Calibri" w:eastAsia="宋体" w:cs="Times New Roman"/>
                <w:bCs/>
                <w:spacing w:val="0"/>
                <w:sz w:val="18"/>
                <w:szCs w:val="18"/>
                <w:highlight w:val="none"/>
              </w:rPr>
            </w:pPr>
          </w:p>
        </w:tc>
        <w:tc>
          <w:tcPr>
            <w:tcW w:w="1622" w:type="dxa"/>
            <w:vAlign w:val="center"/>
          </w:tcPr>
          <w:p w14:paraId="30820D2B">
            <w:pPr>
              <w:pageBreakBefore w:val="0"/>
              <w:kinsoku/>
              <w:wordWrap/>
              <w:overflowPunct/>
              <w:topLinePunct w:val="0"/>
              <w:autoSpaceDE/>
              <w:autoSpaceDN/>
              <w:bidi w:val="0"/>
              <w:adjustRightInd w:val="0"/>
              <w:snapToGrid/>
              <w:spacing w:line="300" w:lineRule="exact"/>
              <w:ind w:left="-105" w:leftChars="-50" w:right="-105" w:rightChars="-50"/>
              <w:jc w:val="center"/>
              <w:textAlignment w:val="baseline"/>
              <w:rPr>
                <w:rFonts w:hint="eastAsia" w:ascii="Calibri" w:hAnsi="Calibri" w:eastAsia="宋体" w:cs="Times New Roman"/>
                <w:bCs/>
                <w:spacing w:val="0"/>
                <w:sz w:val="18"/>
                <w:szCs w:val="18"/>
                <w:highlight w:val="none"/>
              </w:rPr>
            </w:pPr>
            <w:r>
              <w:rPr>
                <w:rFonts w:hint="eastAsia" w:ascii="Calibri" w:hAnsi="Calibri" w:eastAsia="宋体" w:cs="Times New Roman"/>
                <w:bCs/>
                <w:spacing w:val="0"/>
                <w:sz w:val="18"/>
                <w:szCs w:val="18"/>
                <w:highlight w:val="none"/>
                <w:lang w:val="en-US" w:eastAsia="zh-CN"/>
              </w:rPr>
              <w:t>2.2</w:t>
            </w:r>
            <w:r>
              <w:rPr>
                <w:rFonts w:hint="eastAsia" w:ascii="Calibri" w:hAnsi="Calibri" w:eastAsia="宋体" w:cs="Times New Roman"/>
                <w:bCs/>
                <w:spacing w:val="0"/>
                <w:sz w:val="18"/>
                <w:szCs w:val="18"/>
                <w:highlight w:val="none"/>
              </w:rPr>
              <w:t>售后服务分</w:t>
            </w:r>
          </w:p>
          <w:p w14:paraId="79425027">
            <w:pPr>
              <w:pageBreakBefore w:val="0"/>
              <w:kinsoku/>
              <w:wordWrap/>
              <w:overflowPunct/>
              <w:topLinePunct w:val="0"/>
              <w:autoSpaceDE/>
              <w:autoSpaceDN/>
              <w:bidi w:val="0"/>
              <w:adjustRightInd w:val="0"/>
              <w:snapToGrid/>
              <w:spacing w:line="300" w:lineRule="exact"/>
              <w:ind w:left="-105" w:leftChars="-50" w:right="-105" w:rightChars="-50"/>
              <w:jc w:val="center"/>
              <w:textAlignment w:val="baseline"/>
              <w:rPr>
                <w:rFonts w:hint="eastAsia" w:ascii="Calibri" w:hAnsi="Calibri" w:eastAsia="宋体" w:cs="Times New Roman"/>
                <w:bCs/>
                <w:spacing w:val="0"/>
                <w:sz w:val="18"/>
                <w:szCs w:val="18"/>
                <w:highlight w:val="none"/>
                <w:lang w:eastAsia="zh-CN"/>
              </w:rPr>
            </w:pPr>
            <w:r>
              <w:rPr>
                <w:rFonts w:hint="eastAsia" w:ascii="Calibri" w:hAnsi="Calibri" w:eastAsia="宋体" w:cs="Times New Roman"/>
                <w:bCs/>
                <w:spacing w:val="0"/>
                <w:sz w:val="18"/>
                <w:szCs w:val="18"/>
                <w:highlight w:val="none"/>
                <w:lang w:eastAsia="zh-CN"/>
              </w:rPr>
              <w:t>（</w:t>
            </w:r>
            <w:r>
              <w:rPr>
                <w:rFonts w:hint="eastAsia" w:ascii="Calibri" w:hAnsi="Calibri" w:eastAsia="宋体" w:cs="Times New Roman"/>
                <w:bCs/>
                <w:spacing w:val="0"/>
                <w:sz w:val="18"/>
                <w:szCs w:val="18"/>
                <w:highlight w:val="none"/>
                <w:lang w:val="en-US" w:eastAsia="zh-CN"/>
              </w:rPr>
              <w:t>20分</w:t>
            </w:r>
            <w:r>
              <w:rPr>
                <w:rFonts w:hint="eastAsia" w:ascii="Calibri" w:hAnsi="Calibri" w:eastAsia="宋体" w:cs="Times New Roman"/>
                <w:bCs/>
                <w:spacing w:val="0"/>
                <w:sz w:val="18"/>
                <w:szCs w:val="18"/>
                <w:highlight w:val="none"/>
                <w:lang w:eastAsia="zh-CN"/>
              </w:rPr>
              <w:t>）</w:t>
            </w:r>
          </w:p>
        </w:tc>
        <w:tc>
          <w:tcPr>
            <w:tcW w:w="6363" w:type="dxa"/>
            <w:vAlign w:val="center"/>
          </w:tcPr>
          <w:p w14:paraId="7CB38F3D">
            <w:pPr>
              <w:pageBreakBefore w:val="0"/>
              <w:kinsoku/>
              <w:wordWrap/>
              <w:overflowPunct/>
              <w:topLinePunct w:val="0"/>
              <w:autoSpaceDE/>
              <w:autoSpaceDN/>
              <w:bidi w:val="0"/>
              <w:snapToGrid/>
              <w:spacing w:line="300" w:lineRule="exact"/>
              <w:rPr>
                <w:rFonts w:ascii="宋体" w:hAnsi="宋体" w:eastAsia="宋体" w:cs="Times New Roman"/>
                <w:b/>
                <w:bCs/>
                <w:color w:val="000000"/>
                <w:spacing w:val="0"/>
                <w:sz w:val="18"/>
                <w:szCs w:val="18"/>
                <w:highlight w:val="none"/>
              </w:rPr>
            </w:pPr>
            <w:r>
              <w:rPr>
                <w:rFonts w:hint="eastAsia" w:ascii="宋体" w:hAnsi="宋体" w:eastAsia="宋体" w:cs="Times New Roman"/>
                <w:b/>
                <w:bCs/>
                <w:color w:val="000000"/>
                <w:spacing w:val="0"/>
                <w:sz w:val="18"/>
                <w:szCs w:val="18"/>
                <w:highlight w:val="none"/>
              </w:rPr>
              <w:t>是否有完整的售后服务方案，是否承诺提供稳定的售后服务队伍包括但不限于售后服务机构、承诺、措施、流程、应急响应等内容。</w:t>
            </w:r>
          </w:p>
          <w:p w14:paraId="0CBA80E4">
            <w:pPr>
              <w:pageBreakBefore w:val="0"/>
              <w:kinsoku/>
              <w:wordWrap/>
              <w:overflowPunct/>
              <w:topLinePunct w:val="0"/>
              <w:autoSpaceDE/>
              <w:autoSpaceDN/>
              <w:bidi w:val="0"/>
              <w:snapToGrid/>
              <w:spacing w:line="300" w:lineRule="exact"/>
              <w:rPr>
                <w:rFonts w:ascii="宋体" w:hAnsi="宋体" w:eastAsia="宋体" w:cs="Times New Roman"/>
                <w:color w:val="000000"/>
                <w:spacing w:val="0"/>
                <w:sz w:val="18"/>
                <w:szCs w:val="18"/>
                <w:highlight w:val="none"/>
              </w:rPr>
            </w:pPr>
            <w:r>
              <w:rPr>
                <w:rFonts w:hint="eastAsia" w:ascii="宋体" w:hAnsi="宋体" w:eastAsia="宋体" w:cs="Times New Roman"/>
                <w:color w:val="000000"/>
                <w:spacing w:val="0"/>
                <w:sz w:val="18"/>
                <w:szCs w:val="18"/>
                <w:highlight w:val="none"/>
              </w:rPr>
              <w:t>一档（</w:t>
            </w:r>
            <w:r>
              <w:rPr>
                <w:rFonts w:hint="eastAsia" w:ascii="宋体" w:hAnsi="宋体" w:eastAsia="宋体" w:cs="Times New Roman"/>
                <w:color w:val="000000"/>
                <w:spacing w:val="0"/>
                <w:sz w:val="18"/>
                <w:szCs w:val="18"/>
                <w:highlight w:val="none"/>
                <w:lang w:val="en-US" w:eastAsia="zh-CN"/>
              </w:rPr>
              <w:t>5</w:t>
            </w:r>
            <w:r>
              <w:rPr>
                <w:rFonts w:hint="eastAsia" w:ascii="宋体" w:hAnsi="宋体" w:eastAsia="宋体" w:cs="Times New Roman"/>
                <w:color w:val="000000"/>
                <w:spacing w:val="0"/>
                <w:sz w:val="18"/>
                <w:szCs w:val="18"/>
                <w:highlight w:val="none"/>
              </w:rPr>
              <w:t>分）：其方案内容一般、有售后服务机构、流程有欠缺、方案有欠缺；</w:t>
            </w:r>
          </w:p>
          <w:p w14:paraId="10689328">
            <w:pPr>
              <w:pageBreakBefore w:val="0"/>
              <w:kinsoku/>
              <w:wordWrap/>
              <w:overflowPunct/>
              <w:topLinePunct w:val="0"/>
              <w:autoSpaceDE/>
              <w:autoSpaceDN/>
              <w:bidi w:val="0"/>
              <w:snapToGrid/>
              <w:spacing w:line="300" w:lineRule="exact"/>
              <w:rPr>
                <w:rFonts w:ascii="宋体" w:hAnsi="宋体" w:eastAsia="宋体" w:cs="Times New Roman"/>
                <w:color w:val="000000"/>
                <w:spacing w:val="0"/>
                <w:sz w:val="18"/>
                <w:szCs w:val="18"/>
                <w:highlight w:val="none"/>
              </w:rPr>
            </w:pPr>
            <w:r>
              <w:rPr>
                <w:rFonts w:hint="eastAsia" w:ascii="宋体" w:hAnsi="宋体" w:eastAsia="宋体" w:cs="Times New Roman"/>
                <w:color w:val="000000"/>
                <w:spacing w:val="0"/>
                <w:sz w:val="18"/>
                <w:szCs w:val="18"/>
                <w:highlight w:val="none"/>
              </w:rPr>
              <w:t>二档（</w:t>
            </w:r>
            <w:r>
              <w:rPr>
                <w:rFonts w:hint="eastAsia" w:ascii="宋体" w:hAnsi="宋体" w:eastAsia="宋体" w:cs="Times New Roman"/>
                <w:color w:val="000000"/>
                <w:spacing w:val="0"/>
                <w:sz w:val="18"/>
                <w:szCs w:val="18"/>
                <w:highlight w:val="none"/>
                <w:lang w:val="en-US" w:eastAsia="zh-CN"/>
              </w:rPr>
              <w:t>10</w:t>
            </w:r>
            <w:r>
              <w:rPr>
                <w:rFonts w:hint="eastAsia" w:ascii="宋体" w:hAnsi="宋体" w:eastAsia="宋体" w:cs="Times New Roman"/>
                <w:color w:val="000000"/>
                <w:spacing w:val="0"/>
                <w:sz w:val="18"/>
                <w:szCs w:val="18"/>
                <w:highlight w:val="none"/>
              </w:rPr>
              <w:t>分）：其方案内容部分完整、能提供快速的售后服务响应，并针对本项目提供专门的售后服务技术支持、服务保障方案及应急预案，方案良好；</w:t>
            </w:r>
          </w:p>
          <w:p w14:paraId="287214D3">
            <w:pPr>
              <w:pageBreakBefore w:val="0"/>
              <w:kinsoku/>
              <w:wordWrap/>
              <w:overflowPunct/>
              <w:topLinePunct w:val="0"/>
              <w:autoSpaceDE/>
              <w:autoSpaceDN/>
              <w:bidi w:val="0"/>
              <w:snapToGrid/>
              <w:spacing w:line="300" w:lineRule="exact"/>
              <w:rPr>
                <w:rFonts w:ascii="宋体" w:hAnsi="宋体" w:eastAsia="宋体" w:cs="仿宋"/>
                <w:spacing w:val="0"/>
                <w:sz w:val="18"/>
                <w:szCs w:val="18"/>
                <w:highlight w:val="none"/>
              </w:rPr>
            </w:pPr>
            <w:r>
              <w:rPr>
                <w:rFonts w:hint="eastAsia" w:ascii="宋体" w:hAnsi="宋体" w:eastAsia="宋体" w:cs="Times New Roman"/>
                <w:color w:val="000000"/>
                <w:spacing w:val="0"/>
                <w:sz w:val="18"/>
                <w:szCs w:val="18"/>
                <w:highlight w:val="none"/>
              </w:rPr>
              <w:t>三档（</w:t>
            </w:r>
            <w:r>
              <w:rPr>
                <w:rFonts w:hint="eastAsia" w:ascii="宋体" w:hAnsi="宋体" w:eastAsia="宋体" w:cs="Times New Roman"/>
                <w:color w:val="000000"/>
                <w:spacing w:val="0"/>
                <w:sz w:val="18"/>
                <w:szCs w:val="18"/>
                <w:highlight w:val="none"/>
                <w:lang w:val="en-US" w:eastAsia="zh-CN"/>
              </w:rPr>
              <w:t>20</w:t>
            </w:r>
            <w:r>
              <w:rPr>
                <w:rFonts w:hint="eastAsia" w:ascii="宋体" w:hAnsi="宋体" w:eastAsia="宋体" w:cs="Times New Roman"/>
                <w:color w:val="000000"/>
                <w:spacing w:val="0"/>
                <w:sz w:val="18"/>
                <w:szCs w:val="18"/>
                <w:highlight w:val="none"/>
              </w:rPr>
              <w:t>分）：其方案内容完整、并针对本项目提供专门的售后服务技术支持、服务保障方案及应急预案</w:t>
            </w:r>
            <w:r>
              <w:rPr>
                <w:rFonts w:hint="eastAsia" w:ascii="宋体" w:hAnsi="宋体" w:eastAsia="宋体" w:cs="Times New Roman"/>
                <w:color w:val="000000"/>
                <w:spacing w:val="0"/>
                <w:sz w:val="18"/>
                <w:szCs w:val="18"/>
                <w:highlight w:val="none"/>
                <w:lang w:eastAsia="zh-CN"/>
              </w:rPr>
              <w:t>（</w:t>
            </w:r>
            <w:r>
              <w:rPr>
                <w:rFonts w:hint="eastAsia" w:ascii="宋体" w:hAnsi="宋体" w:eastAsia="宋体" w:cs="Times New Roman"/>
                <w:color w:val="000000"/>
                <w:spacing w:val="0"/>
                <w:sz w:val="18"/>
                <w:szCs w:val="18"/>
                <w:highlight w:val="none"/>
                <w:lang w:val="en-US" w:eastAsia="zh-CN"/>
              </w:rPr>
              <w:t>故障处理及时</w:t>
            </w:r>
            <w:r>
              <w:rPr>
                <w:rFonts w:hint="eastAsia" w:ascii="宋体" w:hAnsi="宋体" w:eastAsia="宋体" w:cs="Times New Roman"/>
                <w:color w:val="000000"/>
                <w:spacing w:val="0"/>
                <w:sz w:val="18"/>
                <w:szCs w:val="18"/>
                <w:highlight w:val="none"/>
                <w:lang w:eastAsia="zh-CN"/>
              </w:rPr>
              <w:t>）</w:t>
            </w:r>
            <w:r>
              <w:rPr>
                <w:rFonts w:hint="eastAsia" w:ascii="宋体" w:hAnsi="宋体" w:eastAsia="宋体" w:cs="Times New Roman"/>
                <w:color w:val="000000"/>
                <w:spacing w:val="0"/>
                <w:sz w:val="18"/>
                <w:szCs w:val="18"/>
                <w:highlight w:val="none"/>
              </w:rPr>
              <w:t>，承诺提供稳定的售后服务队伍及售后服务机构、措施得当、流程完整、且供应商的服务体系及措施、详细的服务人员信息表、服务方案内容的完整性、可行性、响应时间等方面内容有针对性，方案较优；</w:t>
            </w:r>
          </w:p>
        </w:tc>
        <w:tc>
          <w:tcPr>
            <w:tcW w:w="824" w:type="dxa"/>
            <w:gridSpan w:val="2"/>
            <w:vAlign w:val="center"/>
          </w:tcPr>
          <w:p w14:paraId="37BB161C">
            <w:pPr>
              <w:pageBreakBefore w:val="0"/>
              <w:kinsoku/>
              <w:wordWrap/>
              <w:overflowPunct/>
              <w:topLinePunct w:val="0"/>
              <w:autoSpaceDE/>
              <w:autoSpaceDN/>
              <w:bidi w:val="0"/>
              <w:snapToGrid/>
              <w:spacing w:line="300" w:lineRule="exact"/>
              <w:jc w:val="center"/>
              <w:rPr>
                <w:rFonts w:hint="default" w:ascii="宋体" w:hAnsi="宋体" w:eastAsia="宋体" w:cs="Tahoma"/>
                <w:color w:val="000000"/>
                <w:spacing w:val="0"/>
                <w:kern w:val="0"/>
                <w:sz w:val="18"/>
                <w:szCs w:val="18"/>
                <w:highlight w:val="none"/>
                <w:lang w:val="en-US" w:eastAsia="zh-CN"/>
              </w:rPr>
            </w:pPr>
            <w:r>
              <w:rPr>
                <w:rFonts w:hint="eastAsia" w:ascii="宋体" w:hAnsi="宋体" w:eastAsia="宋体" w:cs="Tahoma"/>
                <w:color w:val="000000"/>
                <w:spacing w:val="0"/>
                <w:kern w:val="0"/>
                <w:sz w:val="18"/>
                <w:szCs w:val="18"/>
                <w:highlight w:val="none"/>
                <w:lang w:val="en-US" w:eastAsia="zh-CN"/>
              </w:rPr>
              <w:t>售后服务方案和承诺</w:t>
            </w:r>
          </w:p>
        </w:tc>
      </w:tr>
      <w:tr w14:paraId="17B8A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7" w:hRule="atLeast"/>
          <w:jc w:val="center"/>
        </w:trPr>
        <w:tc>
          <w:tcPr>
            <w:tcW w:w="699" w:type="dxa"/>
            <w:vMerge w:val="continue"/>
            <w:vAlign w:val="center"/>
          </w:tcPr>
          <w:p w14:paraId="1FC37EDE">
            <w:pPr>
              <w:pageBreakBefore w:val="0"/>
              <w:kinsoku/>
              <w:wordWrap/>
              <w:overflowPunct/>
              <w:topLinePunct w:val="0"/>
              <w:autoSpaceDE/>
              <w:autoSpaceDN/>
              <w:bidi w:val="0"/>
              <w:adjustRightInd w:val="0"/>
              <w:snapToGrid/>
              <w:spacing w:line="300" w:lineRule="exact"/>
              <w:ind w:left="-105" w:leftChars="-50" w:right="-105" w:rightChars="-50"/>
              <w:jc w:val="center"/>
              <w:textAlignment w:val="baseline"/>
              <w:rPr>
                <w:rFonts w:ascii="宋体" w:hAnsi="宋体" w:eastAsia="宋体" w:cs="Times New Roman"/>
                <w:bCs/>
                <w:color w:val="000000"/>
                <w:spacing w:val="0"/>
                <w:kern w:val="0"/>
                <w:sz w:val="18"/>
                <w:szCs w:val="18"/>
                <w:highlight w:val="none"/>
              </w:rPr>
            </w:pPr>
          </w:p>
        </w:tc>
        <w:tc>
          <w:tcPr>
            <w:tcW w:w="1166" w:type="dxa"/>
            <w:vMerge w:val="continue"/>
            <w:vAlign w:val="center"/>
          </w:tcPr>
          <w:p w14:paraId="27B06B5E">
            <w:pPr>
              <w:pageBreakBefore w:val="0"/>
              <w:kinsoku/>
              <w:wordWrap/>
              <w:overflowPunct/>
              <w:topLinePunct w:val="0"/>
              <w:autoSpaceDE/>
              <w:autoSpaceDN/>
              <w:bidi w:val="0"/>
              <w:adjustRightInd w:val="0"/>
              <w:snapToGrid/>
              <w:spacing w:line="300" w:lineRule="exact"/>
              <w:ind w:left="-105" w:leftChars="-50" w:right="-105" w:rightChars="-50"/>
              <w:jc w:val="center"/>
              <w:textAlignment w:val="baseline"/>
              <w:rPr>
                <w:rFonts w:hint="eastAsia" w:ascii="Calibri" w:hAnsi="Calibri" w:eastAsia="宋体" w:cs="Times New Roman"/>
                <w:bCs/>
                <w:spacing w:val="0"/>
                <w:sz w:val="18"/>
                <w:szCs w:val="18"/>
                <w:highlight w:val="none"/>
              </w:rPr>
            </w:pPr>
          </w:p>
        </w:tc>
        <w:tc>
          <w:tcPr>
            <w:tcW w:w="1622" w:type="dxa"/>
            <w:vAlign w:val="center"/>
          </w:tcPr>
          <w:p w14:paraId="2098F97B">
            <w:pPr>
              <w:pageBreakBefore w:val="0"/>
              <w:kinsoku/>
              <w:wordWrap/>
              <w:overflowPunct/>
              <w:topLinePunct w:val="0"/>
              <w:autoSpaceDE/>
              <w:autoSpaceDN/>
              <w:bidi w:val="0"/>
              <w:adjustRightInd w:val="0"/>
              <w:snapToGrid/>
              <w:spacing w:line="300" w:lineRule="exact"/>
              <w:ind w:left="-105" w:leftChars="-50" w:right="-105" w:rightChars="-50"/>
              <w:jc w:val="center"/>
              <w:textAlignment w:val="baseline"/>
              <w:rPr>
                <w:rFonts w:hint="default" w:ascii="Calibri" w:hAnsi="Calibri" w:eastAsia="宋体" w:cs="Times New Roman"/>
                <w:bCs/>
                <w:spacing w:val="0"/>
                <w:sz w:val="18"/>
                <w:szCs w:val="18"/>
                <w:highlight w:val="none"/>
                <w:lang w:val="en-US" w:eastAsia="zh-CN"/>
              </w:rPr>
            </w:pPr>
            <w:r>
              <w:rPr>
                <w:rFonts w:hint="eastAsia" w:ascii="Calibri" w:hAnsi="Calibri" w:eastAsia="宋体" w:cs="Times New Roman"/>
                <w:bCs/>
                <w:spacing w:val="0"/>
                <w:sz w:val="18"/>
                <w:szCs w:val="18"/>
                <w:highlight w:val="none"/>
                <w:lang w:val="en-US" w:eastAsia="zh-CN"/>
              </w:rPr>
              <w:t>2.3安装调试培训分（10分）</w:t>
            </w:r>
          </w:p>
        </w:tc>
        <w:tc>
          <w:tcPr>
            <w:tcW w:w="6363" w:type="dxa"/>
            <w:vAlign w:val="center"/>
          </w:tcPr>
          <w:p w14:paraId="6ED66A72">
            <w:pPr>
              <w:pageBreakBefore w:val="0"/>
              <w:kinsoku/>
              <w:wordWrap/>
              <w:overflowPunct/>
              <w:topLinePunct w:val="0"/>
              <w:autoSpaceDE/>
              <w:autoSpaceDN/>
              <w:bidi w:val="0"/>
              <w:snapToGrid/>
              <w:spacing w:line="300" w:lineRule="exact"/>
              <w:rPr>
                <w:rFonts w:hint="eastAsia" w:ascii="宋体" w:hAnsi="宋体" w:eastAsia="宋体" w:cs="Times New Roman"/>
                <w:color w:val="000000"/>
                <w:spacing w:val="0"/>
                <w:sz w:val="18"/>
                <w:szCs w:val="18"/>
                <w:highlight w:val="none"/>
              </w:rPr>
            </w:pPr>
            <w:r>
              <w:rPr>
                <w:rFonts w:hint="eastAsia" w:ascii="宋体" w:hAnsi="宋体" w:eastAsia="宋体" w:cs="Times New Roman"/>
                <w:color w:val="000000"/>
                <w:spacing w:val="0"/>
                <w:sz w:val="18"/>
                <w:szCs w:val="18"/>
                <w:highlight w:val="none"/>
              </w:rPr>
              <w:t>一档(</w:t>
            </w:r>
            <w:r>
              <w:rPr>
                <w:rFonts w:hint="eastAsia" w:ascii="宋体" w:hAnsi="宋体" w:eastAsia="宋体" w:cs="Times New Roman"/>
                <w:color w:val="000000"/>
                <w:spacing w:val="0"/>
                <w:sz w:val="18"/>
                <w:szCs w:val="18"/>
                <w:highlight w:val="none"/>
                <w:lang w:val="en-US" w:eastAsia="zh-CN"/>
              </w:rPr>
              <w:t>0</w:t>
            </w:r>
            <w:r>
              <w:rPr>
                <w:rFonts w:hint="eastAsia" w:ascii="宋体" w:hAnsi="宋体" w:eastAsia="宋体" w:cs="Times New Roman"/>
                <w:color w:val="000000"/>
                <w:spacing w:val="0"/>
                <w:sz w:val="18"/>
                <w:szCs w:val="18"/>
                <w:highlight w:val="none"/>
              </w:rPr>
              <w:t>分):提供了实施配送安装方案，内容简单，不全面，无具体实施方案</w:t>
            </w:r>
            <w:r>
              <w:rPr>
                <w:rFonts w:hint="eastAsia" w:ascii="宋体" w:hAnsi="宋体" w:eastAsia="宋体" w:cs="Times New Roman"/>
                <w:color w:val="000000"/>
                <w:spacing w:val="0"/>
                <w:sz w:val="18"/>
                <w:szCs w:val="18"/>
                <w:highlight w:val="none"/>
                <w:lang w:eastAsia="zh-CN"/>
              </w:rPr>
              <w:t>，</w:t>
            </w:r>
            <w:r>
              <w:rPr>
                <w:rFonts w:hint="eastAsia" w:ascii="宋体" w:hAnsi="宋体" w:eastAsia="宋体" w:cs="Times New Roman"/>
                <w:color w:val="000000"/>
                <w:spacing w:val="0"/>
                <w:sz w:val="18"/>
                <w:szCs w:val="18"/>
                <w:highlight w:val="none"/>
                <w:lang w:val="en-US" w:eastAsia="zh-CN"/>
              </w:rPr>
              <w:t>不能保障设备按期正常使用</w:t>
            </w:r>
            <w:r>
              <w:rPr>
                <w:rFonts w:hint="eastAsia" w:ascii="宋体" w:hAnsi="宋体" w:eastAsia="宋体" w:cs="Times New Roman"/>
                <w:color w:val="000000"/>
                <w:spacing w:val="0"/>
                <w:sz w:val="18"/>
                <w:szCs w:val="18"/>
                <w:highlight w:val="none"/>
              </w:rPr>
              <w:t>。</w:t>
            </w:r>
          </w:p>
          <w:p w14:paraId="3FB8BB77">
            <w:pPr>
              <w:pageBreakBefore w:val="0"/>
              <w:kinsoku/>
              <w:wordWrap/>
              <w:overflowPunct/>
              <w:topLinePunct w:val="0"/>
              <w:autoSpaceDE/>
              <w:autoSpaceDN/>
              <w:bidi w:val="0"/>
              <w:snapToGrid/>
              <w:spacing w:line="300" w:lineRule="exact"/>
              <w:rPr>
                <w:rFonts w:hint="eastAsia" w:ascii="宋体" w:hAnsi="宋体" w:eastAsia="宋体" w:cs="Times New Roman"/>
                <w:color w:val="000000"/>
                <w:spacing w:val="0"/>
                <w:sz w:val="18"/>
                <w:szCs w:val="18"/>
                <w:highlight w:val="none"/>
              </w:rPr>
            </w:pPr>
            <w:r>
              <w:rPr>
                <w:rFonts w:hint="eastAsia" w:ascii="宋体" w:hAnsi="宋体" w:eastAsia="宋体" w:cs="Times New Roman"/>
                <w:color w:val="000000"/>
                <w:spacing w:val="0"/>
                <w:sz w:val="18"/>
                <w:szCs w:val="18"/>
                <w:highlight w:val="none"/>
              </w:rPr>
              <w:t>二档(</w:t>
            </w:r>
            <w:r>
              <w:rPr>
                <w:rFonts w:hint="eastAsia" w:ascii="宋体" w:hAnsi="宋体" w:eastAsia="宋体" w:cs="Times New Roman"/>
                <w:color w:val="000000"/>
                <w:spacing w:val="0"/>
                <w:sz w:val="18"/>
                <w:szCs w:val="18"/>
                <w:highlight w:val="none"/>
                <w:lang w:val="en-US" w:eastAsia="zh-CN"/>
              </w:rPr>
              <w:t>4</w:t>
            </w:r>
            <w:r>
              <w:rPr>
                <w:rFonts w:hint="eastAsia" w:ascii="宋体" w:hAnsi="宋体" w:eastAsia="宋体" w:cs="Times New Roman"/>
                <w:color w:val="000000"/>
                <w:spacing w:val="0"/>
                <w:sz w:val="18"/>
                <w:szCs w:val="18"/>
                <w:highlight w:val="none"/>
              </w:rPr>
              <w:t>分):提供了较详细的实施配送安装方案，实施管理、进度安排及质量保障措施等。</w:t>
            </w:r>
          </w:p>
          <w:p w14:paraId="507693BF">
            <w:pPr>
              <w:pageBreakBefore w:val="0"/>
              <w:kinsoku/>
              <w:wordWrap/>
              <w:overflowPunct/>
              <w:topLinePunct w:val="0"/>
              <w:autoSpaceDE/>
              <w:autoSpaceDN/>
              <w:bidi w:val="0"/>
              <w:snapToGrid/>
              <w:spacing w:line="300" w:lineRule="exact"/>
              <w:rPr>
                <w:rFonts w:hint="eastAsia" w:ascii="宋体" w:hAnsi="宋体" w:eastAsia="宋体" w:cs="Times New Roman"/>
                <w:color w:val="000000"/>
                <w:spacing w:val="0"/>
                <w:sz w:val="18"/>
                <w:szCs w:val="18"/>
                <w:highlight w:val="none"/>
              </w:rPr>
            </w:pPr>
            <w:r>
              <w:rPr>
                <w:rFonts w:hint="eastAsia" w:ascii="宋体" w:hAnsi="宋体" w:eastAsia="宋体" w:cs="Times New Roman"/>
                <w:color w:val="000000"/>
                <w:spacing w:val="0"/>
                <w:sz w:val="18"/>
                <w:szCs w:val="18"/>
                <w:highlight w:val="none"/>
              </w:rPr>
              <w:t>三档(</w:t>
            </w:r>
            <w:r>
              <w:rPr>
                <w:rFonts w:hint="eastAsia" w:ascii="宋体" w:hAnsi="宋体" w:eastAsia="宋体" w:cs="Times New Roman"/>
                <w:color w:val="000000"/>
                <w:spacing w:val="0"/>
                <w:sz w:val="18"/>
                <w:szCs w:val="18"/>
                <w:highlight w:val="none"/>
                <w:lang w:val="en-US" w:eastAsia="zh-CN"/>
              </w:rPr>
              <w:t>8</w:t>
            </w:r>
            <w:r>
              <w:rPr>
                <w:rFonts w:hint="eastAsia" w:ascii="宋体" w:hAnsi="宋体" w:eastAsia="宋体" w:cs="Times New Roman"/>
                <w:color w:val="000000"/>
                <w:spacing w:val="0"/>
                <w:sz w:val="18"/>
                <w:szCs w:val="18"/>
                <w:highlight w:val="none"/>
              </w:rPr>
              <w:t>分):提供了详细完善的实施配送安装方案，实施管理、组织措施、实施人员配置、进度安排</w:t>
            </w:r>
            <w:r>
              <w:rPr>
                <w:rFonts w:hint="eastAsia" w:ascii="宋体" w:hAnsi="宋体" w:eastAsia="宋体" w:cs="Times New Roman"/>
                <w:color w:val="000000"/>
                <w:spacing w:val="0"/>
                <w:sz w:val="18"/>
                <w:szCs w:val="18"/>
                <w:highlight w:val="none"/>
                <w:lang w:eastAsia="zh-CN"/>
              </w:rPr>
              <w:t>、</w:t>
            </w:r>
            <w:r>
              <w:rPr>
                <w:rFonts w:hint="eastAsia" w:ascii="宋体" w:hAnsi="宋体" w:eastAsia="宋体" w:cs="Times New Roman"/>
                <w:color w:val="000000"/>
                <w:spacing w:val="0"/>
                <w:sz w:val="18"/>
                <w:szCs w:val="18"/>
                <w:highlight w:val="none"/>
                <w:lang w:val="en-US" w:eastAsia="zh-CN"/>
              </w:rPr>
              <w:t>人员培训</w:t>
            </w:r>
            <w:r>
              <w:rPr>
                <w:rFonts w:hint="eastAsia" w:ascii="宋体" w:hAnsi="宋体" w:eastAsia="宋体" w:cs="Times New Roman"/>
                <w:color w:val="000000"/>
                <w:spacing w:val="0"/>
                <w:sz w:val="18"/>
                <w:szCs w:val="18"/>
                <w:highlight w:val="none"/>
              </w:rPr>
              <w:t>及质量保障措施等。</w:t>
            </w:r>
          </w:p>
          <w:p w14:paraId="4252F8F1">
            <w:pPr>
              <w:pageBreakBefore w:val="0"/>
              <w:kinsoku/>
              <w:wordWrap/>
              <w:overflowPunct/>
              <w:topLinePunct w:val="0"/>
              <w:autoSpaceDE/>
              <w:autoSpaceDN/>
              <w:bidi w:val="0"/>
              <w:snapToGrid/>
              <w:spacing w:line="300" w:lineRule="exact"/>
              <w:rPr>
                <w:rFonts w:hint="eastAsia" w:ascii="宋体" w:hAnsi="宋体" w:eastAsia="宋体" w:cs="Times New Roman"/>
                <w:color w:val="000000"/>
                <w:spacing w:val="0"/>
                <w:sz w:val="18"/>
                <w:szCs w:val="18"/>
                <w:highlight w:val="none"/>
              </w:rPr>
            </w:pPr>
            <w:r>
              <w:rPr>
                <w:rFonts w:hint="eastAsia" w:ascii="宋体" w:hAnsi="宋体" w:eastAsia="宋体" w:cs="Times New Roman"/>
                <w:color w:val="000000"/>
                <w:spacing w:val="0"/>
                <w:sz w:val="18"/>
                <w:szCs w:val="18"/>
                <w:highlight w:val="none"/>
              </w:rPr>
              <w:t>四档(</w:t>
            </w:r>
            <w:r>
              <w:rPr>
                <w:rFonts w:hint="eastAsia" w:ascii="宋体" w:hAnsi="宋体" w:eastAsia="宋体" w:cs="Times New Roman"/>
                <w:color w:val="000000"/>
                <w:spacing w:val="0"/>
                <w:sz w:val="18"/>
                <w:szCs w:val="18"/>
                <w:highlight w:val="none"/>
                <w:lang w:val="en-US" w:eastAsia="zh-CN"/>
              </w:rPr>
              <w:t>10</w:t>
            </w:r>
            <w:r>
              <w:rPr>
                <w:rFonts w:hint="eastAsia" w:ascii="宋体" w:hAnsi="宋体" w:eastAsia="宋体" w:cs="Times New Roman"/>
                <w:color w:val="000000"/>
                <w:spacing w:val="0"/>
                <w:sz w:val="18"/>
                <w:szCs w:val="18"/>
                <w:highlight w:val="none"/>
              </w:rPr>
              <w:t>分):满足三档的基础上，投标人的项目实施配送安装方案进度安排合理，且相关保障措施到位；对各项关键工作安排合理；对本项目的风险预见、风险应对措施完备，有完善的解决方案；项目管理方案完整，组织机构合理，人员配置及安排有保障，分工与职责明确；提出具有建设性的方案优化建议。</w:t>
            </w:r>
          </w:p>
        </w:tc>
        <w:tc>
          <w:tcPr>
            <w:tcW w:w="824" w:type="dxa"/>
            <w:gridSpan w:val="2"/>
            <w:vAlign w:val="center"/>
          </w:tcPr>
          <w:p w14:paraId="4608499E">
            <w:pPr>
              <w:pageBreakBefore w:val="0"/>
              <w:kinsoku/>
              <w:wordWrap/>
              <w:overflowPunct/>
              <w:topLinePunct w:val="0"/>
              <w:autoSpaceDE/>
              <w:autoSpaceDN/>
              <w:bidi w:val="0"/>
              <w:snapToGrid/>
              <w:spacing w:line="300" w:lineRule="exact"/>
              <w:jc w:val="center"/>
              <w:rPr>
                <w:rFonts w:hint="default" w:ascii="宋体" w:hAnsi="宋体" w:eastAsia="宋体" w:cs="Tahoma"/>
                <w:color w:val="000000"/>
                <w:spacing w:val="0"/>
                <w:kern w:val="0"/>
                <w:sz w:val="18"/>
                <w:szCs w:val="18"/>
                <w:highlight w:val="none"/>
                <w:lang w:val="en-US" w:eastAsia="zh-CN"/>
              </w:rPr>
            </w:pPr>
            <w:r>
              <w:rPr>
                <w:rFonts w:hint="eastAsia" w:ascii="Calibri" w:hAnsi="Calibri" w:eastAsia="宋体" w:cs="Times New Roman"/>
                <w:bCs/>
                <w:spacing w:val="0"/>
                <w:sz w:val="18"/>
                <w:szCs w:val="18"/>
                <w:highlight w:val="none"/>
                <w:lang w:val="en-US" w:eastAsia="zh-CN"/>
              </w:rPr>
              <w:t>安装调试培训方案</w:t>
            </w:r>
          </w:p>
        </w:tc>
      </w:tr>
      <w:tr w14:paraId="58A5B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699" w:type="dxa"/>
            <w:vMerge w:val="restart"/>
            <w:vAlign w:val="center"/>
          </w:tcPr>
          <w:p w14:paraId="5A08CD2B">
            <w:pPr>
              <w:pageBreakBefore w:val="0"/>
              <w:widowControl/>
              <w:kinsoku/>
              <w:wordWrap/>
              <w:overflowPunct/>
              <w:topLinePunct w:val="0"/>
              <w:autoSpaceDE/>
              <w:autoSpaceDN/>
              <w:bidi w:val="0"/>
              <w:snapToGrid/>
              <w:spacing w:line="300" w:lineRule="exact"/>
              <w:jc w:val="center"/>
              <w:rPr>
                <w:rStyle w:val="22"/>
                <w:rFonts w:hint="default"/>
                <w:spacing w:val="0"/>
                <w:sz w:val="18"/>
                <w:szCs w:val="18"/>
                <w:highlight w:val="none"/>
              </w:rPr>
            </w:pPr>
            <w:r>
              <w:rPr>
                <w:rStyle w:val="22"/>
                <w:spacing w:val="0"/>
                <w:sz w:val="18"/>
                <w:szCs w:val="18"/>
                <w:highlight w:val="none"/>
              </w:rPr>
              <w:t>3</w:t>
            </w:r>
          </w:p>
        </w:tc>
        <w:tc>
          <w:tcPr>
            <w:tcW w:w="1166" w:type="dxa"/>
            <w:vMerge w:val="restart"/>
            <w:vAlign w:val="center"/>
          </w:tcPr>
          <w:p w14:paraId="23905EC8">
            <w:pPr>
              <w:pageBreakBefore w:val="0"/>
              <w:widowControl/>
              <w:kinsoku/>
              <w:wordWrap/>
              <w:overflowPunct/>
              <w:topLinePunct w:val="0"/>
              <w:autoSpaceDE/>
              <w:autoSpaceDN/>
              <w:bidi w:val="0"/>
              <w:snapToGrid/>
              <w:spacing w:line="300" w:lineRule="exact"/>
              <w:jc w:val="center"/>
              <w:rPr>
                <w:rFonts w:hint="eastAsia" w:ascii="Calibri" w:hAnsi="Calibri" w:eastAsia="宋体" w:cs="Times New Roman"/>
                <w:bCs/>
                <w:spacing w:val="0"/>
                <w:sz w:val="18"/>
                <w:szCs w:val="18"/>
                <w:highlight w:val="none"/>
                <w:lang w:val="en-US" w:eastAsia="zh-CN"/>
              </w:rPr>
            </w:pPr>
            <w:r>
              <w:rPr>
                <w:rFonts w:hint="eastAsia" w:ascii="Calibri" w:hAnsi="Calibri" w:eastAsia="宋体" w:cs="Times New Roman"/>
                <w:bCs/>
                <w:spacing w:val="0"/>
                <w:sz w:val="18"/>
                <w:szCs w:val="18"/>
                <w:highlight w:val="none"/>
                <w:lang w:val="en-US" w:eastAsia="zh-CN"/>
              </w:rPr>
              <w:t>商务分</w:t>
            </w:r>
          </w:p>
          <w:p w14:paraId="524021EC">
            <w:pPr>
              <w:pageBreakBefore w:val="0"/>
              <w:widowControl/>
              <w:kinsoku/>
              <w:wordWrap/>
              <w:overflowPunct/>
              <w:topLinePunct w:val="0"/>
              <w:autoSpaceDE/>
              <w:autoSpaceDN/>
              <w:bidi w:val="0"/>
              <w:snapToGrid/>
              <w:spacing w:line="300" w:lineRule="exact"/>
              <w:jc w:val="center"/>
              <w:rPr>
                <w:rFonts w:hint="default" w:ascii="Calibri" w:hAnsi="Calibri" w:eastAsia="宋体" w:cs="Times New Roman"/>
                <w:bCs/>
                <w:spacing w:val="0"/>
                <w:sz w:val="18"/>
                <w:szCs w:val="18"/>
                <w:highlight w:val="none"/>
                <w:lang w:val="en-US" w:eastAsia="zh-CN"/>
              </w:rPr>
            </w:pPr>
            <w:r>
              <w:rPr>
                <w:rFonts w:hint="eastAsia" w:ascii="Calibri" w:hAnsi="Calibri" w:eastAsia="宋体" w:cs="Times New Roman"/>
                <w:bCs/>
                <w:spacing w:val="0"/>
                <w:sz w:val="18"/>
                <w:szCs w:val="18"/>
                <w:highlight w:val="none"/>
                <w:lang w:val="en-US" w:eastAsia="zh-CN"/>
              </w:rPr>
              <w:t>（18分）</w:t>
            </w:r>
          </w:p>
        </w:tc>
        <w:tc>
          <w:tcPr>
            <w:tcW w:w="1622" w:type="dxa"/>
            <w:vAlign w:val="center"/>
          </w:tcPr>
          <w:p w14:paraId="49398588">
            <w:pPr>
              <w:pageBreakBefore w:val="0"/>
              <w:widowControl/>
              <w:kinsoku/>
              <w:wordWrap/>
              <w:overflowPunct/>
              <w:topLinePunct w:val="0"/>
              <w:autoSpaceDE/>
              <w:autoSpaceDN/>
              <w:bidi w:val="0"/>
              <w:snapToGrid/>
              <w:spacing w:line="300" w:lineRule="exact"/>
              <w:jc w:val="center"/>
              <w:rPr>
                <w:rFonts w:hint="eastAsia" w:ascii="Calibri" w:hAnsi="Calibri" w:eastAsia="宋体" w:cs="Times New Roman"/>
                <w:bCs/>
                <w:spacing w:val="0"/>
                <w:sz w:val="18"/>
                <w:szCs w:val="18"/>
                <w:highlight w:val="none"/>
                <w:lang w:val="en-US" w:eastAsia="zh-CN"/>
              </w:rPr>
            </w:pPr>
            <w:r>
              <w:rPr>
                <w:rFonts w:hint="eastAsia" w:ascii="Calibri" w:hAnsi="Calibri" w:eastAsia="宋体" w:cs="Times New Roman"/>
                <w:bCs/>
                <w:spacing w:val="0"/>
                <w:sz w:val="18"/>
                <w:szCs w:val="18"/>
                <w:highlight w:val="none"/>
                <w:lang w:val="en-US" w:eastAsia="zh-CN"/>
              </w:rPr>
              <w:t>质保期</w:t>
            </w:r>
          </w:p>
          <w:p w14:paraId="33DB80A9">
            <w:pPr>
              <w:pageBreakBefore w:val="0"/>
              <w:widowControl/>
              <w:kinsoku/>
              <w:wordWrap/>
              <w:overflowPunct/>
              <w:topLinePunct w:val="0"/>
              <w:autoSpaceDE/>
              <w:autoSpaceDN/>
              <w:bidi w:val="0"/>
              <w:snapToGrid/>
              <w:spacing w:line="300" w:lineRule="exact"/>
              <w:jc w:val="center"/>
              <w:rPr>
                <w:rFonts w:hint="eastAsia" w:ascii="宋体" w:hAnsi="宋体" w:eastAsia="宋体" w:cs="Tahoma"/>
                <w:color w:val="000000"/>
                <w:spacing w:val="0"/>
                <w:kern w:val="0"/>
                <w:sz w:val="18"/>
                <w:szCs w:val="18"/>
                <w:highlight w:val="none"/>
                <w:lang w:eastAsia="zh-CN"/>
              </w:rPr>
            </w:pPr>
            <w:r>
              <w:rPr>
                <w:rFonts w:hint="eastAsia" w:ascii="Calibri" w:hAnsi="Calibri" w:eastAsia="宋体" w:cs="Times New Roman"/>
                <w:bCs/>
                <w:spacing w:val="0"/>
                <w:sz w:val="18"/>
                <w:szCs w:val="18"/>
                <w:highlight w:val="none"/>
                <w:lang w:val="en-US" w:eastAsia="zh-CN"/>
              </w:rPr>
              <w:t>（8分）</w:t>
            </w:r>
          </w:p>
        </w:tc>
        <w:tc>
          <w:tcPr>
            <w:tcW w:w="6363" w:type="dxa"/>
            <w:vAlign w:val="center"/>
          </w:tcPr>
          <w:p w14:paraId="7BA5AEB9">
            <w:pPr>
              <w:pageBreakBefore w:val="0"/>
              <w:kinsoku/>
              <w:wordWrap/>
              <w:overflowPunct/>
              <w:topLinePunct w:val="0"/>
              <w:autoSpaceDE/>
              <w:autoSpaceDN/>
              <w:bidi w:val="0"/>
              <w:snapToGrid/>
              <w:spacing w:line="300" w:lineRule="exact"/>
              <w:rPr>
                <w:rFonts w:hint="eastAsia" w:ascii="宋体" w:hAnsi="宋体" w:eastAsia="宋体" w:cs="Times New Roman"/>
                <w:color w:val="000000"/>
                <w:spacing w:val="0"/>
                <w:sz w:val="18"/>
                <w:szCs w:val="18"/>
                <w:highlight w:val="none"/>
                <w:lang w:val="en-US" w:eastAsia="zh-CN"/>
              </w:rPr>
            </w:pPr>
            <w:r>
              <w:rPr>
                <w:rFonts w:hint="eastAsia" w:ascii="宋体" w:hAnsi="宋体" w:eastAsia="宋体" w:cs="Times New Roman"/>
                <w:color w:val="000000"/>
                <w:spacing w:val="0"/>
                <w:sz w:val="18"/>
                <w:szCs w:val="18"/>
                <w:highlight w:val="none"/>
              </w:rPr>
              <w:t>投标产品质保期在完全满足招标文件要求的基础上，免费保修期每延长6个月得</w:t>
            </w:r>
            <w:r>
              <w:rPr>
                <w:rFonts w:hint="eastAsia" w:ascii="宋体" w:hAnsi="宋体" w:eastAsia="宋体" w:cs="Times New Roman"/>
                <w:color w:val="000000"/>
                <w:spacing w:val="0"/>
                <w:sz w:val="18"/>
                <w:szCs w:val="18"/>
                <w:highlight w:val="none"/>
                <w:lang w:val="en-US" w:eastAsia="zh-CN"/>
              </w:rPr>
              <w:t>2</w:t>
            </w:r>
            <w:r>
              <w:rPr>
                <w:rFonts w:hint="eastAsia" w:ascii="宋体" w:hAnsi="宋体" w:eastAsia="宋体" w:cs="Times New Roman"/>
                <w:color w:val="000000"/>
                <w:spacing w:val="0"/>
                <w:sz w:val="18"/>
                <w:szCs w:val="18"/>
                <w:highlight w:val="none"/>
              </w:rPr>
              <w:t>分，满分</w:t>
            </w:r>
            <w:r>
              <w:rPr>
                <w:rFonts w:hint="eastAsia" w:ascii="宋体" w:hAnsi="宋体" w:eastAsia="宋体" w:cs="Times New Roman"/>
                <w:color w:val="000000"/>
                <w:spacing w:val="0"/>
                <w:sz w:val="18"/>
                <w:szCs w:val="18"/>
                <w:highlight w:val="none"/>
                <w:lang w:val="en-US" w:eastAsia="zh-CN"/>
              </w:rPr>
              <w:t>8</w:t>
            </w:r>
            <w:r>
              <w:rPr>
                <w:rFonts w:hint="eastAsia" w:ascii="宋体" w:hAnsi="宋体" w:eastAsia="宋体" w:cs="Times New Roman"/>
                <w:color w:val="000000"/>
                <w:spacing w:val="0"/>
                <w:sz w:val="18"/>
                <w:szCs w:val="18"/>
                <w:highlight w:val="none"/>
              </w:rPr>
              <w:t>分。</w:t>
            </w:r>
          </w:p>
        </w:tc>
        <w:tc>
          <w:tcPr>
            <w:tcW w:w="824" w:type="dxa"/>
            <w:gridSpan w:val="2"/>
            <w:vAlign w:val="center"/>
          </w:tcPr>
          <w:p w14:paraId="70F54F95">
            <w:pPr>
              <w:pageBreakBefore w:val="0"/>
              <w:widowControl/>
              <w:kinsoku/>
              <w:wordWrap/>
              <w:overflowPunct/>
              <w:topLinePunct w:val="0"/>
              <w:autoSpaceDE/>
              <w:autoSpaceDN/>
              <w:bidi w:val="0"/>
              <w:snapToGrid/>
              <w:spacing w:line="300" w:lineRule="exact"/>
              <w:jc w:val="center"/>
              <w:rPr>
                <w:rFonts w:hint="default" w:ascii="宋体" w:hAnsi="宋体" w:eastAsia="宋体" w:cs="Tahoma"/>
                <w:color w:val="000000"/>
                <w:spacing w:val="0"/>
                <w:kern w:val="0"/>
                <w:sz w:val="18"/>
                <w:szCs w:val="18"/>
                <w:highlight w:val="none"/>
                <w:lang w:val="en-US" w:eastAsia="zh-CN"/>
              </w:rPr>
            </w:pPr>
            <w:r>
              <w:rPr>
                <w:rFonts w:hint="eastAsia" w:ascii="宋体" w:hAnsi="宋体" w:eastAsia="宋体" w:cs="Tahoma"/>
                <w:color w:val="000000"/>
                <w:spacing w:val="0"/>
                <w:kern w:val="0"/>
                <w:sz w:val="18"/>
                <w:szCs w:val="18"/>
                <w:highlight w:val="none"/>
                <w:lang w:val="en-US" w:eastAsia="zh-CN"/>
              </w:rPr>
              <w:t>保修承诺</w:t>
            </w:r>
          </w:p>
        </w:tc>
      </w:tr>
      <w:tr w14:paraId="2D9C6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699" w:type="dxa"/>
            <w:vMerge w:val="continue"/>
            <w:vAlign w:val="center"/>
          </w:tcPr>
          <w:p w14:paraId="1961131E">
            <w:pPr>
              <w:pageBreakBefore w:val="0"/>
              <w:widowControl/>
              <w:kinsoku/>
              <w:wordWrap/>
              <w:overflowPunct/>
              <w:topLinePunct w:val="0"/>
              <w:autoSpaceDE/>
              <w:autoSpaceDN/>
              <w:bidi w:val="0"/>
              <w:snapToGrid/>
              <w:spacing w:line="300" w:lineRule="exact"/>
              <w:jc w:val="center"/>
              <w:rPr>
                <w:rStyle w:val="22"/>
                <w:spacing w:val="0"/>
                <w:sz w:val="18"/>
                <w:szCs w:val="18"/>
                <w:highlight w:val="none"/>
              </w:rPr>
            </w:pPr>
          </w:p>
        </w:tc>
        <w:tc>
          <w:tcPr>
            <w:tcW w:w="1166" w:type="dxa"/>
            <w:vMerge w:val="continue"/>
            <w:vAlign w:val="center"/>
          </w:tcPr>
          <w:p w14:paraId="7BA92264">
            <w:pPr>
              <w:pageBreakBefore w:val="0"/>
              <w:widowControl/>
              <w:kinsoku/>
              <w:wordWrap/>
              <w:overflowPunct/>
              <w:topLinePunct w:val="0"/>
              <w:autoSpaceDE/>
              <w:autoSpaceDN/>
              <w:bidi w:val="0"/>
              <w:snapToGrid/>
              <w:spacing w:line="300" w:lineRule="exact"/>
              <w:jc w:val="center"/>
              <w:rPr>
                <w:rFonts w:hint="eastAsia" w:ascii="Calibri" w:hAnsi="Calibri" w:eastAsia="宋体" w:cs="Times New Roman"/>
                <w:bCs/>
                <w:spacing w:val="0"/>
                <w:sz w:val="18"/>
                <w:szCs w:val="18"/>
                <w:highlight w:val="none"/>
                <w:lang w:val="en-US" w:eastAsia="zh-CN"/>
              </w:rPr>
            </w:pPr>
          </w:p>
        </w:tc>
        <w:tc>
          <w:tcPr>
            <w:tcW w:w="1622" w:type="dxa"/>
            <w:vAlign w:val="center"/>
          </w:tcPr>
          <w:p w14:paraId="26C9E9A2">
            <w:pPr>
              <w:pageBreakBefore w:val="0"/>
              <w:kinsoku/>
              <w:wordWrap/>
              <w:overflowPunct/>
              <w:topLinePunct w:val="0"/>
              <w:autoSpaceDE/>
              <w:autoSpaceDN/>
              <w:bidi w:val="0"/>
              <w:snapToGrid/>
              <w:spacing w:line="300" w:lineRule="exact"/>
              <w:jc w:val="center"/>
              <w:rPr>
                <w:rFonts w:hint="eastAsia" w:ascii="宋体" w:hAnsi="宋体" w:eastAsia="宋体" w:cs="Arial"/>
                <w:spacing w:val="0"/>
                <w:sz w:val="18"/>
                <w:szCs w:val="18"/>
                <w:highlight w:val="none"/>
              </w:rPr>
            </w:pPr>
            <w:r>
              <w:rPr>
                <w:rFonts w:ascii="宋体" w:hAnsi="宋体" w:eastAsia="宋体" w:cs="Arial"/>
                <w:spacing w:val="0"/>
                <w:sz w:val="18"/>
                <w:szCs w:val="18"/>
                <w:highlight w:val="none"/>
              </w:rPr>
              <w:t>业绩</w:t>
            </w:r>
            <w:r>
              <w:rPr>
                <w:rFonts w:hint="eastAsia" w:ascii="宋体" w:hAnsi="宋体" w:eastAsia="宋体" w:cs="Arial"/>
                <w:spacing w:val="0"/>
                <w:sz w:val="18"/>
                <w:szCs w:val="18"/>
                <w:highlight w:val="none"/>
              </w:rPr>
              <w:t>分</w:t>
            </w:r>
          </w:p>
          <w:p w14:paraId="4F5D761C">
            <w:pPr>
              <w:pageBreakBefore w:val="0"/>
              <w:kinsoku/>
              <w:wordWrap/>
              <w:overflowPunct/>
              <w:topLinePunct w:val="0"/>
              <w:autoSpaceDE/>
              <w:autoSpaceDN/>
              <w:bidi w:val="0"/>
              <w:snapToGrid/>
              <w:spacing w:line="300" w:lineRule="exact"/>
              <w:jc w:val="center"/>
              <w:rPr>
                <w:rFonts w:hint="default" w:ascii="Calibri" w:hAnsi="Calibri" w:eastAsia="宋体" w:cs="Times New Roman"/>
                <w:bCs/>
                <w:spacing w:val="0"/>
                <w:sz w:val="18"/>
                <w:szCs w:val="18"/>
                <w:highlight w:val="none"/>
                <w:lang w:val="en-US" w:eastAsia="zh-CN"/>
              </w:rPr>
            </w:pPr>
            <w:r>
              <w:rPr>
                <w:rFonts w:hint="eastAsia" w:ascii="宋体" w:hAnsi="宋体" w:eastAsia="宋体" w:cs="Arial"/>
                <w:spacing w:val="0"/>
                <w:sz w:val="18"/>
                <w:szCs w:val="18"/>
                <w:highlight w:val="none"/>
                <w:lang w:eastAsia="zh-CN"/>
              </w:rPr>
              <w:t>（</w:t>
            </w:r>
            <w:r>
              <w:rPr>
                <w:rFonts w:hint="eastAsia" w:ascii="宋体" w:hAnsi="宋体" w:eastAsia="宋体" w:cs="Arial"/>
                <w:spacing w:val="0"/>
                <w:sz w:val="18"/>
                <w:szCs w:val="18"/>
                <w:highlight w:val="none"/>
                <w:lang w:val="en-US" w:eastAsia="zh-CN"/>
              </w:rPr>
              <w:t>10分</w:t>
            </w:r>
            <w:r>
              <w:rPr>
                <w:rFonts w:hint="eastAsia" w:ascii="宋体" w:hAnsi="宋体" w:eastAsia="宋体" w:cs="Arial"/>
                <w:spacing w:val="0"/>
                <w:sz w:val="18"/>
                <w:szCs w:val="18"/>
                <w:highlight w:val="none"/>
                <w:lang w:eastAsia="zh-CN"/>
              </w:rPr>
              <w:t>）</w:t>
            </w:r>
          </w:p>
        </w:tc>
        <w:tc>
          <w:tcPr>
            <w:tcW w:w="6363" w:type="dxa"/>
            <w:vAlign w:val="center"/>
          </w:tcPr>
          <w:p w14:paraId="36FE7938">
            <w:pPr>
              <w:pageBreakBefore w:val="0"/>
              <w:kinsoku/>
              <w:wordWrap/>
              <w:overflowPunct/>
              <w:topLinePunct w:val="0"/>
              <w:autoSpaceDE/>
              <w:autoSpaceDN/>
              <w:bidi w:val="0"/>
              <w:snapToGrid/>
              <w:spacing w:line="300" w:lineRule="exact"/>
              <w:rPr>
                <w:rFonts w:hint="eastAsia" w:ascii="宋体" w:hAnsi="宋体" w:eastAsia="宋体" w:cs="Times New Roman"/>
                <w:color w:val="000000"/>
                <w:spacing w:val="0"/>
                <w:sz w:val="18"/>
                <w:szCs w:val="18"/>
                <w:highlight w:val="none"/>
              </w:rPr>
            </w:pPr>
            <w:r>
              <w:rPr>
                <w:rFonts w:hint="eastAsia" w:ascii="宋体" w:hAnsi="宋体" w:eastAsia="宋体" w:cs="Times New Roman"/>
                <w:color w:val="000000"/>
                <w:spacing w:val="0"/>
                <w:sz w:val="18"/>
                <w:szCs w:val="18"/>
                <w:highlight w:val="none"/>
              </w:rPr>
              <w:t>投标产品自20</w:t>
            </w:r>
            <w:r>
              <w:rPr>
                <w:rFonts w:hint="eastAsia" w:ascii="宋体" w:hAnsi="宋体" w:eastAsia="宋体" w:cs="Times New Roman"/>
                <w:color w:val="000000"/>
                <w:spacing w:val="0"/>
                <w:sz w:val="18"/>
                <w:szCs w:val="18"/>
                <w:highlight w:val="none"/>
                <w:lang w:val="en-US" w:eastAsia="zh-CN"/>
              </w:rPr>
              <w:t>22</w:t>
            </w:r>
            <w:r>
              <w:rPr>
                <w:rFonts w:hint="eastAsia" w:ascii="宋体" w:hAnsi="宋体" w:eastAsia="宋体" w:cs="Times New Roman"/>
                <w:color w:val="000000"/>
                <w:spacing w:val="0"/>
                <w:sz w:val="18"/>
                <w:szCs w:val="18"/>
                <w:highlight w:val="none"/>
              </w:rPr>
              <w:t>年</w:t>
            </w:r>
            <w:r>
              <w:rPr>
                <w:rFonts w:hint="eastAsia" w:ascii="宋体" w:hAnsi="宋体" w:eastAsia="宋体" w:cs="Times New Roman"/>
                <w:color w:val="000000"/>
                <w:spacing w:val="0"/>
                <w:sz w:val="18"/>
                <w:szCs w:val="18"/>
                <w:highlight w:val="none"/>
                <w:lang w:val="en-US" w:eastAsia="zh-CN"/>
              </w:rPr>
              <w:t>1月1日</w:t>
            </w:r>
            <w:r>
              <w:rPr>
                <w:rFonts w:hint="eastAsia" w:ascii="宋体" w:hAnsi="宋体" w:eastAsia="宋体" w:cs="Times New Roman"/>
                <w:color w:val="000000"/>
                <w:spacing w:val="0"/>
                <w:sz w:val="18"/>
                <w:szCs w:val="18"/>
                <w:highlight w:val="none"/>
              </w:rPr>
              <w:t>以来</w:t>
            </w:r>
            <w:r>
              <w:rPr>
                <w:rFonts w:hint="eastAsia" w:ascii="宋体" w:hAnsi="宋体" w:eastAsia="宋体" w:cs="Times New Roman"/>
                <w:color w:val="000000"/>
                <w:spacing w:val="0"/>
                <w:sz w:val="18"/>
                <w:szCs w:val="18"/>
                <w:highlight w:val="none"/>
                <w:lang w:val="en-US" w:eastAsia="zh-CN"/>
              </w:rPr>
              <w:t>同款产品成交</w:t>
            </w:r>
            <w:r>
              <w:rPr>
                <w:rFonts w:hint="eastAsia" w:ascii="宋体" w:hAnsi="宋体" w:eastAsia="宋体" w:cs="Times New Roman"/>
                <w:color w:val="000000"/>
                <w:spacing w:val="0"/>
                <w:sz w:val="18"/>
                <w:szCs w:val="18"/>
                <w:highlight w:val="none"/>
              </w:rPr>
              <w:t>业绩（提供合同</w:t>
            </w:r>
            <w:r>
              <w:rPr>
                <w:rFonts w:hint="eastAsia" w:ascii="宋体" w:hAnsi="宋体" w:eastAsia="宋体" w:cs="Times New Roman"/>
                <w:color w:val="000000"/>
                <w:spacing w:val="0"/>
                <w:sz w:val="18"/>
                <w:szCs w:val="18"/>
                <w:highlight w:val="none"/>
                <w:lang w:val="en-US" w:eastAsia="zh-CN"/>
              </w:rPr>
              <w:t>或成交通知</w:t>
            </w:r>
            <w:r>
              <w:rPr>
                <w:rFonts w:hint="eastAsia" w:ascii="宋体" w:hAnsi="宋体" w:eastAsia="宋体" w:cs="Times New Roman"/>
                <w:color w:val="000000"/>
                <w:spacing w:val="0"/>
                <w:sz w:val="18"/>
                <w:szCs w:val="18"/>
                <w:highlight w:val="none"/>
              </w:rPr>
              <w:t>复印件），每个</w:t>
            </w:r>
            <w:r>
              <w:rPr>
                <w:rFonts w:hint="eastAsia" w:ascii="宋体" w:hAnsi="宋体" w:eastAsia="宋体" w:cs="Times New Roman"/>
                <w:color w:val="000000"/>
                <w:spacing w:val="0"/>
                <w:sz w:val="18"/>
                <w:szCs w:val="18"/>
                <w:highlight w:val="none"/>
                <w:lang w:val="en-US" w:eastAsia="zh-CN"/>
              </w:rPr>
              <w:t>业绩</w:t>
            </w:r>
            <w:r>
              <w:rPr>
                <w:rFonts w:hint="eastAsia" w:ascii="宋体" w:hAnsi="宋体" w:eastAsia="宋体" w:cs="Times New Roman"/>
                <w:color w:val="000000"/>
                <w:spacing w:val="0"/>
                <w:sz w:val="18"/>
                <w:szCs w:val="18"/>
                <w:highlight w:val="none"/>
              </w:rPr>
              <w:t>得</w:t>
            </w:r>
            <w:r>
              <w:rPr>
                <w:rFonts w:ascii="宋体" w:hAnsi="宋体" w:eastAsia="宋体" w:cs="Times New Roman"/>
                <w:color w:val="000000"/>
                <w:spacing w:val="0"/>
                <w:sz w:val="18"/>
                <w:szCs w:val="18"/>
                <w:highlight w:val="none"/>
              </w:rPr>
              <w:t>2</w:t>
            </w:r>
            <w:r>
              <w:rPr>
                <w:rFonts w:hint="eastAsia" w:ascii="宋体" w:hAnsi="宋体" w:eastAsia="宋体" w:cs="Times New Roman"/>
                <w:color w:val="000000"/>
                <w:spacing w:val="0"/>
                <w:sz w:val="18"/>
                <w:szCs w:val="18"/>
                <w:highlight w:val="none"/>
              </w:rPr>
              <w:t>分</w:t>
            </w:r>
            <w:r>
              <w:rPr>
                <w:rFonts w:hint="eastAsia" w:ascii="宋体" w:hAnsi="宋体" w:eastAsia="宋体" w:cs="Times New Roman"/>
                <w:color w:val="000000"/>
                <w:spacing w:val="0"/>
                <w:sz w:val="18"/>
                <w:szCs w:val="18"/>
                <w:highlight w:val="none"/>
                <w:lang w:eastAsia="zh-CN"/>
              </w:rPr>
              <w:t>，</w:t>
            </w:r>
            <w:r>
              <w:rPr>
                <w:rFonts w:hint="eastAsia" w:ascii="宋体" w:hAnsi="宋体" w:eastAsia="宋体" w:cs="Times New Roman"/>
                <w:color w:val="000000"/>
                <w:spacing w:val="0"/>
                <w:sz w:val="18"/>
                <w:szCs w:val="18"/>
                <w:highlight w:val="none"/>
                <w:lang w:val="en-US" w:eastAsia="zh-CN"/>
              </w:rPr>
              <w:t>满分10分。</w:t>
            </w:r>
          </w:p>
        </w:tc>
        <w:tc>
          <w:tcPr>
            <w:tcW w:w="824" w:type="dxa"/>
            <w:gridSpan w:val="2"/>
            <w:vAlign w:val="center"/>
          </w:tcPr>
          <w:p w14:paraId="26A46EEF">
            <w:pPr>
              <w:pageBreakBefore w:val="0"/>
              <w:widowControl/>
              <w:kinsoku/>
              <w:wordWrap/>
              <w:overflowPunct/>
              <w:topLinePunct w:val="0"/>
              <w:autoSpaceDE/>
              <w:autoSpaceDN/>
              <w:bidi w:val="0"/>
              <w:snapToGrid/>
              <w:spacing w:line="300" w:lineRule="exact"/>
              <w:jc w:val="center"/>
              <w:rPr>
                <w:rFonts w:hint="default" w:ascii="宋体" w:hAnsi="宋体" w:eastAsia="宋体" w:cs="Tahoma"/>
                <w:color w:val="000000"/>
                <w:spacing w:val="0"/>
                <w:kern w:val="0"/>
                <w:sz w:val="18"/>
                <w:szCs w:val="18"/>
                <w:highlight w:val="none"/>
                <w:lang w:val="en-US" w:eastAsia="zh-CN"/>
              </w:rPr>
            </w:pPr>
            <w:r>
              <w:rPr>
                <w:rFonts w:hint="eastAsia" w:ascii="宋体" w:hAnsi="宋体" w:eastAsia="宋体" w:cs="Tahoma"/>
                <w:color w:val="000000"/>
                <w:spacing w:val="0"/>
                <w:kern w:val="0"/>
                <w:sz w:val="18"/>
                <w:szCs w:val="18"/>
                <w:highlight w:val="none"/>
                <w:lang w:val="en-US" w:eastAsia="zh-CN"/>
              </w:rPr>
              <w:t>业绩证明材料</w:t>
            </w:r>
          </w:p>
        </w:tc>
      </w:tr>
      <w:tr w14:paraId="0E516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699" w:type="dxa"/>
          </w:tcPr>
          <w:p w14:paraId="6856D38B">
            <w:pPr>
              <w:pageBreakBefore w:val="0"/>
              <w:kinsoku/>
              <w:wordWrap/>
              <w:overflowPunct/>
              <w:topLinePunct w:val="0"/>
              <w:autoSpaceDE/>
              <w:autoSpaceDN/>
              <w:bidi w:val="0"/>
              <w:snapToGrid/>
              <w:spacing w:line="300" w:lineRule="exact"/>
              <w:ind w:firstLine="360" w:firstLineChars="200"/>
              <w:rPr>
                <w:rFonts w:hint="eastAsia" w:ascii="宋体" w:hAnsi="宋体" w:eastAsia="宋体" w:cs="Courier New"/>
                <w:bCs/>
                <w:color w:val="000000"/>
                <w:spacing w:val="0"/>
                <w:sz w:val="18"/>
                <w:szCs w:val="18"/>
                <w:highlight w:val="none"/>
              </w:rPr>
            </w:pPr>
          </w:p>
        </w:tc>
        <w:tc>
          <w:tcPr>
            <w:tcW w:w="9151" w:type="dxa"/>
            <w:gridSpan w:val="3"/>
          </w:tcPr>
          <w:p w14:paraId="55FFFDDA">
            <w:pPr>
              <w:pageBreakBefore w:val="0"/>
              <w:kinsoku/>
              <w:wordWrap/>
              <w:overflowPunct/>
              <w:topLinePunct w:val="0"/>
              <w:autoSpaceDE/>
              <w:autoSpaceDN/>
              <w:bidi w:val="0"/>
              <w:snapToGrid/>
              <w:spacing w:line="300" w:lineRule="exact"/>
              <w:ind w:firstLine="360" w:firstLineChars="200"/>
              <w:rPr>
                <w:rFonts w:hint="default" w:ascii="宋体" w:hAnsi="宋体" w:eastAsia="宋体" w:cs="Courier New"/>
                <w:bCs/>
                <w:color w:val="000000"/>
                <w:spacing w:val="0"/>
                <w:sz w:val="18"/>
                <w:szCs w:val="18"/>
                <w:highlight w:val="none"/>
                <w:lang w:val="en-US" w:eastAsia="zh-CN"/>
              </w:rPr>
            </w:pPr>
            <w:r>
              <w:rPr>
                <w:rFonts w:hint="eastAsia" w:ascii="宋体" w:hAnsi="宋体" w:eastAsia="宋体" w:cs="Courier New"/>
                <w:bCs/>
                <w:color w:val="000000"/>
                <w:spacing w:val="0"/>
                <w:sz w:val="18"/>
                <w:szCs w:val="18"/>
                <w:highlight w:val="none"/>
              </w:rPr>
              <w:t>总得分＝1＋2＋3</w:t>
            </w:r>
          </w:p>
        </w:tc>
        <w:tc>
          <w:tcPr>
            <w:tcW w:w="824" w:type="dxa"/>
            <w:gridSpan w:val="2"/>
            <w:vAlign w:val="center"/>
          </w:tcPr>
          <w:p w14:paraId="1B36AEEF">
            <w:pPr>
              <w:pageBreakBefore w:val="0"/>
              <w:widowControl/>
              <w:kinsoku/>
              <w:wordWrap/>
              <w:overflowPunct/>
              <w:topLinePunct w:val="0"/>
              <w:autoSpaceDE/>
              <w:autoSpaceDN/>
              <w:bidi w:val="0"/>
              <w:snapToGrid/>
              <w:spacing w:line="300" w:lineRule="exact"/>
              <w:jc w:val="both"/>
              <w:rPr>
                <w:rFonts w:ascii="宋体" w:hAnsi="宋体" w:eastAsia="宋体" w:cs="Tahoma"/>
                <w:color w:val="000000"/>
                <w:spacing w:val="0"/>
                <w:kern w:val="0"/>
                <w:sz w:val="18"/>
                <w:szCs w:val="18"/>
                <w:highlight w:val="none"/>
              </w:rPr>
            </w:pPr>
          </w:p>
        </w:tc>
      </w:tr>
      <w:bookmarkEnd w:id="10"/>
    </w:tbl>
    <w:p w14:paraId="24ABAB7B">
      <w:pPr>
        <w:ind w:firstLine="420" w:firstLineChars="200"/>
        <w:jc w:val="left"/>
        <w:rPr>
          <w:rFonts w:hint="default" w:ascii="宋体" w:hAnsi="宋体" w:eastAsia="宋体"/>
          <w:spacing w:val="0"/>
          <w:szCs w:val="21"/>
          <w:highlight w:val="none"/>
          <w:lang w:val="en-US" w:eastAsia="zh-CN"/>
        </w:rPr>
      </w:pPr>
    </w:p>
    <w:p w14:paraId="4DD1EB87">
      <w:pPr>
        <w:spacing w:line="400" w:lineRule="exact"/>
        <w:ind w:firstLine="422" w:firstLineChars="200"/>
        <w:jc w:val="left"/>
        <w:rPr>
          <w:rFonts w:ascii="宋体" w:hAnsi="宋体" w:eastAsia="宋体"/>
          <w:b/>
          <w:bCs/>
          <w:spacing w:val="0"/>
          <w:szCs w:val="21"/>
          <w:highlight w:val="none"/>
        </w:rPr>
      </w:pPr>
      <w:r>
        <w:rPr>
          <w:rFonts w:hint="eastAsia" w:ascii="宋体" w:hAnsi="宋体" w:eastAsia="宋体"/>
          <w:b/>
          <w:bCs/>
          <w:spacing w:val="0"/>
          <w:szCs w:val="21"/>
          <w:highlight w:val="none"/>
        </w:rPr>
        <w:t>三、成交候选人推荐原则</w:t>
      </w:r>
    </w:p>
    <w:p w14:paraId="7A24D2E0">
      <w:pPr>
        <w:spacing w:line="400" w:lineRule="exact"/>
        <w:ind w:firstLine="360" w:firstLineChars="200"/>
        <w:jc w:val="left"/>
        <w:rPr>
          <w:rFonts w:ascii="宋体" w:hAnsi="宋体" w:eastAsia="宋体"/>
          <w:spacing w:val="0"/>
          <w:sz w:val="18"/>
          <w:szCs w:val="18"/>
          <w:highlight w:val="none"/>
        </w:rPr>
      </w:pPr>
      <w:r>
        <w:rPr>
          <w:rFonts w:hint="eastAsia" w:ascii="宋体" w:hAnsi="宋体" w:eastAsia="宋体"/>
          <w:spacing w:val="0"/>
          <w:sz w:val="18"/>
          <w:szCs w:val="18"/>
          <w:highlight w:val="none"/>
          <w:lang w:val="en-US" w:eastAsia="zh-CN"/>
        </w:rPr>
        <w:t>1.</w:t>
      </w:r>
      <w:r>
        <w:rPr>
          <w:rFonts w:ascii="宋体" w:hAnsi="宋体" w:eastAsia="宋体"/>
          <w:spacing w:val="0"/>
          <w:sz w:val="18"/>
          <w:szCs w:val="18"/>
          <w:highlight w:val="none"/>
        </w:rPr>
        <w:t>由磋商小组根据综合评分情况，按照评审得分由高到低顺序推荐成交候选供应商，并编写评审报告</w:t>
      </w:r>
      <w:r>
        <w:rPr>
          <w:rFonts w:hint="eastAsia" w:ascii="宋体" w:hAnsi="宋体" w:eastAsia="宋体"/>
          <w:spacing w:val="0"/>
          <w:sz w:val="18"/>
          <w:szCs w:val="18"/>
          <w:highlight w:val="none"/>
          <w:lang w:eastAsia="zh-CN"/>
        </w:rPr>
        <w:t>，</w:t>
      </w:r>
      <w:r>
        <w:rPr>
          <w:rFonts w:hint="eastAsia" w:ascii="宋体" w:hAnsi="宋体" w:eastAsia="宋体"/>
          <w:spacing w:val="0"/>
          <w:sz w:val="18"/>
          <w:szCs w:val="18"/>
          <w:highlight w:val="none"/>
          <w:lang w:val="en-US" w:eastAsia="zh-CN"/>
        </w:rPr>
        <w:t>提交决策机构审议</w:t>
      </w:r>
      <w:r>
        <w:rPr>
          <w:rFonts w:ascii="宋体" w:hAnsi="宋体" w:eastAsia="宋体"/>
          <w:spacing w:val="0"/>
          <w:sz w:val="18"/>
          <w:szCs w:val="18"/>
          <w:highlight w:val="none"/>
        </w:rPr>
        <w:t>。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14:paraId="73282929">
      <w:pPr>
        <w:spacing w:line="400" w:lineRule="exact"/>
        <w:ind w:firstLine="360" w:firstLineChars="200"/>
        <w:jc w:val="left"/>
        <w:rPr>
          <w:rFonts w:hint="eastAsia" w:ascii="宋体" w:hAnsi="宋体" w:eastAsia="宋体"/>
          <w:spacing w:val="0"/>
          <w:sz w:val="18"/>
          <w:szCs w:val="18"/>
          <w:highlight w:val="none"/>
        </w:rPr>
      </w:pPr>
      <w:r>
        <w:rPr>
          <w:rFonts w:hint="eastAsia" w:ascii="宋体" w:hAnsi="宋体" w:eastAsia="宋体"/>
          <w:spacing w:val="0"/>
          <w:sz w:val="18"/>
          <w:szCs w:val="18"/>
          <w:highlight w:val="none"/>
          <w:lang w:val="en-US" w:eastAsia="zh-CN"/>
        </w:rPr>
        <w:t>2.最终报价环节，如磋商</w:t>
      </w:r>
      <w:r>
        <w:rPr>
          <w:rFonts w:hint="eastAsia" w:ascii="宋体" w:hAnsi="宋体" w:eastAsia="宋体"/>
          <w:spacing w:val="0"/>
          <w:sz w:val="18"/>
          <w:szCs w:val="18"/>
          <w:highlight w:val="none"/>
        </w:rPr>
        <w:t>小组认为，某</w:t>
      </w:r>
      <w:r>
        <w:rPr>
          <w:rFonts w:hint="eastAsia" w:ascii="宋体" w:hAnsi="宋体" w:eastAsia="宋体"/>
          <w:spacing w:val="0"/>
          <w:sz w:val="18"/>
          <w:szCs w:val="18"/>
          <w:highlight w:val="none"/>
          <w:lang w:eastAsia="zh-CN"/>
        </w:rPr>
        <w:t>响应供应商</w:t>
      </w:r>
      <w:r>
        <w:rPr>
          <w:rFonts w:hint="eastAsia" w:ascii="宋体" w:hAnsi="宋体" w:eastAsia="宋体"/>
          <w:spacing w:val="0"/>
          <w:sz w:val="18"/>
          <w:szCs w:val="18"/>
          <w:highlight w:val="none"/>
        </w:rPr>
        <w:t>的最低报价明显不合理或者低于成本</w:t>
      </w:r>
      <w:r>
        <w:rPr>
          <w:rFonts w:hint="eastAsia" w:ascii="宋体" w:hAnsi="宋体" w:eastAsia="宋体"/>
          <w:spacing w:val="0"/>
          <w:sz w:val="18"/>
          <w:szCs w:val="18"/>
          <w:highlight w:val="none"/>
          <w:lang w:eastAsia="zh-CN"/>
        </w:rPr>
        <w:t>（</w:t>
      </w:r>
      <w:r>
        <w:rPr>
          <w:rFonts w:hint="eastAsia" w:ascii="宋体" w:hAnsi="宋体" w:eastAsia="宋体"/>
          <w:spacing w:val="0"/>
          <w:sz w:val="18"/>
          <w:szCs w:val="18"/>
          <w:highlight w:val="none"/>
          <w:lang w:val="en-US" w:eastAsia="zh-CN"/>
        </w:rPr>
        <w:t>低于控制价50%</w:t>
      </w:r>
      <w:r>
        <w:rPr>
          <w:rFonts w:hint="eastAsia" w:ascii="宋体" w:hAnsi="宋体" w:eastAsia="宋体"/>
          <w:spacing w:val="0"/>
          <w:sz w:val="18"/>
          <w:szCs w:val="18"/>
          <w:highlight w:val="none"/>
          <w:lang w:eastAsia="zh-CN"/>
        </w:rPr>
        <w:t>）</w:t>
      </w:r>
      <w:r>
        <w:rPr>
          <w:rFonts w:hint="eastAsia" w:ascii="宋体" w:hAnsi="宋体" w:eastAsia="宋体"/>
          <w:spacing w:val="0"/>
          <w:sz w:val="18"/>
          <w:szCs w:val="18"/>
          <w:highlight w:val="none"/>
        </w:rPr>
        <w:t>，有可能影响服务质量和不能诚信履约的，应当要求其在规定的期限内提供书面文件予以解释说明，并提交相关证明材料。供应</w:t>
      </w:r>
      <w:r>
        <w:rPr>
          <w:rFonts w:hint="eastAsia" w:ascii="宋体" w:hAnsi="宋体" w:eastAsia="宋体"/>
          <w:spacing w:val="0"/>
          <w:sz w:val="18"/>
          <w:szCs w:val="18"/>
          <w:highlight w:val="none"/>
          <w:lang w:val="en-US" w:eastAsia="zh-CN"/>
        </w:rPr>
        <w:t>商</w:t>
      </w:r>
      <w:r>
        <w:rPr>
          <w:rFonts w:hint="eastAsia" w:ascii="宋体" w:hAnsi="宋体" w:eastAsia="宋体"/>
          <w:spacing w:val="0"/>
          <w:sz w:val="18"/>
          <w:szCs w:val="18"/>
          <w:highlight w:val="none"/>
        </w:rPr>
        <w:t>不能合理说明或者不能提供相关证明材料的，视作该</w:t>
      </w:r>
      <w:r>
        <w:rPr>
          <w:rFonts w:hint="eastAsia" w:ascii="宋体" w:hAnsi="宋体" w:eastAsia="宋体"/>
          <w:spacing w:val="0"/>
          <w:sz w:val="18"/>
          <w:szCs w:val="18"/>
          <w:highlight w:val="none"/>
          <w:lang w:eastAsia="zh-CN"/>
        </w:rPr>
        <w:t>响应供应商</w:t>
      </w:r>
      <w:r>
        <w:rPr>
          <w:rFonts w:hint="eastAsia" w:ascii="宋体" w:hAnsi="宋体" w:eastAsia="宋体"/>
          <w:spacing w:val="0"/>
          <w:sz w:val="18"/>
          <w:szCs w:val="18"/>
          <w:highlight w:val="none"/>
        </w:rPr>
        <w:t>以低于成本报价响应，其响应</w:t>
      </w:r>
      <w:r>
        <w:rPr>
          <w:rFonts w:hint="eastAsia" w:ascii="宋体" w:hAnsi="宋体" w:eastAsia="宋体"/>
          <w:spacing w:val="0"/>
          <w:sz w:val="18"/>
          <w:szCs w:val="18"/>
          <w:highlight w:val="none"/>
          <w:lang w:val="en-US" w:eastAsia="zh-CN"/>
        </w:rPr>
        <w:t>报价</w:t>
      </w:r>
      <w:r>
        <w:rPr>
          <w:rFonts w:hint="eastAsia" w:ascii="宋体" w:hAnsi="宋体" w:eastAsia="宋体"/>
          <w:spacing w:val="0"/>
          <w:sz w:val="18"/>
          <w:szCs w:val="18"/>
          <w:highlight w:val="none"/>
        </w:rPr>
        <w:t>无效。</w:t>
      </w:r>
    </w:p>
    <w:p w14:paraId="72659560">
      <w:pPr>
        <w:spacing w:line="400" w:lineRule="exact"/>
        <w:ind w:firstLine="360" w:firstLineChars="200"/>
        <w:jc w:val="left"/>
        <w:rPr>
          <w:rFonts w:hint="default" w:ascii="宋体" w:hAnsi="宋体" w:eastAsia="宋体"/>
          <w:spacing w:val="0"/>
          <w:sz w:val="18"/>
          <w:szCs w:val="18"/>
          <w:highlight w:val="none"/>
          <w:lang w:val="en-US" w:eastAsia="zh-CN"/>
        </w:rPr>
      </w:pPr>
      <w:r>
        <w:rPr>
          <w:rFonts w:hint="eastAsia" w:ascii="宋体" w:hAnsi="宋体" w:eastAsia="宋体"/>
          <w:spacing w:val="0"/>
          <w:sz w:val="18"/>
          <w:szCs w:val="18"/>
          <w:highlight w:val="none"/>
          <w:lang w:val="en-US" w:eastAsia="zh-CN"/>
        </w:rPr>
        <w:t>3.</w:t>
      </w:r>
      <w:r>
        <w:rPr>
          <w:rFonts w:hint="eastAsia" w:ascii="宋体" w:hAnsi="宋体" w:eastAsia="宋体"/>
          <w:spacing w:val="0"/>
          <w:sz w:val="18"/>
          <w:szCs w:val="18"/>
          <w:highlight w:val="none"/>
        </w:rPr>
        <w:t>排名第一的成交候选人放弃成交、因不可抗力提出不能履行合同，采购人可以确定排名第</w:t>
      </w:r>
      <w:r>
        <w:rPr>
          <w:rFonts w:hint="eastAsia" w:ascii="宋体" w:hAnsi="宋体" w:eastAsia="宋体"/>
          <w:spacing w:val="0"/>
          <w:sz w:val="18"/>
          <w:szCs w:val="18"/>
          <w:highlight w:val="none"/>
          <w:lang w:val="en-US" w:eastAsia="zh-CN"/>
        </w:rPr>
        <w:t>二</w:t>
      </w:r>
      <w:r>
        <w:rPr>
          <w:rFonts w:hint="eastAsia" w:ascii="宋体" w:hAnsi="宋体" w:eastAsia="宋体"/>
          <w:spacing w:val="0"/>
          <w:sz w:val="18"/>
          <w:szCs w:val="18"/>
          <w:highlight w:val="none"/>
        </w:rPr>
        <w:t>的成交候选人为成交人</w:t>
      </w:r>
      <w:r>
        <w:rPr>
          <w:rFonts w:hint="eastAsia" w:ascii="宋体" w:hAnsi="宋体" w:eastAsia="宋体"/>
          <w:spacing w:val="0"/>
          <w:sz w:val="18"/>
          <w:szCs w:val="18"/>
          <w:highlight w:val="none"/>
          <w:lang w:eastAsia="zh-CN"/>
        </w:rPr>
        <w:t>，</w:t>
      </w:r>
      <w:r>
        <w:rPr>
          <w:rFonts w:hint="eastAsia" w:ascii="宋体" w:hAnsi="宋体" w:eastAsia="宋体"/>
          <w:spacing w:val="0"/>
          <w:sz w:val="18"/>
          <w:szCs w:val="18"/>
          <w:highlight w:val="none"/>
          <w:lang w:val="en-US" w:eastAsia="zh-CN"/>
        </w:rPr>
        <w:t>也可以重新组织招标确定成交人</w:t>
      </w:r>
      <w:r>
        <w:rPr>
          <w:rFonts w:hint="eastAsia" w:ascii="宋体" w:hAnsi="宋体" w:eastAsia="宋体"/>
          <w:spacing w:val="0"/>
          <w:sz w:val="18"/>
          <w:szCs w:val="18"/>
          <w:highlight w:val="none"/>
        </w:rPr>
        <w:t>。排名第二的成交候选人因前款规定的同样原因不能签订合同的，采购人可以确定排名第三的成交候选人为成交人，其余以此类推。</w:t>
      </w:r>
    </w:p>
    <w:p w14:paraId="292D580A">
      <w:pPr>
        <w:spacing w:line="400" w:lineRule="exact"/>
        <w:ind w:firstLine="420" w:firstLineChars="200"/>
        <w:jc w:val="left"/>
        <w:rPr>
          <w:rFonts w:ascii="宋体" w:hAnsi="宋体" w:eastAsia="宋体"/>
          <w:spacing w:val="0"/>
          <w:szCs w:val="21"/>
          <w:highlight w:val="none"/>
        </w:rPr>
      </w:pPr>
    </w:p>
    <w:p w14:paraId="588398C2">
      <w:pPr>
        <w:spacing w:line="400" w:lineRule="exact"/>
        <w:ind w:firstLine="420" w:firstLineChars="200"/>
        <w:jc w:val="left"/>
        <w:rPr>
          <w:rFonts w:ascii="宋体" w:hAnsi="宋体" w:eastAsia="宋体"/>
          <w:spacing w:val="0"/>
          <w:szCs w:val="21"/>
          <w:highlight w:val="none"/>
        </w:rPr>
      </w:pPr>
    </w:p>
    <w:p w14:paraId="6159B8EB">
      <w:pPr>
        <w:rPr>
          <w:rFonts w:hint="eastAsia" w:ascii="宋体" w:hAnsi="宋体" w:eastAsia="宋体" w:cs="宋体"/>
          <w:b/>
          <w:bCs/>
          <w:color w:val="000000"/>
          <w:spacing w:val="0"/>
          <w:sz w:val="32"/>
          <w:szCs w:val="32"/>
          <w:highlight w:val="none"/>
        </w:rPr>
      </w:pPr>
      <w:r>
        <w:rPr>
          <w:rFonts w:hint="eastAsia" w:ascii="宋体" w:hAnsi="宋体" w:eastAsia="宋体" w:cs="宋体"/>
          <w:b/>
          <w:bCs/>
          <w:color w:val="000000"/>
          <w:spacing w:val="0"/>
          <w:sz w:val="32"/>
          <w:szCs w:val="32"/>
          <w:highlight w:val="none"/>
        </w:rPr>
        <w:br w:type="page"/>
      </w:r>
    </w:p>
    <w:p w14:paraId="4B2DF7E4">
      <w:pPr>
        <w:keepNext/>
        <w:keepLines/>
        <w:spacing w:before="260" w:after="260" w:line="415" w:lineRule="auto"/>
        <w:jc w:val="center"/>
        <w:outlineLvl w:val="1"/>
        <w:rPr>
          <w:rFonts w:ascii="Cambria" w:hAnsi="Cambria" w:eastAsia="宋体" w:cs="宋体"/>
          <w:b/>
          <w:bCs/>
          <w:color w:val="000000"/>
          <w:spacing w:val="0"/>
          <w:sz w:val="32"/>
          <w:szCs w:val="32"/>
          <w:highlight w:val="none"/>
        </w:rPr>
      </w:pPr>
      <w:r>
        <w:rPr>
          <w:rFonts w:hint="eastAsia" w:ascii="宋体" w:hAnsi="宋体" w:eastAsia="宋体" w:cs="宋体"/>
          <w:b/>
          <w:bCs/>
          <w:color w:val="000000"/>
          <w:spacing w:val="0"/>
          <w:sz w:val="32"/>
          <w:szCs w:val="32"/>
          <w:highlight w:val="none"/>
        </w:rPr>
        <w:t>第五章</w:t>
      </w:r>
      <w:r>
        <w:rPr>
          <w:rFonts w:hint="eastAsia" w:ascii="Cambria" w:hAnsi="Cambria" w:eastAsia="宋体" w:cs="宋体"/>
          <w:b/>
          <w:bCs/>
          <w:color w:val="000000"/>
          <w:spacing w:val="0"/>
          <w:sz w:val="32"/>
          <w:szCs w:val="32"/>
          <w:highlight w:val="none"/>
        </w:rPr>
        <w:t xml:space="preserve"> 响应文件格式</w:t>
      </w:r>
    </w:p>
    <w:p w14:paraId="449F51F7">
      <w:pPr>
        <w:snapToGrid w:val="0"/>
        <w:spacing w:before="50" w:after="50"/>
        <w:jc w:val="both"/>
        <w:outlineLvl w:val="1"/>
        <w:rPr>
          <w:rFonts w:ascii="宋体" w:hAnsi="宋体" w:eastAsia="宋体" w:cs="Calibri"/>
          <w:b/>
          <w:bCs/>
          <w:color w:val="000000"/>
          <w:spacing w:val="0"/>
          <w:sz w:val="32"/>
          <w:szCs w:val="32"/>
          <w:highlight w:val="none"/>
        </w:rPr>
      </w:pPr>
      <w:r>
        <w:rPr>
          <w:rFonts w:hint="eastAsia" w:ascii="宋体" w:hAnsi="宋体" w:eastAsia="宋体" w:cs="Calibri"/>
          <w:b/>
          <w:color w:val="000000"/>
          <w:spacing w:val="0"/>
          <w:sz w:val="32"/>
          <w:szCs w:val="32"/>
          <w:highlight w:val="none"/>
        </w:rPr>
        <w:t>（</w:t>
      </w:r>
      <w:r>
        <w:rPr>
          <w:rFonts w:hint="eastAsia" w:ascii="宋体" w:hAnsi="宋体" w:eastAsia="宋体" w:cs="Calibri"/>
          <w:b w:val="0"/>
          <w:bCs w:val="0"/>
          <w:color w:val="000000"/>
          <w:spacing w:val="0"/>
          <w:sz w:val="32"/>
          <w:szCs w:val="32"/>
          <w:highlight w:val="none"/>
        </w:rPr>
        <w:t>响应文件</w:t>
      </w:r>
      <w:r>
        <w:rPr>
          <w:rFonts w:hint="eastAsia" w:ascii="黑体" w:hAnsi="黑体" w:eastAsia="黑体" w:cs="黑体"/>
          <w:b/>
          <w:bCs/>
          <w:color w:val="000000"/>
          <w:spacing w:val="0"/>
          <w:sz w:val="32"/>
          <w:szCs w:val="32"/>
          <w:highlight w:val="none"/>
        </w:rPr>
        <w:t>外层</w:t>
      </w:r>
      <w:r>
        <w:rPr>
          <w:rFonts w:hint="eastAsia" w:ascii="黑体" w:hAnsi="黑体" w:eastAsia="黑体" w:cs="黑体"/>
          <w:b/>
          <w:bCs/>
          <w:color w:val="000000"/>
          <w:spacing w:val="0"/>
          <w:sz w:val="32"/>
          <w:szCs w:val="32"/>
          <w:highlight w:val="none"/>
          <w:lang w:val="en-US" w:eastAsia="zh-CN"/>
        </w:rPr>
        <w:t>密封</w:t>
      </w:r>
      <w:r>
        <w:rPr>
          <w:rFonts w:hint="eastAsia" w:ascii="黑体" w:hAnsi="黑体" w:eastAsia="黑体" w:cs="黑体"/>
          <w:b/>
          <w:bCs/>
          <w:color w:val="000000"/>
          <w:spacing w:val="0"/>
          <w:sz w:val="32"/>
          <w:szCs w:val="32"/>
          <w:highlight w:val="none"/>
        </w:rPr>
        <w:t>包装</w:t>
      </w:r>
      <w:r>
        <w:rPr>
          <w:rFonts w:hint="eastAsia" w:ascii="宋体" w:hAnsi="宋体" w:eastAsia="宋体" w:cs="Calibri"/>
          <w:b w:val="0"/>
          <w:bCs w:val="0"/>
          <w:color w:val="000000"/>
          <w:spacing w:val="0"/>
          <w:sz w:val="32"/>
          <w:szCs w:val="32"/>
          <w:highlight w:val="none"/>
        </w:rPr>
        <w:t>封面格式</w:t>
      </w:r>
      <w:r>
        <w:rPr>
          <w:rFonts w:hint="eastAsia" w:ascii="宋体" w:hAnsi="宋体" w:eastAsia="宋体" w:cs="Calibri"/>
          <w:b/>
          <w:color w:val="000000"/>
          <w:spacing w:val="0"/>
          <w:sz w:val="32"/>
          <w:szCs w:val="32"/>
          <w:highlight w:val="none"/>
        </w:rPr>
        <w:t xml:space="preserve"> ）</w:t>
      </w:r>
    </w:p>
    <w:p w14:paraId="34CFD851">
      <w:pPr>
        <w:snapToGrid w:val="0"/>
        <w:spacing w:before="156" w:beforeLines="50" w:after="50"/>
        <w:rPr>
          <w:rFonts w:ascii="宋体" w:hAnsi="宋体" w:eastAsia="宋体" w:cs="Calibri"/>
          <w:color w:val="000000"/>
          <w:spacing w:val="0"/>
          <w:sz w:val="24"/>
          <w:szCs w:val="24"/>
          <w:highlight w:val="none"/>
        </w:rPr>
      </w:pPr>
      <w:r>
        <w:rPr>
          <w:rFonts w:hint="eastAsia" w:ascii="宋体" w:hAnsi="宋体" w:eastAsia="宋体" w:cs="Calibri"/>
          <w:color w:val="000000"/>
          <w:spacing w:val="0"/>
          <w:sz w:val="24"/>
          <w:szCs w:val="24"/>
          <w:highlight w:val="none"/>
        </w:rPr>
        <w:t xml:space="preserve"> </w:t>
      </w:r>
    </w:p>
    <w:p w14:paraId="381CB84B">
      <w:pPr>
        <w:snapToGrid w:val="0"/>
        <w:spacing w:before="156" w:beforeLines="50" w:after="50"/>
        <w:jc w:val="center"/>
        <w:rPr>
          <w:rFonts w:ascii="宋体" w:hAnsi="宋体" w:eastAsia="宋体" w:cs="Calibri"/>
          <w:bCs/>
          <w:color w:val="000000"/>
          <w:spacing w:val="0"/>
          <w:sz w:val="24"/>
          <w:szCs w:val="24"/>
          <w:highlight w:val="none"/>
        </w:rPr>
      </w:pPr>
      <w:r>
        <w:rPr>
          <w:rFonts w:hint="eastAsia" w:ascii="宋体" w:hAnsi="宋体" w:eastAsia="宋体" w:cs="Calibri"/>
          <w:bCs/>
          <w:color w:val="000000"/>
          <w:spacing w:val="0"/>
          <w:sz w:val="24"/>
          <w:szCs w:val="24"/>
          <w:highlight w:val="none"/>
        </w:rPr>
        <w:t xml:space="preserve"> </w:t>
      </w:r>
    </w:p>
    <w:p w14:paraId="3963D43A">
      <w:pPr>
        <w:snapToGrid w:val="0"/>
        <w:spacing w:before="156" w:beforeLines="50" w:after="50"/>
        <w:jc w:val="center"/>
        <w:rPr>
          <w:rFonts w:ascii="方正小标宋简体" w:hAnsi="方正小标宋简体" w:eastAsia="方正小标宋简体" w:cs="Calibri"/>
          <w:bCs/>
          <w:color w:val="000000"/>
          <w:spacing w:val="0"/>
          <w:sz w:val="44"/>
          <w:szCs w:val="44"/>
          <w:highlight w:val="none"/>
        </w:rPr>
      </w:pPr>
      <w:r>
        <w:rPr>
          <w:rFonts w:hint="eastAsia" w:ascii="方正小标宋简体" w:hAnsi="方正小标宋简体" w:eastAsia="方正小标宋简体" w:cs="Calibri"/>
          <w:bCs/>
          <w:color w:val="000000"/>
          <w:spacing w:val="0"/>
          <w:sz w:val="44"/>
          <w:szCs w:val="44"/>
          <w:highlight w:val="none"/>
        </w:rPr>
        <w:t>响  应  文  件</w:t>
      </w:r>
    </w:p>
    <w:p w14:paraId="0D2AB071">
      <w:pPr>
        <w:snapToGrid w:val="0"/>
        <w:spacing w:before="156" w:beforeLines="50" w:after="50"/>
        <w:rPr>
          <w:rFonts w:ascii="宋体" w:hAnsi="宋体" w:eastAsia="宋体" w:cs="Calibri"/>
          <w:bCs/>
          <w:color w:val="000000"/>
          <w:spacing w:val="0"/>
          <w:sz w:val="24"/>
          <w:szCs w:val="24"/>
          <w:highlight w:val="none"/>
        </w:rPr>
      </w:pPr>
      <w:r>
        <w:rPr>
          <w:rFonts w:hint="eastAsia" w:ascii="宋体" w:hAnsi="宋体" w:eastAsia="宋体" w:cs="Calibri"/>
          <w:bCs/>
          <w:color w:val="000000"/>
          <w:spacing w:val="0"/>
          <w:sz w:val="24"/>
          <w:szCs w:val="24"/>
          <w:highlight w:val="none"/>
        </w:rPr>
        <w:t xml:space="preserve"> </w:t>
      </w:r>
    </w:p>
    <w:p w14:paraId="1380121B">
      <w:pPr>
        <w:snapToGrid w:val="0"/>
        <w:spacing w:before="156" w:beforeLines="50" w:after="50"/>
        <w:rPr>
          <w:rFonts w:ascii="宋体" w:hAnsi="宋体" w:eastAsia="宋体" w:cs="Calibri"/>
          <w:bCs/>
          <w:color w:val="000000"/>
          <w:spacing w:val="0"/>
          <w:sz w:val="24"/>
          <w:szCs w:val="24"/>
          <w:highlight w:val="none"/>
        </w:rPr>
      </w:pPr>
      <w:r>
        <w:rPr>
          <w:rFonts w:hint="eastAsia" w:ascii="宋体" w:hAnsi="宋体" w:eastAsia="宋体" w:cs="Calibri"/>
          <w:bCs/>
          <w:color w:val="000000"/>
          <w:spacing w:val="0"/>
          <w:sz w:val="24"/>
          <w:szCs w:val="24"/>
          <w:highlight w:val="none"/>
        </w:rPr>
        <w:t xml:space="preserve"> </w:t>
      </w:r>
    </w:p>
    <w:p w14:paraId="71AD7E36">
      <w:pPr>
        <w:snapToGrid w:val="0"/>
        <w:spacing w:before="156" w:beforeLines="50" w:after="50"/>
        <w:rPr>
          <w:rFonts w:ascii="仿宋_GB2312" w:hAnsi="Calibri" w:eastAsia="仿宋_GB2312" w:cs="Calibri"/>
          <w:bCs/>
          <w:color w:val="000000"/>
          <w:spacing w:val="0"/>
          <w:sz w:val="32"/>
          <w:szCs w:val="32"/>
          <w:highlight w:val="none"/>
        </w:rPr>
      </w:pPr>
      <w:r>
        <w:rPr>
          <w:rFonts w:hint="eastAsia" w:ascii="仿宋_GB2312" w:hAnsi="Calibri" w:eastAsia="仿宋_GB2312" w:cs="Calibri"/>
          <w:bCs/>
          <w:color w:val="000000"/>
          <w:spacing w:val="0"/>
          <w:sz w:val="32"/>
          <w:szCs w:val="32"/>
          <w:highlight w:val="none"/>
        </w:rPr>
        <w:t xml:space="preserve"> </w:t>
      </w:r>
    </w:p>
    <w:p w14:paraId="58FD971B">
      <w:pPr>
        <w:snapToGrid w:val="0"/>
        <w:spacing w:before="156" w:beforeLines="50" w:after="50"/>
        <w:ind w:firstLine="640" w:firstLineChars="200"/>
        <w:rPr>
          <w:rFonts w:ascii="仿宋_GB2312" w:hAnsi="Calibri" w:eastAsia="仿宋_GB2312" w:cs="Calibri"/>
          <w:bCs/>
          <w:color w:val="000000"/>
          <w:spacing w:val="0"/>
          <w:sz w:val="32"/>
          <w:szCs w:val="32"/>
          <w:highlight w:val="none"/>
        </w:rPr>
      </w:pPr>
      <w:r>
        <w:rPr>
          <w:rFonts w:hint="eastAsia" w:ascii="仿宋_GB2312" w:hAnsi="Calibri" w:eastAsia="仿宋_GB2312" w:cs="Calibri"/>
          <w:bCs/>
          <w:color w:val="000000"/>
          <w:spacing w:val="0"/>
          <w:sz w:val="32"/>
          <w:szCs w:val="32"/>
          <w:highlight w:val="none"/>
        </w:rPr>
        <w:t>项目名称：</w:t>
      </w:r>
    </w:p>
    <w:p w14:paraId="40516A08">
      <w:pPr>
        <w:snapToGrid w:val="0"/>
        <w:spacing w:before="156" w:beforeLines="50" w:after="50"/>
        <w:ind w:firstLine="480" w:firstLineChars="150"/>
        <w:rPr>
          <w:rFonts w:ascii="仿宋_GB2312" w:hAnsi="Calibri" w:eastAsia="仿宋_GB2312" w:cs="Calibri"/>
          <w:bCs/>
          <w:color w:val="000000"/>
          <w:spacing w:val="0"/>
          <w:sz w:val="32"/>
          <w:szCs w:val="32"/>
          <w:highlight w:val="none"/>
        </w:rPr>
      </w:pPr>
      <w:r>
        <w:rPr>
          <w:rFonts w:hint="eastAsia" w:ascii="仿宋_GB2312" w:hAnsi="Calibri" w:eastAsia="仿宋_GB2312" w:cs="Calibri"/>
          <w:bCs/>
          <w:color w:val="000000"/>
          <w:spacing w:val="0"/>
          <w:sz w:val="32"/>
          <w:szCs w:val="32"/>
          <w:highlight w:val="none"/>
        </w:rPr>
        <w:t xml:space="preserve"> </w:t>
      </w:r>
    </w:p>
    <w:p w14:paraId="7446E451">
      <w:pPr>
        <w:snapToGrid w:val="0"/>
        <w:spacing w:before="156" w:beforeLines="50" w:after="50"/>
        <w:ind w:firstLine="640" w:firstLineChars="200"/>
        <w:rPr>
          <w:rFonts w:hint="eastAsia" w:ascii="仿宋_GB2312" w:hAnsi="Calibri" w:eastAsia="仿宋_GB2312" w:cs="Calibri"/>
          <w:bCs/>
          <w:color w:val="000000"/>
          <w:spacing w:val="0"/>
          <w:sz w:val="32"/>
          <w:szCs w:val="32"/>
          <w:highlight w:val="none"/>
          <w:lang w:eastAsia="zh-CN"/>
        </w:rPr>
      </w:pPr>
      <w:r>
        <w:rPr>
          <w:rFonts w:hint="eastAsia" w:ascii="仿宋_GB2312" w:hAnsi="Calibri" w:eastAsia="仿宋_GB2312" w:cs="Calibri"/>
          <w:bCs/>
          <w:color w:val="000000"/>
          <w:spacing w:val="0"/>
          <w:sz w:val="32"/>
          <w:szCs w:val="32"/>
          <w:highlight w:val="none"/>
        </w:rPr>
        <w:t>项目编号：</w:t>
      </w:r>
    </w:p>
    <w:p w14:paraId="6FFF53DC">
      <w:pPr>
        <w:snapToGrid w:val="0"/>
        <w:spacing w:before="156" w:beforeLines="50" w:after="50"/>
        <w:ind w:firstLine="480" w:firstLineChars="150"/>
        <w:rPr>
          <w:rFonts w:ascii="仿宋_GB2312" w:hAnsi="Calibri" w:eastAsia="仿宋_GB2312" w:cs="Calibri"/>
          <w:bCs/>
          <w:color w:val="000000"/>
          <w:spacing w:val="0"/>
          <w:sz w:val="32"/>
          <w:szCs w:val="32"/>
          <w:highlight w:val="none"/>
        </w:rPr>
      </w:pPr>
      <w:r>
        <w:rPr>
          <w:rFonts w:hint="eastAsia" w:ascii="仿宋_GB2312" w:hAnsi="Calibri" w:eastAsia="仿宋_GB2312" w:cs="Calibri"/>
          <w:bCs/>
          <w:color w:val="000000"/>
          <w:spacing w:val="0"/>
          <w:sz w:val="32"/>
          <w:szCs w:val="32"/>
          <w:highlight w:val="none"/>
        </w:rPr>
        <w:t xml:space="preserve"> </w:t>
      </w:r>
    </w:p>
    <w:p w14:paraId="18FFFE4E">
      <w:pPr>
        <w:snapToGrid w:val="0"/>
        <w:spacing w:before="156" w:beforeLines="50" w:after="50"/>
        <w:ind w:firstLine="640" w:firstLineChars="200"/>
        <w:rPr>
          <w:rFonts w:ascii="仿宋_GB2312" w:hAnsi="Calibri" w:eastAsia="仿宋_GB2312" w:cs="Calibri"/>
          <w:bCs/>
          <w:color w:val="000000"/>
          <w:spacing w:val="0"/>
          <w:sz w:val="32"/>
          <w:szCs w:val="32"/>
          <w:highlight w:val="none"/>
        </w:rPr>
      </w:pPr>
      <w:r>
        <w:rPr>
          <w:rFonts w:hint="eastAsia" w:ascii="仿宋_GB2312" w:hAnsi="Calibri" w:eastAsia="仿宋_GB2312" w:cs="Calibri"/>
          <w:bCs/>
          <w:color w:val="000000"/>
          <w:spacing w:val="0"/>
          <w:sz w:val="32"/>
          <w:szCs w:val="32"/>
          <w:highlight w:val="none"/>
        </w:rPr>
        <w:t>供应商名称：</w:t>
      </w:r>
    </w:p>
    <w:p w14:paraId="2DD0D4EE">
      <w:pPr>
        <w:snapToGrid w:val="0"/>
        <w:spacing w:before="156" w:beforeLines="50" w:after="50"/>
        <w:ind w:firstLine="640" w:firstLineChars="200"/>
        <w:rPr>
          <w:rFonts w:ascii="仿宋_GB2312" w:hAnsi="Calibri" w:eastAsia="仿宋_GB2312" w:cs="Calibri"/>
          <w:bCs/>
          <w:color w:val="000000"/>
          <w:spacing w:val="0"/>
          <w:sz w:val="32"/>
          <w:szCs w:val="32"/>
          <w:highlight w:val="none"/>
        </w:rPr>
      </w:pPr>
    </w:p>
    <w:p w14:paraId="049162CB">
      <w:pPr>
        <w:snapToGrid w:val="0"/>
        <w:spacing w:before="156" w:beforeLines="50" w:after="50"/>
        <w:ind w:firstLine="640" w:firstLineChars="200"/>
        <w:rPr>
          <w:rFonts w:ascii="仿宋_GB2312" w:hAnsi="Calibri" w:eastAsia="仿宋_GB2312" w:cs="Calibri"/>
          <w:bCs/>
          <w:color w:val="000000"/>
          <w:spacing w:val="0"/>
          <w:sz w:val="32"/>
          <w:szCs w:val="32"/>
          <w:highlight w:val="none"/>
        </w:rPr>
      </w:pPr>
      <w:r>
        <w:rPr>
          <w:rFonts w:hint="eastAsia" w:ascii="仿宋_GB2312" w:hAnsi="Calibri" w:eastAsia="仿宋_GB2312" w:cs="Calibri"/>
          <w:bCs/>
          <w:color w:val="000000"/>
          <w:spacing w:val="0"/>
          <w:sz w:val="32"/>
          <w:szCs w:val="32"/>
          <w:highlight w:val="none"/>
        </w:rPr>
        <w:t>供应商联系人及电话:</w:t>
      </w:r>
    </w:p>
    <w:p w14:paraId="123E9DAD">
      <w:pPr>
        <w:snapToGrid w:val="0"/>
        <w:spacing w:before="156" w:beforeLines="50" w:after="50"/>
        <w:rPr>
          <w:rFonts w:ascii="仿宋_GB2312" w:hAnsi="Calibri" w:eastAsia="仿宋_GB2312" w:cs="Calibri"/>
          <w:bCs/>
          <w:color w:val="000000"/>
          <w:spacing w:val="0"/>
          <w:sz w:val="32"/>
          <w:szCs w:val="32"/>
          <w:highlight w:val="none"/>
        </w:rPr>
      </w:pPr>
      <w:r>
        <w:rPr>
          <w:rFonts w:hint="eastAsia" w:ascii="仿宋_GB2312" w:hAnsi="Calibri" w:eastAsia="仿宋_GB2312" w:cs="Calibri"/>
          <w:bCs/>
          <w:color w:val="000000"/>
          <w:spacing w:val="0"/>
          <w:sz w:val="32"/>
          <w:szCs w:val="32"/>
          <w:highlight w:val="none"/>
        </w:rPr>
        <w:t xml:space="preserve"> </w:t>
      </w:r>
    </w:p>
    <w:p w14:paraId="29DFF37B">
      <w:pPr>
        <w:snapToGrid w:val="0"/>
        <w:spacing w:before="156" w:beforeLines="50" w:after="50"/>
        <w:rPr>
          <w:rFonts w:ascii="仿宋_GB2312" w:hAnsi="Calibri" w:eastAsia="仿宋_GB2312" w:cs="Calibri"/>
          <w:bCs/>
          <w:color w:val="000000"/>
          <w:spacing w:val="0"/>
          <w:sz w:val="32"/>
          <w:szCs w:val="32"/>
          <w:highlight w:val="none"/>
        </w:rPr>
      </w:pPr>
    </w:p>
    <w:p w14:paraId="13D7319B">
      <w:pPr>
        <w:snapToGrid w:val="0"/>
        <w:spacing w:before="156" w:beforeLines="50" w:after="50"/>
        <w:ind w:firstLine="480" w:firstLineChars="150"/>
        <w:jc w:val="center"/>
        <w:rPr>
          <w:rFonts w:ascii="仿宋_GB2312" w:hAnsi="Calibri" w:eastAsia="仿宋_GB2312" w:cs="Calibri"/>
          <w:bCs/>
          <w:color w:val="000000"/>
          <w:spacing w:val="0"/>
          <w:sz w:val="32"/>
          <w:szCs w:val="32"/>
          <w:highlight w:val="none"/>
        </w:rPr>
      </w:pPr>
      <w:r>
        <w:rPr>
          <w:rFonts w:hint="eastAsia" w:ascii="仿宋_GB2312" w:hAnsi="Calibri" w:eastAsia="仿宋_GB2312" w:cs="Calibri"/>
          <w:bCs/>
          <w:color w:val="000000"/>
          <w:spacing w:val="0"/>
          <w:sz w:val="32"/>
          <w:szCs w:val="32"/>
          <w:highlight w:val="none"/>
        </w:rPr>
        <w:t>首次响应文件提交截止时间前不得启封</w:t>
      </w:r>
    </w:p>
    <w:p w14:paraId="117F4A2C">
      <w:pPr>
        <w:snapToGrid w:val="0"/>
        <w:spacing w:before="156" w:beforeLines="50" w:after="50"/>
        <w:ind w:firstLine="5440" w:firstLineChars="1700"/>
        <w:jc w:val="center"/>
        <w:rPr>
          <w:rFonts w:ascii="仿宋_GB2312" w:hAnsi="Calibri" w:eastAsia="仿宋_GB2312" w:cs="Calibri"/>
          <w:bCs/>
          <w:color w:val="000000"/>
          <w:spacing w:val="0"/>
          <w:sz w:val="32"/>
          <w:szCs w:val="32"/>
          <w:highlight w:val="none"/>
        </w:rPr>
      </w:pPr>
      <w:r>
        <w:rPr>
          <w:rFonts w:hint="eastAsia" w:ascii="仿宋_GB2312" w:hAnsi="Calibri" w:eastAsia="仿宋_GB2312" w:cs="Calibri"/>
          <w:bCs/>
          <w:color w:val="000000"/>
          <w:spacing w:val="0"/>
          <w:sz w:val="32"/>
          <w:szCs w:val="32"/>
          <w:highlight w:val="none"/>
        </w:rPr>
        <w:t xml:space="preserve"> </w:t>
      </w:r>
    </w:p>
    <w:p w14:paraId="5FCE0473">
      <w:pPr>
        <w:snapToGrid w:val="0"/>
        <w:spacing w:before="156" w:beforeLines="50" w:after="50"/>
        <w:ind w:firstLine="645"/>
        <w:jc w:val="center"/>
        <w:rPr>
          <w:rFonts w:ascii="仿宋_GB2312" w:hAnsi="Calibri" w:eastAsia="仿宋_GB2312" w:cs="Calibri"/>
          <w:bCs/>
          <w:color w:val="000000"/>
          <w:spacing w:val="0"/>
          <w:sz w:val="32"/>
          <w:szCs w:val="32"/>
          <w:highlight w:val="none"/>
        </w:rPr>
      </w:pPr>
      <w:r>
        <w:rPr>
          <w:rFonts w:hint="eastAsia" w:ascii="仿宋_GB2312" w:hAnsi="Calibri" w:eastAsia="仿宋_GB2312" w:cs="Calibri"/>
          <w:bCs/>
          <w:color w:val="000000"/>
          <w:spacing w:val="0"/>
          <w:sz w:val="32"/>
          <w:szCs w:val="32"/>
          <w:highlight w:val="none"/>
        </w:rPr>
        <w:t>年  月  日</w:t>
      </w:r>
    </w:p>
    <w:p w14:paraId="32C502FC">
      <w:pPr>
        <w:spacing w:line="240" w:lineRule="atLeast"/>
        <w:rPr>
          <w:rFonts w:ascii="宋体" w:hAnsi="宋体" w:eastAsia="宋体" w:cs="Calibri"/>
          <w:bCs/>
          <w:color w:val="000000"/>
          <w:spacing w:val="0"/>
          <w:sz w:val="32"/>
          <w:szCs w:val="32"/>
          <w:highlight w:val="none"/>
        </w:rPr>
      </w:pPr>
      <w:r>
        <w:rPr>
          <w:rFonts w:hint="eastAsia" w:ascii="宋体" w:hAnsi="宋体" w:eastAsia="宋体" w:cs="Calibri"/>
          <w:bCs/>
          <w:color w:val="000000"/>
          <w:spacing w:val="0"/>
          <w:sz w:val="24"/>
          <w:szCs w:val="24"/>
          <w:highlight w:val="none"/>
        </w:rPr>
        <w:br w:type="page"/>
      </w:r>
      <w:r>
        <w:rPr>
          <w:rFonts w:hint="eastAsia" w:ascii="宋体" w:hAnsi="宋体" w:eastAsia="宋体" w:cs="Calibri"/>
          <w:b/>
          <w:bCs/>
          <w:color w:val="000000"/>
          <w:spacing w:val="0"/>
          <w:sz w:val="32"/>
          <w:szCs w:val="32"/>
          <w:highlight w:val="none"/>
        </w:rPr>
        <w:t>（</w:t>
      </w:r>
      <w:r>
        <w:rPr>
          <w:rFonts w:hint="eastAsia" w:ascii="宋体" w:hAnsi="宋体" w:eastAsia="宋体" w:cs="Calibri"/>
          <w:b w:val="0"/>
          <w:bCs w:val="0"/>
          <w:color w:val="000000"/>
          <w:spacing w:val="0"/>
          <w:sz w:val="32"/>
          <w:szCs w:val="32"/>
          <w:highlight w:val="none"/>
        </w:rPr>
        <w:t>响应文件</w:t>
      </w:r>
      <w:r>
        <w:rPr>
          <w:rFonts w:hint="eastAsia" w:ascii="黑体" w:hAnsi="黑体" w:eastAsia="黑体" w:cs="黑体"/>
          <w:b w:val="0"/>
          <w:bCs w:val="0"/>
          <w:color w:val="000000"/>
          <w:spacing w:val="0"/>
          <w:sz w:val="32"/>
          <w:szCs w:val="32"/>
          <w:highlight w:val="none"/>
        </w:rPr>
        <w:t>封面</w:t>
      </w:r>
      <w:r>
        <w:rPr>
          <w:rFonts w:hint="eastAsia" w:ascii="宋体" w:hAnsi="宋体" w:eastAsia="宋体" w:cs="Calibri"/>
          <w:b w:val="0"/>
          <w:bCs w:val="0"/>
          <w:color w:val="000000"/>
          <w:spacing w:val="0"/>
          <w:sz w:val="32"/>
          <w:szCs w:val="32"/>
          <w:highlight w:val="none"/>
        </w:rPr>
        <w:t>格式</w:t>
      </w:r>
      <w:r>
        <w:rPr>
          <w:rFonts w:hint="eastAsia" w:ascii="宋体" w:hAnsi="宋体" w:eastAsia="宋体" w:cs="Calibri"/>
          <w:b/>
          <w:bCs/>
          <w:color w:val="000000"/>
          <w:spacing w:val="0"/>
          <w:sz w:val="32"/>
          <w:szCs w:val="32"/>
          <w:highlight w:val="none"/>
        </w:rPr>
        <w:t>）</w:t>
      </w:r>
    </w:p>
    <w:p w14:paraId="0DDFBBC8">
      <w:pPr>
        <w:spacing w:line="240" w:lineRule="atLeast"/>
        <w:jc w:val="center"/>
        <w:rPr>
          <w:rFonts w:ascii="宋体" w:hAnsi="宋体" w:eastAsia="宋体" w:cs="Calibri"/>
          <w:bCs/>
          <w:color w:val="000000"/>
          <w:spacing w:val="0"/>
          <w:sz w:val="24"/>
          <w:szCs w:val="24"/>
          <w:highlight w:val="none"/>
        </w:rPr>
      </w:pPr>
      <w:r>
        <w:rPr>
          <w:rFonts w:hint="eastAsia" w:ascii="宋体" w:hAnsi="宋体" w:eastAsia="宋体" w:cs="Calibri"/>
          <w:bCs/>
          <w:color w:val="000000"/>
          <w:spacing w:val="0"/>
          <w:sz w:val="24"/>
          <w:szCs w:val="24"/>
          <w:highlight w:val="none"/>
        </w:rPr>
        <w:t xml:space="preserve"> </w:t>
      </w:r>
    </w:p>
    <w:p w14:paraId="440E4800">
      <w:pPr>
        <w:spacing w:line="240" w:lineRule="atLeast"/>
        <w:jc w:val="center"/>
        <w:rPr>
          <w:rFonts w:ascii="宋体" w:hAnsi="宋体" w:eastAsia="宋体" w:cs="Calibri"/>
          <w:bCs/>
          <w:color w:val="000000"/>
          <w:spacing w:val="0"/>
          <w:sz w:val="24"/>
          <w:szCs w:val="24"/>
          <w:highlight w:val="none"/>
        </w:rPr>
      </w:pPr>
      <w:r>
        <w:rPr>
          <w:rFonts w:hint="eastAsia" w:ascii="宋体" w:hAnsi="宋体" w:eastAsia="宋体" w:cs="Calibri"/>
          <w:bCs/>
          <w:color w:val="000000"/>
          <w:spacing w:val="0"/>
          <w:sz w:val="24"/>
          <w:szCs w:val="24"/>
          <w:highlight w:val="none"/>
        </w:rPr>
        <w:t xml:space="preserve"> </w:t>
      </w:r>
    </w:p>
    <w:p w14:paraId="3931D075">
      <w:pPr>
        <w:spacing w:line="240" w:lineRule="atLeast"/>
        <w:jc w:val="center"/>
        <w:rPr>
          <w:rFonts w:ascii="宋体" w:hAnsi="宋体" w:eastAsia="宋体" w:cs="Calibri"/>
          <w:bCs/>
          <w:color w:val="000000"/>
          <w:spacing w:val="0"/>
          <w:sz w:val="24"/>
          <w:szCs w:val="24"/>
          <w:highlight w:val="none"/>
        </w:rPr>
      </w:pPr>
      <w:r>
        <w:rPr>
          <w:rFonts w:hint="eastAsia" w:ascii="宋体" w:hAnsi="宋体" w:eastAsia="宋体" w:cs="Calibri"/>
          <w:bCs/>
          <w:color w:val="000000"/>
          <w:spacing w:val="0"/>
          <w:sz w:val="24"/>
          <w:szCs w:val="24"/>
          <w:highlight w:val="none"/>
        </w:rPr>
        <w:t xml:space="preserve"> </w:t>
      </w:r>
    </w:p>
    <w:p w14:paraId="00DC36D2">
      <w:pPr>
        <w:spacing w:line="240" w:lineRule="atLeast"/>
        <w:jc w:val="center"/>
        <w:rPr>
          <w:rFonts w:ascii="方正小标宋简体" w:hAnsi="方正小标宋简体" w:eastAsia="方正小标宋简体" w:cs="Calibri"/>
          <w:bCs/>
          <w:color w:val="000000"/>
          <w:spacing w:val="0"/>
          <w:sz w:val="44"/>
          <w:szCs w:val="44"/>
          <w:highlight w:val="none"/>
        </w:rPr>
      </w:pPr>
      <w:r>
        <w:rPr>
          <w:rFonts w:hint="eastAsia" w:ascii="方正小标宋简体" w:hAnsi="方正小标宋简体" w:eastAsia="方正小标宋简体" w:cs="Calibri"/>
          <w:bCs/>
          <w:color w:val="000000"/>
          <w:spacing w:val="0"/>
          <w:sz w:val="44"/>
          <w:szCs w:val="44"/>
          <w:highlight w:val="none"/>
        </w:rPr>
        <w:t xml:space="preserve"> </w:t>
      </w:r>
    </w:p>
    <w:p w14:paraId="19343B14">
      <w:pPr>
        <w:spacing w:line="240" w:lineRule="atLeast"/>
        <w:jc w:val="center"/>
        <w:rPr>
          <w:rFonts w:ascii="方正小标宋简体" w:hAnsi="方正小标宋简体" w:eastAsia="方正小标宋简体" w:cs="Calibri"/>
          <w:bCs/>
          <w:color w:val="000000"/>
          <w:spacing w:val="0"/>
          <w:sz w:val="44"/>
          <w:szCs w:val="44"/>
          <w:highlight w:val="none"/>
        </w:rPr>
      </w:pPr>
      <w:r>
        <w:rPr>
          <w:rFonts w:hint="eastAsia" w:ascii="方正小标宋简体" w:hAnsi="方正小标宋简体" w:eastAsia="方正小标宋简体" w:cs="Calibri"/>
          <w:bCs/>
          <w:color w:val="000000"/>
          <w:spacing w:val="0"/>
          <w:sz w:val="44"/>
          <w:szCs w:val="44"/>
          <w:highlight w:val="none"/>
        </w:rPr>
        <w:t xml:space="preserve"> </w:t>
      </w:r>
    </w:p>
    <w:p w14:paraId="4DB5F781">
      <w:pPr>
        <w:spacing w:line="240" w:lineRule="atLeast"/>
        <w:jc w:val="center"/>
        <w:rPr>
          <w:rFonts w:ascii="宋体" w:hAnsi="宋体" w:eastAsia="宋体" w:cs="Calibri"/>
          <w:b/>
          <w:color w:val="000000"/>
          <w:spacing w:val="0"/>
          <w:sz w:val="32"/>
          <w:szCs w:val="32"/>
          <w:highlight w:val="none"/>
        </w:rPr>
      </w:pPr>
      <w:r>
        <w:rPr>
          <w:rFonts w:hint="eastAsia" w:ascii="方正小标宋简体" w:hAnsi="方正小标宋简体" w:eastAsia="方正小标宋简体" w:cs="Calibri"/>
          <w:bCs/>
          <w:color w:val="000000"/>
          <w:spacing w:val="0"/>
          <w:sz w:val="44"/>
          <w:szCs w:val="44"/>
          <w:highlight w:val="none"/>
        </w:rPr>
        <w:t>响  应  文  件</w:t>
      </w:r>
      <w:r>
        <w:rPr>
          <w:rFonts w:hint="eastAsia" w:ascii="宋体" w:hAnsi="宋体" w:eastAsia="宋体" w:cs="Calibri"/>
          <w:b/>
          <w:color w:val="000000"/>
          <w:spacing w:val="0"/>
          <w:sz w:val="32"/>
          <w:szCs w:val="32"/>
          <w:highlight w:val="none"/>
        </w:rPr>
        <w:t xml:space="preserve"> </w:t>
      </w:r>
      <w:r>
        <w:rPr>
          <w:rFonts w:hint="eastAsia" w:ascii="宋体" w:hAnsi="宋体" w:eastAsia="宋体" w:cs="Calibri"/>
          <w:color w:val="000000"/>
          <w:spacing w:val="0"/>
          <w:szCs w:val="21"/>
          <w:highlight w:val="none"/>
        </w:rPr>
        <w:t>(封面)</w:t>
      </w:r>
    </w:p>
    <w:p w14:paraId="318CA5C9">
      <w:pPr>
        <w:spacing w:line="360" w:lineRule="auto"/>
        <w:jc w:val="center"/>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w:t>
      </w:r>
    </w:p>
    <w:p w14:paraId="09166697">
      <w:pPr>
        <w:spacing w:line="360" w:lineRule="auto"/>
        <w:jc w:val="center"/>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w:t>
      </w:r>
    </w:p>
    <w:p w14:paraId="5C57B67D">
      <w:pPr>
        <w:spacing w:line="360" w:lineRule="auto"/>
        <w:jc w:val="center"/>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w:t>
      </w:r>
    </w:p>
    <w:p w14:paraId="13B62024">
      <w:pPr>
        <w:spacing w:line="360" w:lineRule="auto"/>
        <w:jc w:val="center"/>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w:t>
      </w:r>
    </w:p>
    <w:p w14:paraId="7592FA94">
      <w:pPr>
        <w:spacing w:line="360" w:lineRule="auto"/>
        <w:jc w:val="center"/>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w:t>
      </w:r>
    </w:p>
    <w:p w14:paraId="1AB89A52">
      <w:pPr>
        <w:spacing w:line="360" w:lineRule="auto"/>
        <w:jc w:val="center"/>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w:t>
      </w:r>
    </w:p>
    <w:p w14:paraId="2F03637B">
      <w:pPr>
        <w:spacing w:line="360" w:lineRule="auto"/>
        <w:jc w:val="left"/>
        <w:rPr>
          <w:rFonts w:ascii="仿宋_GB2312" w:hAnsi="Calibri" w:eastAsia="仿宋_GB2312" w:cs="Calibri"/>
          <w:color w:val="000000"/>
          <w:spacing w:val="0"/>
          <w:sz w:val="32"/>
          <w:szCs w:val="32"/>
          <w:highlight w:val="none"/>
        </w:rPr>
      </w:pPr>
      <w:r>
        <w:rPr>
          <w:rFonts w:hint="eastAsia" w:ascii="仿宋_GB2312" w:hAnsi="Calibri" w:eastAsia="仿宋_GB2312" w:cs="Calibri"/>
          <w:color w:val="000000"/>
          <w:spacing w:val="0"/>
          <w:sz w:val="32"/>
          <w:szCs w:val="32"/>
          <w:highlight w:val="none"/>
        </w:rPr>
        <w:t xml:space="preserve"> </w:t>
      </w:r>
    </w:p>
    <w:p w14:paraId="17FDC710">
      <w:pPr>
        <w:spacing w:line="360" w:lineRule="auto"/>
        <w:ind w:firstLine="640" w:firstLineChars="200"/>
        <w:jc w:val="left"/>
        <w:rPr>
          <w:rFonts w:hint="default" w:ascii="仿宋_GB2312" w:hAnsi="Calibri" w:eastAsia="仿宋_GB2312" w:cs="Calibri"/>
          <w:color w:val="000000"/>
          <w:spacing w:val="0"/>
          <w:sz w:val="32"/>
          <w:szCs w:val="32"/>
          <w:highlight w:val="none"/>
          <w:u w:val="single"/>
          <w:lang w:val="en-US" w:eastAsia="zh-CN"/>
        </w:rPr>
      </w:pPr>
      <w:r>
        <w:rPr>
          <w:rFonts w:hint="eastAsia" w:ascii="仿宋_GB2312" w:hAnsi="Calibri" w:eastAsia="仿宋_GB2312" w:cs="Calibri"/>
          <w:color w:val="000000"/>
          <w:spacing w:val="0"/>
          <w:sz w:val="32"/>
          <w:szCs w:val="32"/>
          <w:highlight w:val="none"/>
        </w:rPr>
        <w:t>项目编号：</w:t>
      </w:r>
      <w:r>
        <w:rPr>
          <w:rFonts w:hint="eastAsia" w:ascii="仿宋_GB2312" w:hAnsi="Calibri" w:eastAsia="仿宋_GB2312" w:cs="Calibri"/>
          <w:color w:val="000000"/>
          <w:spacing w:val="0"/>
          <w:sz w:val="32"/>
          <w:szCs w:val="32"/>
          <w:highlight w:val="none"/>
          <w:u w:val="single"/>
          <w:lang w:val="en-US" w:eastAsia="zh-CN"/>
        </w:rPr>
        <w:t xml:space="preserve">                           </w:t>
      </w:r>
    </w:p>
    <w:p w14:paraId="501802B4">
      <w:pPr>
        <w:spacing w:line="360" w:lineRule="auto"/>
        <w:ind w:firstLine="640" w:firstLineChars="200"/>
        <w:jc w:val="left"/>
        <w:rPr>
          <w:rFonts w:hint="default" w:ascii="仿宋_GB2312" w:hAnsi="Calibri" w:eastAsia="仿宋_GB2312" w:cs="Calibri"/>
          <w:color w:val="000000"/>
          <w:spacing w:val="0"/>
          <w:sz w:val="32"/>
          <w:szCs w:val="32"/>
          <w:highlight w:val="none"/>
          <w:u w:val="single"/>
          <w:lang w:val="en-US" w:eastAsia="zh-CN"/>
        </w:rPr>
      </w:pPr>
      <w:r>
        <w:rPr>
          <w:rFonts w:hint="eastAsia" w:ascii="仿宋_GB2312" w:hAnsi="Calibri" w:eastAsia="仿宋_GB2312" w:cs="Calibri"/>
          <w:color w:val="000000"/>
          <w:spacing w:val="0"/>
          <w:sz w:val="32"/>
          <w:szCs w:val="32"/>
          <w:highlight w:val="none"/>
        </w:rPr>
        <w:t>项目名称：</w:t>
      </w:r>
      <w:r>
        <w:rPr>
          <w:rFonts w:hint="eastAsia" w:ascii="仿宋_GB2312" w:hAnsi="Calibri" w:eastAsia="仿宋_GB2312" w:cs="Calibri"/>
          <w:color w:val="000000"/>
          <w:spacing w:val="0"/>
          <w:sz w:val="32"/>
          <w:szCs w:val="32"/>
          <w:highlight w:val="none"/>
          <w:u w:val="single"/>
          <w:lang w:val="en-US" w:eastAsia="zh-CN"/>
        </w:rPr>
        <w:t xml:space="preserve">                           </w:t>
      </w:r>
    </w:p>
    <w:p w14:paraId="393B26C2">
      <w:pPr>
        <w:spacing w:line="360" w:lineRule="auto"/>
        <w:ind w:firstLine="640" w:firstLineChars="200"/>
        <w:jc w:val="left"/>
        <w:rPr>
          <w:rFonts w:hint="default" w:ascii="仿宋_GB2312" w:hAnsi="Calibri" w:eastAsia="仿宋_GB2312" w:cs="Calibri"/>
          <w:color w:val="000000"/>
          <w:spacing w:val="0"/>
          <w:sz w:val="32"/>
          <w:szCs w:val="32"/>
          <w:highlight w:val="none"/>
          <w:u w:val="single"/>
          <w:lang w:val="en-US" w:eastAsia="zh-CN"/>
        </w:rPr>
      </w:pPr>
      <w:r>
        <w:rPr>
          <w:rFonts w:hint="eastAsia" w:ascii="仿宋_GB2312" w:hAnsi="Calibri" w:eastAsia="仿宋_GB2312" w:cs="Calibri"/>
          <w:color w:val="000000"/>
          <w:spacing w:val="0"/>
          <w:sz w:val="32"/>
          <w:szCs w:val="32"/>
          <w:highlight w:val="none"/>
          <w:lang w:val="en-US" w:eastAsia="zh-CN"/>
        </w:rPr>
        <w:t>投标标的名称：</w:t>
      </w:r>
      <w:r>
        <w:rPr>
          <w:rFonts w:hint="eastAsia" w:ascii="仿宋_GB2312" w:hAnsi="Calibri" w:eastAsia="仿宋_GB2312" w:cs="Calibri"/>
          <w:color w:val="000000"/>
          <w:spacing w:val="0"/>
          <w:sz w:val="32"/>
          <w:szCs w:val="32"/>
          <w:highlight w:val="none"/>
          <w:u w:val="single"/>
          <w:lang w:val="en-US" w:eastAsia="zh-CN"/>
        </w:rPr>
        <w:t xml:space="preserve">                       </w:t>
      </w:r>
    </w:p>
    <w:p w14:paraId="01D41FB0">
      <w:pPr>
        <w:spacing w:line="360" w:lineRule="auto"/>
        <w:ind w:firstLine="640" w:firstLineChars="200"/>
        <w:jc w:val="left"/>
        <w:rPr>
          <w:rFonts w:hint="default" w:ascii="仿宋_GB2312" w:hAnsi="Calibri" w:eastAsia="仿宋_GB2312" w:cs="Calibri"/>
          <w:color w:val="000000"/>
          <w:spacing w:val="0"/>
          <w:sz w:val="32"/>
          <w:szCs w:val="32"/>
          <w:highlight w:val="none"/>
          <w:u w:val="single"/>
          <w:lang w:val="en-US" w:eastAsia="zh-CN"/>
        </w:rPr>
      </w:pPr>
      <w:r>
        <w:rPr>
          <w:rFonts w:hint="eastAsia" w:ascii="仿宋_GB2312" w:hAnsi="Calibri" w:eastAsia="仿宋_GB2312" w:cs="Calibri"/>
          <w:color w:val="000000"/>
          <w:spacing w:val="0"/>
          <w:sz w:val="32"/>
          <w:szCs w:val="32"/>
          <w:highlight w:val="none"/>
        </w:rPr>
        <w:t>供应商名称：</w:t>
      </w:r>
      <w:r>
        <w:rPr>
          <w:rFonts w:hint="eastAsia" w:ascii="仿宋_GB2312" w:hAnsi="Calibri" w:eastAsia="仿宋_GB2312" w:cs="Calibri"/>
          <w:color w:val="000000"/>
          <w:spacing w:val="0"/>
          <w:sz w:val="32"/>
          <w:szCs w:val="32"/>
          <w:highlight w:val="none"/>
          <w:u w:val="single"/>
          <w:lang w:val="en-US" w:eastAsia="zh-CN"/>
        </w:rPr>
        <w:t xml:space="preserve">                         </w:t>
      </w:r>
      <w:r>
        <w:rPr>
          <w:rFonts w:hint="eastAsia" w:ascii="仿宋_GB2312" w:hAnsi="Calibri" w:eastAsia="仿宋_GB2312" w:cs="Calibri"/>
          <w:color w:val="000000"/>
          <w:spacing w:val="0"/>
          <w:sz w:val="32"/>
          <w:szCs w:val="32"/>
          <w:highlight w:val="none"/>
          <w:lang w:val="en-US" w:eastAsia="zh-CN"/>
        </w:rPr>
        <w:t xml:space="preserve"> </w:t>
      </w:r>
    </w:p>
    <w:p w14:paraId="02EC650A">
      <w:pPr>
        <w:snapToGrid w:val="0"/>
        <w:spacing w:before="156" w:beforeLines="50" w:after="50"/>
        <w:rPr>
          <w:rFonts w:ascii="仿宋_GB2312" w:hAnsi="Calibri" w:eastAsia="仿宋_GB2312" w:cs="Calibri"/>
          <w:color w:val="000000"/>
          <w:spacing w:val="0"/>
          <w:sz w:val="32"/>
          <w:szCs w:val="32"/>
          <w:highlight w:val="none"/>
        </w:rPr>
      </w:pPr>
      <w:r>
        <w:rPr>
          <w:rFonts w:hint="eastAsia" w:ascii="仿宋_GB2312" w:hAnsi="Calibri" w:eastAsia="仿宋_GB2312" w:cs="Calibri"/>
          <w:color w:val="000000"/>
          <w:spacing w:val="0"/>
          <w:sz w:val="32"/>
          <w:szCs w:val="32"/>
          <w:highlight w:val="none"/>
        </w:rPr>
        <w:t xml:space="preserve"> </w:t>
      </w:r>
    </w:p>
    <w:p w14:paraId="14D250D9">
      <w:pPr>
        <w:snapToGrid w:val="0"/>
        <w:spacing w:before="156" w:beforeLines="50" w:after="50"/>
        <w:rPr>
          <w:rFonts w:ascii="仿宋_GB2312" w:hAnsi="Calibri" w:eastAsia="仿宋_GB2312" w:cs="Calibri"/>
          <w:color w:val="000000"/>
          <w:spacing w:val="0"/>
          <w:sz w:val="32"/>
          <w:szCs w:val="32"/>
          <w:highlight w:val="none"/>
        </w:rPr>
      </w:pPr>
      <w:r>
        <w:rPr>
          <w:rFonts w:hint="eastAsia" w:ascii="仿宋_GB2312" w:hAnsi="Calibri" w:eastAsia="仿宋_GB2312" w:cs="Calibri"/>
          <w:color w:val="000000"/>
          <w:spacing w:val="0"/>
          <w:sz w:val="32"/>
          <w:szCs w:val="32"/>
          <w:highlight w:val="none"/>
        </w:rPr>
        <w:t xml:space="preserve"> </w:t>
      </w:r>
    </w:p>
    <w:p w14:paraId="4194D6BE">
      <w:pPr>
        <w:snapToGrid w:val="0"/>
        <w:spacing w:before="156" w:beforeLines="50" w:after="50"/>
        <w:rPr>
          <w:rFonts w:ascii="仿宋_GB2312" w:hAnsi="Calibri" w:eastAsia="仿宋_GB2312" w:cs="Calibri"/>
          <w:color w:val="000000"/>
          <w:spacing w:val="0"/>
          <w:sz w:val="32"/>
          <w:szCs w:val="32"/>
          <w:highlight w:val="none"/>
        </w:rPr>
      </w:pPr>
    </w:p>
    <w:p w14:paraId="689DF8CC">
      <w:pPr>
        <w:snapToGrid w:val="0"/>
        <w:spacing w:before="156" w:beforeLines="50" w:after="50"/>
        <w:rPr>
          <w:rFonts w:ascii="仿宋_GB2312" w:hAnsi="Calibri" w:eastAsia="仿宋_GB2312" w:cs="Calibri"/>
          <w:color w:val="000000"/>
          <w:spacing w:val="0"/>
          <w:sz w:val="32"/>
          <w:szCs w:val="32"/>
          <w:highlight w:val="none"/>
        </w:rPr>
      </w:pPr>
    </w:p>
    <w:p w14:paraId="03A3A5CC">
      <w:pPr>
        <w:snapToGrid w:val="0"/>
        <w:spacing w:before="156" w:beforeLines="50" w:after="50"/>
        <w:rPr>
          <w:rFonts w:ascii="仿宋_GB2312" w:hAnsi="Calibri" w:eastAsia="仿宋_GB2312" w:cs="Calibri"/>
          <w:color w:val="000000"/>
          <w:spacing w:val="0"/>
          <w:sz w:val="32"/>
          <w:szCs w:val="32"/>
          <w:highlight w:val="none"/>
        </w:rPr>
      </w:pPr>
      <w:r>
        <w:rPr>
          <w:rFonts w:hint="eastAsia" w:ascii="仿宋_GB2312" w:hAnsi="Calibri" w:eastAsia="仿宋_GB2312" w:cs="Calibri"/>
          <w:color w:val="000000"/>
          <w:spacing w:val="0"/>
          <w:sz w:val="32"/>
          <w:szCs w:val="32"/>
          <w:highlight w:val="none"/>
        </w:rPr>
        <w:t xml:space="preserve"> </w:t>
      </w:r>
    </w:p>
    <w:p w14:paraId="231C2B80">
      <w:pPr>
        <w:snapToGrid w:val="0"/>
        <w:spacing w:before="156" w:beforeLines="50" w:after="50"/>
        <w:jc w:val="center"/>
        <w:rPr>
          <w:rFonts w:ascii="仿宋_GB2312" w:hAnsi="Calibri" w:eastAsia="仿宋_GB2312" w:cs="Calibri"/>
          <w:color w:val="000000"/>
          <w:spacing w:val="0"/>
          <w:sz w:val="32"/>
          <w:szCs w:val="32"/>
          <w:highlight w:val="none"/>
        </w:rPr>
      </w:pPr>
      <w:r>
        <w:rPr>
          <w:rFonts w:hint="eastAsia" w:ascii="仿宋_GB2312" w:hAnsi="Calibri" w:eastAsia="仿宋_GB2312" w:cs="Calibri"/>
          <w:color w:val="000000"/>
          <w:spacing w:val="0"/>
          <w:sz w:val="32"/>
          <w:szCs w:val="32"/>
          <w:highlight w:val="none"/>
        </w:rPr>
        <w:t>年    月    日</w:t>
      </w:r>
    </w:p>
    <w:p w14:paraId="041C2E18">
      <w:pPr>
        <w:snapToGrid w:val="0"/>
        <w:spacing w:before="156" w:beforeLines="50" w:after="50"/>
        <w:jc w:val="center"/>
        <w:rPr>
          <w:rFonts w:ascii="仿宋_GB2312" w:hAnsi="Calibri" w:eastAsia="仿宋_GB2312" w:cs="Calibri"/>
          <w:color w:val="000000"/>
          <w:spacing w:val="0"/>
          <w:sz w:val="32"/>
          <w:szCs w:val="32"/>
          <w:highlight w:val="none"/>
        </w:rPr>
      </w:pPr>
      <w:r>
        <w:rPr>
          <w:rFonts w:hint="eastAsia" w:ascii="宋体" w:hAnsi="宋体" w:eastAsia="宋体" w:cs="Calibri"/>
          <w:b/>
          <w:bCs/>
          <w:color w:val="000000"/>
          <w:spacing w:val="0"/>
          <w:sz w:val="32"/>
          <w:szCs w:val="32"/>
          <w:highlight w:val="none"/>
        </w:rPr>
        <w:t>（响应文件</w:t>
      </w:r>
      <w:r>
        <w:rPr>
          <w:rFonts w:hint="eastAsia" w:ascii="宋体" w:hAnsi="宋体" w:eastAsia="宋体" w:cs="Calibri"/>
          <w:b/>
          <w:bCs/>
          <w:color w:val="000000"/>
          <w:spacing w:val="0"/>
          <w:sz w:val="32"/>
          <w:szCs w:val="32"/>
          <w:highlight w:val="none"/>
          <w:lang w:val="en-US" w:eastAsia="zh-CN"/>
        </w:rPr>
        <w:t>编制</w:t>
      </w:r>
      <w:r>
        <w:rPr>
          <w:rFonts w:hint="eastAsia" w:ascii="宋体" w:hAnsi="宋体" w:eastAsia="宋体" w:cs="Calibri"/>
          <w:b/>
          <w:bCs/>
          <w:color w:val="000000"/>
          <w:spacing w:val="0"/>
          <w:sz w:val="32"/>
          <w:szCs w:val="32"/>
          <w:highlight w:val="none"/>
        </w:rPr>
        <w:t>顺序）</w:t>
      </w:r>
    </w:p>
    <w:p w14:paraId="4F87B755">
      <w:pPr>
        <w:numPr>
          <w:ilvl w:val="0"/>
          <w:numId w:val="0"/>
        </w:numPr>
        <w:snapToGrid w:val="0"/>
        <w:spacing w:before="156" w:beforeLines="50" w:after="50"/>
        <w:jc w:val="center"/>
        <w:rPr>
          <w:rFonts w:hint="eastAsia" w:ascii="黑体" w:hAnsi="黑体" w:eastAsia="黑体" w:cs="黑体"/>
          <w:color w:val="000000"/>
          <w:spacing w:val="0"/>
          <w:sz w:val="32"/>
          <w:szCs w:val="32"/>
          <w:highlight w:val="none"/>
        </w:rPr>
      </w:pPr>
      <w:r>
        <w:rPr>
          <w:rFonts w:hint="eastAsia" w:ascii="黑体" w:hAnsi="黑体" w:eastAsia="黑体" w:cs="黑体"/>
          <w:color w:val="000000"/>
          <w:spacing w:val="0"/>
          <w:sz w:val="32"/>
          <w:szCs w:val="32"/>
          <w:highlight w:val="none"/>
        </w:rPr>
        <w:t>目</w:t>
      </w:r>
      <w:r>
        <w:rPr>
          <w:rFonts w:hint="eastAsia" w:ascii="黑体" w:hAnsi="黑体" w:eastAsia="黑体" w:cs="黑体"/>
          <w:color w:val="000000"/>
          <w:spacing w:val="0"/>
          <w:sz w:val="32"/>
          <w:szCs w:val="32"/>
          <w:highlight w:val="none"/>
          <w:lang w:val="en-US" w:eastAsia="zh-CN"/>
        </w:rPr>
        <w:t xml:space="preserve">  </w:t>
      </w:r>
      <w:r>
        <w:rPr>
          <w:rFonts w:hint="eastAsia" w:ascii="黑体" w:hAnsi="黑体" w:eastAsia="黑体" w:cs="黑体"/>
          <w:color w:val="000000"/>
          <w:spacing w:val="0"/>
          <w:sz w:val="32"/>
          <w:szCs w:val="32"/>
          <w:highlight w:val="none"/>
        </w:rPr>
        <w:t>录</w:t>
      </w:r>
    </w:p>
    <w:p w14:paraId="04D25AD0">
      <w:pPr>
        <w:keepNext w:val="0"/>
        <w:keepLines w:val="0"/>
        <w:pageBreakBefore w:val="0"/>
        <w:kinsoku/>
        <w:wordWrap/>
        <w:overflowPunct/>
        <w:topLinePunct w:val="0"/>
        <w:autoSpaceDE/>
        <w:autoSpaceDN/>
        <w:bidi w:val="0"/>
        <w:adjustRightInd/>
        <w:spacing w:line="400" w:lineRule="exact"/>
        <w:textAlignment w:val="auto"/>
        <w:rPr>
          <w:rFonts w:hint="eastAsia" w:ascii="黑体" w:hAnsi="黑体" w:eastAsia="黑体" w:cs="黑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一、报价文件</w:t>
      </w:r>
    </w:p>
    <w:p w14:paraId="31258581">
      <w:pPr>
        <w:keepNext w:val="0"/>
        <w:keepLines w:val="0"/>
        <w:pageBreakBefore w:val="0"/>
        <w:kinsoku/>
        <w:wordWrap/>
        <w:overflowPunct/>
        <w:topLinePunct w:val="0"/>
        <w:autoSpaceDE/>
        <w:autoSpaceDN/>
        <w:bidi w:val="0"/>
        <w:adjustRightInd/>
        <w:spacing w:line="400" w:lineRule="exact"/>
        <w:textAlignment w:val="auto"/>
        <w:rPr>
          <w:rFonts w:hint="default" w:ascii="宋体" w:hAnsi="宋体" w:eastAsiaTheme="minorEastAsia"/>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1.竞标</w:t>
      </w:r>
      <w:r>
        <w:rPr>
          <w:rFonts w:hint="eastAsia" w:ascii="宋体" w:hAnsi="宋体" w:eastAsia="宋体" w:cs="宋体"/>
          <w:color w:val="auto"/>
          <w:sz w:val="21"/>
          <w:szCs w:val="21"/>
          <w:highlight w:val="none"/>
        </w:rPr>
        <w:t>报价表</w:t>
      </w:r>
      <w:r>
        <w:rPr>
          <w:rFonts w:hint="eastAsia" w:ascii="宋体" w:hAnsi="宋体"/>
          <w:color w:val="auto"/>
          <w:sz w:val="21"/>
          <w:szCs w:val="21"/>
          <w:highlight w:val="none"/>
          <w:lang w:val="en-US" w:eastAsia="zh-CN"/>
        </w:rPr>
        <w:t>................................................................</w:t>
      </w:r>
    </w:p>
    <w:p w14:paraId="38B9087F">
      <w:pPr>
        <w:keepNext w:val="0"/>
        <w:keepLines w:val="0"/>
        <w:pageBreakBefore w:val="0"/>
        <w:kinsoku/>
        <w:wordWrap/>
        <w:overflowPunct/>
        <w:topLinePunct w:val="0"/>
        <w:autoSpaceDE/>
        <w:autoSpaceDN/>
        <w:bidi w:val="0"/>
        <w:adjustRightInd/>
        <w:spacing w:line="400" w:lineRule="exact"/>
        <w:textAlignment w:val="auto"/>
        <w:rPr>
          <w:rFonts w:ascii="宋体" w:hAnsi="宋体"/>
          <w:color w:val="auto"/>
          <w:sz w:val="21"/>
          <w:szCs w:val="21"/>
          <w:highlight w:val="none"/>
        </w:rPr>
      </w:pPr>
      <w:r>
        <w:rPr>
          <w:rFonts w:hint="eastAsia" w:ascii="黑体" w:hAnsi="黑体" w:eastAsia="黑体" w:cs="黑体"/>
          <w:color w:val="auto"/>
          <w:sz w:val="21"/>
          <w:szCs w:val="21"/>
          <w:highlight w:val="none"/>
          <w:lang w:val="en-US" w:eastAsia="zh-CN"/>
        </w:rPr>
        <w:t>二、资质文件</w:t>
      </w:r>
      <w:r>
        <w:rPr>
          <w:rFonts w:hint="eastAsia" w:ascii="宋体" w:hAnsi="宋体"/>
          <w:color w:val="auto"/>
          <w:sz w:val="21"/>
          <w:szCs w:val="21"/>
          <w:highlight w:val="none"/>
        </w:rPr>
        <w:t xml:space="preserve"> </w:t>
      </w:r>
    </w:p>
    <w:p w14:paraId="30288FFD">
      <w:pPr>
        <w:keepNext w:val="0"/>
        <w:keepLines w:val="0"/>
        <w:pageBreakBefore w:val="0"/>
        <w:kinsoku/>
        <w:wordWrap/>
        <w:overflowPunct/>
        <w:topLinePunct w:val="0"/>
        <w:autoSpaceDE/>
        <w:autoSpaceDN/>
        <w:bidi w:val="0"/>
        <w:adjustRightInd/>
        <w:spacing w:line="400" w:lineRule="exact"/>
        <w:textAlignment w:val="auto"/>
        <w:rPr>
          <w:rFonts w:hint="default" w:ascii="宋体" w:hAnsi="宋体" w:eastAsia="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1.投标函</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格式后附</w:t>
      </w:r>
      <w:r>
        <w:rPr>
          <w:rFonts w:hint="eastAsia" w:ascii="宋体" w:hAnsi="宋体" w:eastAsia="宋体" w:cs="宋体"/>
          <w:b/>
          <w:bCs/>
          <w:color w:val="auto"/>
          <w:sz w:val="21"/>
          <w:szCs w:val="21"/>
          <w:highlight w:val="none"/>
          <w:lang w:eastAsia="zh-CN"/>
        </w:rPr>
        <w:t>）</w:t>
      </w:r>
      <w:r>
        <w:rPr>
          <w:rFonts w:hint="eastAsia" w:ascii="宋体" w:hAnsi="宋体"/>
          <w:color w:val="auto"/>
          <w:sz w:val="21"/>
          <w:szCs w:val="21"/>
          <w:highlight w:val="none"/>
          <w:lang w:val="en-US" w:eastAsia="zh-CN"/>
        </w:rPr>
        <w:t>........................................................</w:t>
      </w:r>
    </w:p>
    <w:p w14:paraId="60EE8433">
      <w:pPr>
        <w:keepNext w:val="0"/>
        <w:keepLines w:val="0"/>
        <w:pageBreakBefore w:val="0"/>
        <w:kinsoku/>
        <w:wordWrap/>
        <w:overflowPunct/>
        <w:topLinePunct w:val="0"/>
        <w:autoSpaceDE/>
        <w:autoSpaceDN/>
        <w:bidi w:val="0"/>
        <w:adjustRightInd/>
        <w:spacing w:line="400" w:lineRule="exact"/>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2.法人代表证明书............................................................</w:t>
      </w:r>
    </w:p>
    <w:p w14:paraId="0B79D4F8">
      <w:pPr>
        <w:keepNext w:val="0"/>
        <w:keepLines w:val="0"/>
        <w:pageBreakBefore w:val="0"/>
        <w:kinsoku/>
        <w:wordWrap/>
        <w:overflowPunct/>
        <w:topLinePunct w:val="0"/>
        <w:autoSpaceDE/>
        <w:autoSpaceDN/>
        <w:bidi w:val="0"/>
        <w:adjustRightInd/>
        <w:spacing w:line="400" w:lineRule="exact"/>
        <w:textAlignment w:val="auto"/>
        <w:rPr>
          <w:rFonts w:hint="default" w:ascii="宋体" w:hAnsi="宋体"/>
          <w:b w:val="0"/>
          <w:bCs/>
          <w:color w:val="auto"/>
          <w:sz w:val="21"/>
          <w:szCs w:val="21"/>
          <w:highlight w:val="none"/>
          <w:lang w:val="en-US" w:eastAsia="zh-CN"/>
        </w:rPr>
      </w:pPr>
      <w:r>
        <w:rPr>
          <w:rFonts w:hint="eastAsia" w:ascii="宋体" w:hAnsi="宋体" w:eastAsia="宋体" w:cs="Times New Roman"/>
          <w:color w:val="auto"/>
          <w:kern w:val="2"/>
          <w:sz w:val="21"/>
          <w:szCs w:val="21"/>
          <w:highlight w:val="none"/>
          <w:lang w:val="en-US" w:eastAsia="zh-CN" w:bidi="ar-SA"/>
        </w:rPr>
        <w:t>3.授权委托书及受委托人身份证复印件</w:t>
      </w:r>
      <w:r>
        <w:rPr>
          <w:rFonts w:hint="eastAsia" w:ascii="宋体" w:hAnsi="宋体" w:eastAsia="宋体" w:cs="Times New Roman"/>
          <w:b/>
          <w:bCs/>
          <w:color w:val="auto"/>
          <w:kern w:val="2"/>
          <w:sz w:val="21"/>
          <w:szCs w:val="21"/>
          <w:highlight w:val="none"/>
          <w:lang w:val="en-US" w:eastAsia="zh-CN" w:bidi="ar-SA"/>
        </w:rPr>
        <w:t>（格式后附）</w:t>
      </w:r>
      <w:r>
        <w:rPr>
          <w:rFonts w:hint="eastAsia" w:ascii="宋体" w:hAnsi="宋体" w:eastAsia="宋体" w:cs="Times New Roman"/>
          <w:b w:val="0"/>
          <w:bCs/>
          <w:color w:val="auto"/>
          <w:kern w:val="2"/>
          <w:sz w:val="21"/>
          <w:szCs w:val="21"/>
          <w:highlight w:val="none"/>
          <w:lang w:val="en-US" w:eastAsia="zh-CN" w:bidi="ar-SA"/>
        </w:rPr>
        <w:t>..............................</w:t>
      </w:r>
    </w:p>
    <w:p w14:paraId="31459FC0">
      <w:pPr>
        <w:keepNext w:val="0"/>
        <w:keepLines w:val="0"/>
        <w:pageBreakBefore w:val="0"/>
        <w:kinsoku/>
        <w:wordWrap/>
        <w:overflowPunct/>
        <w:topLinePunct w:val="0"/>
        <w:autoSpaceDE/>
        <w:autoSpaceDN/>
        <w:bidi w:val="0"/>
        <w:adjustRightInd/>
        <w:spacing w:line="400" w:lineRule="exact"/>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供应商有效的</w:t>
      </w:r>
      <w:r>
        <w:rPr>
          <w:rFonts w:hint="eastAsia" w:ascii="宋体" w:hAnsi="宋体"/>
          <w:color w:val="auto"/>
          <w:sz w:val="21"/>
          <w:szCs w:val="21"/>
          <w:highlight w:val="none"/>
          <w:lang w:val="en-US" w:eastAsia="zh-CN"/>
        </w:rPr>
        <w:t>资质证明文件</w:t>
      </w:r>
      <w:r>
        <w:rPr>
          <w:rFonts w:hint="eastAsia" w:ascii="宋体" w:hAnsi="宋体"/>
          <w:b w:val="0"/>
          <w:bCs w:val="0"/>
          <w:color w:val="auto"/>
          <w:sz w:val="21"/>
          <w:szCs w:val="21"/>
          <w:highlight w:val="none"/>
          <w:lang w:val="en-US" w:eastAsia="zh-CN"/>
        </w:rPr>
        <w:t>（按供应商资质要求提交的材料）</w:t>
      </w:r>
    </w:p>
    <w:p w14:paraId="087F4F5E">
      <w:pPr>
        <w:keepNext w:val="0"/>
        <w:keepLines w:val="0"/>
        <w:pageBreakBefore w:val="0"/>
        <w:kinsoku/>
        <w:wordWrap/>
        <w:overflowPunct/>
        <w:topLinePunct w:val="0"/>
        <w:autoSpaceDE/>
        <w:autoSpaceDN/>
        <w:bidi w:val="0"/>
        <w:adjustRightIn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（1）有效的三证合一的营业执照等证明文件复印件...............................</w:t>
      </w:r>
    </w:p>
    <w:p w14:paraId="329E9A17">
      <w:pPr>
        <w:keepNext w:val="0"/>
        <w:keepLines w:val="0"/>
        <w:pageBreakBefore w:val="0"/>
        <w:kinsoku/>
        <w:wordWrap/>
        <w:overflowPunct/>
        <w:topLinePunct w:val="0"/>
        <w:autoSpaceDE/>
        <w:autoSpaceDN/>
        <w:bidi w:val="0"/>
        <w:adjustRightInd/>
        <w:spacing w:line="40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（2）2025年1月至2025年12月内连续三个月的依法缴纳税收的凭据复印件..........</w:t>
      </w:r>
    </w:p>
    <w:p w14:paraId="48FDC021">
      <w:pPr>
        <w:keepNext w:val="0"/>
        <w:keepLines w:val="0"/>
        <w:pageBreakBefore w:val="0"/>
        <w:kinsoku/>
        <w:wordWrap/>
        <w:overflowPunct/>
        <w:topLinePunct w:val="0"/>
        <w:autoSpaceDE/>
        <w:autoSpaceDN/>
        <w:bidi w:val="0"/>
        <w:adjustRightInd/>
        <w:spacing w:line="40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（3）2025年1月至2025年12月连续三个月的依法缴纳社会保障资金的缴费凭证（专用收据或社会保险缴纳清单）复印件；..............................................</w:t>
      </w:r>
    </w:p>
    <w:p w14:paraId="4A3AD528">
      <w:pPr>
        <w:keepNext w:val="0"/>
        <w:keepLines w:val="0"/>
        <w:pageBreakBefore w:val="0"/>
        <w:kinsoku/>
        <w:wordWrap/>
        <w:overflowPunct/>
        <w:topLinePunct w:val="0"/>
        <w:autoSpaceDE/>
        <w:autoSpaceDN/>
        <w:bidi w:val="0"/>
        <w:adjustRightInd/>
        <w:spacing w:line="40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（4）2024年财务状况报告（或银行出具的资信证明）....................</w:t>
      </w:r>
    </w:p>
    <w:p w14:paraId="4211FBCD">
      <w:pPr>
        <w:keepNext w:val="0"/>
        <w:keepLines w:val="0"/>
        <w:pageBreakBefore w:val="0"/>
        <w:numPr>
          <w:ilvl w:val="0"/>
          <w:numId w:val="0"/>
        </w:numPr>
        <w:kinsoku/>
        <w:wordWrap/>
        <w:overflowPunct/>
        <w:topLinePunct w:val="0"/>
        <w:autoSpaceDE/>
        <w:autoSpaceDN/>
        <w:bidi w:val="0"/>
        <w:adjustRightIn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color w:val="auto"/>
          <w:sz w:val="21"/>
          <w:szCs w:val="21"/>
          <w:highlight w:val="none"/>
          <w:lang w:val="en-US" w:eastAsia="zh-CN"/>
        </w:rPr>
        <w:t>截标日期前1个月内在信用中国、中国政府采购网查询无重大违法及失信记录证明（截图）........................................................................</w:t>
      </w:r>
    </w:p>
    <w:p w14:paraId="5EABF66D">
      <w:pPr>
        <w:keepNext w:val="0"/>
        <w:keepLines w:val="0"/>
        <w:pageBreakBefore w:val="0"/>
        <w:numPr>
          <w:ilvl w:val="0"/>
          <w:numId w:val="0"/>
        </w:numPr>
        <w:kinsoku/>
        <w:wordWrap/>
        <w:overflowPunct/>
        <w:topLinePunct w:val="0"/>
        <w:autoSpaceDE/>
        <w:autoSpaceDN/>
        <w:bidi w:val="0"/>
        <w:adjustRightIn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color w:val="auto"/>
          <w:sz w:val="21"/>
          <w:szCs w:val="21"/>
          <w:highlight w:val="none"/>
          <w:lang w:val="en-US" w:eastAsia="zh-CN"/>
        </w:rPr>
        <w:t>其他资格证明文件（招标公告中特定资格要求相对应的证明材料）.............</w:t>
      </w:r>
    </w:p>
    <w:p w14:paraId="460C620D">
      <w:pPr>
        <w:keepNext w:val="0"/>
        <w:keepLines w:val="0"/>
        <w:pageBreakBefore w:val="0"/>
        <w:kinsoku/>
        <w:wordWrap/>
        <w:overflowPunct/>
        <w:topLinePunct w:val="0"/>
        <w:autoSpaceDE/>
        <w:autoSpaceDN/>
        <w:bidi w:val="0"/>
        <w:adjustRightInd/>
        <w:spacing w:line="400" w:lineRule="exact"/>
        <w:textAlignment w:val="auto"/>
        <w:rPr>
          <w:rFonts w:hint="default" w:ascii="宋体" w:hAnsi="宋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三、商务技术文件</w:t>
      </w:r>
    </w:p>
    <w:p w14:paraId="2AEE5951">
      <w:pPr>
        <w:keepNext w:val="0"/>
        <w:keepLines w:val="0"/>
        <w:pageBreakBefore w:val="0"/>
        <w:kinsoku/>
        <w:wordWrap/>
        <w:overflowPunct/>
        <w:topLinePunct w:val="0"/>
        <w:autoSpaceDE/>
        <w:autoSpaceDN/>
        <w:bidi w:val="0"/>
        <w:adjustRightIn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1.技术需求参数偏离表（</w:t>
      </w:r>
      <w:r>
        <w:rPr>
          <w:rFonts w:hint="eastAsia" w:ascii="宋体" w:hAnsi="宋体" w:eastAsia="宋体" w:cs="宋体"/>
          <w:b/>
          <w:bCs/>
          <w:color w:val="auto"/>
          <w:sz w:val="21"/>
          <w:szCs w:val="21"/>
          <w:highlight w:val="none"/>
          <w:lang w:val="en-US" w:eastAsia="zh-CN"/>
        </w:rPr>
        <w:t>格式后附</w:t>
      </w:r>
      <w:r>
        <w:rPr>
          <w:rFonts w:hint="eastAsia" w:ascii="宋体" w:hAnsi="宋体" w:eastAsia="宋体" w:cs="宋体"/>
          <w:color w:val="auto"/>
          <w:sz w:val="21"/>
          <w:szCs w:val="21"/>
          <w:highlight w:val="none"/>
          <w:lang w:val="en-US" w:eastAsia="zh-CN"/>
        </w:rPr>
        <w:t>）........................................</w:t>
      </w:r>
    </w:p>
    <w:p w14:paraId="6FEF0B2D">
      <w:pPr>
        <w:keepNext w:val="0"/>
        <w:keepLines w:val="0"/>
        <w:pageBreakBefore w:val="0"/>
        <w:kinsoku/>
        <w:wordWrap/>
        <w:overflowPunct/>
        <w:topLinePunct w:val="0"/>
        <w:autoSpaceDE/>
        <w:autoSpaceDN/>
        <w:bidi w:val="0"/>
        <w:adjustRightIn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2.商务条款参数偏离表（</w:t>
      </w:r>
      <w:r>
        <w:rPr>
          <w:rFonts w:hint="eastAsia" w:ascii="宋体" w:hAnsi="宋体" w:eastAsia="宋体" w:cs="宋体"/>
          <w:b/>
          <w:bCs/>
          <w:color w:val="auto"/>
          <w:sz w:val="21"/>
          <w:szCs w:val="21"/>
          <w:highlight w:val="none"/>
          <w:lang w:val="en-US" w:eastAsia="zh-CN"/>
        </w:rPr>
        <w:t>格式后附</w:t>
      </w:r>
      <w:r>
        <w:rPr>
          <w:rFonts w:hint="eastAsia" w:ascii="宋体" w:hAnsi="宋体" w:eastAsia="宋体" w:cs="宋体"/>
          <w:color w:val="auto"/>
          <w:sz w:val="21"/>
          <w:szCs w:val="21"/>
          <w:highlight w:val="none"/>
          <w:lang w:val="en-US" w:eastAsia="zh-CN"/>
        </w:rPr>
        <w:t>）........................................</w:t>
      </w:r>
    </w:p>
    <w:p w14:paraId="649EB234">
      <w:pPr>
        <w:keepNext w:val="0"/>
        <w:keepLines w:val="0"/>
        <w:pageBreakBefore w:val="0"/>
        <w:kinsoku/>
        <w:wordWrap/>
        <w:overflowPunct/>
        <w:topLinePunct w:val="0"/>
        <w:autoSpaceDE/>
        <w:autoSpaceDN/>
        <w:bidi w:val="0"/>
        <w:adjustRightIn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3.产品彩页（详细介绍），原厂配置清单（或产品说明书）....................</w:t>
      </w:r>
    </w:p>
    <w:p w14:paraId="3DFE6D56">
      <w:pPr>
        <w:keepNext w:val="0"/>
        <w:keepLines w:val="0"/>
        <w:pageBreakBefore w:val="0"/>
        <w:kinsoku/>
        <w:wordWrap/>
        <w:overflowPunct/>
        <w:topLinePunct w:val="0"/>
        <w:autoSpaceDE/>
        <w:autoSpaceDN/>
        <w:bidi w:val="0"/>
        <w:adjustRightIn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4.产品相关注册、备案材料................................................</w:t>
      </w:r>
    </w:p>
    <w:p w14:paraId="5099C2B7">
      <w:pPr>
        <w:pStyle w:val="16"/>
        <w:keepNext w:val="0"/>
        <w:keepLines w:val="0"/>
        <w:pageBreakBefore w:val="0"/>
        <w:kinsoku/>
        <w:wordWrap/>
        <w:overflowPunct/>
        <w:topLinePunct w:val="0"/>
        <w:autoSpaceDE/>
        <w:autoSpaceDN/>
        <w:bidi w:val="0"/>
        <w:adjustRightInd/>
        <w:spacing w:beforeLines="0" w:afterLines="0"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5.售后服务承诺书........................................................</w:t>
      </w:r>
    </w:p>
    <w:p w14:paraId="5DA0E28B">
      <w:pPr>
        <w:keepNext w:val="0"/>
        <w:keepLines w:val="0"/>
        <w:pageBreakBefore w:val="0"/>
        <w:kinsoku/>
        <w:wordWrap/>
        <w:overflowPunct/>
        <w:topLinePunct w:val="0"/>
        <w:autoSpaceDE/>
        <w:autoSpaceDN/>
        <w:bidi w:val="0"/>
        <w:adjustRightIn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6.产品业绩材料..........................................................</w:t>
      </w:r>
    </w:p>
    <w:p w14:paraId="71075DB8">
      <w:pPr>
        <w:pStyle w:val="16"/>
        <w:keepNext w:val="0"/>
        <w:keepLines w:val="0"/>
        <w:pageBreakBefore w:val="0"/>
        <w:kinsoku/>
        <w:wordWrap/>
        <w:overflowPunct/>
        <w:topLinePunct w:val="0"/>
        <w:autoSpaceDE/>
        <w:autoSpaceDN/>
        <w:bidi w:val="0"/>
        <w:adjustRightInd/>
        <w:spacing w:beforeLines="0" w:afterLines="0"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7.项目实施方案..........................................................</w:t>
      </w:r>
    </w:p>
    <w:p w14:paraId="31D0B444">
      <w:pPr>
        <w:pStyle w:val="16"/>
        <w:keepNext w:val="0"/>
        <w:keepLines w:val="0"/>
        <w:pageBreakBefore w:val="0"/>
        <w:kinsoku/>
        <w:wordWrap/>
        <w:overflowPunct/>
        <w:topLinePunct w:val="0"/>
        <w:autoSpaceDE/>
        <w:autoSpaceDN/>
        <w:bidi w:val="0"/>
        <w:adjustRightInd/>
        <w:spacing w:beforeLines="0" w:afterLines="0"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8.售后服务方案..........................................................</w:t>
      </w:r>
    </w:p>
    <w:p w14:paraId="59C3D686">
      <w:pPr>
        <w:pStyle w:val="16"/>
        <w:keepNext w:val="0"/>
        <w:keepLines w:val="0"/>
        <w:pageBreakBefore w:val="0"/>
        <w:kinsoku/>
        <w:wordWrap/>
        <w:overflowPunct/>
        <w:topLinePunct w:val="0"/>
        <w:autoSpaceDE/>
        <w:autoSpaceDN/>
        <w:bidi w:val="0"/>
        <w:adjustRightInd/>
        <w:spacing w:beforeLines="0" w:afterLines="0"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9.拟投入项目的实施人员一览表（格式后附）（如有，请提供）...............</w:t>
      </w:r>
    </w:p>
    <w:p w14:paraId="5F3911DA">
      <w:pPr>
        <w:pStyle w:val="16"/>
        <w:keepNext w:val="0"/>
        <w:keepLines w:val="0"/>
        <w:pageBreakBefore w:val="0"/>
        <w:kinsoku/>
        <w:wordWrap/>
        <w:overflowPunct/>
        <w:topLinePunct w:val="0"/>
        <w:autoSpaceDE/>
        <w:autoSpaceDN/>
        <w:bidi w:val="0"/>
        <w:adjustRightInd/>
        <w:spacing w:beforeLines="0" w:afterLines="0" w:line="400" w:lineRule="exact"/>
        <w:textAlignment w:val="auto"/>
        <w:rPr>
          <w:rFonts w:hint="default"/>
          <w:highlight w:val="none"/>
          <w:lang w:val="en-US" w:eastAsia="zh-CN"/>
        </w:rPr>
      </w:pPr>
      <w:r>
        <w:rPr>
          <w:rFonts w:hint="eastAsia" w:ascii="宋体" w:hAnsi="宋体" w:eastAsia="宋体" w:cs="宋体"/>
          <w:color w:val="auto"/>
          <w:sz w:val="21"/>
          <w:szCs w:val="21"/>
          <w:highlight w:val="none"/>
          <w:lang w:val="en-US" w:eastAsia="zh-CN"/>
        </w:rPr>
        <w:t>10.选配件、专用耗材、售后服务优惠表格式（格式后附）（如有，请提供）....</w:t>
      </w:r>
    </w:p>
    <w:p w14:paraId="77C6A4CF">
      <w:pPr>
        <w:pStyle w:val="16"/>
        <w:keepNext w:val="0"/>
        <w:keepLines w:val="0"/>
        <w:pageBreakBefore w:val="0"/>
        <w:kinsoku/>
        <w:wordWrap/>
        <w:overflowPunct/>
        <w:topLinePunct w:val="0"/>
        <w:autoSpaceDE/>
        <w:autoSpaceDN/>
        <w:bidi w:val="0"/>
        <w:adjustRightInd/>
        <w:spacing w:beforeLines="0" w:afterLines="0"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11.投标人参加本项目无围标串标行为的承诺函...............................</w:t>
      </w:r>
    </w:p>
    <w:p w14:paraId="54910362">
      <w:pPr>
        <w:pStyle w:val="16"/>
        <w:keepNext w:val="0"/>
        <w:keepLines w:val="0"/>
        <w:pageBreakBefore w:val="0"/>
        <w:kinsoku/>
        <w:wordWrap/>
        <w:overflowPunct/>
        <w:topLinePunct w:val="0"/>
        <w:autoSpaceDE/>
        <w:autoSpaceDN/>
        <w:bidi w:val="0"/>
        <w:adjustRightInd/>
        <w:spacing w:beforeLines="0" w:afterLines="0" w:line="40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12.投标人承诺中标后如约供货声明函或已获产品代理销售授权书或与厂家合作销售意向书..</w:t>
      </w:r>
    </w:p>
    <w:p w14:paraId="5D8F1336">
      <w:pPr>
        <w:pStyle w:val="16"/>
        <w:keepNext w:val="0"/>
        <w:keepLines w:val="0"/>
        <w:pageBreakBefore w:val="0"/>
        <w:kinsoku/>
        <w:wordWrap/>
        <w:overflowPunct/>
        <w:topLinePunct w:val="0"/>
        <w:autoSpaceDE/>
        <w:autoSpaceDN/>
        <w:bidi w:val="0"/>
        <w:adjustRightInd/>
        <w:spacing w:beforeLines="0" w:afterLines="0"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13.中小企业声明函（如有）...............................................</w:t>
      </w:r>
    </w:p>
    <w:p w14:paraId="7258A998">
      <w:pPr>
        <w:pStyle w:val="16"/>
        <w:keepNext w:val="0"/>
        <w:keepLines w:val="0"/>
        <w:pageBreakBefore w:val="0"/>
        <w:kinsoku/>
        <w:wordWrap/>
        <w:overflowPunct/>
        <w:topLinePunct w:val="0"/>
        <w:autoSpaceDE/>
        <w:autoSpaceDN/>
        <w:bidi w:val="0"/>
        <w:adjustRightInd/>
        <w:spacing w:beforeLines="0" w:afterLines="0" w:line="40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14.残疾人福利性单位声明函（如有）.......................................</w:t>
      </w:r>
    </w:p>
    <w:p w14:paraId="47B3766C">
      <w:pPr>
        <w:snapToGrid w:val="0"/>
        <w:jc w:val="center"/>
        <w:rPr>
          <w:rFonts w:ascii="宋体" w:hAnsi="宋体" w:eastAsia="宋体" w:cs="Calibri"/>
          <w:b/>
          <w:color w:val="000000"/>
          <w:spacing w:val="0"/>
          <w:sz w:val="28"/>
          <w:szCs w:val="28"/>
          <w:highlight w:val="none"/>
        </w:rPr>
      </w:pPr>
      <w:r>
        <w:rPr>
          <w:rFonts w:hint="eastAsia" w:ascii="宋体" w:hAnsi="宋体" w:eastAsia="宋体" w:cs="Calibri"/>
          <w:b/>
          <w:color w:val="000000"/>
          <w:spacing w:val="0"/>
          <w:sz w:val="28"/>
          <w:szCs w:val="28"/>
          <w:highlight w:val="none"/>
        </w:rPr>
        <w:br w:type="page"/>
      </w:r>
    </w:p>
    <w:p w14:paraId="3AF2D300">
      <w:pPr>
        <w:snapToGrid w:val="0"/>
        <w:spacing w:before="156" w:beforeLines="50" w:after="50"/>
        <w:ind w:right="480"/>
        <w:rPr>
          <w:rFonts w:ascii="宋体" w:hAnsi="宋体" w:eastAsia="宋体" w:cs="Calibri"/>
          <w:b/>
          <w:color w:val="000000"/>
          <w:spacing w:val="0"/>
          <w:sz w:val="32"/>
          <w:szCs w:val="32"/>
          <w:highlight w:val="none"/>
        </w:rPr>
      </w:pPr>
      <w:r>
        <w:rPr>
          <w:rFonts w:hint="eastAsia" w:ascii="黑体" w:hAnsi="黑体" w:eastAsia="黑体" w:cs="黑体"/>
          <w:b/>
          <w:bCs/>
          <w:color w:val="000000"/>
          <w:spacing w:val="0"/>
          <w:sz w:val="32"/>
          <w:szCs w:val="32"/>
          <w:highlight w:val="none"/>
        </w:rPr>
        <w:t>一、</w:t>
      </w:r>
      <w:r>
        <w:rPr>
          <w:rFonts w:hint="eastAsia" w:ascii="黑体" w:hAnsi="黑体" w:eastAsia="黑体" w:cs="黑体"/>
          <w:b/>
          <w:color w:val="000000"/>
          <w:spacing w:val="0"/>
          <w:sz w:val="32"/>
          <w:szCs w:val="32"/>
          <w:highlight w:val="none"/>
        </w:rPr>
        <w:t>报价文件</w:t>
      </w:r>
      <w:r>
        <w:rPr>
          <w:rFonts w:hint="eastAsia" w:ascii="宋体" w:hAnsi="宋体" w:eastAsia="宋体" w:cs="Calibri"/>
          <w:b/>
          <w:color w:val="000000"/>
          <w:spacing w:val="0"/>
          <w:sz w:val="32"/>
          <w:szCs w:val="32"/>
          <w:highlight w:val="none"/>
        </w:rPr>
        <w:t xml:space="preserve"> </w:t>
      </w:r>
    </w:p>
    <w:p w14:paraId="376A2E9C">
      <w:pPr>
        <w:spacing w:line="520" w:lineRule="exact"/>
        <w:jc w:val="both"/>
        <w:rPr>
          <w:rFonts w:hint="eastAsia" w:ascii="方正小标宋简体" w:hAnsi="方正小标宋简体" w:eastAsia="方正小标宋简体" w:cs="Calibri"/>
          <w:b/>
          <w:bCs/>
          <w:color w:val="000000"/>
          <w:spacing w:val="0"/>
          <w:sz w:val="44"/>
          <w:szCs w:val="44"/>
          <w:highlight w:val="none"/>
        </w:rPr>
      </w:pPr>
      <w:r>
        <w:rPr>
          <w:rFonts w:hint="eastAsia" w:ascii="宋体" w:hAnsi="宋体" w:eastAsia="宋体" w:cs="宋体"/>
          <w:b/>
          <w:bCs/>
          <w:color w:val="auto"/>
          <w:sz w:val="21"/>
          <w:szCs w:val="21"/>
          <w:highlight w:val="none"/>
          <w:lang w:val="en-US" w:eastAsia="zh-CN"/>
        </w:rPr>
        <w:t>1.竞标</w:t>
      </w:r>
      <w:r>
        <w:rPr>
          <w:rFonts w:hint="eastAsia" w:ascii="宋体" w:hAnsi="宋体" w:eastAsia="宋体" w:cs="宋体"/>
          <w:b/>
          <w:bCs/>
          <w:color w:val="auto"/>
          <w:sz w:val="21"/>
          <w:szCs w:val="21"/>
          <w:highlight w:val="none"/>
        </w:rPr>
        <w:t>报价表</w:t>
      </w:r>
    </w:p>
    <w:p w14:paraId="72605C05">
      <w:pPr>
        <w:spacing w:line="520" w:lineRule="exact"/>
        <w:jc w:val="center"/>
        <w:rPr>
          <w:rFonts w:hint="eastAsia" w:ascii="方正小标宋简体" w:hAnsi="方正小标宋简体" w:eastAsia="方正小标宋简体" w:cs="Calibri"/>
          <w:bCs/>
          <w:color w:val="000000"/>
          <w:spacing w:val="0"/>
          <w:sz w:val="44"/>
          <w:szCs w:val="44"/>
          <w:highlight w:val="none"/>
        </w:rPr>
      </w:pPr>
    </w:p>
    <w:p w14:paraId="3A819518">
      <w:pPr>
        <w:spacing w:line="520" w:lineRule="exact"/>
        <w:jc w:val="center"/>
        <w:rPr>
          <w:rFonts w:ascii="方正小标宋简体" w:hAnsi="方正小标宋简体" w:eastAsia="方正小标宋简体" w:cs="Calibri"/>
          <w:bCs/>
          <w:color w:val="000000"/>
          <w:spacing w:val="0"/>
          <w:sz w:val="32"/>
          <w:szCs w:val="32"/>
          <w:highlight w:val="none"/>
        </w:rPr>
      </w:pPr>
      <w:r>
        <w:rPr>
          <w:rFonts w:hint="eastAsia" w:ascii="方正小标宋简体" w:hAnsi="方正小标宋简体" w:eastAsia="方正小标宋简体" w:cs="Calibri"/>
          <w:bCs/>
          <w:color w:val="000000"/>
          <w:spacing w:val="0"/>
          <w:sz w:val="44"/>
          <w:szCs w:val="44"/>
          <w:highlight w:val="none"/>
        </w:rPr>
        <w:t>竞  标  报  价  表</w:t>
      </w:r>
    </w:p>
    <w:p w14:paraId="7FA0458A">
      <w:pPr>
        <w:spacing w:line="440" w:lineRule="exact"/>
        <w:jc w:val="center"/>
        <w:rPr>
          <w:rFonts w:ascii="方正小标宋简体" w:hAnsi="方正小标宋简体" w:eastAsia="方正小标宋简体" w:cs="Calibri"/>
          <w:bCs/>
          <w:color w:val="000000"/>
          <w:spacing w:val="0"/>
          <w:sz w:val="32"/>
          <w:szCs w:val="32"/>
          <w:highlight w:val="none"/>
        </w:rPr>
      </w:pPr>
      <w:r>
        <w:rPr>
          <w:rFonts w:hint="eastAsia" w:ascii="方正小标宋简体" w:hAnsi="方正小标宋简体" w:eastAsia="方正小标宋简体" w:cs="Calibri"/>
          <w:bCs/>
          <w:color w:val="000000"/>
          <w:spacing w:val="0"/>
          <w:sz w:val="32"/>
          <w:szCs w:val="32"/>
          <w:highlight w:val="none"/>
        </w:rPr>
        <w:t xml:space="preserve"> </w:t>
      </w:r>
    </w:p>
    <w:p w14:paraId="791A8690">
      <w:pPr>
        <w:snapToGrid w:val="0"/>
        <w:spacing w:before="50" w:after="50" w:line="440" w:lineRule="exact"/>
        <w:rPr>
          <w:rFonts w:hint="eastAsia" w:ascii="仿宋_GB2312" w:hAnsi="Calibri" w:eastAsia="仿宋_GB2312" w:cs="Calibri"/>
          <w:color w:val="000000"/>
          <w:spacing w:val="0"/>
          <w:sz w:val="32"/>
          <w:szCs w:val="32"/>
          <w:highlight w:val="none"/>
          <w:u w:val="single"/>
          <w:lang w:val="en-US" w:eastAsia="zh-CN"/>
        </w:rPr>
      </w:pPr>
      <w:r>
        <w:rPr>
          <w:rFonts w:hint="eastAsia" w:ascii="仿宋_GB2312" w:hAnsi="Calibri" w:eastAsia="仿宋_GB2312" w:cs="Calibri"/>
          <w:color w:val="000000"/>
          <w:spacing w:val="0"/>
          <w:sz w:val="32"/>
          <w:szCs w:val="32"/>
          <w:highlight w:val="none"/>
        </w:rPr>
        <w:t>项目名称：</w:t>
      </w:r>
      <w:r>
        <w:rPr>
          <w:rFonts w:hint="eastAsia" w:ascii="仿宋_GB2312" w:hAnsi="Calibri" w:eastAsia="仿宋_GB2312" w:cs="Calibri"/>
          <w:color w:val="000000"/>
          <w:spacing w:val="0"/>
          <w:sz w:val="32"/>
          <w:szCs w:val="32"/>
          <w:highlight w:val="none"/>
          <w:u w:val="single"/>
        </w:rPr>
        <w:t xml:space="preserve">              </w:t>
      </w:r>
      <w:r>
        <w:rPr>
          <w:rFonts w:hint="eastAsia" w:ascii="仿宋_GB2312" w:hAnsi="Calibri" w:eastAsia="仿宋_GB2312" w:cs="Calibri"/>
          <w:color w:val="000000"/>
          <w:spacing w:val="0"/>
          <w:sz w:val="32"/>
          <w:szCs w:val="32"/>
          <w:highlight w:val="none"/>
          <w:u w:val="single"/>
          <w:lang w:val="en-US" w:eastAsia="zh-CN"/>
        </w:rPr>
        <w:t xml:space="preserve">                  </w:t>
      </w:r>
      <w:r>
        <w:rPr>
          <w:rFonts w:hint="eastAsia" w:ascii="仿宋_GB2312" w:hAnsi="Calibri" w:eastAsia="仿宋_GB2312" w:cs="Calibri"/>
          <w:color w:val="000000"/>
          <w:spacing w:val="0"/>
          <w:sz w:val="32"/>
          <w:szCs w:val="32"/>
          <w:highlight w:val="none"/>
          <w:u w:val="single"/>
        </w:rPr>
        <w:t xml:space="preserve"> </w:t>
      </w:r>
      <w:r>
        <w:rPr>
          <w:rFonts w:hint="eastAsia" w:ascii="仿宋_GB2312" w:hAnsi="Calibri" w:eastAsia="仿宋_GB2312" w:cs="Calibri"/>
          <w:color w:val="000000"/>
          <w:spacing w:val="0"/>
          <w:sz w:val="32"/>
          <w:szCs w:val="32"/>
          <w:highlight w:val="none"/>
          <w:u w:val="single"/>
          <w:lang w:val="en-US" w:eastAsia="zh-CN"/>
        </w:rPr>
        <w:t xml:space="preserve">  </w:t>
      </w:r>
    </w:p>
    <w:p w14:paraId="4D399B46">
      <w:pPr>
        <w:snapToGrid w:val="0"/>
        <w:spacing w:before="50" w:after="50" w:line="440" w:lineRule="exact"/>
        <w:rPr>
          <w:rFonts w:hint="eastAsia" w:ascii="仿宋_GB2312" w:hAnsi="Calibri" w:eastAsia="仿宋_GB2312" w:cs="Calibri"/>
          <w:color w:val="000000"/>
          <w:spacing w:val="0"/>
          <w:sz w:val="32"/>
          <w:szCs w:val="32"/>
          <w:highlight w:val="none"/>
          <w:u w:val="single"/>
        </w:rPr>
      </w:pPr>
      <w:r>
        <w:rPr>
          <w:rFonts w:hint="eastAsia" w:ascii="仿宋_GB2312" w:hAnsi="Calibri" w:eastAsia="仿宋_GB2312" w:cs="Calibri"/>
          <w:color w:val="000000"/>
          <w:spacing w:val="0"/>
          <w:sz w:val="32"/>
          <w:szCs w:val="32"/>
          <w:highlight w:val="none"/>
        </w:rPr>
        <w:t>项目编号：</w:t>
      </w:r>
      <w:r>
        <w:rPr>
          <w:rFonts w:hint="eastAsia" w:ascii="仿宋_GB2312" w:hAnsi="Calibri" w:eastAsia="仿宋_GB2312" w:cs="Calibri"/>
          <w:color w:val="000000"/>
          <w:spacing w:val="0"/>
          <w:sz w:val="32"/>
          <w:szCs w:val="32"/>
          <w:highlight w:val="none"/>
          <w:u w:val="single"/>
        </w:rPr>
        <w:t xml:space="preserve">            </w:t>
      </w:r>
      <w:r>
        <w:rPr>
          <w:rFonts w:hint="eastAsia" w:ascii="仿宋_GB2312" w:hAnsi="Calibri" w:eastAsia="仿宋_GB2312" w:cs="Calibri"/>
          <w:color w:val="000000"/>
          <w:spacing w:val="0"/>
          <w:sz w:val="32"/>
          <w:szCs w:val="32"/>
          <w:highlight w:val="none"/>
          <w:u w:val="single"/>
          <w:lang w:val="en-US" w:eastAsia="zh-CN"/>
        </w:rPr>
        <w:t xml:space="preserve">                      </w:t>
      </w:r>
      <w:r>
        <w:rPr>
          <w:rFonts w:hint="eastAsia" w:ascii="仿宋_GB2312" w:hAnsi="Calibri" w:eastAsia="仿宋_GB2312" w:cs="Calibri"/>
          <w:color w:val="000000"/>
          <w:spacing w:val="0"/>
          <w:sz w:val="32"/>
          <w:szCs w:val="32"/>
          <w:highlight w:val="none"/>
          <w:u w:val="single"/>
        </w:rPr>
        <w:t xml:space="preserve"> </w:t>
      </w:r>
    </w:p>
    <w:tbl>
      <w:tblPr>
        <w:tblStyle w:val="12"/>
        <w:tblpPr w:leftFromText="180" w:rightFromText="180" w:vertAnchor="text" w:horzAnchor="page" w:tblpX="1132" w:tblpY="580"/>
        <w:tblOverlap w:val="never"/>
        <w:tblW w:w="99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2189"/>
        <w:gridCol w:w="2299"/>
        <w:gridCol w:w="993"/>
        <w:gridCol w:w="1276"/>
        <w:gridCol w:w="1184"/>
        <w:gridCol w:w="1184"/>
      </w:tblGrid>
      <w:tr w14:paraId="35E49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80" w:type="dxa"/>
            <w:tcBorders>
              <w:top w:val="single" w:color="auto" w:sz="4" w:space="0"/>
              <w:left w:val="single" w:color="auto" w:sz="4" w:space="0"/>
              <w:bottom w:val="single" w:color="auto" w:sz="4" w:space="0"/>
              <w:right w:val="single" w:color="auto" w:sz="4" w:space="0"/>
            </w:tcBorders>
            <w:vAlign w:val="center"/>
          </w:tcPr>
          <w:p w14:paraId="42EBC43E">
            <w:pPr>
              <w:snapToGrid w:val="0"/>
              <w:spacing w:before="50" w:after="50" w:line="240" w:lineRule="auto"/>
              <w:rPr>
                <w:rFonts w:ascii="仿宋_GB2312" w:hAnsi="Calibri" w:eastAsia="仿宋_GB2312" w:cs="Calibri"/>
                <w:color w:val="000000"/>
                <w:spacing w:val="0"/>
                <w:sz w:val="21"/>
                <w:szCs w:val="21"/>
                <w:highlight w:val="none"/>
              </w:rPr>
            </w:pPr>
            <w:r>
              <w:rPr>
                <w:rFonts w:hint="eastAsia" w:ascii="仿宋_GB2312" w:hAnsi="Calibri" w:eastAsia="仿宋_GB2312" w:cs="Calibri"/>
                <w:color w:val="000000"/>
                <w:spacing w:val="0"/>
                <w:sz w:val="21"/>
                <w:szCs w:val="21"/>
                <w:highlight w:val="none"/>
                <w:lang w:val="en-US" w:eastAsia="zh-CN"/>
              </w:rPr>
              <w:t>序号</w:t>
            </w:r>
          </w:p>
        </w:tc>
        <w:tc>
          <w:tcPr>
            <w:tcW w:w="2189" w:type="dxa"/>
            <w:tcBorders>
              <w:top w:val="single" w:color="auto" w:sz="4" w:space="0"/>
              <w:left w:val="nil"/>
              <w:bottom w:val="single" w:color="auto" w:sz="4" w:space="0"/>
              <w:right w:val="single" w:color="auto" w:sz="4" w:space="0"/>
            </w:tcBorders>
            <w:vAlign w:val="center"/>
          </w:tcPr>
          <w:p w14:paraId="4CCE000B">
            <w:pPr>
              <w:spacing w:line="240" w:lineRule="auto"/>
              <w:jc w:val="center"/>
              <w:rPr>
                <w:rFonts w:ascii="仿宋_GB2312" w:hAnsi="Calibri" w:eastAsia="仿宋_GB2312" w:cs="Calibri"/>
                <w:color w:val="000000"/>
                <w:spacing w:val="0"/>
                <w:sz w:val="21"/>
                <w:szCs w:val="21"/>
                <w:highlight w:val="none"/>
              </w:rPr>
            </w:pPr>
            <w:r>
              <w:rPr>
                <w:rFonts w:hint="eastAsia" w:ascii="仿宋_GB2312" w:hAnsi="Calibri" w:eastAsia="仿宋_GB2312" w:cs="Calibri"/>
                <w:color w:val="000000"/>
                <w:spacing w:val="0"/>
                <w:sz w:val="21"/>
                <w:szCs w:val="21"/>
                <w:highlight w:val="none"/>
              </w:rPr>
              <w:t>产品名称</w:t>
            </w:r>
          </w:p>
        </w:tc>
        <w:tc>
          <w:tcPr>
            <w:tcW w:w="2299" w:type="dxa"/>
            <w:tcBorders>
              <w:top w:val="single" w:color="auto" w:sz="4" w:space="0"/>
              <w:left w:val="nil"/>
              <w:bottom w:val="single" w:color="auto" w:sz="4" w:space="0"/>
              <w:right w:val="single" w:color="auto" w:sz="4" w:space="0"/>
            </w:tcBorders>
            <w:vAlign w:val="center"/>
          </w:tcPr>
          <w:p w14:paraId="562A0F65">
            <w:pPr>
              <w:spacing w:line="240" w:lineRule="auto"/>
              <w:jc w:val="center"/>
              <w:rPr>
                <w:rFonts w:ascii="仿宋_GB2312" w:hAnsi="Calibri" w:eastAsia="仿宋_GB2312" w:cs="Calibri"/>
                <w:color w:val="000000"/>
                <w:spacing w:val="0"/>
                <w:sz w:val="21"/>
                <w:szCs w:val="21"/>
                <w:highlight w:val="none"/>
              </w:rPr>
            </w:pPr>
            <w:r>
              <w:rPr>
                <w:rFonts w:hint="eastAsia" w:ascii="仿宋_GB2312" w:hAnsi="Calibri" w:eastAsia="仿宋_GB2312" w:cs="Calibri"/>
                <w:color w:val="000000"/>
                <w:spacing w:val="0"/>
                <w:sz w:val="21"/>
                <w:szCs w:val="21"/>
                <w:highlight w:val="none"/>
              </w:rPr>
              <w:t>品牌/型号/生产厂家</w:t>
            </w:r>
          </w:p>
        </w:tc>
        <w:tc>
          <w:tcPr>
            <w:tcW w:w="993" w:type="dxa"/>
            <w:tcBorders>
              <w:top w:val="single" w:color="auto" w:sz="4" w:space="0"/>
              <w:left w:val="nil"/>
              <w:bottom w:val="single" w:color="auto" w:sz="4" w:space="0"/>
              <w:right w:val="single" w:color="auto" w:sz="4" w:space="0"/>
            </w:tcBorders>
            <w:vAlign w:val="center"/>
          </w:tcPr>
          <w:p w14:paraId="0AAF311A">
            <w:pPr>
              <w:spacing w:line="240" w:lineRule="auto"/>
              <w:jc w:val="center"/>
              <w:rPr>
                <w:rFonts w:hint="eastAsia" w:ascii="仿宋_GB2312" w:hAnsi="Calibri" w:eastAsia="仿宋_GB2312" w:cs="Calibri"/>
                <w:color w:val="000000"/>
                <w:spacing w:val="0"/>
                <w:sz w:val="21"/>
                <w:szCs w:val="21"/>
                <w:highlight w:val="none"/>
                <w:lang w:eastAsia="zh-CN"/>
              </w:rPr>
            </w:pPr>
            <w:r>
              <w:rPr>
                <w:rFonts w:hint="eastAsia" w:ascii="仿宋_GB2312" w:hAnsi="Calibri" w:eastAsia="仿宋_GB2312" w:cs="Calibri"/>
                <w:color w:val="000000"/>
                <w:spacing w:val="0"/>
                <w:sz w:val="21"/>
                <w:szCs w:val="21"/>
                <w:highlight w:val="none"/>
                <w:lang w:val="en-US" w:eastAsia="zh-CN"/>
              </w:rPr>
              <w:t>①数量</w:t>
            </w:r>
          </w:p>
        </w:tc>
        <w:tc>
          <w:tcPr>
            <w:tcW w:w="1276" w:type="dxa"/>
            <w:tcBorders>
              <w:top w:val="single" w:color="auto" w:sz="4" w:space="0"/>
              <w:left w:val="nil"/>
              <w:bottom w:val="single" w:color="auto" w:sz="4" w:space="0"/>
              <w:right w:val="single" w:color="auto" w:sz="4" w:space="0"/>
            </w:tcBorders>
            <w:vAlign w:val="center"/>
          </w:tcPr>
          <w:p w14:paraId="5A35270F">
            <w:pPr>
              <w:spacing w:line="240" w:lineRule="auto"/>
              <w:jc w:val="center"/>
              <w:rPr>
                <w:rFonts w:hint="eastAsia" w:ascii="仿宋_GB2312" w:hAnsi="Calibri" w:eastAsia="仿宋_GB2312" w:cs="Calibri"/>
                <w:color w:val="000000"/>
                <w:spacing w:val="0"/>
                <w:sz w:val="21"/>
                <w:szCs w:val="21"/>
                <w:highlight w:val="none"/>
                <w:lang w:eastAsia="zh-CN"/>
              </w:rPr>
            </w:pPr>
            <w:r>
              <w:rPr>
                <w:rFonts w:hint="eastAsia" w:ascii="仿宋_GB2312" w:hAnsi="Calibri" w:eastAsia="仿宋_GB2312" w:cs="Calibri"/>
                <w:color w:val="000000"/>
                <w:spacing w:val="0"/>
                <w:sz w:val="21"/>
                <w:szCs w:val="21"/>
                <w:highlight w:val="none"/>
                <w:lang w:val="en-US" w:eastAsia="zh-CN"/>
              </w:rPr>
              <w:t>②</w:t>
            </w:r>
            <w:r>
              <w:rPr>
                <w:rFonts w:hint="eastAsia" w:ascii="仿宋_GB2312" w:hAnsi="Calibri" w:eastAsia="仿宋_GB2312" w:cs="Calibri"/>
                <w:color w:val="000000"/>
                <w:spacing w:val="0"/>
                <w:sz w:val="21"/>
                <w:szCs w:val="21"/>
                <w:highlight w:val="none"/>
              </w:rPr>
              <w:t>单价</w:t>
            </w:r>
            <w:r>
              <w:rPr>
                <w:rFonts w:hint="eastAsia" w:ascii="仿宋_GB2312" w:hAnsi="Calibri" w:eastAsia="仿宋_GB2312" w:cs="Calibri"/>
                <w:color w:val="000000"/>
                <w:spacing w:val="0"/>
                <w:sz w:val="21"/>
                <w:szCs w:val="21"/>
                <w:highlight w:val="none"/>
                <w:lang w:eastAsia="zh-CN"/>
              </w:rPr>
              <w:t>（</w:t>
            </w:r>
            <w:r>
              <w:rPr>
                <w:rFonts w:hint="eastAsia" w:ascii="仿宋_GB2312" w:hAnsi="Calibri" w:eastAsia="仿宋_GB2312" w:cs="Calibri"/>
                <w:color w:val="000000"/>
                <w:spacing w:val="0"/>
                <w:sz w:val="21"/>
                <w:szCs w:val="21"/>
                <w:highlight w:val="none"/>
                <w:lang w:val="en-US" w:eastAsia="zh-CN"/>
              </w:rPr>
              <w:t>元</w:t>
            </w:r>
            <w:r>
              <w:rPr>
                <w:rFonts w:hint="eastAsia" w:ascii="仿宋_GB2312" w:hAnsi="Calibri" w:eastAsia="仿宋_GB2312" w:cs="Calibri"/>
                <w:color w:val="000000"/>
                <w:spacing w:val="0"/>
                <w:sz w:val="21"/>
                <w:szCs w:val="21"/>
                <w:highlight w:val="none"/>
                <w:lang w:eastAsia="zh-CN"/>
              </w:rPr>
              <w:t>）</w:t>
            </w:r>
          </w:p>
        </w:tc>
        <w:tc>
          <w:tcPr>
            <w:tcW w:w="1184" w:type="dxa"/>
            <w:tcBorders>
              <w:top w:val="single" w:color="auto" w:sz="4" w:space="0"/>
              <w:left w:val="nil"/>
              <w:bottom w:val="single" w:color="auto" w:sz="4" w:space="0"/>
              <w:right w:val="single" w:color="auto" w:sz="4" w:space="0"/>
            </w:tcBorders>
            <w:vAlign w:val="center"/>
          </w:tcPr>
          <w:p w14:paraId="768BED17">
            <w:pPr>
              <w:spacing w:line="240" w:lineRule="auto"/>
              <w:jc w:val="center"/>
              <w:rPr>
                <w:rFonts w:hint="default" w:ascii="仿宋_GB2312" w:hAnsi="Calibri" w:eastAsia="仿宋_GB2312" w:cs="Calibri"/>
                <w:color w:val="000000"/>
                <w:spacing w:val="0"/>
                <w:sz w:val="21"/>
                <w:szCs w:val="21"/>
                <w:highlight w:val="none"/>
                <w:lang w:val="en-US" w:eastAsia="zh-CN"/>
              </w:rPr>
            </w:pPr>
            <w:r>
              <w:rPr>
                <w:rFonts w:hint="eastAsia" w:ascii="仿宋_GB2312" w:hAnsi="Calibri" w:eastAsia="仿宋_GB2312" w:cs="Calibri"/>
                <w:color w:val="000000"/>
                <w:spacing w:val="0"/>
                <w:sz w:val="21"/>
                <w:szCs w:val="21"/>
                <w:highlight w:val="none"/>
                <w:lang w:val="en-US" w:eastAsia="zh-CN"/>
              </w:rPr>
              <w:t>③</w:t>
            </w:r>
            <w:r>
              <w:rPr>
                <w:rFonts w:hint="eastAsia" w:ascii="仿宋_GB2312" w:hAnsi="Calibri" w:eastAsia="仿宋_GB2312" w:cs="Calibri"/>
                <w:color w:val="000000"/>
                <w:spacing w:val="0"/>
                <w:sz w:val="21"/>
                <w:szCs w:val="21"/>
                <w:highlight w:val="none"/>
              </w:rPr>
              <w:t>总价</w:t>
            </w:r>
            <w:r>
              <w:rPr>
                <w:rFonts w:hint="eastAsia" w:ascii="仿宋_GB2312" w:hAnsi="Calibri" w:eastAsia="仿宋_GB2312" w:cs="Calibri"/>
                <w:color w:val="000000"/>
                <w:spacing w:val="0"/>
                <w:sz w:val="21"/>
                <w:szCs w:val="21"/>
                <w:highlight w:val="none"/>
                <w:lang w:eastAsia="zh-CN"/>
              </w:rPr>
              <w:t>（</w:t>
            </w:r>
            <w:r>
              <w:rPr>
                <w:rFonts w:hint="eastAsia" w:ascii="仿宋_GB2312" w:hAnsi="Calibri" w:eastAsia="仿宋_GB2312" w:cs="Calibri"/>
                <w:color w:val="000000"/>
                <w:spacing w:val="0"/>
                <w:sz w:val="21"/>
                <w:szCs w:val="21"/>
                <w:highlight w:val="none"/>
                <w:lang w:val="en-US" w:eastAsia="zh-CN"/>
              </w:rPr>
              <w:t>元</w:t>
            </w:r>
            <w:r>
              <w:rPr>
                <w:rFonts w:hint="eastAsia" w:ascii="仿宋_GB2312" w:hAnsi="Calibri" w:eastAsia="仿宋_GB2312" w:cs="Calibri"/>
                <w:color w:val="000000"/>
                <w:spacing w:val="0"/>
                <w:sz w:val="21"/>
                <w:szCs w:val="21"/>
                <w:highlight w:val="none"/>
                <w:lang w:eastAsia="zh-CN"/>
              </w:rPr>
              <w:t>）</w:t>
            </w:r>
            <w:r>
              <w:rPr>
                <w:rFonts w:hint="eastAsia" w:ascii="仿宋_GB2312" w:hAnsi="Calibri" w:eastAsia="仿宋_GB2312" w:cs="Calibri"/>
                <w:color w:val="000000"/>
                <w:spacing w:val="0"/>
                <w:sz w:val="21"/>
                <w:szCs w:val="21"/>
                <w:highlight w:val="none"/>
                <w:lang w:val="en-US" w:eastAsia="zh-CN"/>
              </w:rPr>
              <w:t>③＝①×②</w:t>
            </w:r>
          </w:p>
        </w:tc>
        <w:tc>
          <w:tcPr>
            <w:tcW w:w="1184" w:type="dxa"/>
            <w:tcBorders>
              <w:top w:val="single" w:color="auto" w:sz="4" w:space="0"/>
              <w:left w:val="nil"/>
              <w:bottom w:val="single" w:color="auto" w:sz="4" w:space="0"/>
              <w:right w:val="single" w:color="auto" w:sz="4" w:space="0"/>
            </w:tcBorders>
            <w:vAlign w:val="center"/>
          </w:tcPr>
          <w:p w14:paraId="5DB3A44E">
            <w:pPr>
              <w:spacing w:line="240" w:lineRule="auto"/>
              <w:jc w:val="center"/>
              <w:rPr>
                <w:rFonts w:hint="eastAsia" w:ascii="仿宋_GB2312" w:hAnsi="Calibri" w:eastAsia="仿宋_GB2312" w:cs="Calibri"/>
                <w:color w:val="000000"/>
                <w:spacing w:val="0"/>
                <w:sz w:val="21"/>
                <w:szCs w:val="21"/>
                <w:highlight w:val="none"/>
                <w:lang w:eastAsia="zh-CN"/>
              </w:rPr>
            </w:pPr>
            <w:r>
              <w:rPr>
                <w:rFonts w:hint="eastAsia" w:ascii="仿宋_GB2312" w:hAnsi="Calibri" w:eastAsia="仿宋_GB2312" w:cs="Calibri"/>
                <w:color w:val="000000"/>
                <w:spacing w:val="0"/>
                <w:sz w:val="21"/>
                <w:szCs w:val="21"/>
                <w:highlight w:val="none"/>
                <w:lang w:val="en-US" w:eastAsia="zh-CN"/>
              </w:rPr>
              <w:t>质保期</w:t>
            </w:r>
          </w:p>
        </w:tc>
      </w:tr>
      <w:tr w14:paraId="23A3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trPr>
        <w:tc>
          <w:tcPr>
            <w:tcW w:w="780" w:type="dxa"/>
            <w:tcBorders>
              <w:top w:val="single" w:color="auto" w:sz="4" w:space="0"/>
              <w:left w:val="single" w:color="auto" w:sz="4" w:space="0"/>
              <w:bottom w:val="single" w:color="auto" w:sz="4" w:space="0"/>
              <w:right w:val="single" w:color="auto" w:sz="4" w:space="0"/>
            </w:tcBorders>
            <w:vAlign w:val="center"/>
          </w:tcPr>
          <w:p w14:paraId="50FE7F48">
            <w:pPr>
              <w:spacing w:line="440" w:lineRule="exact"/>
              <w:jc w:val="center"/>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1</w:t>
            </w:r>
          </w:p>
        </w:tc>
        <w:tc>
          <w:tcPr>
            <w:tcW w:w="2189" w:type="dxa"/>
            <w:tcBorders>
              <w:top w:val="single" w:color="auto" w:sz="4" w:space="0"/>
              <w:left w:val="nil"/>
              <w:bottom w:val="single" w:color="auto" w:sz="4" w:space="0"/>
              <w:right w:val="single" w:color="auto" w:sz="4" w:space="0"/>
            </w:tcBorders>
            <w:vAlign w:val="center"/>
          </w:tcPr>
          <w:p w14:paraId="63C9A2A4">
            <w:pPr>
              <w:spacing w:line="440" w:lineRule="exact"/>
              <w:jc w:val="center"/>
              <w:rPr>
                <w:rFonts w:ascii="仿宋_GB2312" w:hAnsi="Calibri" w:eastAsia="仿宋_GB2312" w:cs="Calibri"/>
                <w:color w:val="000000"/>
                <w:spacing w:val="0"/>
                <w:sz w:val="24"/>
                <w:szCs w:val="24"/>
                <w:highlight w:val="none"/>
              </w:rPr>
            </w:pPr>
          </w:p>
        </w:tc>
        <w:tc>
          <w:tcPr>
            <w:tcW w:w="2299" w:type="dxa"/>
            <w:tcBorders>
              <w:top w:val="single" w:color="auto" w:sz="4" w:space="0"/>
              <w:left w:val="nil"/>
              <w:bottom w:val="single" w:color="auto" w:sz="4" w:space="0"/>
              <w:right w:val="single" w:color="auto" w:sz="4" w:space="0"/>
            </w:tcBorders>
            <w:vAlign w:val="center"/>
          </w:tcPr>
          <w:p w14:paraId="675BF715">
            <w:pPr>
              <w:spacing w:line="440" w:lineRule="exact"/>
              <w:jc w:val="center"/>
              <w:rPr>
                <w:rFonts w:ascii="仿宋_GB2312" w:hAnsi="Calibri" w:eastAsia="仿宋_GB2312" w:cs="Calibri"/>
                <w:color w:val="000000"/>
                <w:spacing w:val="0"/>
                <w:sz w:val="24"/>
                <w:szCs w:val="24"/>
                <w:highlight w:val="none"/>
              </w:rPr>
            </w:pPr>
          </w:p>
        </w:tc>
        <w:tc>
          <w:tcPr>
            <w:tcW w:w="993" w:type="dxa"/>
            <w:tcBorders>
              <w:top w:val="single" w:color="auto" w:sz="4" w:space="0"/>
              <w:left w:val="nil"/>
              <w:bottom w:val="single" w:color="auto" w:sz="4" w:space="0"/>
              <w:right w:val="single" w:color="auto" w:sz="4" w:space="0"/>
            </w:tcBorders>
            <w:vAlign w:val="center"/>
          </w:tcPr>
          <w:p w14:paraId="7D23EB9A">
            <w:pPr>
              <w:spacing w:line="240" w:lineRule="auto"/>
              <w:jc w:val="center"/>
              <w:rPr>
                <w:rFonts w:hint="eastAsia" w:ascii="仿宋_GB2312" w:hAnsi="Calibri" w:eastAsia="仿宋_GB2312" w:cs="Calibri"/>
                <w:color w:val="000000"/>
                <w:spacing w:val="0"/>
                <w:sz w:val="24"/>
                <w:szCs w:val="24"/>
                <w:highlight w:val="none"/>
                <w:lang w:val="en-US" w:eastAsia="zh-CN"/>
              </w:rPr>
            </w:pPr>
          </w:p>
        </w:tc>
        <w:tc>
          <w:tcPr>
            <w:tcW w:w="1276" w:type="dxa"/>
            <w:tcBorders>
              <w:top w:val="single" w:color="auto" w:sz="4" w:space="0"/>
              <w:left w:val="nil"/>
              <w:bottom w:val="single" w:color="auto" w:sz="4" w:space="0"/>
              <w:right w:val="single" w:color="auto" w:sz="4" w:space="0"/>
            </w:tcBorders>
          </w:tcPr>
          <w:p w14:paraId="2B8F9145">
            <w:pPr>
              <w:spacing w:line="440" w:lineRule="exact"/>
              <w:rPr>
                <w:rFonts w:ascii="仿宋_GB2312" w:hAnsi="Calibri" w:eastAsia="仿宋_GB2312" w:cs="Calibri"/>
                <w:color w:val="000000"/>
                <w:spacing w:val="0"/>
                <w:sz w:val="24"/>
                <w:szCs w:val="24"/>
                <w:highlight w:val="none"/>
              </w:rPr>
            </w:pPr>
          </w:p>
        </w:tc>
        <w:tc>
          <w:tcPr>
            <w:tcW w:w="1184" w:type="dxa"/>
            <w:tcBorders>
              <w:top w:val="single" w:color="auto" w:sz="4" w:space="0"/>
              <w:left w:val="nil"/>
              <w:bottom w:val="single" w:color="auto" w:sz="4" w:space="0"/>
              <w:right w:val="single" w:color="auto" w:sz="4" w:space="0"/>
            </w:tcBorders>
          </w:tcPr>
          <w:p w14:paraId="4A659BD7">
            <w:pPr>
              <w:spacing w:line="440" w:lineRule="exact"/>
              <w:rPr>
                <w:rFonts w:ascii="仿宋_GB2312" w:hAnsi="Calibri" w:eastAsia="仿宋_GB2312" w:cs="Calibri"/>
                <w:color w:val="000000"/>
                <w:spacing w:val="0"/>
                <w:sz w:val="24"/>
                <w:szCs w:val="24"/>
                <w:highlight w:val="none"/>
              </w:rPr>
            </w:pPr>
          </w:p>
        </w:tc>
        <w:tc>
          <w:tcPr>
            <w:tcW w:w="1184" w:type="dxa"/>
            <w:tcBorders>
              <w:top w:val="single" w:color="auto" w:sz="4" w:space="0"/>
              <w:left w:val="nil"/>
              <w:bottom w:val="single" w:color="auto" w:sz="4" w:space="0"/>
              <w:right w:val="single" w:color="auto" w:sz="4" w:space="0"/>
            </w:tcBorders>
            <w:vAlign w:val="center"/>
          </w:tcPr>
          <w:p w14:paraId="16F71574">
            <w:pPr>
              <w:spacing w:line="440" w:lineRule="exact"/>
              <w:rPr>
                <w:rFonts w:ascii="仿宋_GB2312" w:hAnsi="Calibri" w:eastAsia="仿宋_GB2312" w:cs="Calibri"/>
                <w:color w:val="000000"/>
                <w:spacing w:val="0"/>
                <w:sz w:val="24"/>
                <w:szCs w:val="24"/>
                <w:highlight w:val="none"/>
              </w:rPr>
            </w:pPr>
          </w:p>
        </w:tc>
      </w:tr>
      <w:tr w14:paraId="42211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80" w:type="dxa"/>
            <w:tcBorders>
              <w:top w:val="single" w:color="auto" w:sz="4" w:space="0"/>
              <w:left w:val="single" w:color="auto" w:sz="4" w:space="0"/>
              <w:bottom w:val="single" w:color="auto" w:sz="4" w:space="0"/>
              <w:right w:val="single" w:color="auto" w:sz="4" w:space="0"/>
            </w:tcBorders>
            <w:vAlign w:val="center"/>
          </w:tcPr>
          <w:p w14:paraId="2448C572">
            <w:pPr>
              <w:snapToGrid w:val="0"/>
              <w:spacing w:before="50" w:after="50" w:line="440" w:lineRule="exact"/>
              <w:rPr>
                <w:rFonts w:ascii="仿宋_GB2312" w:hAnsi="Calibri" w:eastAsia="仿宋_GB2312" w:cs="Calibri"/>
                <w:color w:val="000000"/>
                <w:spacing w:val="0"/>
                <w:sz w:val="24"/>
                <w:szCs w:val="24"/>
                <w:highlight w:val="none"/>
              </w:rPr>
            </w:pPr>
          </w:p>
        </w:tc>
        <w:tc>
          <w:tcPr>
            <w:tcW w:w="9125" w:type="dxa"/>
            <w:gridSpan w:val="6"/>
            <w:tcBorders>
              <w:top w:val="single" w:color="auto" w:sz="4" w:space="0"/>
              <w:left w:val="single" w:color="auto" w:sz="4" w:space="0"/>
              <w:bottom w:val="single" w:color="auto" w:sz="4" w:space="0"/>
              <w:right w:val="single" w:color="auto" w:sz="4" w:space="0"/>
            </w:tcBorders>
            <w:vAlign w:val="center"/>
          </w:tcPr>
          <w:p w14:paraId="2FE16ED0">
            <w:pPr>
              <w:snapToGrid w:val="0"/>
              <w:spacing w:before="50" w:after="50" w:line="440" w:lineRule="exact"/>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合计金额大写：人民币</w:t>
            </w:r>
            <w:r>
              <w:rPr>
                <w:rFonts w:hint="eastAsia" w:ascii="仿宋_GB2312" w:hAnsi="Calibri" w:eastAsia="仿宋_GB2312" w:cs="Calibri"/>
                <w:color w:val="000000"/>
                <w:spacing w:val="0"/>
                <w:sz w:val="24"/>
                <w:szCs w:val="24"/>
                <w:highlight w:val="none"/>
                <w:u w:val="single"/>
              </w:rPr>
              <w:t xml:space="preserve">           </w:t>
            </w:r>
            <w:r>
              <w:rPr>
                <w:rFonts w:hint="eastAsia" w:ascii="仿宋_GB2312" w:hAnsi="Calibri" w:eastAsia="仿宋_GB2312" w:cs="Calibri"/>
                <w:color w:val="000000"/>
                <w:spacing w:val="0"/>
                <w:sz w:val="24"/>
                <w:szCs w:val="24"/>
                <w:highlight w:val="none"/>
              </w:rPr>
              <w:t>（￥</w:t>
            </w:r>
            <w:r>
              <w:rPr>
                <w:rFonts w:hint="eastAsia" w:ascii="仿宋_GB2312" w:hAnsi="Calibri" w:eastAsia="仿宋_GB2312" w:cs="Calibri"/>
                <w:color w:val="000000"/>
                <w:spacing w:val="0"/>
                <w:sz w:val="24"/>
                <w:szCs w:val="24"/>
                <w:highlight w:val="none"/>
                <w:u w:val="single"/>
              </w:rPr>
              <w:t xml:space="preserve">           </w:t>
            </w:r>
            <w:r>
              <w:rPr>
                <w:rFonts w:hint="eastAsia" w:ascii="仿宋_GB2312" w:hAnsi="Calibri" w:eastAsia="仿宋_GB2312" w:cs="Calibri"/>
                <w:color w:val="000000"/>
                <w:spacing w:val="0"/>
                <w:sz w:val="24"/>
                <w:szCs w:val="24"/>
                <w:highlight w:val="none"/>
              </w:rPr>
              <w:t>）</w:t>
            </w:r>
          </w:p>
        </w:tc>
      </w:tr>
    </w:tbl>
    <w:p w14:paraId="15A254B3">
      <w:pPr>
        <w:snapToGrid w:val="0"/>
        <w:spacing w:before="50" w:after="50" w:line="440" w:lineRule="exact"/>
        <w:jc w:val="left"/>
        <w:rPr>
          <w:rFonts w:hint="default" w:ascii="仿宋_GB2312" w:hAnsi="Calibri" w:eastAsia="仿宋_GB2312" w:cs="Calibri"/>
          <w:color w:val="000000"/>
          <w:spacing w:val="0"/>
          <w:sz w:val="32"/>
          <w:szCs w:val="32"/>
          <w:highlight w:val="none"/>
          <w:lang w:val="en-US" w:eastAsia="zh-CN"/>
        </w:rPr>
      </w:pPr>
    </w:p>
    <w:p w14:paraId="4E96C37A">
      <w:pPr>
        <w:snapToGrid w:val="0"/>
        <w:spacing w:before="50" w:after="50" w:line="440" w:lineRule="exact"/>
        <w:jc w:val="left"/>
        <w:rPr>
          <w:rFonts w:hint="eastAsia" w:ascii="黑体" w:hAnsi="黑体" w:eastAsia="黑体" w:cs="黑体"/>
          <w:b/>
          <w:bCs/>
          <w:color w:val="000000"/>
          <w:spacing w:val="0"/>
          <w:sz w:val="32"/>
          <w:szCs w:val="32"/>
          <w:highlight w:val="none"/>
          <w:lang w:val="en-US" w:eastAsia="zh-CN"/>
        </w:rPr>
      </w:pPr>
    </w:p>
    <w:p w14:paraId="02DD4D63">
      <w:pPr>
        <w:snapToGrid w:val="0"/>
        <w:spacing w:before="50" w:after="50" w:line="240" w:lineRule="auto"/>
        <w:jc w:val="left"/>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注: 1.供应商的报价表必须加盖供应商公章并由法定代表人或委托代理人签字，</w:t>
      </w:r>
      <w:r>
        <w:rPr>
          <w:rFonts w:hint="eastAsia" w:ascii="仿宋_GB2312" w:hAnsi="Calibri" w:eastAsia="仿宋_GB2312" w:cs="Calibri"/>
          <w:b/>
          <w:color w:val="000000"/>
          <w:spacing w:val="0"/>
          <w:sz w:val="24"/>
          <w:szCs w:val="24"/>
          <w:highlight w:val="none"/>
        </w:rPr>
        <w:t>否则其响应文件按无效响应处理</w:t>
      </w:r>
      <w:r>
        <w:rPr>
          <w:rFonts w:hint="eastAsia" w:ascii="仿宋_GB2312" w:hAnsi="Calibri" w:eastAsia="仿宋_GB2312" w:cs="Calibri"/>
          <w:color w:val="000000"/>
          <w:spacing w:val="0"/>
          <w:sz w:val="24"/>
          <w:szCs w:val="24"/>
          <w:highlight w:val="none"/>
        </w:rPr>
        <w:t>。</w:t>
      </w:r>
    </w:p>
    <w:p w14:paraId="13370C5C">
      <w:pPr>
        <w:snapToGrid w:val="0"/>
        <w:spacing w:before="50" w:after="50" w:line="240" w:lineRule="auto"/>
        <w:ind w:firstLine="480" w:firstLineChars="200"/>
        <w:jc w:val="left"/>
        <w:rPr>
          <w:rFonts w:ascii="仿宋_GB2312" w:hAnsi="Calibri" w:eastAsia="仿宋_GB2312" w:cs="Calibri"/>
          <w:b/>
          <w:color w:val="000000"/>
          <w:spacing w:val="0"/>
          <w:sz w:val="24"/>
          <w:szCs w:val="24"/>
          <w:highlight w:val="none"/>
        </w:rPr>
      </w:pPr>
      <w:r>
        <w:rPr>
          <w:rFonts w:hint="eastAsia" w:ascii="仿宋_GB2312" w:hAnsi="Calibri" w:eastAsia="仿宋_GB2312" w:cs="Calibri"/>
          <w:bCs/>
          <w:color w:val="000000"/>
          <w:spacing w:val="0"/>
          <w:sz w:val="24"/>
          <w:szCs w:val="24"/>
          <w:highlight w:val="none"/>
        </w:rPr>
        <w:t>2.</w:t>
      </w:r>
      <w:r>
        <w:rPr>
          <w:rFonts w:hint="eastAsia" w:ascii="仿宋_GB2312" w:hAnsi="Calibri" w:eastAsia="仿宋_GB2312" w:cs="Calibri"/>
          <w:color w:val="000000"/>
          <w:spacing w:val="0"/>
          <w:sz w:val="24"/>
          <w:szCs w:val="24"/>
          <w:highlight w:val="none"/>
        </w:rPr>
        <w:t>报价一经涂改，应在涂改处加盖供应商公章或由法定代表人或委托代理人签字或盖章</w:t>
      </w:r>
      <w:r>
        <w:rPr>
          <w:rFonts w:hint="eastAsia" w:ascii="仿宋_GB2312" w:hAnsi="Calibri" w:eastAsia="仿宋_GB2312" w:cs="Calibri"/>
          <w:b/>
          <w:color w:val="000000"/>
          <w:spacing w:val="0"/>
          <w:sz w:val="24"/>
          <w:szCs w:val="24"/>
          <w:highlight w:val="none"/>
        </w:rPr>
        <w:t>，否则其响应文件按无效响应处理。</w:t>
      </w:r>
    </w:p>
    <w:p w14:paraId="3201246D">
      <w:pPr>
        <w:snapToGrid w:val="0"/>
        <w:spacing w:before="50" w:after="50" w:line="440" w:lineRule="exact"/>
        <w:ind w:right="-817" w:rightChars="-389"/>
        <w:rPr>
          <w:rFonts w:ascii="仿宋_GB2312" w:hAnsi="Calibri" w:eastAsia="仿宋_GB2312" w:cs="Calibri"/>
          <w:color w:val="000000"/>
          <w:spacing w:val="0"/>
          <w:sz w:val="32"/>
          <w:szCs w:val="32"/>
          <w:highlight w:val="none"/>
        </w:rPr>
      </w:pPr>
    </w:p>
    <w:p w14:paraId="5602F79E">
      <w:pPr>
        <w:snapToGrid w:val="0"/>
        <w:spacing w:before="50" w:after="50" w:line="440" w:lineRule="exact"/>
        <w:ind w:right="-817" w:rightChars="-389"/>
        <w:rPr>
          <w:rFonts w:ascii="仿宋_GB2312" w:hAnsi="Calibri" w:eastAsia="仿宋_GB2312" w:cs="Calibri"/>
          <w:color w:val="000000"/>
          <w:spacing w:val="0"/>
          <w:sz w:val="32"/>
          <w:szCs w:val="32"/>
          <w:highlight w:val="none"/>
        </w:rPr>
      </w:pPr>
    </w:p>
    <w:p w14:paraId="67CD1CC1">
      <w:pPr>
        <w:snapToGrid w:val="0"/>
        <w:spacing w:before="50" w:after="50" w:line="440" w:lineRule="exact"/>
        <w:ind w:right="-817" w:rightChars="-389" w:firstLine="960" w:firstLineChars="400"/>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 xml:space="preserve">法定代表人或委托代理人（签字）：                    </w:t>
      </w:r>
    </w:p>
    <w:p w14:paraId="7AC8BE42">
      <w:pPr>
        <w:snapToGrid w:val="0"/>
        <w:spacing w:before="50" w:after="50" w:line="440" w:lineRule="exact"/>
        <w:ind w:right="-817" w:rightChars="-389" w:firstLine="2880" w:firstLineChars="1200"/>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 xml:space="preserve">供应商（公章）：      </w:t>
      </w:r>
    </w:p>
    <w:p w14:paraId="41EE3BCC">
      <w:pPr>
        <w:snapToGrid w:val="0"/>
        <w:spacing w:before="50" w:after="50" w:line="440" w:lineRule="exact"/>
        <w:ind w:right="-817" w:rightChars="-389" w:firstLine="4080" w:firstLineChars="1700"/>
        <w:rPr>
          <w:rFonts w:ascii="仿宋_GB2312" w:hAnsi="Calibri" w:eastAsia="仿宋_GB2312" w:cs="Calibri"/>
          <w:b/>
          <w:color w:val="000000"/>
          <w:spacing w:val="0"/>
          <w:sz w:val="24"/>
          <w:szCs w:val="24"/>
          <w:highlight w:val="none"/>
        </w:rPr>
      </w:pPr>
      <w:r>
        <w:rPr>
          <w:rFonts w:hint="eastAsia" w:ascii="仿宋_GB2312" w:hAnsi="Calibri" w:eastAsia="仿宋_GB2312" w:cs="Calibri"/>
          <w:color w:val="000000"/>
          <w:spacing w:val="0"/>
          <w:sz w:val="24"/>
          <w:szCs w:val="24"/>
          <w:highlight w:val="none"/>
        </w:rPr>
        <w:t>日期：   年   月   日</w:t>
      </w:r>
    </w:p>
    <w:p w14:paraId="3FACE77C">
      <w:pPr>
        <w:spacing w:before="312" w:beforeLines="100" w:after="156" w:afterLines="50" w:line="520" w:lineRule="exact"/>
        <w:ind w:left="540"/>
        <w:jc w:val="center"/>
        <w:rPr>
          <w:rFonts w:hint="eastAsia" w:ascii="宋体" w:hAnsi="Courier New" w:eastAsia="宋体" w:cs="Calibri"/>
          <w:b/>
          <w:color w:val="000000"/>
          <w:spacing w:val="0"/>
          <w:sz w:val="32"/>
          <w:szCs w:val="32"/>
          <w:highlight w:val="none"/>
        </w:rPr>
      </w:pPr>
      <w:r>
        <w:rPr>
          <w:rFonts w:hint="eastAsia" w:ascii="宋体" w:hAnsi="Courier New" w:eastAsia="宋体" w:cs="Calibri"/>
          <w:b/>
          <w:color w:val="000000"/>
          <w:spacing w:val="0"/>
          <w:sz w:val="32"/>
          <w:szCs w:val="32"/>
          <w:highlight w:val="none"/>
        </w:rPr>
        <w:br w:type="page"/>
      </w:r>
    </w:p>
    <w:p w14:paraId="3B73E320">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color w:val="auto"/>
          <w:sz w:val="28"/>
          <w:szCs w:val="28"/>
          <w:highlight w:val="none"/>
        </w:rPr>
      </w:pPr>
      <w:r>
        <w:rPr>
          <w:rFonts w:hint="eastAsia" w:ascii="黑体" w:hAnsi="黑体" w:eastAsia="黑体" w:cs="黑体"/>
          <w:b/>
          <w:color w:val="000000"/>
          <w:spacing w:val="0"/>
          <w:sz w:val="28"/>
          <w:szCs w:val="28"/>
          <w:highlight w:val="none"/>
          <w:lang w:val="en-US" w:eastAsia="zh-CN"/>
        </w:rPr>
        <w:t>二、资质文件</w:t>
      </w:r>
      <w:r>
        <w:rPr>
          <w:rFonts w:hint="eastAsia" w:ascii="宋体" w:hAnsi="宋体"/>
          <w:color w:val="auto"/>
          <w:sz w:val="28"/>
          <w:szCs w:val="28"/>
          <w:highlight w:val="none"/>
        </w:rPr>
        <w:t xml:space="preserve"> </w:t>
      </w:r>
    </w:p>
    <w:p w14:paraId="4B85C0A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Courier New" w:eastAsia="宋体" w:cs="Calibri"/>
          <w:b/>
          <w:bCs/>
          <w:color w:val="000000"/>
          <w:spacing w:val="0"/>
          <w:sz w:val="32"/>
          <w:szCs w:val="32"/>
          <w:highlight w:val="none"/>
        </w:rPr>
      </w:pPr>
      <w:r>
        <w:rPr>
          <w:rFonts w:hint="eastAsia" w:ascii="宋体" w:hAnsi="宋体" w:eastAsia="宋体" w:cs="宋体"/>
          <w:b/>
          <w:bCs/>
          <w:color w:val="auto"/>
          <w:sz w:val="21"/>
          <w:szCs w:val="21"/>
          <w:highlight w:val="none"/>
          <w:lang w:val="en-US" w:eastAsia="zh-CN"/>
        </w:rPr>
        <w:t>1.投标函</w:t>
      </w:r>
    </w:p>
    <w:p w14:paraId="37BCE504">
      <w:pPr>
        <w:spacing w:line="320" w:lineRule="exact"/>
        <w:jc w:val="center"/>
        <w:rPr>
          <w:rFonts w:ascii="宋体" w:hAnsi="宋体" w:eastAsia="宋体" w:cs="Calibri"/>
          <w:color w:val="000000"/>
          <w:spacing w:val="0"/>
          <w:sz w:val="24"/>
          <w:szCs w:val="24"/>
          <w:highlight w:val="none"/>
        </w:rPr>
      </w:pPr>
      <w:r>
        <w:rPr>
          <w:rFonts w:hint="eastAsia" w:ascii="宋体" w:hAnsi="宋体" w:eastAsia="宋体" w:cs="Calibri"/>
          <w:b/>
          <w:color w:val="000000"/>
          <w:spacing w:val="0"/>
          <w:sz w:val="32"/>
          <w:szCs w:val="32"/>
          <w:highlight w:val="none"/>
          <w:lang w:val="en-US" w:eastAsia="zh-CN"/>
        </w:rPr>
        <w:t>投标函</w:t>
      </w:r>
    </w:p>
    <w:p w14:paraId="308B42F5">
      <w:pPr>
        <w:spacing w:before="156" w:beforeLines="50" w:after="50" w:line="320" w:lineRule="exact"/>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致：</w:t>
      </w:r>
      <w:r>
        <w:rPr>
          <w:rFonts w:hint="eastAsia" w:ascii="宋体" w:hAnsi="宋体" w:eastAsia="宋体" w:cs="Calibri"/>
          <w:color w:val="000000"/>
          <w:spacing w:val="0"/>
          <w:szCs w:val="21"/>
          <w:highlight w:val="none"/>
          <w:u w:val="single"/>
        </w:rPr>
        <w:t>广西骨伤医院</w:t>
      </w:r>
      <w:r>
        <w:rPr>
          <w:rFonts w:hint="eastAsia" w:ascii="宋体" w:hAnsi="宋体" w:eastAsia="宋体" w:cs="Calibri"/>
          <w:color w:val="000000"/>
          <w:spacing w:val="0"/>
          <w:szCs w:val="21"/>
          <w:highlight w:val="none"/>
        </w:rPr>
        <w:t>：</w:t>
      </w:r>
    </w:p>
    <w:p w14:paraId="6DE311EA">
      <w:pPr>
        <w:spacing w:before="156" w:beforeLines="50" w:after="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u w:val="single"/>
        </w:rPr>
        <w:t>（供应商名称）</w:t>
      </w:r>
      <w:r>
        <w:rPr>
          <w:rFonts w:hint="eastAsia" w:ascii="宋体" w:hAnsi="宋体" w:eastAsia="宋体" w:cs="Calibri"/>
          <w:color w:val="000000"/>
          <w:spacing w:val="0"/>
          <w:szCs w:val="21"/>
          <w:highlight w:val="none"/>
        </w:rPr>
        <w:t>系中华人民共和国合法供应商，经营地址</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w:t>
      </w:r>
    </w:p>
    <w:p w14:paraId="044EF4D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我方愿意参加贵方组织的</w:t>
      </w:r>
      <w:r>
        <w:rPr>
          <w:rFonts w:hint="eastAsia" w:ascii="宋体" w:hAnsi="宋体" w:eastAsia="宋体" w:cs="Calibri"/>
          <w:color w:val="000000"/>
          <w:spacing w:val="0"/>
          <w:szCs w:val="21"/>
          <w:highlight w:val="none"/>
          <w:u w:val="single"/>
        </w:rPr>
        <w:t>（项目名称）</w:t>
      </w:r>
      <w:r>
        <w:rPr>
          <w:rFonts w:hint="eastAsia" w:ascii="宋体" w:hAnsi="宋体" w:eastAsia="宋体" w:cs="Calibri"/>
          <w:color w:val="000000"/>
          <w:spacing w:val="0"/>
          <w:szCs w:val="21"/>
          <w:highlight w:val="none"/>
        </w:rPr>
        <w:t>项目的竞标，为便于贵方公正、择优地确定成交供应商及其竞标产品和服务，我方就本次竞标有关事项郑重声明如下：</w:t>
      </w:r>
    </w:p>
    <w:p w14:paraId="5CC83856">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1.我方向贵方提交的所有响应文件、资料都是准确的和真实的。</w:t>
      </w:r>
    </w:p>
    <w:p w14:paraId="172836C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B9F12D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3.在此，我方宣布同意如下：</w:t>
      </w:r>
    </w:p>
    <w:p w14:paraId="6719B15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（1）将按竞争性磋商文件的约定履行合同责任和义务；</w:t>
      </w:r>
    </w:p>
    <w:p w14:paraId="0DACB7E3">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（2）已详细审查全部竞争性磋商文件，包括澄清或更正公告（如有）；</w:t>
      </w:r>
    </w:p>
    <w:p w14:paraId="4079C2E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（3）同意提供按照贵方可能要求的与磋商有关的一切数据或资料；</w:t>
      </w:r>
    </w:p>
    <w:p w14:paraId="5CB8E71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（4）响应竞争性磋商文件规定的竞标有效期。</w:t>
      </w:r>
    </w:p>
    <w:p w14:paraId="627ACBC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4.我方承诺符合《中华人民共和国政府采购法》第二十二条规定：</w:t>
      </w:r>
    </w:p>
    <w:p w14:paraId="586ED590">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（1）具有独立承担民事责任的能力；</w:t>
      </w:r>
    </w:p>
    <w:p w14:paraId="25BB3D1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（2）具有良好的商业信誉和健全的财务会计制度；</w:t>
      </w:r>
    </w:p>
    <w:p w14:paraId="5111EED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（3）具有履行合同所必需的设备和专业技术能力；</w:t>
      </w:r>
    </w:p>
    <w:p w14:paraId="5C57DDD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（4）有依法缴纳税收和社会保障资金的良好记录；</w:t>
      </w:r>
    </w:p>
    <w:p w14:paraId="19EE46CE">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（5）参加政府采购活动前三年内，在经营活动中没有重大违法记录；</w:t>
      </w:r>
    </w:p>
    <w:p w14:paraId="270232BC">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（6）法律、行政法规规定的其他条件。</w:t>
      </w:r>
    </w:p>
    <w:p w14:paraId="207D4C0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7F150ACC">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0F47D3A3">
      <w:pPr>
        <w:spacing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lang w:eastAsia="zh-CN"/>
        </w:rPr>
        <w:t>☑</w:t>
      </w:r>
      <w:r>
        <w:rPr>
          <w:rFonts w:hint="eastAsia" w:ascii="宋体" w:hAnsi="宋体" w:eastAsia="宋体" w:cs="Calibri"/>
          <w:color w:val="000000"/>
          <w:spacing w:val="0"/>
          <w:szCs w:val="21"/>
          <w:highlight w:val="none"/>
        </w:rPr>
        <w:t>我方本次响应文件</w:t>
      </w:r>
      <w:r>
        <w:rPr>
          <w:rFonts w:hint="eastAsia" w:ascii="宋体" w:hAnsi="宋体" w:eastAsia="宋体" w:cs="Calibri"/>
          <w:color w:val="000000"/>
          <w:spacing w:val="0"/>
          <w:kern w:val="0"/>
          <w:szCs w:val="21"/>
          <w:highlight w:val="none"/>
        </w:rPr>
        <w:t>内容中</w:t>
      </w:r>
      <w:r>
        <w:rPr>
          <w:rFonts w:hint="eastAsia" w:ascii="宋体" w:hAnsi="宋体" w:eastAsia="宋体" w:cs="Calibri"/>
          <w:color w:val="000000"/>
          <w:spacing w:val="0"/>
          <w:szCs w:val="21"/>
          <w:highlight w:val="none"/>
        </w:rPr>
        <w:t>未</w:t>
      </w:r>
      <w:r>
        <w:rPr>
          <w:rFonts w:hint="eastAsia" w:ascii="宋体" w:hAnsi="宋体" w:eastAsia="宋体" w:cs="Calibri"/>
          <w:color w:val="000000"/>
          <w:spacing w:val="0"/>
          <w:kern w:val="0"/>
          <w:szCs w:val="21"/>
          <w:highlight w:val="none"/>
        </w:rPr>
        <w:t>涉及商业秘密；</w:t>
      </w:r>
    </w:p>
    <w:p w14:paraId="61702947">
      <w:pPr>
        <w:spacing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□我方本次响应文件</w:t>
      </w:r>
      <w:r>
        <w:rPr>
          <w:rFonts w:hint="eastAsia" w:ascii="宋体" w:hAnsi="宋体" w:eastAsia="宋体" w:cs="Calibri"/>
          <w:color w:val="000000"/>
          <w:spacing w:val="0"/>
          <w:kern w:val="0"/>
          <w:szCs w:val="21"/>
          <w:highlight w:val="none"/>
        </w:rPr>
        <w:t>涉及商业秘密的内容有：</w:t>
      </w:r>
      <w:r>
        <w:rPr>
          <w:rFonts w:hint="eastAsia" w:ascii="宋体" w:hAnsi="宋体" w:eastAsia="宋体" w:cs="Calibri"/>
          <w:color w:val="000000"/>
          <w:spacing w:val="0"/>
          <w:kern w:val="0"/>
          <w:szCs w:val="21"/>
          <w:highlight w:val="none"/>
          <w:u w:val="single"/>
        </w:rPr>
        <w:t xml:space="preserve">                         </w:t>
      </w:r>
      <w:r>
        <w:rPr>
          <w:rFonts w:hint="eastAsia" w:ascii="宋体" w:hAnsi="宋体" w:eastAsia="宋体" w:cs="Calibri"/>
          <w:color w:val="000000"/>
          <w:spacing w:val="0"/>
          <w:kern w:val="0"/>
          <w:szCs w:val="21"/>
          <w:highlight w:val="none"/>
        </w:rPr>
        <w:t>；</w:t>
      </w:r>
    </w:p>
    <w:p w14:paraId="4DD6EDC6">
      <w:pPr>
        <w:spacing w:line="320" w:lineRule="exact"/>
        <w:ind w:firstLine="420" w:firstLineChars="200"/>
        <w:contextualSpacing/>
        <w:rPr>
          <w:rFonts w:ascii="宋体" w:hAnsi="宋体" w:eastAsia="宋体" w:cs="宋体"/>
          <w:color w:val="000000"/>
          <w:spacing w:val="0"/>
          <w:kern w:val="0"/>
          <w:szCs w:val="21"/>
          <w:highlight w:val="none"/>
          <w:u w:val="single"/>
        </w:rPr>
      </w:pPr>
      <w:r>
        <w:rPr>
          <w:rFonts w:hint="eastAsia" w:ascii="宋体" w:hAnsi="宋体" w:eastAsia="宋体" w:cs="宋体"/>
          <w:color w:val="000000"/>
          <w:spacing w:val="0"/>
          <w:kern w:val="0"/>
          <w:szCs w:val="21"/>
          <w:highlight w:val="none"/>
        </w:rPr>
        <w:t>7.与本磋商有关的一切正式往来信函请寄：</w:t>
      </w:r>
      <w:r>
        <w:rPr>
          <w:rFonts w:hint="eastAsia" w:ascii="宋体" w:hAnsi="宋体" w:eastAsia="宋体" w:cs="宋体"/>
          <w:color w:val="000000"/>
          <w:spacing w:val="0"/>
          <w:kern w:val="0"/>
          <w:szCs w:val="21"/>
          <w:highlight w:val="none"/>
          <w:u w:val="single"/>
        </w:rPr>
        <w:t xml:space="preserve">                  </w:t>
      </w:r>
      <w:r>
        <w:rPr>
          <w:rFonts w:hint="eastAsia" w:ascii="宋体" w:hAnsi="宋体" w:eastAsia="宋体" w:cs="宋体"/>
          <w:color w:val="000000"/>
          <w:spacing w:val="0"/>
          <w:kern w:val="0"/>
          <w:szCs w:val="21"/>
          <w:highlight w:val="none"/>
        </w:rPr>
        <w:t>邮政编号：</w:t>
      </w:r>
      <w:r>
        <w:rPr>
          <w:rFonts w:hint="eastAsia" w:ascii="宋体" w:hAnsi="宋体" w:eastAsia="宋体" w:cs="宋体"/>
          <w:color w:val="000000"/>
          <w:spacing w:val="0"/>
          <w:kern w:val="0"/>
          <w:szCs w:val="21"/>
          <w:highlight w:val="none"/>
          <w:u w:val="single"/>
        </w:rPr>
        <w:t xml:space="preserve">        </w:t>
      </w:r>
    </w:p>
    <w:p w14:paraId="6DDF9D74">
      <w:pPr>
        <w:spacing w:line="320" w:lineRule="exact"/>
        <w:ind w:firstLine="420" w:firstLineChars="200"/>
        <w:contextualSpacing/>
        <w:rPr>
          <w:rFonts w:ascii="宋体" w:hAnsi="宋体" w:eastAsia="宋体" w:cs="宋体"/>
          <w:color w:val="000000"/>
          <w:spacing w:val="0"/>
          <w:kern w:val="0"/>
          <w:szCs w:val="21"/>
          <w:highlight w:val="none"/>
        </w:rPr>
      </w:pPr>
      <w:r>
        <w:rPr>
          <w:rFonts w:hint="eastAsia" w:ascii="宋体" w:hAnsi="宋体" w:eastAsia="宋体" w:cs="宋体"/>
          <w:color w:val="000000"/>
          <w:spacing w:val="0"/>
          <w:kern w:val="0"/>
          <w:szCs w:val="21"/>
          <w:highlight w:val="none"/>
        </w:rPr>
        <w:t>电话/传真：</w:t>
      </w:r>
      <w:r>
        <w:rPr>
          <w:rFonts w:hint="eastAsia" w:ascii="宋体" w:hAnsi="宋体" w:eastAsia="宋体" w:cs="宋体"/>
          <w:color w:val="000000"/>
          <w:spacing w:val="0"/>
          <w:kern w:val="0"/>
          <w:szCs w:val="21"/>
          <w:highlight w:val="none"/>
          <w:u w:val="single"/>
        </w:rPr>
        <w:t xml:space="preserve">                        </w:t>
      </w:r>
      <w:r>
        <w:rPr>
          <w:rFonts w:hint="eastAsia" w:ascii="宋体" w:hAnsi="宋体" w:eastAsia="宋体" w:cs="宋体"/>
          <w:color w:val="000000"/>
          <w:spacing w:val="0"/>
          <w:kern w:val="0"/>
          <w:szCs w:val="21"/>
          <w:highlight w:val="none"/>
        </w:rPr>
        <w:t xml:space="preserve"> 电子函件：</w:t>
      </w:r>
      <w:r>
        <w:rPr>
          <w:rFonts w:hint="eastAsia" w:ascii="宋体" w:hAnsi="宋体" w:eastAsia="宋体" w:cs="宋体"/>
          <w:color w:val="000000"/>
          <w:spacing w:val="0"/>
          <w:kern w:val="0"/>
          <w:szCs w:val="21"/>
          <w:highlight w:val="none"/>
          <w:u w:val="single"/>
        </w:rPr>
        <w:t xml:space="preserve">                            </w:t>
      </w:r>
      <w:r>
        <w:rPr>
          <w:rFonts w:hint="eastAsia" w:ascii="宋体" w:hAnsi="宋体" w:eastAsia="宋体" w:cs="宋体"/>
          <w:color w:val="000000"/>
          <w:spacing w:val="0"/>
          <w:kern w:val="0"/>
          <w:szCs w:val="21"/>
          <w:highlight w:val="none"/>
        </w:rPr>
        <w:t xml:space="preserve">    </w:t>
      </w:r>
    </w:p>
    <w:p w14:paraId="0AD08BFF">
      <w:pPr>
        <w:spacing w:before="100" w:beforeAutospacing="1" w:after="100" w:afterAutospacing="1" w:line="320" w:lineRule="exact"/>
        <w:ind w:left="141" w:leftChars="67" w:firstLine="315" w:firstLineChars="15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开户银行：</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帐号：</w:t>
      </w:r>
      <w:r>
        <w:rPr>
          <w:rFonts w:hint="eastAsia" w:ascii="宋体" w:hAnsi="宋体" w:eastAsia="宋体" w:cs="Calibri"/>
          <w:color w:val="000000"/>
          <w:spacing w:val="0"/>
          <w:szCs w:val="21"/>
          <w:highlight w:val="none"/>
          <w:u w:val="single"/>
        </w:rPr>
        <w:t xml:space="preserve">                               </w:t>
      </w:r>
    </w:p>
    <w:p w14:paraId="2D5B4DC4">
      <w:pPr>
        <w:spacing w:before="100" w:beforeAutospacing="1" w:after="100" w:afterAutospacing="1"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8.以上事项如有虚假或隐瞒，我方愿意承担一切后果，并不再寻求任何旨在减轻或免除法律责任的辩解。</w:t>
      </w:r>
    </w:p>
    <w:p w14:paraId="60E78D71">
      <w:pPr>
        <w:spacing w:before="100" w:beforeAutospacing="1" w:after="100" w:afterAutospacing="1" w:line="320" w:lineRule="exact"/>
        <w:ind w:left="141" w:leftChars="67" w:firstLine="315" w:firstLineChars="15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特此承诺。</w:t>
      </w:r>
    </w:p>
    <w:p w14:paraId="3143C7C8">
      <w:pPr>
        <w:spacing w:line="320" w:lineRule="exact"/>
        <w:ind w:firstLine="3780" w:firstLineChars="18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法定代表人（签字）：</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47B26BBC">
      <w:pPr>
        <w:spacing w:line="320" w:lineRule="exact"/>
        <w:ind w:firstLine="3780" w:firstLineChars="1800"/>
        <w:rPr>
          <w:rFonts w:ascii="宋体" w:hAnsi="宋体" w:eastAsia="宋体" w:cs="Calibri"/>
          <w:color w:val="000000"/>
          <w:spacing w:val="0"/>
          <w:szCs w:val="21"/>
          <w:highlight w:val="none"/>
          <w:u w:val="single"/>
        </w:rPr>
      </w:pPr>
      <w:r>
        <w:rPr>
          <w:rFonts w:hint="eastAsia" w:ascii="宋体" w:hAnsi="宋体" w:eastAsia="宋体" w:cs="Calibri"/>
          <w:color w:val="000000"/>
          <w:spacing w:val="0"/>
          <w:szCs w:val="21"/>
          <w:highlight w:val="none"/>
        </w:rPr>
        <w:t>供应商（盖公章）：</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146C5291">
      <w:pPr>
        <w:wordWrap w:val="0"/>
        <w:spacing w:before="156" w:beforeLines="50" w:after="50" w:line="320" w:lineRule="exact"/>
        <w:ind w:right="482" w:firstLine="210" w:firstLineChars="100"/>
        <w:contextualSpacing/>
        <w:jc w:val="center"/>
        <w:rPr>
          <w:rFonts w:hint="eastAsia"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年    月    日 </w:t>
      </w:r>
    </w:p>
    <w:p w14:paraId="5913F2D5">
      <w:pPr>
        <w:spacing w:before="312" w:beforeLines="100" w:after="156" w:afterLines="50" w:line="520" w:lineRule="exact"/>
        <w:jc w:val="both"/>
        <w:rPr>
          <w:rFonts w:hint="default" w:ascii="宋体" w:hAnsi="Courier New" w:eastAsia="宋体" w:cs="Calibri"/>
          <w:b/>
          <w:bCs/>
          <w:color w:val="000000"/>
          <w:spacing w:val="0"/>
          <w:sz w:val="32"/>
          <w:szCs w:val="32"/>
          <w:highlight w:val="none"/>
          <w:lang w:val="en-US"/>
        </w:rPr>
      </w:pPr>
      <w:r>
        <w:rPr>
          <w:rFonts w:hint="eastAsia" w:ascii="宋体" w:hAnsi="宋体"/>
          <w:b/>
          <w:bCs/>
          <w:color w:val="auto"/>
          <w:sz w:val="21"/>
          <w:szCs w:val="21"/>
          <w:highlight w:val="none"/>
          <w:lang w:val="en-US" w:eastAsia="zh-CN"/>
        </w:rPr>
        <w:t>2.</w:t>
      </w:r>
      <w:r>
        <w:rPr>
          <w:rFonts w:hint="eastAsia" w:ascii="宋体" w:hAnsi="宋体" w:eastAsia="宋体" w:cs="Times New Roman"/>
          <w:b/>
          <w:bCs/>
          <w:color w:val="auto"/>
          <w:kern w:val="2"/>
          <w:sz w:val="21"/>
          <w:szCs w:val="21"/>
          <w:highlight w:val="none"/>
          <w:lang w:val="en-US" w:eastAsia="zh-CN" w:bidi="ar-SA"/>
        </w:rPr>
        <w:t>法人代表证明书</w:t>
      </w:r>
    </w:p>
    <w:p w14:paraId="1E8E507B">
      <w:pPr>
        <w:spacing w:before="312" w:beforeLines="100" w:after="156" w:afterLines="50" w:line="520" w:lineRule="exact"/>
        <w:ind w:left="540"/>
        <w:jc w:val="center"/>
        <w:rPr>
          <w:rFonts w:ascii="仿宋_GB2312" w:hAnsi="Calibri" w:eastAsia="仿宋_GB2312" w:cs="Calibri"/>
          <w:color w:val="000000"/>
          <w:spacing w:val="0"/>
          <w:sz w:val="32"/>
          <w:szCs w:val="32"/>
          <w:highlight w:val="none"/>
        </w:rPr>
      </w:pPr>
      <w:r>
        <w:rPr>
          <w:rFonts w:hint="eastAsia" w:ascii="方正小标宋简体" w:hAnsi="方正小标宋简体" w:eastAsia="方正小标宋简体" w:cs="Calibri"/>
          <w:bCs/>
          <w:color w:val="000000"/>
          <w:spacing w:val="0"/>
          <w:sz w:val="32"/>
          <w:szCs w:val="32"/>
          <w:highlight w:val="none"/>
        </w:rPr>
        <w:t>法定代表人证明书</w:t>
      </w:r>
    </w:p>
    <w:p w14:paraId="7FC2CAD1">
      <w:pPr>
        <w:spacing w:line="520" w:lineRule="exact"/>
        <w:ind w:left="540"/>
        <w:rPr>
          <w:rFonts w:ascii="仿宋_GB2312" w:hAnsi="Calibri" w:eastAsia="仿宋_GB2312" w:cs="Calibri"/>
          <w:color w:val="000000"/>
          <w:spacing w:val="0"/>
          <w:sz w:val="32"/>
          <w:szCs w:val="32"/>
          <w:highlight w:val="none"/>
        </w:rPr>
      </w:pPr>
      <w:r>
        <w:rPr>
          <w:rFonts w:hint="eastAsia" w:ascii="仿宋_GB2312" w:hAnsi="Calibri" w:eastAsia="仿宋_GB2312" w:cs="Calibri"/>
          <w:color w:val="000000"/>
          <w:spacing w:val="0"/>
          <w:sz w:val="32"/>
          <w:szCs w:val="32"/>
          <w:highlight w:val="none"/>
        </w:rPr>
        <w:t xml:space="preserve"> </w:t>
      </w:r>
    </w:p>
    <w:p w14:paraId="46F323B8">
      <w:pPr>
        <w:spacing w:line="520" w:lineRule="exact"/>
        <w:ind w:left="540"/>
        <w:rPr>
          <w:rFonts w:ascii="仿宋_GB2312" w:hAnsi="Calibri" w:eastAsia="仿宋_GB2312" w:cs="Calibri"/>
          <w:color w:val="000000"/>
          <w:spacing w:val="0"/>
          <w:sz w:val="28"/>
          <w:szCs w:val="28"/>
          <w:highlight w:val="none"/>
        </w:rPr>
      </w:pPr>
      <w:r>
        <w:rPr>
          <w:rFonts w:hint="eastAsia" w:ascii="仿宋_GB2312" w:hAnsi="Calibri" w:eastAsia="仿宋_GB2312" w:cs="Calibri"/>
          <w:color w:val="000000"/>
          <w:spacing w:val="0"/>
          <w:sz w:val="28"/>
          <w:szCs w:val="28"/>
          <w:highlight w:val="none"/>
        </w:rPr>
        <w:t>供应商名称：</w:t>
      </w:r>
      <w:r>
        <w:rPr>
          <w:rFonts w:hint="eastAsia" w:ascii="仿宋_GB2312" w:hAnsi="Calibri" w:eastAsia="仿宋_GB2312" w:cs="Calibri"/>
          <w:color w:val="000000"/>
          <w:spacing w:val="0"/>
          <w:sz w:val="28"/>
          <w:szCs w:val="28"/>
          <w:highlight w:val="none"/>
          <w:u w:val="single"/>
        </w:rPr>
        <w:t xml:space="preserve">                                                        </w:t>
      </w:r>
    </w:p>
    <w:p w14:paraId="028FE7D3">
      <w:pPr>
        <w:spacing w:line="520" w:lineRule="exact"/>
        <w:ind w:left="540"/>
        <w:rPr>
          <w:rFonts w:ascii="仿宋_GB2312" w:hAnsi="Calibri" w:eastAsia="仿宋_GB2312" w:cs="Calibri"/>
          <w:color w:val="000000"/>
          <w:spacing w:val="0"/>
          <w:sz w:val="28"/>
          <w:szCs w:val="28"/>
          <w:highlight w:val="none"/>
        </w:rPr>
      </w:pPr>
      <w:r>
        <w:rPr>
          <w:rFonts w:hint="eastAsia" w:ascii="仿宋_GB2312" w:hAnsi="Calibri" w:eastAsia="仿宋_GB2312" w:cs="Calibri"/>
          <w:color w:val="000000"/>
          <w:spacing w:val="0"/>
          <w:sz w:val="28"/>
          <w:szCs w:val="28"/>
          <w:highlight w:val="none"/>
        </w:rPr>
        <w:t>地    址：</w:t>
      </w:r>
      <w:r>
        <w:rPr>
          <w:rFonts w:hint="eastAsia" w:ascii="仿宋_GB2312" w:hAnsi="Calibri" w:eastAsia="仿宋_GB2312" w:cs="Calibri"/>
          <w:color w:val="000000"/>
          <w:spacing w:val="0"/>
          <w:sz w:val="28"/>
          <w:szCs w:val="28"/>
          <w:highlight w:val="none"/>
          <w:u w:val="single"/>
        </w:rPr>
        <w:t xml:space="preserve">                                                        </w:t>
      </w:r>
    </w:p>
    <w:p w14:paraId="573CB3F9">
      <w:pPr>
        <w:spacing w:line="520" w:lineRule="exact"/>
        <w:ind w:left="540"/>
        <w:rPr>
          <w:rFonts w:ascii="仿宋_GB2312" w:hAnsi="Calibri" w:eastAsia="仿宋_GB2312" w:cs="Calibri"/>
          <w:color w:val="000000"/>
          <w:spacing w:val="0"/>
          <w:sz w:val="28"/>
          <w:szCs w:val="28"/>
          <w:highlight w:val="none"/>
        </w:rPr>
      </w:pPr>
      <w:r>
        <w:rPr>
          <w:rFonts w:hint="eastAsia" w:ascii="仿宋_GB2312" w:hAnsi="Calibri" w:eastAsia="仿宋_GB2312" w:cs="Calibri"/>
          <w:color w:val="000000"/>
          <w:spacing w:val="0"/>
          <w:sz w:val="28"/>
          <w:szCs w:val="28"/>
          <w:highlight w:val="none"/>
        </w:rPr>
        <w:t>成立时间：</w:t>
      </w:r>
      <w:r>
        <w:rPr>
          <w:rFonts w:hint="eastAsia" w:ascii="仿宋_GB2312" w:hAnsi="Calibri" w:eastAsia="仿宋_GB2312" w:cs="Calibri"/>
          <w:color w:val="000000"/>
          <w:spacing w:val="0"/>
          <w:sz w:val="28"/>
          <w:szCs w:val="28"/>
          <w:highlight w:val="none"/>
          <w:u w:val="single"/>
        </w:rPr>
        <w:t xml:space="preserve">         </w:t>
      </w:r>
      <w:r>
        <w:rPr>
          <w:rFonts w:hint="eastAsia" w:ascii="仿宋_GB2312" w:hAnsi="Calibri" w:eastAsia="仿宋_GB2312" w:cs="Calibri"/>
          <w:color w:val="000000"/>
          <w:spacing w:val="0"/>
          <w:sz w:val="28"/>
          <w:szCs w:val="28"/>
          <w:highlight w:val="none"/>
        </w:rPr>
        <w:t>年</w:t>
      </w:r>
      <w:r>
        <w:rPr>
          <w:rFonts w:hint="eastAsia" w:ascii="仿宋_GB2312" w:hAnsi="Calibri" w:eastAsia="仿宋_GB2312" w:cs="Calibri"/>
          <w:color w:val="000000"/>
          <w:spacing w:val="0"/>
          <w:sz w:val="28"/>
          <w:szCs w:val="28"/>
          <w:highlight w:val="none"/>
          <w:u w:val="single"/>
        </w:rPr>
        <w:t xml:space="preserve">            </w:t>
      </w:r>
      <w:r>
        <w:rPr>
          <w:rFonts w:hint="eastAsia" w:ascii="仿宋_GB2312" w:hAnsi="Calibri" w:eastAsia="仿宋_GB2312" w:cs="Calibri"/>
          <w:color w:val="000000"/>
          <w:spacing w:val="0"/>
          <w:sz w:val="28"/>
          <w:szCs w:val="28"/>
          <w:highlight w:val="none"/>
        </w:rPr>
        <w:t>月</w:t>
      </w:r>
      <w:r>
        <w:rPr>
          <w:rFonts w:hint="eastAsia" w:ascii="仿宋_GB2312" w:hAnsi="Calibri" w:eastAsia="仿宋_GB2312" w:cs="Calibri"/>
          <w:color w:val="000000"/>
          <w:spacing w:val="0"/>
          <w:sz w:val="28"/>
          <w:szCs w:val="28"/>
          <w:highlight w:val="none"/>
          <w:u w:val="single"/>
        </w:rPr>
        <w:t xml:space="preserve">            </w:t>
      </w:r>
      <w:r>
        <w:rPr>
          <w:rFonts w:hint="eastAsia" w:ascii="仿宋_GB2312" w:hAnsi="Calibri" w:eastAsia="仿宋_GB2312" w:cs="Calibri"/>
          <w:color w:val="000000"/>
          <w:spacing w:val="0"/>
          <w:sz w:val="28"/>
          <w:szCs w:val="28"/>
          <w:highlight w:val="none"/>
        </w:rPr>
        <w:t>日</w:t>
      </w:r>
    </w:p>
    <w:p w14:paraId="3772BC86">
      <w:pPr>
        <w:spacing w:line="520" w:lineRule="exact"/>
        <w:ind w:left="540"/>
        <w:rPr>
          <w:rFonts w:ascii="仿宋_GB2312" w:hAnsi="Calibri" w:eastAsia="仿宋_GB2312" w:cs="Calibri"/>
          <w:color w:val="000000"/>
          <w:spacing w:val="0"/>
          <w:sz w:val="28"/>
          <w:szCs w:val="28"/>
          <w:highlight w:val="none"/>
        </w:rPr>
      </w:pPr>
      <w:r>
        <w:rPr>
          <w:rFonts w:hint="eastAsia" w:ascii="仿宋_GB2312" w:hAnsi="Calibri" w:eastAsia="仿宋_GB2312" w:cs="Calibri"/>
          <w:color w:val="000000"/>
          <w:spacing w:val="0"/>
          <w:sz w:val="28"/>
          <w:szCs w:val="28"/>
          <w:highlight w:val="none"/>
        </w:rPr>
        <w:t>经营期限：</w:t>
      </w:r>
      <w:r>
        <w:rPr>
          <w:rFonts w:hint="eastAsia" w:ascii="仿宋_GB2312" w:hAnsi="Calibri" w:eastAsia="仿宋_GB2312" w:cs="Calibri"/>
          <w:color w:val="000000"/>
          <w:spacing w:val="0"/>
          <w:sz w:val="28"/>
          <w:szCs w:val="28"/>
          <w:highlight w:val="none"/>
          <w:u w:val="single"/>
        </w:rPr>
        <w:t xml:space="preserve">                                                        </w:t>
      </w:r>
    </w:p>
    <w:p w14:paraId="5949317A">
      <w:pPr>
        <w:spacing w:line="520" w:lineRule="exact"/>
        <w:ind w:left="540"/>
        <w:rPr>
          <w:rFonts w:ascii="仿宋_GB2312" w:hAnsi="Calibri" w:eastAsia="仿宋_GB2312" w:cs="Calibri"/>
          <w:color w:val="000000"/>
          <w:spacing w:val="0"/>
          <w:sz w:val="28"/>
          <w:szCs w:val="28"/>
          <w:highlight w:val="none"/>
        </w:rPr>
      </w:pPr>
      <w:r>
        <w:rPr>
          <w:rFonts w:hint="eastAsia" w:ascii="仿宋_GB2312" w:hAnsi="Calibri" w:eastAsia="仿宋_GB2312" w:cs="Calibri"/>
          <w:color w:val="000000"/>
          <w:spacing w:val="0"/>
          <w:sz w:val="28"/>
          <w:szCs w:val="28"/>
          <w:highlight w:val="none"/>
        </w:rPr>
        <w:t>姓    名：</w:t>
      </w:r>
      <w:r>
        <w:rPr>
          <w:rFonts w:hint="eastAsia" w:ascii="仿宋_GB2312" w:hAnsi="Calibri" w:eastAsia="仿宋_GB2312" w:cs="Calibri"/>
          <w:color w:val="000000"/>
          <w:spacing w:val="0"/>
          <w:sz w:val="28"/>
          <w:szCs w:val="28"/>
          <w:highlight w:val="none"/>
          <w:u w:val="single"/>
        </w:rPr>
        <w:t xml:space="preserve">                </w:t>
      </w:r>
      <w:r>
        <w:rPr>
          <w:rFonts w:hint="eastAsia" w:ascii="仿宋_GB2312" w:hAnsi="Calibri" w:eastAsia="仿宋_GB2312" w:cs="Calibri"/>
          <w:color w:val="000000"/>
          <w:spacing w:val="0"/>
          <w:sz w:val="28"/>
          <w:szCs w:val="28"/>
          <w:highlight w:val="none"/>
        </w:rPr>
        <w:t>性     别：</w:t>
      </w:r>
      <w:r>
        <w:rPr>
          <w:rFonts w:hint="eastAsia" w:ascii="仿宋_GB2312" w:hAnsi="Calibri" w:eastAsia="仿宋_GB2312" w:cs="Calibri"/>
          <w:color w:val="000000"/>
          <w:spacing w:val="0"/>
          <w:sz w:val="28"/>
          <w:szCs w:val="28"/>
          <w:highlight w:val="none"/>
          <w:u w:val="single"/>
        </w:rPr>
        <w:t xml:space="preserve">                </w:t>
      </w:r>
    </w:p>
    <w:p w14:paraId="38A8E293">
      <w:pPr>
        <w:spacing w:line="520" w:lineRule="exact"/>
        <w:ind w:left="540"/>
        <w:rPr>
          <w:rFonts w:ascii="仿宋_GB2312" w:hAnsi="Calibri" w:eastAsia="仿宋_GB2312" w:cs="Calibri"/>
          <w:color w:val="000000"/>
          <w:spacing w:val="0"/>
          <w:sz w:val="28"/>
          <w:szCs w:val="28"/>
          <w:highlight w:val="none"/>
          <w:u w:val="single"/>
        </w:rPr>
      </w:pPr>
      <w:r>
        <w:rPr>
          <w:rFonts w:hint="eastAsia" w:ascii="仿宋_GB2312" w:hAnsi="Calibri" w:eastAsia="仿宋_GB2312" w:cs="Calibri"/>
          <w:color w:val="000000"/>
          <w:spacing w:val="0"/>
          <w:sz w:val="28"/>
          <w:szCs w:val="28"/>
          <w:highlight w:val="none"/>
        </w:rPr>
        <w:t>年    龄：</w:t>
      </w:r>
      <w:r>
        <w:rPr>
          <w:rFonts w:hint="eastAsia" w:ascii="仿宋_GB2312" w:hAnsi="Calibri" w:eastAsia="仿宋_GB2312" w:cs="Calibri"/>
          <w:color w:val="000000"/>
          <w:spacing w:val="0"/>
          <w:sz w:val="28"/>
          <w:szCs w:val="28"/>
          <w:highlight w:val="none"/>
          <w:u w:val="single"/>
        </w:rPr>
        <w:t xml:space="preserve">                </w:t>
      </w:r>
      <w:r>
        <w:rPr>
          <w:rFonts w:hint="eastAsia" w:ascii="仿宋_GB2312" w:hAnsi="Calibri" w:eastAsia="仿宋_GB2312" w:cs="Calibri"/>
          <w:color w:val="000000"/>
          <w:spacing w:val="0"/>
          <w:sz w:val="28"/>
          <w:szCs w:val="28"/>
          <w:highlight w:val="none"/>
        </w:rPr>
        <w:t>职     务：</w:t>
      </w:r>
      <w:r>
        <w:rPr>
          <w:rFonts w:hint="eastAsia" w:ascii="仿宋_GB2312" w:hAnsi="Calibri" w:eastAsia="仿宋_GB2312" w:cs="Calibri"/>
          <w:color w:val="000000"/>
          <w:spacing w:val="0"/>
          <w:sz w:val="28"/>
          <w:szCs w:val="28"/>
          <w:highlight w:val="none"/>
          <w:u w:val="single"/>
        </w:rPr>
        <w:t xml:space="preserve">                </w:t>
      </w:r>
    </w:p>
    <w:p w14:paraId="571476B9">
      <w:pPr>
        <w:spacing w:line="520" w:lineRule="exact"/>
        <w:ind w:left="540"/>
        <w:rPr>
          <w:rFonts w:ascii="仿宋_GB2312" w:hAnsi="Calibri" w:eastAsia="仿宋_GB2312" w:cs="Calibri"/>
          <w:color w:val="000000"/>
          <w:spacing w:val="0"/>
          <w:sz w:val="28"/>
          <w:szCs w:val="28"/>
          <w:highlight w:val="none"/>
        </w:rPr>
      </w:pPr>
      <w:r>
        <w:rPr>
          <w:rFonts w:hint="eastAsia" w:ascii="仿宋_GB2312" w:hAnsi="Calibri" w:eastAsia="仿宋_GB2312" w:cs="Calibri"/>
          <w:color w:val="000000"/>
          <w:spacing w:val="0"/>
          <w:sz w:val="28"/>
          <w:szCs w:val="28"/>
          <w:highlight w:val="none"/>
        </w:rPr>
        <w:t>身份证号码：</w:t>
      </w:r>
      <w:r>
        <w:rPr>
          <w:rFonts w:hint="eastAsia" w:ascii="仿宋_GB2312" w:hAnsi="Calibri" w:eastAsia="仿宋_GB2312" w:cs="Calibri"/>
          <w:color w:val="000000"/>
          <w:spacing w:val="0"/>
          <w:sz w:val="28"/>
          <w:szCs w:val="28"/>
          <w:highlight w:val="none"/>
          <w:u w:val="single"/>
        </w:rPr>
        <w:t xml:space="preserve">                    </w:t>
      </w:r>
      <w:r>
        <w:rPr>
          <w:rFonts w:hint="eastAsia" w:ascii="仿宋_GB2312" w:hAnsi="Calibri" w:eastAsia="仿宋_GB2312" w:cs="Calibri"/>
          <w:color w:val="000000"/>
          <w:spacing w:val="0"/>
          <w:sz w:val="28"/>
          <w:szCs w:val="28"/>
          <w:highlight w:val="none"/>
        </w:rPr>
        <w:t>系</w:t>
      </w:r>
      <w:r>
        <w:rPr>
          <w:rFonts w:hint="eastAsia" w:ascii="仿宋_GB2312" w:hAnsi="Calibri" w:eastAsia="仿宋_GB2312" w:cs="Calibri"/>
          <w:color w:val="000000"/>
          <w:spacing w:val="0"/>
          <w:sz w:val="28"/>
          <w:szCs w:val="28"/>
          <w:highlight w:val="none"/>
          <w:u w:val="single"/>
        </w:rPr>
        <w:t xml:space="preserve">  （供应商名称）                                                </w:t>
      </w:r>
      <w:r>
        <w:rPr>
          <w:rFonts w:hint="eastAsia" w:ascii="仿宋_GB2312" w:hAnsi="Calibri" w:eastAsia="仿宋_GB2312" w:cs="Calibri"/>
          <w:color w:val="000000"/>
          <w:spacing w:val="0"/>
          <w:sz w:val="28"/>
          <w:szCs w:val="28"/>
          <w:highlight w:val="none"/>
        </w:rPr>
        <w:t>的法定代表人。</w:t>
      </w:r>
    </w:p>
    <w:p w14:paraId="47C7622B">
      <w:pPr>
        <w:spacing w:line="520" w:lineRule="exact"/>
        <w:ind w:left="540" w:firstLine="560" w:firstLineChars="200"/>
        <w:rPr>
          <w:rFonts w:ascii="仿宋_GB2312" w:hAnsi="Calibri" w:eastAsia="仿宋_GB2312" w:cs="Calibri"/>
          <w:color w:val="000000"/>
          <w:spacing w:val="0"/>
          <w:sz w:val="28"/>
          <w:szCs w:val="28"/>
          <w:highlight w:val="none"/>
        </w:rPr>
      </w:pPr>
      <w:r>
        <w:rPr>
          <w:rFonts w:hint="eastAsia" w:ascii="仿宋_GB2312" w:hAnsi="Calibri" w:eastAsia="仿宋_GB2312" w:cs="Calibri"/>
          <w:color w:val="000000"/>
          <w:spacing w:val="0"/>
          <w:sz w:val="28"/>
          <w:szCs w:val="28"/>
          <w:highlight w:val="none"/>
        </w:rPr>
        <w:t>特此证明。</w:t>
      </w:r>
    </w:p>
    <w:p w14:paraId="5BD36C30">
      <w:pPr>
        <w:spacing w:line="520" w:lineRule="exact"/>
        <w:ind w:left="540"/>
        <w:rPr>
          <w:rFonts w:ascii="仿宋_GB2312" w:hAnsi="Calibri" w:eastAsia="仿宋_GB2312" w:cs="Calibri"/>
          <w:color w:val="000000"/>
          <w:spacing w:val="0"/>
          <w:sz w:val="28"/>
          <w:szCs w:val="28"/>
          <w:highlight w:val="none"/>
        </w:rPr>
      </w:pPr>
      <w:r>
        <w:rPr>
          <w:rFonts w:hint="eastAsia" w:ascii="仿宋_GB2312" w:hAnsi="Calibri" w:eastAsia="仿宋_GB2312" w:cs="Calibri"/>
          <w:color w:val="000000"/>
          <w:spacing w:val="0"/>
          <w:sz w:val="28"/>
          <w:szCs w:val="28"/>
          <w:highlight w:val="none"/>
        </w:rPr>
        <w:t xml:space="preserve">  </w:t>
      </w:r>
    </w:p>
    <w:p w14:paraId="0A437BCA">
      <w:pPr>
        <w:spacing w:line="520" w:lineRule="exact"/>
        <w:ind w:left="540"/>
        <w:rPr>
          <w:rFonts w:ascii="仿宋_GB2312" w:hAnsi="Calibri" w:eastAsia="仿宋_GB2312" w:cs="Calibri"/>
          <w:color w:val="000000"/>
          <w:spacing w:val="0"/>
          <w:sz w:val="28"/>
          <w:szCs w:val="28"/>
          <w:highlight w:val="none"/>
        </w:rPr>
      </w:pPr>
      <w:r>
        <w:rPr>
          <w:rFonts w:hint="eastAsia" w:ascii="仿宋_GB2312" w:hAnsi="Calibri" w:eastAsia="仿宋_GB2312" w:cs="Calibri"/>
          <w:color w:val="000000"/>
          <w:spacing w:val="0"/>
          <w:sz w:val="28"/>
          <w:szCs w:val="28"/>
          <w:highlight w:val="none"/>
          <w:lang w:eastAsia="zh-CN"/>
        </w:rPr>
        <w:t>（</w:t>
      </w:r>
      <w:r>
        <w:rPr>
          <w:rFonts w:hint="eastAsia" w:ascii="仿宋_GB2312" w:hAnsi="Calibri" w:eastAsia="仿宋_GB2312" w:cs="Calibri"/>
          <w:color w:val="000000"/>
          <w:spacing w:val="0"/>
          <w:sz w:val="28"/>
          <w:szCs w:val="28"/>
          <w:highlight w:val="none"/>
        </w:rPr>
        <w:t>附件：法定代表人有效身份证正反面复印件</w:t>
      </w:r>
      <w:r>
        <w:rPr>
          <w:rFonts w:hint="eastAsia" w:ascii="仿宋_GB2312" w:hAnsi="Calibri" w:eastAsia="仿宋_GB2312" w:cs="Calibri"/>
          <w:color w:val="000000"/>
          <w:spacing w:val="0"/>
          <w:sz w:val="28"/>
          <w:szCs w:val="28"/>
          <w:highlight w:val="none"/>
          <w:lang w:eastAsia="zh-CN"/>
        </w:rPr>
        <w:t>）</w:t>
      </w:r>
    </w:p>
    <w:p w14:paraId="699E3A34">
      <w:pPr>
        <w:spacing w:line="520" w:lineRule="exact"/>
        <w:ind w:left="540"/>
        <w:rPr>
          <w:rFonts w:ascii="仿宋_GB2312" w:hAnsi="Calibri" w:eastAsia="仿宋_GB2312" w:cs="Calibri"/>
          <w:color w:val="000000"/>
          <w:spacing w:val="0"/>
          <w:sz w:val="28"/>
          <w:szCs w:val="28"/>
          <w:highlight w:val="none"/>
        </w:rPr>
      </w:pPr>
      <w:r>
        <w:rPr>
          <w:rFonts w:hint="eastAsia" w:ascii="仿宋_GB2312" w:hAnsi="Calibri" w:eastAsia="仿宋_GB2312" w:cs="Calibri"/>
          <w:color w:val="000000"/>
          <w:spacing w:val="0"/>
          <w:sz w:val="28"/>
          <w:szCs w:val="28"/>
          <w:highlight w:val="none"/>
        </w:rPr>
        <w:t xml:space="preserve"> </w:t>
      </w:r>
    </w:p>
    <w:p w14:paraId="7559D36B">
      <w:pPr>
        <w:wordWrap w:val="0"/>
        <w:spacing w:line="520" w:lineRule="exact"/>
        <w:ind w:left="540"/>
        <w:jc w:val="right"/>
        <w:rPr>
          <w:rFonts w:hint="eastAsia" w:ascii="仿宋_GB2312" w:hAnsi="Calibri" w:eastAsia="仿宋_GB2312" w:cs="Calibri"/>
          <w:color w:val="000000"/>
          <w:spacing w:val="0"/>
          <w:sz w:val="28"/>
          <w:szCs w:val="28"/>
          <w:highlight w:val="none"/>
        </w:rPr>
      </w:pPr>
    </w:p>
    <w:p w14:paraId="78775298">
      <w:pPr>
        <w:wordWrap w:val="0"/>
        <w:spacing w:line="520" w:lineRule="exact"/>
        <w:ind w:left="540"/>
        <w:jc w:val="right"/>
        <w:rPr>
          <w:rFonts w:hint="eastAsia" w:ascii="仿宋_GB2312" w:hAnsi="Calibri" w:eastAsia="仿宋_GB2312" w:cs="Calibri"/>
          <w:color w:val="000000"/>
          <w:spacing w:val="0"/>
          <w:sz w:val="28"/>
          <w:szCs w:val="28"/>
          <w:highlight w:val="none"/>
        </w:rPr>
      </w:pPr>
    </w:p>
    <w:p w14:paraId="76B79531">
      <w:pPr>
        <w:wordWrap w:val="0"/>
        <w:spacing w:line="520" w:lineRule="exact"/>
        <w:ind w:left="540"/>
        <w:jc w:val="right"/>
        <w:rPr>
          <w:rFonts w:ascii="仿宋_GB2312" w:hAnsi="Calibri" w:eastAsia="仿宋_GB2312" w:cs="Calibri"/>
          <w:color w:val="000000"/>
          <w:spacing w:val="0"/>
          <w:sz w:val="28"/>
          <w:szCs w:val="28"/>
          <w:highlight w:val="none"/>
        </w:rPr>
      </w:pPr>
      <w:r>
        <w:rPr>
          <w:rFonts w:hint="eastAsia" w:ascii="仿宋_GB2312" w:hAnsi="Calibri" w:eastAsia="仿宋_GB2312" w:cs="Calibri"/>
          <w:color w:val="000000"/>
          <w:spacing w:val="0"/>
          <w:sz w:val="28"/>
          <w:szCs w:val="28"/>
          <w:highlight w:val="none"/>
        </w:rPr>
        <w:t>供应商（盖公章）：</w:t>
      </w:r>
      <w:r>
        <w:rPr>
          <w:rFonts w:hint="eastAsia" w:ascii="仿宋_GB2312" w:hAnsi="Calibri" w:eastAsia="仿宋_GB2312" w:cs="Calibri"/>
          <w:color w:val="000000"/>
          <w:spacing w:val="0"/>
          <w:sz w:val="28"/>
          <w:szCs w:val="28"/>
          <w:highlight w:val="none"/>
          <w:u w:val="single"/>
        </w:rPr>
        <w:t xml:space="preserve">               </w:t>
      </w:r>
    </w:p>
    <w:p w14:paraId="2A33BA5F">
      <w:pPr>
        <w:snapToGrid w:val="0"/>
        <w:spacing w:before="156" w:beforeLines="50" w:after="50" w:line="520" w:lineRule="exact"/>
        <w:jc w:val="right"/>
        <w:rPr>
          <w:rFonts w:ascii="仿宋_GB2312" w:hAnsi="Calibri" w:eastAsia="仿宋_GB2312" w:cs="Calibri"/>
          <w:color w:val="000000"/>
          <w:spacing w:val="0"/>
          <w:sz w:val="28"/>
          <w:szCs w:val="28"/>
          <w:highlight w:val="none"/>
        </w:rPr>
      </w:pPr>
      <w:r>
        <w:rPr>
          <w:rFonts w:hint="eastAsia" w:ascii="仿宋_GB2312" w:hAnsi="Calibri" w:eastAsia="仿宋_GB2312" w:cs="Calibri"/>
          <w:color w:val="000000"/>
          <w:spacing w:val="0"/>
          <w:sz w:val="28"/>
          <w:szCs w:val="28"/>
          <w:highlight w:val="none"/>
          <w:u w:val="single"/>
        </w:rPr>
        <w:t xml:space="preserve">     </w:t>
      </w:r>
      <w:r>
        <w:rPr>
          <w:rFonts w:hint="eastAsia" w:ascii="仿宋_GB2312" w:hAnsi="Calibri" w:eastAsia="仿宋_GB2312" w:cs="Calibri"/>
          <w:color w:val="000000"/>
          <w:spacing w:val="0"/>
          <w:sz w:val="28"/>
          <w:szCs w:val="28"/>
          <w:highlight w:val="none"/>
        </w:rPr>
        <w:t>年</w:t>
      </w:r>
      <w:r>
        <w:rPr>
          <w:rFonts w:hint="eastAsia" w:ascii="仿宋_GB2312" w:hAnsi="Calibri" w:eastAsia="仿宋_GB2312" w:cs="Calibri"/>
          <w:color w:val="000000"/>
          <w:spacing w:val="0"/>
          <w:sz w:val="28"/>
          <w:szCs w:val="28"/>
          <w:highlight w:val="none"/>
          <w:u w:val="single"/>
        </w:rPr>
        <w:t xml:space="preserve">     </w:t>
      </w:r>
      <w:r>
        <w:rPr>
          <w:rFonts w:hint="eastAsia" w:ascii="仿宋_GB2312" w:hAnsi="Calibri" w:eastAsia="仿宋_GB2312" w:cs="Calibri"/>
          <w:color w:val="000000"/>
          <w:spacing w:val="0"/>
          <w:sz w:val="28"/>
          <w:szCs w:val="28"/>
          <w:highlight w:val="none"/>
        </w:rPr>
        <w:t>月</w:t>
      </w:r>
      <w:r>
        <w:rPr>
          <w:rFonts w:hint="eastAsia" w:ascii="仿宋_GB2312" w:hAnsi="Calibri" w:eastAsia="仿宋_GB2312" w:cs="Calibri"/>
          <w:color w:val="000000"/>
          <w:spacing w:val="0"/>
          <w:sz w:val="28"/>
          <w:szCs w:val="28"/>
          <w:highlight w:val="none"/>
          <w:u w:val="single"/>
        </w:rPr>
        <w:t xml:space="preserve">     </w:t>
      </w:r>
      <w:r>
        <w:rPr>
          <w:rFonts w:hint="eastAsia" w:ascii="仿宋_GB2312" w:hAnsi="Calibri" w:eastAsia="仿宋_GB2312" w:cs="Calibri"/>
          <w:color w:val="000000"/>
          <w:spacing w:val="0"/>
          <w:sz w:val="28"/>
          <w:szCs w:val="28"/>
          <w:highlight w:val="none"/>
        </w:rPr>
        <w:t>日</w:t>
      </w:r>
    </w:p>
    <w:p w14:paraId="7CEFD478">
      <w:pPr>
        <w:snapToGrid w:val="0"/>
        <w:spacing w:before="156" w:beforeLines="50" w:after="50" w:line="520" w:lineRule="exact"/>
        <w:jc w:val="center"/>
        <w:rPr>
          <w:rFonts w:ascii="仿宋_GB2312" w:hAnsi="Calibri" w:eastAsia="仿宋_GB2312" w:cs="Calibri"/>
          <w:b/>
          <w:color w:val="000000"/>
          <w:spacing w:val="0"/>
          <w:sz w:val="32"/>
          <w:szCs w:val="32"/>
          <w:highlight w:val="none"/>
        </w:rPr>
      </w:pPr>
      <w:r>
        <w:rPr>
          <w:rFonts w:hint="eastAsia" w:ascii="仿宋_GB2312" w:hAnsi="Calibri" w:eastAsia="仿宋_GB2312" w:cs="Calibri"/>
          <w:b/>
          <w:color w:val="000000"/>
          <w:spacing w:val="0"/>
          <w:sz w:val="32"/>
          <w:szCs w:val="32"/>
          <w:highlight w:val="none"/>
        </w:rPr>
        <w:t xml:space="preserve"> </w:t>
      </w:r>
    </w:p>
    <w:p w14:paraId="136838B0">
      <w:pPr>
        <w:snapToGrid w:val="0"/>
        <w:spacing w:before="156" w:beforeLines="50" w:after="50" w:line="360" w:lineRule="exact"/>
        <w:jc w:val="left"/>
        <w:rPr>
          <w:rFonts w:ascii="仿宋_GB2312" w:hAnsi="Calibri" w:eastAsia="仿宋_GB2312" w:cs="Calibri"/>
          <w:color w:val="000000"/>
          <w:spacing w:val="0"/>
          <w:szCs w:val="21"/>
          <w:highlight w:val="none"/>
        </w:rPr>
      </w:pPr>
      <w:r>
        <w:rPr>
          <w:rFonts w:hint="eastAsia" w:ascii="仿宋_GB2312" w:hAnsi="Calibri" w:eastAsia="仿宋_GB2312" w:cs="Calibri"/>
          <w:color w:val="000000"/>
          <w:spacing w:val="0"/>
          <w:szCs w:val="21"/>
          <w:highlight w:val="none"/>
        </w:rPr>
        <w:t xml:space="preserve"> </w:t>
      </w:r>
    </w:p>
    <w:p w14:paraId="261D98F0">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ascii="仿宋_GB2312" w:hAnsi="Calibri" w:eastAsia="仿宋_GB2312" w:cs="Calibri"/>
          <w:color w:val="000000"/>
          <w:spacing w:val="0"/>
          <w:szCs w:val="21"/>
          <w:highlight w:val="none"/>
        </w:rPr>
      </w:pPr>
      <w:r>
        <w:rPr>
          <w:rFonts w:hint="eastAsia" w:ascii="仿宋_GB2312" w:hAnsi="Calibri" w:eastAsia="仿宋_GB2312" w:cs="Calibri"/>
          <w:color w:val="000000"/>
          <w:spacing w:val="0"/>
          <w:szCs w:val="21"/>
          <w:highlight w:val="none"/>
        </w:rPr>
        <w:t>注：1.自然人竞标的无需提供，联合体竞标的只需牵头人出具。</w:t>
      </w:r>
    </w:p>
    <w:p w14:paraId="5D91F6DF">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ascii="仿宋_GB2312" w:hAnsi="Calibri" w:eastAsia="仿宋_GB2312" w:cs="Calibri"/>
          <w:b/>
          <w:color w:val="000000"/>
          <w:spacing w:val="0"/>
          <w:sz w:val="32"/>
          <w:szCs w:val="32"/>
          <w:highlight w:val="none"/>
        </w:rPr>
      </w:pPr>
      <w:r>
        <w:rPr>
          <w:rFonts w:hint="eastAsia" w:ascii="仿宋_GB2312" w:hAnsi="Calibri" w:eastAsia="仿宋_GB2312" w:cs="Calibri"/>
          <w:color w:val="000000"/>
          <w:spacing w:val="0"/>
          <w:szCs w:val="21"/>
          <w:highlight w:val="none"/>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14:paraId="7B4673E9">
      <w:pPr>
        <w:spacing w:line="500" w:lineRule="exact"/>
        <w:jc w:val="both"/>
        <w:rPr>
          <w:rFonts w:hint="eastAsia" w:ascii="宋体" w:hAnsi="宋体" w:eastAsia="宋体" w:cs="Times New Roman"/>
          <w:color w:val="auto"/>
          <w:kern w:val="2"/>
          <w:sz w:val="21"/>
          <w:szCs w:val="21"/>
          <w:highlight w:val="none"/>
          <w:lang w:val="en-US" w:eastAsia="zh-CN" w:bidi="ar-SA"/>
        </w:rPr>
      </w:pPr>
      <w:r>
        <w:rPr>
          <w:rFonts w:hint="eastAsia" w:ascii="方正小标宋简体" w:hAnsi="方正小标宋简体" w:eastAsia="方正小标宋简体" w:cs="Calibri"/>
          <w:color w:val="000000"/>
          <w:spacing w:val="0"/>
          <w:sz w:val="44"/>
          <w:szCs w:val="44"/>
          <w:highlight w:val="none"/>
        </w:rPr>
        <w:br w:type="page"/>
      </w:r>
      <w:r>
        <w:rPr>
          <w:rFonts w:hint="eastAsia" w:ascii="宋体" w:hAnsi="宋体" w:eastAsia="宋体" w:cs="Times New Roman"/>
          <w:b/>
          <w:bCs/>
          <w:color w:val="auto"/>
          <w:kern w:val="2"/>
          <w:sz w:val="21"/>
          <w:szCs w:val="21"/>
          <w:highlight w:val="none"/>
          <w:lang w:val="en-US" w:eastAsia="zh-CN" w:bidi="ar-SA"/>
        </w:rPr>
        <w:t>3.授权委托书及受委托人身份证复印件</w:t>
      </w:r>
    </w:p>
    <w:p w14:paraId="3DECB6DC">
      <w:pPr>
        <w:spacing w:line="500" w:lineRule="exact"/>
        <w:jc w:val="both"/>
        <w:rPr>
          <w:rFonts w:hint="eastAsia" w:ascii="方正小标宋简体" w:hAnsi="方正小标宋简体" w:eastAsia="方正小标宋简体" w:cs="Calibri"/>
          <w:color w:val="000000"/>
          <w:spacing w:val="0"/>
          <w:sz w:val="44"/>
          <w:szCs w:val="44"/>
          <w:highlight w:val="none"/>
        </w:rPr>
      </w:pPr>
      <w:r>
        <w:rPr>
          <w:rFonts w:hint="eastAsia" w:ascii="方正小标宋简体" w:hAnsi="方正小标宋简体" w:eastAsia="方正小标宋简体" w:cs="Calibri"/>
          <w:color w:val="000000"/>
          <w:spacing w:val="0"/>
          <w:sz w:val="44"/>
          <w:szCs w:val="44"/>
          <w:highlight w:val="none"/>
        </w:rPr>
        <w:t xml:space="preserve"> </w:t>
      </w:r>
    </w:p>
    <w:p w14:paraId="60E3CC4F">
      <w:pPr>
        <w:spacing w:line="500" w:lineRule="exact"/>
        <w:jc w:val="center"/>
        <w:rPr>
          <w:rFonts w:ascii="方正小标宋简体" w:hAnsi="方正小标宋简体" w:eastAsia="方正小标宋简体" w:cs="Calibri"/>
          <w:color w:val="000000"/>
          <w:spacing w:val="0"/>
          <w:sz w:val="44"/>
          <w:szCs w:val="44"/>
          <w:highlight w:val="none"/>
        </w:rPr>
      </w:pPr>
      <w:r>
        <w:rPr>
          <w:rFonts w:hint="eastAsia" w:ascii="方正小标宋简体" w:hAnsi="方正小标宋简体" w:eastAsia="方正小标宋简体" w:cs="Calibri"/>
          <w:color w:val="000000"/>
          <w:spacing w:val="0"/>
          <w:sz w:val="44"/>
          <w:szCs w:val="44"/>
          <w:highlight w:val="none"/>
        </w:rPr>
        <w:t>法定代表人授权委托书</w:t>
      </w:r>
    </w:p>
    <w:p w14:paraId="4F6189FC">
      <w:pPr>
        <w:spacing w:line="520" w:lineRule="exact"/>
        <w:rPr>
          <w:rFonts w:ascii="仿宋_GB2312" w:hAnsi="Calibri" w:eastAsia="仿宋_GB2312" w:cs="Calibri"/>
          <w:color w:val="000000"/>
          <w:spacing w:val="0"/>
          <w:sz w:val="32"/>
          <w:szCs w:val="32"/>
          <w:highlight w:val="none"/>
        </w:rPr>
      </w:pPr>
    </w:p>
    <w:p w14:paraId="0B2BC2A4">
      <w:pPr>
        <w:spacing w:line="520" w:lineRule="exact"/>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致：</w:t>
      </w:r>
      <w:r>
        <w:rPr>
          <w:rFonts w:hint="eastAsia" w:ascii="仿宋_GB2312" w:hAnsi="Calibri" w:eastAsia="仿宋_GB2312" w:cs="Calibri"/>
          <w:color w:val="000000"/>
          <w:spacing w:val="0"/>
          <w:sz w:val="24"/>
          <w:szCs w:val="24"/>
          <w:highlight w:val="none"/>
          <w:u w:val="single"/>
        </w:rPr>
        <w:t>（采购人名称）</w:t>
      </w:r>
      <w:r>
        <w:rPr>
          <w:rFonts w:hint="eastAsia" w:ascii="仿宋_GB2312" w:hAnsi="Calibri" w:eastAsia="仿宋_GB2312" w:cs="Calibri"/>
          <w:color w:val="000000"/>
          <w:spacing w:val="0"/>
          <w:sz w:val="24"/>
          <w:szCs w:val="24"/>
          <w:highlight w:val="none"/>
        </w:rPr>
        <w:t>：</w:t>
      </w:r>
    </w:p>
    <w:p w14:paraId="3D7741E1">
      <w:pPr>
        <w:spacing w:line="520" w:lineRule="exact"/>
        <w:ind w:firstLine="480" w:firstLineChars="200"/>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我</w:t>
      </w:r>
      <w:r>
        <w:rPr>
          <w:rFonts w:hint="eastAsia" w:ascii="仿宋_GB2312" w:hAnsi="Calibri" w:eastAsia="仿宋_GB2312" w:cs="Calibri"/>
          <w:color w:val="000000"/>
          <w:spacing w:val="0"/>
          <w:sz w:val="24"/>
          <w:szCs w:val="24"/>
          <w:highlight w:val="none"/>
          <w:u w:val="single"/>
        </w:rPr>
        <w:t xml:space="preserve">  （姓名）  </w:t>
      </w:r>
      <w:r>
        <w:rPr>
          <w:rFonts w:hint="eastAsia" w:ascii="仿宋_GB2312" w:hAnsi="Calibri" w:eastAsia="仿宋_GB2312" w:cs="Calibri"/>
          <w:color w:val="000000"/>
          <w:spacing w:val="0"/>
          <w:sz w:val="24"/>
          <w:szCs w:val="24"/>
          <w:highlight w:val="none"/>
        </w:rPr>
        <w:t>系</w:t>
      </w:r>
      <w:r>
        <w:rPr>
          <w:rFonts w:hint="eastAsia" w:ascii="仿宋_GB2312" w:hAnsi="Calibri" w:eastAsia="仿宋_GB2312" w:cs="Calibri"/>
          <w:color w:val="000000"/>
          <w:spacing w:val="0"/>
          <w:sz w:val="24"/>
          <w:szCs w:val="24"/>
          <w:highlight w:val="none"/>
          <w:u w:val="single"/>
        </w:rPr>
        <w:t xml:space="preserve">  （供应商名称）  </w:t>
      </w:r>
      <w:r>
        <w:rPr>
          <w:rFonts w:hint="eastAsia" w:ascii="仿宋_GB2312" w:hAnsi="Calibri" w:eastAsia="仿宋_GB2312" w:cs="Calibri"/>
          <w:color w:val="000000"/>
          <w:spacing w:val="0"/>
          <w:sz w:val="24"/>
          <w:szCs w:val="24"/>
          <w:highlight w:val="none"/>
        </w:rPr>
        <w:t>的（</w:t>
      </w:r>
      <w:r>
        <w:rPr>
          <w:rFonts w:hint="eastAsia" w:ascii="仿宋_GB2312" w:hAnsi="Calibri" w:eastAsia="仿宋_GB2312" w:cs="Calibri"/>
          <w:color w:val="000000"/>
          <w:spacing w:val="0"/>
          <w:sz w:val="24"/>
          <w:szCs w:val="24"/>
          <w:highlight w:val="none"/>
          <w:u w:val="single"/>
          <w:lang w:eastAsia="zh-CN"/>
        </w:rPr>
        <w:t>☑</w:t>
      </w:r>
      <w:r>
        <w:rPr>
          <w:rFonts w:hint="eastAsia" w:ascii="仿宋_GB2312" w:hAnsi="Calibri" w:eastAsia="仿宋_GB2312" w:cs="Calibri"/>
          <w:color w:val="000000"/>
          <w:spacing w:val="0"/>
          <w:sz w:val="24"/>
          <w:szCs w:val="24"/>
          <w:highlight w:val="none"/>
          <w:u w:val="single"/>
        </w:rPr>
        <w:t>法定代表人/</w:t>
      </w:r>
      <w:r>
        <w:rPr>
          <w:rFonts w:hint="eastAsia" w:ascii="仿宋_GB2312" w:hAnsi="Calibri" w:eastAsia="仿宋_GB2312" w:cs="Calibri"/>
          <w:color w:val="000000"/>
          <w:spacing w:val="0"/>
          <w:sz w:val="24"/>
          <w:szCs w:val="24"/>
          <w:highlight w:val="none"/>
          <w:u w:val="single"/>
          <w:lang w:eastAsia="zh-CN"/>
        </w:rPr>
        <w:t>□</w:t>
      </w:r>
      <w:r>
        <w:rPr>
          <w:rFonts w:hint="eastAsia" w:ascii="仿宋_GB2312" w:hAnsi="Calibri" w:eastAsia="仿宋_GB2312" w:cs="Calibri"/>
          <w:color w:val="000000"/>
          <w:spacing w:val="0"/>
          <w:sz w:val="24"/>
          <w:szCs w:val="24"/>
          <w:highlight w:val="none"/>
          <w:u w:val="single"/>
        </w:rPr>
        <w:t>负责人/□自然人本人</w:t>
      </w:r>
      <w:r>
        <w:rPr>
          <w:rFonts w:hint="eastAsia" w:ascii="仿宋_GB2312" w:hAnsi="Calibri" w:eastAsia="仿宋_GB2312" w:cs="Calibri"/>
          <w:color w:val="000000"/>
          <w:spacing w:val="0"/>
          <w:sz w:val="24"/>
          <w:szCs w:val="24"/>
          <w:highlight w:val="none"/>
        </w:rPr>
        <w:t>），现授权</w:t>
      </w:r>
      <w:r>
        <w:rPr>
          <w:rFonts w:hint="eastAsia" w:ascii="仿宋_GB2312" w:hAnsi="Calibri" w:eastAsia="仿宋_GB2312" w:cs="Calibri"/>
          <w:color w:val="000000"/>
          <w:spacing w:val="0"/>
          <w:sz w:val="24"/>
          <w:szCs w:val="24"/>
          <w:highlight w:val="none"/>
          <w:u w:val="single"/>
        </w:rPr>
        <w:t xml:space="preserve"> （姓名） </w:t>
      </w:r>
      <w:r>
        <w:rPr>
          <w:rFonts w:hint="eastAsia" w:ascii="仿宋_GB2312" w:hAnsi="Calibri" w:eastAsia="仿宋_GB2312" w:cs="Calibri"/>
          <w:color w:val="000000"/>
          <w:spacing w:val="0"/>
          <w:sz w:val="24"/>
          <w:szCs w:val="24"/>
          <w:highlight w:val="none"/>
        </w:rPr>
        <w:t>以我方的名义参加</w:t>
      </w:r>
      <w:r>
        <w:rPr>
          <w:rFonts w:hint="eastAsia" w:ascii="仿宋_GB2312" w:hAnsi="Calibri" w:eastAsia="仿宋_GB2312" w:cs="Calibri"/>
          <w:color w:val="000000"/>
          <w:spacing w:val="0"/>
          <w:sz w:val="24"/>
          <w:szCs w:val="24"/>
          <w:highlight w:val="none"/>
          <w:u w:val="single"/>
        </w:rPr>
        <w:t xml:space="preserve">              </w:t>
      </w:r>
      <w:r>
        <w:rPr>
          <w:rFonts w:hint="eastAsia" w:ascii="仿宋_GB2312" w:hAnsi="Calibri" w:eastAsia="仿宋_GB2312" w:cs="Calibri"/>
          <w:color w:val="000000"/>
          <w:spacing w:val="0"/>
          <w:sz w:val="24"/>
          <w:szCs w:val="24"/>
          <w:highlight w:val="none"/>
        </w:rPr>
        <w:t>项目的竞标活动，并代表我方全权办理针对上述项目的所有采购程序和环节的具体事务和签署相关文件。</w:t>
      </w:r>
    </w:p>
    <w:p w14:paraId="088EAA91">
      <w:pPr>
        <w:spacing w:line="520" w:lineRule="exact"/>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 xml:space="preserve">    我方对委托代理人的签字事项负全部责任。</w:t>
      </w:r>
    </w:p>
    <w:p w14:paraId="49A76DB8">
      <w:pPr>
        <w:spacing w:line="520" w:lineRule="exact"/>
        <w:ind w:firstLine="480" w:firstLineChars="200"/>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本授权书自签署之日起生效，在撤销授权的书面通知以前，本授权书一直有效。委托代理人在授权书有效期内签署的所有文件不因授权的撤销而失效。</w:t>
      </w:r>
    </w:p>
    <w:p w14:paraId="737EE25E">
      <w:pPr>
        <w:spacing w:line="520" w:lineRule="exact"/>
        <w:ind w:firstLine="480" w:firstLineChars="200"/>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委托代理人无转委托权，特此委托。</w:t>
      </w:r>
    </w:p>
    <w:p w14:paraId="6D275AE3">
      <w:pPr>
        <w:spacing w:line="520" w:lineRule="exact"/>
        <w:ind w:firstLine="480" w:firstLineChars="200"/>
        <w:rPr>
          <w:rFonts w:hint="eastAsia" w:ascii="仿宋_GB2312" w:hAnsi="Calibri" w:eastAsia="仿宋_GB2312" w:cs="Calibri"/>
          <w:color w:val="000000"/>
          <w:spacing w:val="0"/>
          <w:sz w:val="24"/>
          <w:szCs w:val="24"/>
          <w:highlight w:val="none"/>
        </w:rPr>
      </w:pPr>
    </w:p>
    <w:p w14:paraId="3FAC9D2D">
      <w:pPr>
        <w:spacing w:line="520" w:lineRule="exact"/>
        <w:ind w:firstLine="480" w:firstLineChars="200"/>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附：</w:t>
      </w:r>
      <w:r>
        <w:rPr>
          <w:rFonts w:hint="eastAsia" w:ascii="仿宋_GB2312" w:hAnsi="Calibri" w:eastAsia="仿宋_GB2312" w:cs="Calibri"/>
          <w:color w:val="000000"/>
          <w:spacing w:val="0"/>
          <w:sz w:val="24"/>
          <w:szCs w:val="24"/>
          <w:highlight w:val="none"/>
          <w:lang w:val="en-US" w:eastAsia="zh-CN"/>
        </w:rPr>
        <w:t>受</w:t>
      </w:r>
      <w:r>
        <w:rPr>
          <w:rFonts w:hint="eastAsia" w:ascii="仿宋_GB2312" w:hAnsi="Calibri" w:eastAsia="仿宋_GB2312" w:cs="Calibri"/>
          <w:color w:val="000000"/>
          <w:spacing w:val="0"/>
          <w:sz w:val="24"/>
          <w:szCs w:val="24"/>
          <w:highlight w:val="none"/>
        </w:rPr>
        <w:t>委托代理人有效身份证正反面复印件</w:t>
      </w:r>
    </w:p>
    <w:p w14:paraId="06D21EFC">
      <w:pPr>
        <w:spacing w:line="520" w:lineRule="exact"/>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 xml:space="preserve"> </w:t>
      </w:r>
    </w:p>
    <w:p w14:paraId="75BD7759">
      <w:pPr>
        <w:spacing w:line="520" w:lineRule="exact"/>
        <w:rPr>
          <w:rFonts w:hint="eastAsia" w:ascii="仿宋_GB2312" w:hAnsi="Calibri" w:eastAsia="仿宋_GB2312" w:cs="Calibri"/>
          <w:color w:val="000000"/>
          <w:spacing w:val="0"/>
          <w:sz w:val="24"/>
          <w:szCs w:val="24"/>
          <w:highlight w:val="none"/>
        </w:rPr>
      </w:pPr>
    </w:p>
    <w:p w14:paraId="7EAA3681">
      <w:pPr>
        <w:spacing w:line="520" w:lineRule="exact"/>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 xml:space="preserve">委托代理人（签字）：        </w:t>
      </w:r>
      <w:r>
        <w:rPr>
          <w:rFonts w:hint="eastAsia" w:ascii="仿宋_GB2312" w:hAnsi="Calibri" w:eastAsia="仿宋_GB2312" w:cs="Calibri"/>
          <w:color w:val="000000"/>
          <w:spacing w:val="0"/>
          <w:sz w:val="24"/>
          <w:szCs w:val="24"/>
          <w:highlight w:val="none"/>
          <w:lang w:val="en-US" w:eastAsia="zh-CN"/>
        </w:rPr>
        <w:t xml:space="preserve">        </w:t>
      </w:r>
      <w:r>
        <w:rPr>
          <w:rFonts w:hint="eastAsia" w:ascii="仿宋_GB2312" w:hAnsi="Calibri" w:eastAsia="仿宋_GB2312" w:cs="Calibri"/>
          <w:color w:val="000000"/>
          <w:spacing w:val="0"/>
          <w:sz w:val="24"/>
          <w:szCs w:val="24"/>
          <w:highlight w:val="none"/>
        </w:rPr>
        <w:t xml:space="preserve">法定代表人（签字）：                                       </w:t>
      </w:r>
    </w:p>
    <w:p w14:paraId="32A452E2">
      <w:pPr>
        <w:spacing w:line="520" w:lineRule="exact"/>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 xml:space="preserve">                        </w:t>
      </w:r>
      <w:r>
        <w:rPr>
          <w:rFonts w:hint="eastAsia" w:ascii="仿宋_GB2312" w:hAnsi="Calibri" w:eastAsia="仿宋_GB2312" w:cs="Calibri"/>
          <w:color w:val="000000"/>
          <w:spacing w:val="0"/>
          <w:sz w:val="24"/>
          <w:szCs w:val="24"/>
          <w:highlight w:val="none"/>
          <w:lang w:val="en-US" w:eastAsia="zh-CN"/>
        </w:rPr>
        <w:t xml:space="preserve">    </w:t>
      </w:r>
      <w:r>
        <w:rPr>
          <w:rFonts w:hint="eastAsia" w:ascii="仿宋_GB2312" w:hAnsi="Calibri" w:eastAsia="仿宋_GB2312" w:cs="Calibri"/>
          <w:color w:val="000000"/>
          <w:spacing w:val="0"/>
          <w:sz w:val="24"/>
          <w:szCs w:val="24"/>
          <w:highlight w:val="none"/>
        </w:rPr>
        <w:t xml:space="preserve"> </w:t>
      </w:r>
      <w:r>
        <w:rPr>
          <w:rFonts w:hint="eastAsia" w:ascii="仿宋_GB2312" w:hAnsi="Calibri" w:eastAsia="仿宋_GB2312" w:cs="Calibri"/>
          <w:color w:val="000000"/>
          <w:spacing w:val="0"/>
          <w:sz w:val="24"/>
          <w:szCs w:val="24"/>
          <w:highlight w:val="none"/>
          <w:lang w:val="en-US" w:eastAsia="zh-CN"/>
        </w:rPr>
        <w:t xml:space="preserve">         </w:t>
      </w:r>
      <w:r>
        <w:rPr>
          <w:rFonts w:hint="eastAsia" w:ascii="仿宋_GB2312" w:hAnsi="Calibri" w:eastAsia="仿宋_GB2312" w:cs="Calibri"/>
          <w:color w:val="000000"/>
          <w:spacing w:val="0"/>
          <w:sz w:val="24"/>
          <w:szCs w:val="24"/>
          <w:highlight w:val="none"/>
        </w:rPr>
        <w:t xml:space="preserve">供应商（盖公章）：                      </w:t>
      </w:r>
    </w:p>
    <w:p w14:paraId="7CA3EEE4">
      <w:pPr>
        <w:spacing w:line="520" w:lineRule="exact"/>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 xml:space="preserve">                                     </w:t>
      </w:r>
      <w:r>
        <w:rPr>
          <w:rFonts w:hint="eastAsia" w:ascii="仿宋_GB2312" w:hAnsi="Calibri" w:eastAsia="仿宋_GB2312" w:cs="Calibri"/>
          <w:color w:val="000000"/>
          <w:spacing w:val="0"/>
          <w:sz w:val="24"/>
          <w:szCs w:val="24"/>
          <w:highlight w:val="none"/>
          <w:lang w:val="en-US" w:eastAsia="zh-CN"/>
        </w:rPr>
        <w:t xml:space="preserve">                  </w:t>
      </w:r>
      <w:r>
        <w:rPr>
          <w:rFonts w:hint="eastAsia" w:ascii="仿宋_GB2312" w:hAnsi="Calibri" w:eastAsia="仿宋_GB2312" w:cs="Calibri"/>
          <w:color w:val="000000"/>
          <w:spacing w:val="0"/>
          <w:sz w:val="24"/>
          <w:szCs w:val="24"/>
          <w:highlight w:val="none"/>
        </w:rPr>
        <w:t>年    月    日</w:t>
      </w:r>
    </w:p>
    <w:p w14:paraId="0074BD70">
      <w:pPr>
        <w:spacing w:line="520" w:lineRule="exact"/>
        <w:rPr>
          <w:rFonts w:ascii="仿宋_GB2312" w:hAnsi="Calibri" w:eastAsia="仿宋_GB2312" w:cs="Calibri"/>
          <w:color w:val="000000"/>
          <w:spacing w:val="0"/>
          <w:szCs w:val="21"/>
          <w:highlight w:val="none"/>
        </w:rPr>
      </w:pPr>
      <w:r>
        <w:rPr>
          <w:rFonts w:hint="eastAsia" w:ascii="仿宋_GB2312" w:hAnsi="Calibri" w:eastAsia="仿宋_GB2312" w:cs="Calibri"/>
          <w:color w:val="000000"/>
          <w:spacing w:val="0"/>
          <w:szCs w:val="21"/>
          <w:highlight w:val="none"/>
        </w:rPr>
        <w:t xml:space="preserve"> </w:t>
      </w:r>
    </w:p>
    <w:p w14:paraId="4F2F6EB7">
      <w:pPr>
        <w:spacing w:line="360" w:lineRule="exact"/>
        <w:rPr>
          <w:rFonts w:ascii="仿宋_GB2312" w:hAnsi="Calibri" w:eastAsia="仿宋_GB2312" w:cs="Calibri"/>
          <w:color w:val="000000"/>
          <w:spacing w:val="0"/>
          <w:szCs w:val="21"/>
          <w:highlight w:val="none"/>
        </w:rPr>
      </w:pPr>
      <w:r>
        <w:rPr>
          <w:rFonts w:hint="eastAsia" w:ascii="仿宋_GB2312" w:hAnsi="Calibri" w:eastAsia="仿宋_GB2312" w:cs="Calibri"/>
          <w:color w:val="000000"/>
          <w:spacing w:val="0"/>
          <w:szCs w:val="21"/>
          <w:highlight w:val="none"/>
        </w:rPr>
        <w:t>注：1.法定代表人和委托代理人必须在授权委托书上亲笔签名，不得使用印章、签名章或其他电子制版签名代替；</w:t>
      </w:r>
    </w:p>
    <w:p w14:paraId="7E7F4A69">
      <w:pPr>
        <w:spacing w:line="360" w:lineRule="exact"/>
        <w:ind w:firstLine="420" w:firstLineChars="200"/>
        <w:jc w:val="left"/>
        <w:rPr>
          <w:rFonts w:ascii="仿宋_GB2312" w:hAnsi="Calibri" w:eastAsia="仿宋_GB2312" w:cs="Calibri"/>
          <w:color w:val="000000"/>
          <w:spacing w:val="0"/>
          <w:szCs w:val="21"/>
          <w:highlight w:val="none"/>
        </w:rPr>
      </w:pPr>
      <w:r>
        <w:rPr>
          <w:rFonts w:hint="eastAsia" w:ascii="仿宋_GB2312" w:hAnsi="Calibri" w:eastAsia="仿宋_GB2312" w:cs="Calibri"/>
          <w:color w:val="000000"/>
          <w:spacing w:val="0"/>
          <w:szCs w:val="21"/>
          <w:highlight w:val="none"/>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14:paraId="097A3C38">
      <w:pPr>
        <w:spacing w:line="500" w:lineRule="exact"/>
        <w:jc w:val="center"/>
        <w:rPr>
          <w:rFonts w:hint="eastAsia" w:ascii="仿宋_GB2312" w:hAnsi="Calibri" w:eastAsia="仿宋_GB2312" w:cs="Calibri"/>
          <w:color w:val="000000"/>
          <w:spacing w:val="0"/>
          <w:sz w:val="32"/>
          <w:szCs w:val="32"/>
          <w:highlight w:val="none"/>
        </w:rPr>
      </w:pPr>
    </w:p>
    <w:p w14:paraId="2FF67051">
      <w:pPr>
        <w:numPr>
          <w:ilvl w:val="0"/>
          <w:numId w:val="0"/>
        </w:numPr>
        <w:snapToGrid w:val="0"/>
        <w:spacing w:before="120" w:beforeLines="50" w:after="50"/>
        <w:ind w:leftChars="0"/>
        <w:jc w:val="left"/>
        <w:rPr>
          <w:rFonts w:hint="eastAsia" w:ascii="宋体" w:hAnsi="宋体"/>
          <w:b/>
          <w:color w:val="000000"/>
          <w:spacing w:val="0"/>
          <w:sz w:val="28"/>
          <w:szCs w:val="28"/>
          <w:highlight w:val="none"/>
        </w:rPr>
      </w:pPr>
    </w:p>
    <w:p w14:paraId="70A3097A">
      <w:pPr>
        <w:numPr>
          <w:ilvl w:val="0"/>
          <w:numId w:val="4"/>
        </w:numPr>
        <w:snapToGrid w:val="0"/>
        <w:spacing w:before="120" w:beforeLines="50" w:after="50"/>
        <w:ind w:leftChars="0"/>
        <w:jc w:val="left"/>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rPr>
        <w:t>供应商有效的</w:t>
      </w:r>
      <w:r>
        <w:rPr>
          <w:rFonts w:hint="eastAsia" w:ascii="宋体" w:hAnsi="宋体"/>
          <w:b/>
          <w:bCs/>
          <w:color w:val="auto"/>
          <w:sz w:val="21"/>
          <w:szCs w:val="21"/>
          <w:highlight w:val="none"/>
          <w:lang w:val="en-US" w:eastAsia="zh-CN"/>
        </w:rPr>
        <w:t>资质证明文件（按供应商资质要求提交的材料）</w:t>
      </w:r>
    </w:p>
    <w:p w14:paraId="3146FE58">
      <w:pPr>
        <w:keepNext w:val="0"/>
        <w:keepLines w:val="0"/>
        <w:pageBreakBefore w:val="0"/>
        <w:kinsoku/>
        <w:overflowPunct/>
        <w:topLinePunct w:val="0"/>
        <w:bidi w:val="0"/>
        <w:spacing w:line="36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（1）有效的三证合一的营业执照等证明文件复印件</w:t>
      </w:r>
    </w:p>
    <w:p w14:paraId="74FCC027">
      <w:pPr>
        <w:pStyle w:val="16"/>
        <w:rPr>
          <w:rFonts w:hint="eastAsia"/>
          <w:b/>
          <w:bCs/>
          <w:highlight w:val="none"/>
          <w:lang w:val="en-US" w:eastAsia="zh-CN"/>
        </w:rPr>
      </w:pPr>
    </w:p>
    <w:p w14:paraId="2ABF7929">
      <w:pPr>
        <w:keepNext w:val="0"/>
        <w:keepLines w:val="0"/>
        <w:pageBreakBefore w:val="0"/>
        <w:kinsoku/>
        <w:overflowPunct/>
        <w:topLinePunct w:val="0"/>
        <w:bidi w:val="0"/>
        <w:spacing w:line="36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（2）2025年1月至2025年12月内连续三个月的依法缴纳税收的凭据复印件</w:t>
      </w:r>
    </w:p>
    <w:p w14:paraId="322D7662">
      <w:pPr>
        <w:pStyle w:val="16"/>
        <w:rPr>
          <w:rFonts w:hint="default"/>
          <w:b/>
          <w:bCs/>
          <w:highlight w:val="none"/>
          <w:lang w:val="en-US" w:eastAsia="zh-CN"/>
        </w:rPr>
      </w:pPr>
    </w:p>
    <w:p w14:paraId="21300571">
      <w:pPr>
        <w:keepNext w:val="0"/>
        <w:keepLines w:val="0"/>
        <w:pageBreakBefore w:val="0"/>
        <w:kinsoku/>
        <w:overflowPunct/>
        <w:topLinePunct w:val="0"/>
        <w:bidi w:val="0"/>
        <w:spacing w:line="36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（3）2025年1月至2025年12月连续三个月的依法缴纳社会保障资金的缴费凭证（专用收据或社会保险缴纳清单）复印件</w:t>
      </w:r>
    </w:p>
    <w:p w14:paraId="4D84A71B">
      <w:pPr>
        <w:pStyle w:val="16"/>
        <w:rPr>
          <w:rFonts w:hint="default"/>
          <w:b/>
          <w:bCs/>
          <w:highlight w:val="none"/>
          <w:lang w:val="en-US" w:eastAsia="zh-CN"/>
        </w:rPr>
      </w:pPr>
    </w:p>
    <w:p w14:paraId="23470C6F">
      <w:pPr>
        <w:keepNext w:val="0"/>
        <w:keepLines w:val="0"/>
        <w:pageBreakBefore w:val="0"/>
        <w:kinsoku/>
        <w:overflowPunct/>
        <w:topLinePunct w:val="0"/>
        <w:bidi w:val="0"/>
        <w:spacing w:line="36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（4）2024年财务状况报告（或银行出具的资信证明）</w:t>
      </w:r>
    </w:p>
    <w:p w14:paraId="0812B1C9">
      <w:pPr>
        <w:pStyle w:val="16"/>
        <w:rPr>
          <w:rFonts w:hint="default"/>
          <w:highlight w:val="none"/>
          <w:lang w:val="en-US" w:eastAsia="zh-CN"/>
        </w:rPr>
      </w:pPr>
    </w:p>
    <w:p w14:paraId="692A041A">
      <w:pPr>
        <w:keepNext w:val="0"/>
        <w:keepLines w:val="0"/>
        <w:pageBreakBefore w:val="0"/>
        <w:kinsoku/>
        <w:overflowPunct/>
        <w:topLinePunct w:val="0"/>
        <w:bidi w:val="0"/>
        <w:spacing w:line="360" w:lineRule="auto"/>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截标日期前1个月内在信用中国、中国政府采购网查询无重大违法及失信记录证明（截图）</w:t>
      </w:r>
    </w:p>
    <w:p w14:paraId="60C40B0F">
      <w:pPr>
        <w:pStyle w:val="16"/>
        <w:rPr>
          <w:rFonts w:hint="default"/>
          <w:highlight w:val="none"/>
          <w:lang w:val="en-US" w:eastAsia="zh-CN"/>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color w:val="auto"/>
          <w:sz w:val="21"/>
          <w:szCs w:val="21"/>
          <w:highlight w:val="none"/>
          <w:lang w:val="en-US" w:eastAsia="zh-CN"/>
        </w:rPr>
        <w:t>其他资格证明文件（招标公告中特定资格要求相对应的证明材料,如</w:t>
      </w:r>
      <w:r>
        <w:rPr>
          <w:rFonts w:hint="eastAsia" w:ascii="宋体" w:hAnsi="宋体" w:eastAsia="宋体" w:cs="宋体"/>
          <w:b/>
          <w:bCs/>
          <w:color w:val="auto"/>
          <w:sz w:val="21"/>
          <w:szCs w:val="21"/>
          <w:highlight w:val="none"/>
          <w:lang w:val="en-US" w:eastAsia="zh-CN"/>
        </w:rPr>
        <w:t>医疗器械/设备经营许可、备案证明材料等</w:t>
      </w:r>
      <w:r>
        <w:rPr>
          <w:rFonts w:hint="eastAsia" w:ascii="宋体" w:hAnsi="宋体" w:eastAsia="宋体" w:cs="宋体"/>
          <w:color w:val="auto"/>
          <w:sz w:val="21"/>
          <w:szCs w:val="21"/>
          <w:highlight w:val="none"/>
          <w:lang w:val="en-US" w:eastAsia="zh-CN"/>
        </w:rPr>
        <w:t>）</w:t>
      </w:r>
    </w:p>
    <w:p w14:paraId="12AF6B2D">
      <w:pPr>
        <w:rPr>
          <w:rFonts w:hint="default"/>
          <w:highlight w:val="none"/>
          <w:lang w:val="en-US" w:eastAsia="zh-CN"/>
        </w:rPr>
      </w:pPr>
    </w:p>
    <w:p w14:paraId="2EB933AF">
      <w:pPr>
        <w:pStyle w:val="16"/>
        <w:rPr>
          <w:rFonts w:hint="default"/>
          <w:highlight w:val="none"/>
          <w:lang w:val="en-US" w:eastAsia="zh-CN"/>
        </w:rPr>
      </w:pPr>
    </w:p>
    <w:p w14:paraId="396FB2D3">
      <w:pPr>
        <w:widowControl w:val="0"/>
        <w:numPr>
          <w:ilvl w:val="0"/>
          <w:numId w:val="0"/>
        </w:numPr>
        <w:jc w:val="both"/>
        <w:rPr>
          <w:rFonts w:hint="eastAsia"/>
          <w:highlight w:val="none"/>
          <w:lang w:val="en-US" w:eastAsia="zh-CN"/>
        </w:rPr>
      </w:pPr>
    </w:p>
    <w:p w14:paraId="3092BF98">
      <w:pPr>
        <w:widowControl w:val="0"/>
        <w:numPr>
          <w:ilvl w:val="0"/>
          <w:numId w:val="0"/>
        </w:numPr>
        <w:jc w:val="both"/>
        <w:rPr>
          <w:rFonts w:hint="eastAsia"/>
          <w:highlight w:val="none"/>
          <w:lang w:val="en-US" w:eastAsia="zh-CN"/>
        </w:rPr>
      </w:pPr>
    </w:p>
    <w:p w14:paraId="41D7EE45">
      <w:pPr>
        <w:widowControl w:val="0"/>
        <w:numPr>
          <w:ilvl w:val="0"/>
          <w:numId w:val="0"/>
        </w:numPr>
        <w:jc w:val="both"/>
        <w:rPr>
          <w:rFonts w:hint="eastAsia"/>
          <w:highlight w:val="none"/>
          <w:lang w:val="en-US" w:eastAsia="zh-CN"/>
        </w:rPr>
      </w:pPr>
    </w:p>
    <w:p w14:paraId="4DABED0C">
      <w:pPr>
        <w:widowControl w:val="0"/>
        <w:numPr>
          <w:ilvl w:val="0"/>
          <w:numId w:val="0"/>
        </w:numPr>
        <w:jc w:val="both"/>
        <w:rPr>
          <w:rFonts w:hint="eastAsia"/>
          <w:highlight w:val="none"/>
          <w:lang w:val="en-US" w:eastAsia="zh-CN"/>
        </w:rPr>
      </w:pPr>
    </w:p>
    <w:p w14:paraId="779BF5D1">
      <w:pPr>
        <w:widowControl w:val="0"/>
        <w:numPr>
          <w:ilvl w:val="0"/>
          <w:numId w:val="0"/>
        </w:numPr>
        <w:jc w:val="both"/>
        <w:rPr>
          <w:rFonts w:hint="eastAsia"/>
          <w:highlight w:val="none"/>
          <w:lang w:val="en-US" w:eastAsia="zh-CN"/>
        </w:rPr>
      </w:pPr>
    </w:p>
    <w:p w14:paraId="57B65EF5">
      <w:pPr>
        <w:widowControl w:val="0"/>
        <w:numPr>
          <w:ilvl w:val="0"/>
          <w:numId w:val="0"/>
        </w:numPr>
        <w:jc w:val="both"/>
        <w:rPr>
          <w:rFonts w:hint="eastAsia"/>
          <w:highlight w:val="none"/>
          <w:lang w:val="en-US" w:eastAsia="zh-CN"/>
        </w:rPr>
      </w:pPr>
    </w:p>
    <w:p w14:paraId="37ED10EF">
      <w:pPr>
        <w:widowControl w:val="0"/>
        <w:numPr>
          <w:ilvl w:val="0"/>
          <w:numId w:val="0"/>
        </w:numPr>
        <w:jc w:val="both"/>
        <w:rPr>
          <w:rFonts w:hint="eastAsia"/>
          <w:highlight w:val="none"/>
          <w:lang w:val="en-US" w:eastAsia="zh-CN"/>
        </w:rPr>
      </w:pPr>
    </w:p>
    <w:p w14:paraId="4DF82D3E">
      <w:pPr>
        <w:widowControl w:val="0"/>
        <w:numPr>
          <w:ilvl w:val="0"/>
          <w:numId w:val="0"/>
        </w:numPr>
        <w:jc w:val="both"/>
        <w:rPr>
          <w:rFonts w:hint="eastAsia"/>
          <w:highlight w:val="none"/>
          <w:lang w:val="en-US" w:eastAsia="zh-CN"/>
        </w:rPr>
      </w:pPr>
    </w:p>
    <w:p w14:paraId="04124CBD">
      <w:pPr>
        <w:widowControl w:val="0"/>
        <w:numPr>
          <w:ilvl w:val="0"/>
          <w:numId w:val="0"/>
        </w:numPr>
        <w:jc w:val="both"/>
        <w:rPr>
          <w:rFonts w:hint="eastAsia"/>
          <w:highlight w:val="none"/>
          <w:lang w:val="en-US" w:eastAsia="zh-CN"/>
        </w:rPr>
      </w:pPr>
    </w:p>
    <w:p w14:paraId="1A58474F">
      <w:pPr>
        <w:widowControl w:val="0"/>
        <w:numPr>
          <w:ilvl w:val="0"/>
          <w:numId w:val="0"/>
        </w:numPr>
        <w:jc w:val="both"/>
        <w:rPr>
          <w:rFonts w:hint="eastAsia"/>
          <w:highlight w:val="none"/>
          <w:lang w:val="en-US" w:eastAsia="zh-CN"/>
        </w:rPr>
      </w:pPr>
    </w:p>
    <w:p w14:paraId="08E7C56F">
      <w:pPr>
        <w:widowControl w:val="0"/>
        <w:numPr>
          <w:ilvl w:val="0"/>
          <w:numId w:val="0"/>
        </w:numPr>
        <w:jc w:val="both"/>
        <w:rPr>
          <w:rFonts w:hint="eastAsia"/>
          <w:highlight w:val="none"/>
          <w:lang w:val="en-US" w:eastAsia="zh-CN"/>
        </w:rPr>
      </w:pPr>
    </w:p>
    <w:p w14:paraId="029A5FA0">
      <w:pPr>
        <w:widowControl w:val="0"/>
        <w:numPr>
          <w:ilvl w:val="0"/>
          <w:numId w:val="0"/>
        </w:numPr>
        <w:jc w:val="both"/>
        <w:rPr>
          <w:rFonts w:hint="eastAsia"/>
          <w:highlight w:val="none"/>
          <w:lang w:val="en-US" w:eastAsia="zh-CN"/>
        </w:rPr>
      </w:pPr>
    </w:p>
    <w:p w14:paraId="2AC95939">
      <w:pPr>
        <w:widowControl w:val="0"/>
        <w:numPr>
          <w:ilvl w:val="0"/>
          <w:numId w:val="0"/>
        </w:numPr>
        <w:jc w:val="both"/>
        <w:rPr>
          <w:rFonts w:hint="eastAsia"/>
          <w:highlight w:val="none"/>
          <w:lang w:val="en-US" w:eastAsia="zh-CN"/>
        </w:rPr>
      </w:pPr>
    </w:p>
    <w:p w14:paraId="726391D7">
      <w:pPr>
        <w:widowControl w:val="0"/>
        <w:numPr>
          <w:ilvl w:val="0"/>
          <w:numId w:val="0"/>
        </w:numPr>
        <w:jc w:val="both"/>
        <w:rPr>
          <w:rFonts w:hint="eastAsia"/>
          <w:highlight w:val="none"/>
          <w:lang w:val="en-US" w:eastAsia="zh-CN"/>
        </w:rPr>
      </w:pPr>
    </w:p>
    <w:p w14:paraId="07059824">
      <w:pPr>
        <w:widowControl w:val="0"/>
        <w:numPr>
          <w:ilvl w:val="0"/>
          <w:numId w:val="0"/>
        </w:numPr>
        <w:jc w:val="both"/>
        <w:rPr>
          <w:rFonts w:hint="eastAsia"/>
          <w:highlight w:val="none"/>
          <w:lang w:val="en-US" w:eastAsia="zh-CN"/>
        </w:rPr>
      </w:pPr>
    </w:p>
    <w:p w14:paraId="28F8A7A6">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黑体" w:hAnsi="黑体" w:eastAsia="黑体" w:cs="黑体"/>
          <w:b/>
          <w:color w:val="000000"/>
          <w:spacing w:val="0"/>
          <w:sz w:val="28"/>
          <w:szCs w:val="28"/>
          <w:highlight w:val="none"/>
          <w:lang w:val="en-US" w:eastAsia="zh-CN"/>
        </w:rPr>
      </w:pPr>
      <w:r>
        <w:rPr>
          <w:rFonts w:hint="eastAsia" w:ascii="黑体" w:hAnsi="黑体" w:eastAsia="黑体" w:cs="黑体"/>
          <w:b/>
          <w:color w:val="000000"/>
          <w:spacing w:val="0"/>
          <w:sz w:val="28"/>
          <w:szCs w:val="28"/>
          <w:highlight w:val="none"/>
          <w:lang w:val="en-US" w:eastAsia="zh-CN"/>
        </w:rPr>
        <w:t>三、商务技术文件</w:t>
      </w:r>
    </w:p>
    <w:p w14:paraId="2053955A">
      <w:pPr>
        <w:pStyle w:val="16"/>
        <w:rPr>
          <w:rFonts w:hint="eastAsia"/>
          <w:b/>
          <w:bCs/>
          <w:highlight w:val="none"/>
          <w:lang w:val="en-US" w:eastAsia="zh-CN"/>
        </w:rPr>
      </w:pPr>
      <w:r>
        <w:rPr>
          <w:rFonts w:hint="eastAsia" w:ascii="宋体" w:hAnsi="宋体" w:eastAsia="宋体" w:cs="宋体"/>
          <w:b/>
          <w:bCs/>
          <w:color w:val="auto"/>
          <w:sz w:val="21"/>
          <w:szCs w:val="21"/>
          <w:highlight w:val="none"/>
          <w:lang w:val="en-US" w:eastAsia="zh-CN"/>
        </w:rPr>
        <w:t>1.技术需求参数偏离表</w:t>
      </w:r>
    </w:p>
    <w:p w14:paraId="33BFABA5">
      <w:pPr>
        <w:adjustRightInd w:val="0"/>
        <w:snapToGrid w:val="0"/>
        <w:spacing w:line="300" w:lineRule="auto"/>
        <w:jc w:val="center"/>
        <w:rPr>
          <w:rFonts w:ascii="方正小标宋简体" w:hAnsi="方正小标宋简体" w:eastAsia="方正小标宋简体" w:cs="Calibri"/>
          <w:bCs/>
          <w:color w:val="000000"/>
          <w:spacing w:val="0"/>
          <w:sz w:val="44"/>
          <w:szCs w:val="44"/>
          <w:highlight w:val="none"/>
        </w:rPr>
      </w:pPr>
      <w:r>
        <w:rPr>
          <w:rFonts w:hint="eastAsia" w:ascii="方正小标宋简体" w:hAnsi="方正小标宋简体" w:eastAsia="方正小标宋简体" w:cs="Calibri"/>
          <w:bCs/>
          <w:color w:val="000000"/>
          <w:spacing w:val="0"/>
          <w:sz w:val="44"/>
          <w:szCs w:val="44"/>
          <w:highlight w:val="none"/>
        </w:rPr>
        <w:t>技术需求</w:t>
      </w:r>
      <w:r>
        <w:rPr>
          <w:rFonts w:hint="eastAsia" w:ascii="方正小标宋简体" w:hAnsi="方正小标宋简体" w:eastAsia="方正小标宋简体" w:cs="Calibri"/>
          <w:bCs/>
          <w:color w:val="000000"/>
          <w:spacing w:val="0"/>
          <w:sz w:val="44"/>
          <w:szCs w:val="44"/>
          <w:highlight w:val="none"/>
          <w:lang w:val="en-US" w:eastAsia="zh-CN"/>
        </w:rPr>
        <w:t>参数</w:t>
      </w:r>
      <w:r>
        <w:rPr>
          <w:rFonts w:hint="eastAsia" w:ascii="方正小标宋简体" w:hAnsi="方正小标宋简体" w:eastAsia="方正小标宋简体" w:cs="Calibri"/>
          <w:bCs/>
          <w:color w:val="000000"/>
          <w:spacing w:val="0"/>
          <w:sz w:val="44"/>
          <w:szCs w:val="44"/>
          <w:highlight w:val="none"/>
        </w:rPr>
        <w:t>偏离表</w:t>
      </w:r>
    </w:p>
    <w:p w14:paraId="0F59571F">
      <w:pPr>
        <w:spacing w:line="520" w:lineRule="exact"/>
        <w:rPr>
          <w:rFonts w:ascii="仿宋_GB2312" w:hAnsi="Calibri" w:eastAsia="仿宋_GB2312" w:cs="Calibri"/>
          <w:color w:val="000000"/>
          <w:spacing w:val="0"/>
          <w:sz w:val="24"/>
          <w:szCs w:val="24"/>
          <w:highlight w:val="none"/>
          <w:u w:val="single"/>
        </w:rPr>
      </w:pPr>
      <w:r>
        <w:rPr>
          <w:rFonts w:hint="eastAsia" w:ascii="仿宋_GB2312" w:hAnsi="Calibri" w:eastAsia="仿宋_GB2312" w:cs="Calibri"/>
          <w:color w:val="000000"/>
          <w:spacing w:val="0"/>
          <w:sz w:val="24"/>
          <w:szCs w:val="24"/>
          <w:highlight w:val="none"/>
        </w:rPr>
        <w:t>项目编号：</w:t>
      </w:r>
      <w:r>
        <w:rPr>
          <w:rFonts w:hint="eastAsia" w:ascii="仿宋_GB2312" w:hAnsi="Calibri" w:eastAsia="仿宋_GB2312" w:cs="Calibri"/>
          <w:color w:val="000000"/>
          <w:spacing w:val="0"/>
          <w:sz w:val="24"/>
          <w:szCs w:val="24"/>
          <w:highlight w:val="none"/>
          <w:u w:val="single"/>
        </w:rPr>
        <w:t xml:space="preserve">              </w:t>
      </w:r>
      <w:r>
        <w:rPr>
          <w:rFonts w:hint="eastAsia" w:ascii="仿宋_GB2312" w:hAnsi="Calibri" w:eastAsia="仿宋_GB2312" w:cs="Calibri"/>
          <w:color w:val="000000"/>
          <w:spacing w:val="0"/>
          <w:sz w:val="24"/>
          <w:szCs w:val="24"/>
          <w:highlight w:val="none"/>
          <w:u w:val="single"/>
          <w:lang w:val="en-US" w:eastAsia="zh-CN"/>
        </w:rPr>
        <w:t xml:space="preserve">             </w:t>
      </w:r>
      <w:r>
        <w:rPr>
          <w:rFonts w:hint="eastAsia" w:ascii="仿宋_GB2312" w:hAnsi="Calibri" w:eastAsia="仿宋_GB2312" w:cs="Calibri"/>
          <w:color w:val="000000"/>
          <w:spacing w:val="0"/>
          <w:sz w:val="24"/>
          <w:szCs w:val="24"/>
          <w:highlight w:val="none"/>
          <w:u w:val="single"/>
        </w:rPr>
        <w:t xml:space="preserve">   </w:t>
      </w:r>
    </w:p>
    <w:p w14:paraId="4867A34A">
      <w:pPr>
        <w:spacing w:line="520" w:lineRule="exact"/>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lang w:val="en-US" w:eastAsia="zh-CN"/>
        </w:rPr>
        <w:t>标的</w:t>
      </w:r>
      <w:r>
        <w:rPr>
          <w:rFonts w:hint="eastAsia" w:ascii="仿宋_GB2312" w:hAnsi="Calibri" w:eastAsia="仿宋_GB2312" w:cs="Calibri"/>
          <w:color w:val="000000"/>
          <w:spacing w:val="0"/>
          <w:sz w:val="24"/>
          <w:szCs w:val="24"/>
          <w:highlight w:val="none"/>
        </w:rPr>
        <w:t>名称：</w:t>
      </w:r>
      <w:r>
        <w:rPr>
          <w:rFonts w:hint="eastAsia" w:ascii="仿宋_GB2312" w:hAnsi="Calibri" w:eastAsia="仿宋_GB2312" w:cs="Calibri"/>
          <w:color w:val="000000"/>
          <w:spacing w:val="0"/>
          <w:sz w:val="24"/>
          <w:szCs w:val="24"/>
          <w:highlight w:val="none"/>
          <w:u w:val="single"/>
        </w:rPr>
        <w:t xml:space="preserve">         </w:t>
      </w:r>
      <w:r>
        <w:rPr>
          <w:rFonts w:hint="eastAsia" w:ascii="仿宋_GB2312" w:hAnsi="Calibri" w:eastAsia="仿宋_GB2312" w:cs="Calibri"/>
          <w:color w:val="000000"/>
          <w:spacing w:val="0"/>
          <w:sz w:val="24"/>
          <w:szCs w:val="24"/>
          <w:highlight w:val="none"/>
          <w:u w:val="single"/>
          <w:lang w:val="en-US" w:eastAsia="zh-CN"/>
        </w:rPr>
        <w:t xml:space="preserve">            </w:t>
      </w:r>
      <w:r>
        <w:rPr>
          <w:rFonts w:hint="eastAsia" w:ascii="仿宋_GB2312" w:hAnsi="Calibri" w:eastAsia="仿宋_GB2312" w:cs="Calibri"/>
          <w:color w:val="000000"/>
          <w:spacing w:val="0"/>
          <w:sz w:val="24"/>
          <w:szCs w:val="24"/>
          <w:highlight w:val="none"/>
          <w:u w:val="single"/>
        </w:rPr>
        <w:t xml:space="preserve">    </w:t>
      </w:r>
      <w:r>
        <w:rPr>
          <w:rFonts w:hint="eastAsia" w:ascii="仿宋_GB2312" w:hAnsi="Calibri" w:eastAsia="仿宋_GB2312" w:cs="Calibri"/>
          <w:color w:val="000000"/>
          <w:spacing w:val="0"/>
          <w:sz w:val="24"/>
          <w:szCs w:val="24"/>
          <w:highlight w:val="none"/>
          <w:u w:val="single"/>
          <w:lang w:val="en-US" w:eastAsia="zh-CN"/>
        </w:rPr>
        <w:t xml:space="preserve"> </w:t>
      </w:r>
      <w:r>
        <w:rPr>
          <w:rFonts w:hint="eastAsia" w:ascii="仿宋_GB2312" w:hAnsi="Calibri" w:eastAsia="仿宋_GB2312" w:cs="Calibri"/>
          <w:color w:val="000000"/>
          <w:spacing w:val="0"/>
          <w:sz w:val="24"/>
          <w:szCs w:val="24"/>
          <w:highlight w:val="none"/>
          <w:u w:val="single"/>
        </w:rPr>
        <w:t xml:space="preserve">    </w:t>
      </w:r>
    </w:p>
    <w:tbl>
      <w:tblPr>
        <w:tblStyle w:val="12"/>
        <w:tblW w:w="978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6"/>
        <w:gridCol w:w="3338"/>
        <w:gridCol w:w="2431"/>
        <w:gridCol w:w="1519"/>
        <w:gridCol w:w="1841"/>
      </w:tblGrid>
      <w:tr w14:paraId="6D3DD3A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4" w:space="0"/>
              <w:left w:val="single" w:color="auto" w:sz="4" w:space="0"/>
              <w:bottom w:val="single" w:color="auto" w:sz="6" w:space="0"/>
              <w:right w:val="single" w:color="auto" w:sz="6" w:space="0"/>
            </w:tcBorders>
            <w:vAlign w:val="center"/>
          </w:tcPr>
          <w:p w14:paraId="05667909">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序号</w:t>
            </w:r>
          </w:p>
        </w:tc>
        <w:tc>
          <w:tcPr>
            <w:tcW w:w="3338" w:type="dxa"/>
            <w:tcBorders>
              <w:top w:val="single" w:color="auto" w:sz="4" w:space="0"/>
              <w:left w:val="nil"/>
              <w:bottom w:val="single" w:color="auto" w:sz="6" w:space="0"/>
              <w:right w:val="single" w:color="auto" w:sz="6" w:space="0"/>
            </w:tcBorders>
            <w:vAlign w:val="center"/>
          </w:tcPr>
          <w:p w14:paraId="1889A398">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磋商文件技术需求</w:t>
            </w:r>
          </w:p>
        </w:tc>
        <w:tc>
          <w:tcPr>
            <w:tcW w:w="2431" w:type="dxa"/>
            <w:tcBorders>
              <w:top w:val="single" w:color="auto" w:sz="4" w:space="0"/>
              <w:left w:val="single" w:color="auto" w:sz="6" w:space="0"/>
              <w:bottom w:val="single" w:color="auto" w:sz="6" w:space="0"/>
              <w:right w:val="single" w:color="auto" w:sz="6" w:space="0"/>
            </w:tcBorders>
            <w:vAlign w:val="center"/>
          </w:tcPr>
          <w:p w14:paraId="73489783">
            <w:pPr>
              <w:spacing w:line="520" w:lineRule="exact"/>
              <w:jc w:val="center"/>
              <w:rPr>
                <w:rFonts w:hint="eastAsia" w:ascii="仿宋_GB2312" w:hAnsi="Times New Roman" w:eastAsia="仿宋_GB2312" w:cs="Times New Roman"/>
                <w:color w:val="000000"/>
                <w:spacing w:val="0"/>
                <w:sz w:val="21"/>
                <w:szCs w:val="21"/>
                <w:highlight w:val="none"/>
                <w:lang w:val="en-US" w:eastAsia="zh-CN"/>
              </w:rPr>
            </w:pPr>
            <w:r>
              <w:rPr>
                <w:rFonts w:hint="eastAsia" w:ascii="仿宋_GB2312" w:hAnsi="Times New Roman" w:eastAsia="仿宋_GB2312" w:cs="Times New Roman"/>
                <w:color w:val="000000"/>
                <w:spacing w:val="0"/>
                <w:sz w:val="21"/>
                <w:szCs w:val="21"/>
                <w:highlight w:val="none"/>
              </w:rPr>
              <w:t>响应文件具体响应</w:t>
            </w:r>
            <w:r>
              <w:rPr>
                <w:rFonts w:hint="eastAsia" w:ascii="仿宋_GB2312" w:hAnsi="Times New Roman" w:eastAsia="仿宋_GB2312" w:cs="Times New Roman"/>
                <w:color w:val="000000"/>
                <w:spacing w:val="0"/>
                <w:sz w:val="21"/>
                <w:szCs w:val="21"/>
                <w:highlight w:val="none"/>
                <w:lang w:val="en-US" w:eastAsia="zh-CN"/>
              </w:rPr>
              <w:t>描述</w:t>
            </w:r>
          </w:p>
        </w:tc>
        <w:tc>
          <w:tcPr>
            <w:tcW w:w="1519" w:type="dxa"/>
            <w:tcBorders>
              <w:top w:val="single" w:color="auto" w:sz="4" w:space="0"/>
              <w:left w:val="single" w:color="auto" w:sz="6" w:space="0"/>
              <w:bottom w:val="single" w:color="auto" w:sz="6" w:space="0"/>
              <w:right w:val="single" w:color="auto" w:sz="6" w:space="0"/>
            </w:tcBorders>
            <w:vAlign w:val="center"/>
          </w:tcPr>
          <w:p w14:paraId="0907B740">
            <w:pPr>
              <w:spacing w:line="520" w:lineRule="exact"/>
              <w:jc w:val="center"/>
              <w:rPr>
                <w:rFonts w:hint="eastAsia" w:ascii="仿宋_GB2312" w:hAnsi="Times New Roman" w:eastAsia="仿宋_GB2312" w:cs="Times New Roman"/>
                <w:color w:val="000000"/>
                <w:spacing w:val="0"/>
                <w:sz w:val="21"/>
                <w:szCs w:val="21"/>
                <w:highlight w:val="none"/>
                <w:lang w:val="en-US" w:eastAsia="zh-CN"/>
              </w:rPr>
            </w:pPr>
            <w:r>
              <w:rPr>
                <w:rFonts w:hint="eastAsia" w:ascii="仿宋_GB2312" w:hAnsi="Times New Roman" w:eastAsia="仿宋_GB2312" w:cs="Times New Roman"/>
                <w:color w:val="000000"/>
                <w:spacing w:val="0"/>
                <w:sz w:val="21"/>
                <w:szCs w:val="21"/>
                <w:highlight w:val="none"/>
              </w:rPr>
              <w:t>偏离</w:t>
            </w:r>
            <w:r>
              <w:rPr>
                <w:rFonts w:hint="eastAsia" w:ascii="仿宋_GB2312" w:hAnsi="Times New Roman" w:eastAsia="仿宋_GB2312" w:cs="Times New Roman"/>
                <w:color w:val="000000"/>
                <w:spacing w:val="0"/>
                <w:sz w:val="21"/>
                <w:szCs w:val="21"/>
                <w:highlight w:val="none"/>
                <w:lang w:val="en-US" w:eastAsia="zh-CN"/>
              </w:rPr>
              <w:t>情况</w:t>
            </w:r>
          </w:p>
        </w:tc>
        <w:tc>
          <w:tcPr>
            <w:tcW w:w="1841" w:type="dxa"/>
            <w:tcBorders>
              <w:top w:val="single" w:color="auto" w:sz="4" w:space="0"/>
              <w:left w:val="single" w:color="auto" w:sz="6" w:space="0"/>
              <w:bottom w:val="single" w:color="auto" w:sz="6" w:space="0"/>
              <w:right w:val="single" w:color="auto" w:sz="4" w:space="0"/>
            </w:tcBorders>
            <w:vAlign w:val="center"/>
          </w:tcPr>
          <w:p w14:paraId="3B0502EB">
            <w:pPr>
              <w:spacing w:line="240" w:lineRule="auto"/>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lang w:val="en-US" w:eastAsia="zh-CN"/>
              </w:rPr>
              <w:t>佐证材料及页码</w:t>
            </w:r>
          </w:p>
        </w:tc>
      </w:tr>
      <w:tr w14:paraId="6DA9FB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1CB588D2">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1</w:t>
            </w:r>
          </w:p>
        </w:tc>
        <w:tc>
          <w:tcPr>
            <w:tcW w:w="3338" w:type="dxa"/>
            <w:tcBorders>
              <w:top w:val="single" w:color="auto" w:sz="6" w:space="0"/>
              <w:left w:val="nil"/>
              <w:bottom w:val="single" w:color="auto" w:sz="6" w:space="0"/>
              <w:right w:val="single" w:color="auto" w:sz="6" w:space="0"/>
            </w:tcBorders>
            <w:vAlign w:val="center"/>
          </w:tcPr>
          <w:p w14:paraId="1256DC1C">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09C8019B">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7CE202A7">
            <w:pPr>
              <w:spacing w:line="240" w:lineRule="auto"/>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lang w:val="en-US" w:eastAsia="zh-CN"/>
              </w:rPr>
              <w:t>正/负/无偏离</w:t>
            </w:r>
          </w:p>
        </w:tc>
        <w:tc>
          <w:tcPr>
            <w:tcW w:w="1841" w:type="dxa"/>
            <w:tcBorders>
              <w:top w:val="single" w:color="auto" w:sz="6" w:space="0"/>
              <w:left w:val="single" w:color="auto" w:sz="6" w:space="0"/>
              <w:bottom w:val="single" w:color="auto" w:sz="6" w:space="0"/>
              <w:right w:val="single" w:color="auto" w:sz="4" w:space="0"/>
            </w:tcBorders>
            <w:vAlign w:val="center"/>
          </w:tcPr>
          <w:p w14:paraId="0E7C046D">
            <w:pPr>
              <w:spacing w:line="520" w:lineRule="exact"/>
              <w:jc w:val="center"/>
              <w:rPr>
                <w:rFonts w:ascii="仿宋_GB2312" w:hAnsi="Times New Roman" w:eastAsia="仿宋_GB2312" w:cs="Times New Roman"/>
                <w:color w:val="000000"/>
                <w:spacing w:val="0"/>
                <w:sz w:val="21"/>
                <w:szCs w:val="21"/>
                <w:highlight w:val="none"/>
              </w:rPr>
            </w:pPr>
          </w:p>
        </w:tc>
      </w:tr>
      <w:tr w14:paraId="591739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52243E54">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2</w:t>
            </w:r>
          </w:p>
        </w:tc>
        <w:tc>
          <w:tcPr>
            <w:tcW w:w="3338" w:type="dxa"/>
            <w:tcBorders>
              <w:top w:val="single" w:color="auto" w:sz="6" w:space="0"/>
              <w:left w:val="nil"/>
              <w:bottom w:val="single" w:color="auto" w:sz="6" w:space="0"/>
              <w:right w:val="single" w:color="auto" w:sz="6" w:space="0"/>
            </w:tcBorders>
            <w:vAlign w:val="center"/>
          </w:tcPr>
          <w:p w14:paraId="26F5B293">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1F8C6380">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7D0AE647">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single" w:color="auto" w:sz="6" w:space="0"/>
              <w:bottom w:val="single" w:color="auto" w:sz="6" w:space="0"/>
              <w:right w:val="single" w:color="auto" w:sz="4" w:space="0"/>
            </w:tcBorders>
            <w:vAlign w:val="center"/>
          </w:tcPr>
          <w:p w14:paraId="615E4609">
            <w:pPr>
              <w:spacing w:line="520" w:lineRule="exact"/>
              <w:jc w:val="center"/>
              <w:rPr>
                <w:rFonts w:ascii="仿宋_GB2312" w:hAnsi="Times New Roman" w:eastAsia="仿宋_GB2312" w:cs="Times New Roman"/>
                <w:color w:val="000000"/>
                <w:spacing w:val="0"/>
                <w:sz w:val="21"/>
                <w:szCs w:val="21"/>
                <w:highlight w:val="none"/>
              </w:rPr>
            </w:pPr>
          </w:p>
        </w:tc>
      </w:tr>
      <w:tr w14:paraId="3033C8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5C742E65">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3</w:t>
            </w:r>
          </w:p>
        </w:tc>
        <w:tc>
          <w:tcPr>
            <w:tcW w:w="3338" w:type="dxa"/>
            <w:tcBorders>
              <w:top w:val="single" w:color="auto" w:sz="6" w:space="0"/>
              <w:left w:val="nil"/>
              <w:bottom w:val="single" w:color="auto" w:sz="6" w:space="0"/>
              <w:right w:val="single" w:color="auto" w:sz="6" w:space="0"/>
            </w:tcBorders>
            <w:vAlign w:val="center"/>
          </w:tcPr>
          <w:p w14:paraId="7DFD77BF">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3AA9A4B2">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7BDE3656">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single" w:color="auto" w:sz="6" w:space="0"/>
              <w:bottom w:val="single" w:color="auto" w:sz="6" w:space="0"/>
              <w:right w:val="single" w:color="auto" w:sz="4" w:space="0"/>
            </w:tcBorders>
            <w:vAlign w:val="center"/>
          </w:tcPr>
          <w:p w14:paraId="6DFB79EC">
            <w:pPr>
              <w:spacing w:line="520" w:lineRule="exact"/>
              <w:jc w:val="center"/>
              <w:rPr>
                <w:rFonts w:ascii="仿宋_GB2312" w:hAnsi="Times New Roman" w:eastAsia="仿宋_GB2312" w:cs="Times New Roman"/>
                <w:color w:val="000000"/>
                <w:spacing w:val="0"/>
                <w:sz w:val="21"/>
                <w:szCs w:val="21"/>
                <w:highlight w:val="none"/>
              </w:rPr>
            </w:pPr>
          </w:p>
        </w:tc>
      </w:tr>
      <w:tr w14:paraId="47398D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2D99E369">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4</w:t>
            </w:r>
          </w:p>
        </w:tc>
        <w:tc>
          <w:tcPr>
            <w:tcW w:w="3338" w:type="dxa"/>
            <w:tcBorders>
              <w:top w:val="single" w:color="auto" w:sz="6" w:space="0"/>
              <w:left w:val="nil"/>
              <w:bottom w:val="single" w:color="auto" w:sz="6" w:space="0"/>
              <w:right w:val="single" w:color="auto" w:sz="6" w:space="0"/>
            </w:tcBorders>
            <w:vAlign w:val="center"/>
          </w:tcPr>
          <w:p w14:paraId="3D62841B">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7E688A04">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3D3B60FC">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single" w:color="auto" w:sz="6" w:space="0"/>
              <w:bottom w:val="single" w:color="auto" w:sz="6" w:space="0"/>
              <w:right w:val="single" w:color="auto" w:sz="4" w:space="0"/>
            </w:tcBorders>
            <w:vAlign w:val="center"/>
          </w:tcPr>
          <w:p w14:paraId="7B8B7FC1">
            <w:pPr>
              <w:spacing w:line="520" w:lineRule="exact"/>
              <w:jc w:val="center"/>
              <w:rPr>
                <w:rFonts w:ascii="仿宋_GB2312" w:hAnsi="Times New Roman" w:eastAsia="仿宋_GB2312" w:cs="Times New Roman"/>
                <w:color w:val="000000"/>
                <w:spacing w:val="0"/>
                <w:sz w:val="21"/>
                <w:szCs w:val="21"/>
                <w:highlight w:val="none"/>
              </w:rPr>
            </w:pPr>
          </w:p>
        </w:tc>
      </w:tr>
      <w:tr w14:paraId="06B62DC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5884A921">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5</w:t>
            </w:r>
          </w:p>
        </w:tc>
        <w:tc>
          <w:tcPr>
            <w:tcW w:w="3338" w:type="dxa"/>
            <w:tcBorders>
              <w:top w:val="single" w:color="auto" w:sz="6" w:space="0"/>
              <w:left w:val="nil"/>
              <w:bottom w:val="single" w:color="auto" w:sz="6" w:space="0"/>
              <w:right w:val="single" w:color="auto" w:sz="6" w:space="0"/>
            </w:tcBorders>
            <w:vAlign w:val="center"/>
          </w:tcPr>
          <w:p w14:paraId="0A336DAE">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314A971A">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0295CE1D">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single" w:color="auto" w:sz="6" w:space="0"/>
              <w:bottom w:val="single" w:color="auto" w:sz="6" w:space="0"/>
              <w:right w:val="single" w:color="auto" w:sz="4" w:space="0"/>
            </w:tcBorders>
            <w:vAlign w:val="center"/>
          </w:tcPr>
          <w:p w14:paraId="337451D6">
            <w:pPr>
              <w:spacing w:line="520" w:lineRule="exact"/>
              <w:jc w:val="center"/>
              <w:rPr>
                <w:rFonts w:ascii="仿宋_GB2312" w:hAnsi="Times New Roman" w:eastAsia="仿宋_GB2312" w:cs="Times New Roman"/>
                <w:color w:val="000000"/>
                <w:spacing w:val="0"/>
                <w:sz w:val="21"/>
                <w:szCs w:val="21"/>
                <w:highlight w:val="none"/>
              </w:rPr>
            </w:pPr>
          </w:p>
        </w:tc>
      </w:tr>
      <w:tr w14:paraId="70C7E9C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56" w:type="dxa"/>
            <w:tcBorders>
              <w:top w:val="single" w:color="auto" w:sz="6" w:space="0"/>
              <w:left w:val="single" w:color="auto" w:sz="4" w:space="0"/>
              <w:bottom w:val="single" w:color="auto" w:sz="4" w:space="0"/>
              <w:right w:val="single" w:color="auto" w:sz="6" w:space="0"/>
            </w:tcBorders>
            <w:vAlign w:val="center"/>
          </w:tcPr>
          <w:p w14:paraId="3027C495">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w:t>
            </w:r>
          </w:p>
        </w:tc>
        <w:tc>
          <w:tcPr>
            <w:tcW w:w="3338" w:type="dxa"/>
            <w:tcBorders>
              <w:top w:val="single" w:color="auto" w:sz="6" w:space="0"/>
              <w:left w:val="nil"/>
              <w:bottom w:val="single" w:color="auto" w:sz="4" w:space="0"/>
              <w:right w:val="single" w:color="auto" w:sz="6" w:space="0"/>
            </w:tcBorders>
            <w:vAlign w:val="center"/>
          </w:tcPr>
          <w:p w14:paraId="1719A8F4">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4" w:space="0"/>
              <w:right w:val="single" w:color="auto" w:sz="6" w:space="0"/>
            </w:tcBorders>
            <w:vAlign w:val="center"/>
          </w:tcPr>
          <w:p w14:paraId="20E26737">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4" w:space="0"/>
              <w:right w:val="single" w:color="auto" w:sz="4" w:space="0"/>
            </w:tcBorders>
            <w:vAlign w:val="center"/>
          </w:tcPr>
          <w:p w14:paraId="2A2816F7">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nil"/>
              <w:bottom w:val="single" w:color="auto" w:sz="4" w:space="0"/>
              <w:right w:val="single" w:color="auto" w:sz="4" w:space="0"/>
            </w:tcBorders>
            <w:vAlign w:val="center"/>
          </w:tcPr>
          <w:p w14:paraId="3798A4B8">
            <w:pPr>
              <w:spacing w:line="520" w:lineRule="exact"/>
              <w:jc w:val="center"/>
              <w:rPr>
                <w:rFonts w:ascii="仿宋_GB2312" w:hAnsi="Times New Roman" w:eastAsia="仿宋_GB2312" w:cs="Times New Roman"/>
                <w:color w:val="000000"/>
                <w:spacing w:val="0"/>
                <w:sz w:val="21"/>
                <w:szCs w:val="21"/>
                <w:highlight w:val="none"/>
              </w:rPr>
            </w:pPr>
          </w:p>
        </w:tc>
      </w:tr>
    </w:tbl>
    <w:p w14:paraId="0600A293">
      <w:pPr>
        <w:adjustRightInd w:val="0"/>
        <w:snapToGrid w:val="0"/>
        <w:spacing w:line="520" w:lineRule="exact"/>
        <w:rPr>
          <w:rFonts w:ascii="仿宋_GB2312" w:hAnsi="Calibri" w:eastAsia="仿宋_GB2312" w:cs="Calibri"/>
          <w:color w:val="000000"/>
          <w:spacing w:val="0"/>
          <w:sz w:val="32"/>
          <w:szCs w:val="32"/>
          <w:highlight w:val="none"/>
        </w:rPr>
      </w:pPr>
    </w:p>
    <w:p w14:paraId="305D1B00">
      <w:pPr>
        <w:spacing w:line="240" w:lineRule="auto"/>
        <w:rPr>
          <w:rFonts w:hint="eastAsia" w:ascii="黑体" w:hAnsi="黑体" w:eastAsia="黑体" w:cs="黑体"/>
          <w:color w:val="000000"/>
          <w:spacing w:val="0"/>
          <w:kern w:val="0"/>
          <w:sz w:val="21"/>
          <w:szCs w:val="21"/>
          <w:highlight w:val="none"/>
        </w:rPr>
      </w:pPr>
      <w:r>
        <w:rPr>
          <w:rFonts w:hint="eastAsia" w:ascii="黑体" w:hAnsi="黑体" w:eastAsia="黑体" w:cs="黑体"/>
          <w:color w:val="000000"/>
          <w:spacing w:val="0"/>
          <w:kern w:val="0"/>
          <w:sz w:val="21"/>
          <w:szCs w:val="21"/>
          <w:highlight w:val="none"/>
        </w:rPr>
        <w:t>说明：</w:t>
      </w:r>
    </w:p>
    <w:p w14:paraId="6AEFF843">
      <w:pPr>
        <w:spacing w:line="240" w:lineRule="auto"/>
        <w:rPr>
          <w:rFonts w:hint="eastAsia" w:ascii="仿宋_GB2312" w:hAnsi="Times New Roman" w:eastAsia="仿宋_GB2312" w:cs="宋体"/>
          <w:color w:val="000000"/>
          <w:spacing w:val="0"/>
          <w:kern w:val="0"/>
          <w:sz w:val="21"/>
          <w:szCs w:val="21"/>
          <w:highlight w:val="none"/>
        </w:rPr>
      </w:pPr>
      <w:r>
        <w:rPr>
          <w:rFonts w:hint="eastAsia" w:ascii="仿宋_GB2312" w:hAnsi="Times New Roman" w:eastAsia="仿宋_GB2312" w:cs="宋体"/>
          <w:color w:val="000000"/>
          <w:spacing w:val="0"/>
          <w:kern w:val="0"/>
          <w:sz w:val="21"/>
          <w:szCs w:val="21"/>
          <w:highlight w:val="none"/>
          <w:lang w:val="en-US" w:eastAsia="zh-CN"/>
        </w:rPr>
        <w:t>1、</w:t>
      </w:r>
      <w:r>
        <w:rPr>
          <w:rFonts w:hint="eastAsia" w:ascii="仿宋_GB2312" w:hAnsi="Times New Roman" w:eastAsia="仿宋_GB2312" w:cs="宋体"/>
          <w:color w:val="000000"/>
          <w:spacing w:val="0"/>
          <w:kern w:val="0"/>
          <w:sz w:val="21"/>
          <w:szCs w:val="21"/>
          <w:highlight w:val="none"/>
        </w:rPr>
        <w:t>应对照竞争性磋商文件“第三章 采购需求”，逐条说明所提供服务已对竞争性磋商文件的</w:t>
      </w:r>
      <w:r>
        <w:rPr>
          <w:rFonts w:hint="eastAsia" w:ascii="仿宋_GB2312" w:hAnsi="宋体" w:eastAsia="仿宋_GB2312" w:cs="宋体"/>
          <w:color w:val="000000"/>
          <w:spacing w:val="0"/>
          <w:kern w:val="0"/>
          <w:sz w:val="21"/>
          <w:szCs w:val="21"/>
          <w:highlight w:val="none"/>
        </w:rPr>
        <w:t>技术需求</w:t>
      </w:r>
      <w:r>
        <w:rPr>
          <w:rFonts w:hint="eastAsia" w:ascii="仿宋_GB2312" w:hAnsi="Times New Roman" w:eastAsia="仿宋_GB2312" w:cs="宋体"/>
          <w:color w:val="000000"/>
          <w:spacing w:val="0"/>
          <w:kern w:val="0"/>
          <w:sz w:val="21"/>
          <w:szCs w:val="21"/>
          <w:highlight w:val="none"/>
        </w:rPr>
        <w:t>做出了实质性的响应，并申明与</w:t>
      </w:r>
      <w:r>
        <w:rPr>
          <w:rFonts w:hint="eastAsia" w:ascii="仿宋_GB2312" w:hAnsi="宋体" w:eastAsia="仿宋_GB2312" w:cs="宋体"/>
          <w:color w:val="000000"/>
          <w:spacing w:val="0"/>
          <w:kern w:val="0"/>
          <w:sz w:val="21"/>
          <w:szCs w:val="21"/>
          <w:highlight w:val="none"/>
        </w:rPr>
        <w:t>技术需求</w:t>
      </w:r>
      <w:r>
        <w:rPr>
          <w:rFonts w:hint="eastAsia" w:ascii="仿宋_GB2312" w:hAnsi="Times New Roman" w:eastAsia="仿宋_GB2312" w:cs="宋体"/>
          <w:color w:val="000000"/>
          <w:spacing w:val="0"/>
          <w:kern w:val="0"/>
          <w:sz w:val="21"/>
          <w:szCs w:val="21"/>
          <w:highlight w:val="none"/>
        </w:rPr>
        <w:t>条文的响应和偏离。</w:t>
      </w:r>
    </w:p>
    <w:p w14:paraId="4ADCD8A6">
      <w:pPr>
        <w:spacing w:line="240" w:lineRule="auto"/>
        <w:rPr>
          <w:rFonts w:hint="default" w:ascii="仿宋_GB2312" w:hAnsi="Times New Roman" w:eastAsia="仿宋_GB2312" w:cs="宋体"/>
          <w:b w:val="0"/>
          <w:bCs w:val="0"/>
          <w:color w:val="000000"/>
          <w:spacing w:val="0"/>
          <w:kern w:val="0"/>
          <w:sz w:val="21"/>
          <w:szCs w:val="21"/>
          <w:highlight w:val="none"/>
          <w:lang w:val="en-US" w:eastAsia="zh-CN"/>
        </w:rPr>
      </w:pPr>
      <w:r>
        <w:rPr>
          <w:rFonts w:hint="eastAsia" w:ascii="仿宋_GB2312" w:hAnsi="Times New Roman" w:eastAsia="仿宋_GB2312" w:cs="宋体"/>
          <w:color w:val="000000"/>
          <w:spacing w:val="0"/>
          <w:kern w:val="0"/>
          <w:sz w:val="21"/>
          <w:szCs w:val="21"/>
          <w:highlight w:val="none"/>
          <w:lang w:val="en-US" w:eastAsia="zh-CN"/>
        </w:rPr>
        <w:t>2、</w:t>
      </w:r>
      <w:r>
        <w:rPr>
          <w:rFonts w:hint="eastAsia" w:ascii="仿宋_GB2312" w:hAnsi="Times New Roman" w:eastAsia="仿宋_GB2312" w:cs="宋体"/>
          <w:b/>
          <w:bCs/>
          <w:color w:val="000000"/>
          <w:spacing w:val="0"/>
          <w:kern w:val="0"/>
          <w:sz w:val="21"/>
          <w:szCs w:val="21"/>
          <w:highlight w:val="none"/>
          <w:lang w:val="en-US" w:eastAsia="zh-CN"/>
        </w:rPr>
        <w:t>严禁全部直接照抄磋商文件技术需求参数作为投标人响应描述，</w:t>
      </w:r>
      <w:r>
        <w:rPr>
          <w:rFonts w:hint="eastAsia" w:ascii="仿宋_GB2312" w:hAnsi="Times New Roman" w:eastAsia="仿宋_GB2312" w:cs="宋体"/>
          <w:b w:val="0"/>
          <w:bCs w:val="0"/>
          <w:color w:val="000000"/>
          <w:spacing w:val="0"/>
          <w:kern w:val="0"/>
          <w:sz w:val="21"/>
          <w:szCs w:val="21"/>
          <w:highlight w:val="none"/>
          <w:lang w:val="en-US" w:eastAsia="zh-CN"/>
        </w:rPr>
        <w:t>如经核查与实际产品参数不一致，视为无效响应</w:t>
      </w:r>
    </w:p>
    <w:p w14:paraId="189D3A16">
      <w:pPr>
        <w:spacing w:line="520" w:lineRule="exact"/>
        <w:rPr>
          <w:rFonts w:ascii="仿宋_GB2312" w:hAnsi="Courier New" w:eastAsia="仿宋_GB2312" w:cs="宋体"/>
          <w:color w:val="000000"/>
          <w:spacing w:val="0"/>
          <w:kern w:val="0"/>
          <w:sz w:val="32"/>
          <w:szCs w:val="32"/>
          <w:highlight w:val="none"/>
        </w:rPr>
      </w:pPr>
      <w:r>
        <w:rPr>
          <w:rFonts w:hint="eastAsia" w:ascii="仿宋_GB2312" w:hAnsi="Courier New" w:eastAsia="仿宋_GB2312" w:cs="宋体"/>
          <w:color w:val="000000"/>
          <w:spacing w:val="0"/>
          <w:kern w:val="0"/>
          <w:sz w:val="32"/>
          <w:szCs w:val="32"/>
          <w:highlight w:val="none"/>
        </w:rPr>
        <w:t xml:space="preserve"> </w:t>
      </w:r>
    </w:p>
    <w:p w14:paraId="48A4266E">
      <w:pPr>
        <w:snapToGrid w:val="0"/>
        <w:spacing w:before="50" w:after="50" w:line="520" w:lineRule="exact"/>
        <w:ind w:right="-817" w:rightChars="-389"/>
        <w:rPr>
          <w:rFonts w:ascii="仿宋_GB2312" w:hAnsi="Calibri" w:eastAsia="仿宋_GB2312" w:cs="Calibri"/>
          <w:color w:val="000000"/>
          <w:spacing w:val="0"/>
          <w:sz w:val="32"/>
          <w:szCs w:val="32"/>
          <w:highlight w:val="none"/>
        </w:rPr>
      </w:pPr>
      <w:r>
        <w:rPr>
          <w:rFonts w:hint="eastAsia" w:ascii="仿宋_GB2312" w:hAnsi="Calibri" w:eastAsia="仿宋_GB2312" w:cs="Calibri"/>
          <w:color w:val="000000"/>
          <w:spacing w:val="0"/>
          <w:sz w:val="32"/>
          <w:szCs w:val="32"/>
          <w:highlight w:val="none"/>
        </w:rPr>
        <w:t xml:space="preserve"> </w:t>
      </w:r>
    </w:p>
    <w:p w14:paraId="1ED73DD2">
      <w:pPr>
        <w:snapToGrid w:val="0"/>
        <w:spacing w:before="50" w:after="50" w:line="520" w:lineRule="exact"/>
        <w:ind w:right="-817" w:rightChars="-389" w:firstLine="3360" w:firstLineChars="1400"/>
        <w:jc w:val="both"/>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 xml:space="preserve">法定代表人或委托代理人（签字）：                    </w:t>
      </w:r>
    </w:p>
    <w:p w14:paraId="08DAFF39">
      <w:pPr>
        <w:snapToGrid w:val="0"/>
        <w:spacing w:before="50" w:after="50" w:line="520" w:lineRule="exact"/>
        <w:ind w:right="-817" w:rightChars="-389" w:firstLine="5040" w:firstLineChars="2100"/>
        <w:jc w:val="both"/>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 xml:space="preserve">供应商（盖公章）：      </w:t>
      </w:r>
    </w:p>
    <w:p w14:paraId="3F4F5724">
      <w:pPr>
        <w:snapToGrid w:val="0"/>
        <w:spacing w:before="50" w:after="50" w:line="520" w:lineRule="exact"/>
        <w:ind w:right="-817" w:rightChars="-389" w:firstLine="6480" w:firstLineChars="2700"/>
        <w:jc w:val="both"/>
        <w:rPr>
          <w:rFonts w:ascii="仿宋_GB2312" w:hAnsi="Calibri" w:eastAsia="仿宋_GB2312" w:cs="Calibri"/>
          <w:b/>
          <w:color w:val="000000"/>
          <w:spacing w:val="0"/>
          <w:sz w:val="24"/>
          <w:szCs w:val="24"/>
          <w:highlight w:val="none"/>
        </w:rPr>
      </w:pPr>
      <w:r>
        <w:rPr>
          <w:rFonts w:hint="eastAsia" w:ascii="仿宋_GB2312" w:hAnsi="Calibri" w:eastAsia="仿宋_GB2312" w:cs="Calibri"/>
          <w:color w:val="000000"/>
          <w:spacing w:val="0"/>
          <w:sz w:val="24"/>
          <w:szCs w:val="24"/>
          <w:highlight w:val="none"/>
        </w:rPr>
        <w:t>日期：   年   月   日</w:t>
      </w:r>
    </w:p>
    <w:p w14:paraId="3B12DDFE">
      <w:pPr>
        <w:rPr>
          <w:rFonts w:hint="eastAsia"/>
          <w:highlight w:val="none"/>
          <w:lang w:val="en-US" w:eastAsia="zh-CN"/>
        </w:rPr>
      </w:pPr>
    </w:p>
    <w:p w14:paraId="57240171">
      <w:pPr>
        <w:rPr>
          <w:rFonts w:hint="eastAsia"/>
          <w:highlight w:val="none"/>
          <w:lang w:val="en-US" w:eastAsia="zh-CN"/>
        </w:rPr>
      </w:pPr>
    </w:p>
    <w:p w14:paraId="50834DBF">
      <w:pPr>
        <w:pStyle w:val="16"/>
        <w:rPr>
          <w:rFonts w:hint="eastAsia"/>
          <w:highlight w:val="none"/>
          <w:lang w:val="en-US" w:eastAsia="zh-CN"/>
        </w:rPr>
      </w:pPr>
    </w:p>
    <w:p w14:paraId="7809B4E2">
      <w:pPr>
        <w:pStyle w:val="16"/>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2.商务条款参数偏离表</w:t>
      </w:r>
    </w:p>
    <w:p w14:paraId="772244D6">
      <w:pPr>
        <w:spacing w:line="500" w:lineRule="exact"/>
        <w:jc w:val="center"/>
        <w:rPr>
          <w:rFonts w:ascii="方正小标宋简体" w:hAnsi="方正小标宋简体" w:eastAsia="方正小标宋简体" w:cs="Calibri"/>
          <w:bCs/>
          <w:color w:val="000000"/>
          <w:spacing w:val="0"/>
          <w:sz w:val="44"/>
          <w:szCs w:val="44"/>
          <w:highlight w:val="none"/>
        </w:rPr>
      </w:pPr>
      <w:r>
        <w:rPr>
          <w:rFonts w:hint="eastAsia" w:ascii="方正小标宋简体" w:hAnsi="方正小标宋简体" w:eastAsia="方正小标宋简体" w:cs="Calibri"/>
          <w:bCs/>
          <w:color w:val="000000"/>
          <w:spacing w:val="0"/>
          <w:sz w:val="44"/>
          <w:szCs w:val="44"/>
          <w:highlight w:val="none"/>
        </w:rPr>
        <w:t>商务</w:t>
      </w:r>
      <w:r>
        <w:rPr>
          <w:rFonts w:hint="eastAsia" w:ascii="方正小标宋简体" w:hAnsi="方正小标宋简体" w:eastAsia="方正小标宋简体" w:cs="Calibri"/>
          <w:bCs/>
          <w:color w:val="000000"/>
          <w:spacing w:val="0"/>
          <w:sz w:val="44"/>
          <w:szCs w:val="44"/>
          <w:highlight w:val="none"/>
          <w:lang w:val="en-US" w:eastAsia="zh-CN"/>
        </w:rPr>
        <w:t>需求参数</w:t>
      </w:r>
      <w:r>
        <w:rPr>
          <w:rFonts w:hint="eastAsia" w:ascii="方正小标宋简体" w:hAnsi="方正小标宋简体" w:eastAsia="方正小标宋简体" w:cs="Calibri"/>
          <w:bCs/>
          <w:color w:val="000000"/>
          <w:spacing w:val="0"/>
          <w:sz w:val="44"/>
          <w:szCs w:val="44"/>
          <w:highlight w:val="none"/>
        </w:rPr>
        <w:t>偏离表格式</w:t>
      </w:r>
    </w:p>
    <w:p w14:paraId="1164145D">
      <w:pPr>
        <w:snapToGrid w:val="0"/>
        <w:spacing w:before="50"/>
        <w:jc w:val="left"/>
        <w:rPr>
          <w:rFonts w:ascii="宋体" w:hAnsi="宋体" w:eastAsia="宋体" w:cs="Calibri"/>
          <w:color w:val="000000"/>
          <w:spacing w:val="0"/>
          <w:sz w:val="24"/>
          <w:szCs w:val="24"/>
          <w:highlight w:val="none"/>
        </w:rPr>
      </w:pPr>
      <w:r>
        <w:rPr>
          <w:rFonts w:hint="eastAsia" w:ascii="宋体" w:hAnsi="宋体" w:eastAsia="宋体" w:cs="Calibri"/>
          <w:color w:val="000000"/>
          <w:spacing w:val="0"/>
          <w:sz w:val="24"/>
          <w:szCs w:val="24"/>
          <w:highlight w:val="none"/>
        </w:rPr>
        <w:t xml:space="preserve"> </w:t>
      </w:r>
    </w:p>
    <w:p w14:paraId="2D70E4A3">
      <w:pPr>
        <w:spacing w:line="520" w:lineRule="exact"/>
        <w:rPr>
          <w:rFonts w:ascii="仿宋_GB2312" w:hAnsi="Calibri" w:eastAsia="仿宋_GB2312" w:cs="Calibri"/>
          <w:color w:val="000000"/>
          <w:spacing w:val="0"/>
          <w:sz w:val="24"/>
          <w:szCs w:val="24"/>
          <w:highlight w:val="none"/>
          <w:u w:val="single"/>
        </w:rPr>
      </w:pPr>
      <w:r>
        <w:rPr>
          <w:rFonts w:hint="eastAsia" w:ascii="仿宋_GB2312" w:hAnsi="Calibri" w:eastAsia="仿宋_GB2312" w:cs="Calibri"/>
          <w:color w:val="000000"/>
          <w:spacing w:val="0"/>
          <w:sz w:val="24"/>
          <w:szCs w:val="24"/>
          <w:highlight w:val="none"/>
        </w:rPr>
        <w:t>项目编号：</w:t>
      </w:r>
      <w:r>
        <w:rPr>
          <w:rFonts w:hint="eastAsia" w:ascii="仿宋_GB2312" w:hAnsi="Calibri" w:eastAsia="仿宋_GB2312" w:cs="Calibri"/>
          <w:color w:val="000000"/>
          <w:spacing w:val="0"/>
          <w:sz w:val="24"/>
          <w:szCs w:val="24"/>
          <w:highlight w:val="none"/>
          <w:u w:val="single"/>
        </w:rPr>
        <w:t xml:space="preserve">           </w:t>
      </w:r>
      <w:r>
        <w:rPr>
          <w:rFonts w:hint="eastAsia" w:ascii="仿宋_GB2312" w:hAnsi="Calibri" w:eastAsia="仿宋_GB2312" w:cs="Calibri"/>
          <w:color w:val="000000"/>
          <w:spacing w:val="0"/>
          <w:sz w:val="24"/>
          <w:szCs w:val="24"/>
          <w:highlight w:val="none"/>
          <w:u w:val="single"/>
          <w:lang w:val="en-US" w:eastAsia="zh-CN"/>
        </w:rPr>
        <w:t xml:space="preserve">                    </w:t>
      </w:r>
      <w:r>
        <w:rPr>
          <w:rFonts w:hint="eastAsia" w:ascii="仿宋_GB2312" w:hAnsi="Calibri" w:eastAsia="仿宋_GB2312" w:cs="Calibri"/>
          <w:color w:val="000000"/>
          <w:spacing w:val="0"/>
          <w:sz w:val="24"/>
          <w:szCs w:val="24"/>
          <w:highlight w:val="none"/>
          <w:u w:val="single"/>
        </w:rPr>
        <w:t xml:space="preserve">    </w:t>
      </w:r>
      <w:r>
        <w:rPr>
          <w:rFonts w:hint="eastAsia" w:ascii="仿宋_GB2312" w:hAnsi="Calibri" w:eastAsia="仿宋_GB2312" w:cs="Calibri"/>
          <w:color w:val="000000"/>
          <w:spacing w:val="0"/>
          <w:sz w:val="24"/>
          <w:szCs w:val="24"/>
          <w:highlight w:val="none"/>
          <w:u w:val="single"/>
          <w:lang w:val="en-US" w:eastAsia="zh-CN"/>
        </w:rPr>
        <w:t xml:space="preserve">    </w:t>
      </w:r>
      <w:r>
        <w:rPr>
          <w:rFonts w:hint="eastAsia" w:ascii="仿宋_GB2312" w:hAnsi="Calibri" w:eastAsia="仿宋_GB2312" w:cs="Calibri"/>
          <w:color w:val="000000"/>
          <w:spacing w:val="0"/>
          <w:sz w:val="24"/>
          <w:szCs w:val="24"/>
          <w:highlight w:val="none"/>
          <w:u w:val="single"/>
        </w:rPr>
        <w:t xml:space="preserve">  </w:t>
      </w:r>
    </w:p>
    <w:p w14:paraId="3B5B3B5F">
      <w:pPr>
        <w:snapToGrid w:val="0"/>
        <w:spacing w:before="50" w:line="520" w:lineRule="exact"/>
        <w:jc w:val="left"/>
        <w:rPr>
          <w:rFonts w:hint="default" w:ascii="仿宋_GB2312" w:hAnsi="Courier New" w:eastAsia="仿宋_GB2312" w:cs="宋体"/>
          <w:color w:val="000000"/>
          <w:spacing w:val="0"/>
          <w:kern w:val="0"/>
          <w:sz w:val="24"/>
          <w:szCs w:val="24"/>
          <w:highlight w:val="none"/>
          <w:u w:val="single"/>
          <w:lang w:val="en-US" w:eastAsia="zh-CN"/>
        </w:rPr>
      </w:pPr>
      <w:r>
        <w:rPr>
          <w:rFonts w:hint="eastAsia" w:ascii="仿宋_GB2312" w:hAnsi="Courier New" w:eastAsia="仿宋_GB2312" w:cs="宋体"/>
          <w:color w:val="000000"/>
          <w:spacing w:val="0"/>
          <w:kern w:val="0"/>
          <w:sz w:val="24"/>
          <w:szCs w:val="24"/>
          <w:highlight w:val="none"/>
          <w:lang w:val="en-US" w:eastAsia="zh-CN"/>
        </w:rPr>
        <w:t>标的名称：</w:t>
      </w:r>
      <w:r>
        <w:rPr>
          <w:rFonts w:hint="eastAsia" w:ascii="仿宋_GB2312" w:hAnsi="Courier New" w:eastAsia="仿宋_GB2312" w:cs="宋体"/>
          <w:color w:val="000000"/>
          <w:spacing w:val="0"/>
          <w:kern w:val="0"/>
          <w:sz w:val="24"/>
          <w:szCs w:val="24"/>
          <w:highlight w:val="none"/>
          <w:u w:val="single"/>
          <w:lang w:val="en-US" w:eastAsia="zh-CN"/>
        </w:rPr>
        <w:t xml:space="preserve">                                          </w:t>
      </w:r>
    </w:p>
    <w:tbl>
      <w:tblPr>
        <w:tblStyle w:val="12"/>
        <w:tblW w:w="10064" w:type="dxa"/>
        <w:tblInd w:w="-62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4"/>
        <w:gridCol w:w="2700"/>
        <w:gridCol w:w="2522"/>
        <w:gridCol w:w="2091"/>
        <w:gridCol w:w="1837"/>
      </w:tblGrid>
      <w:tr w14:paraId="0687FD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42" w:hRule="atLeast"/>
        </w:trPr>
        <w:tc>
          <w:tcPr>
            <w:tcW w:w="914" w:type="dxa"/>
            <w:tcBorders>
              <w:top w:val="single" w:color="auto" w:sz="4" w:space="0"/>
              <w:left w:val="single" w:color="auto" w:sz="4" w:space="0"/>
              <w:bottom w:val="single" w:color="auto" w:sz="4" w:space="0"/>
              <w:right w:val="single" w:color="auto" w:sz="4" w:space="0"/>
            </w:tcBorders>
            <w:vAlign w:val="center"/>
          </w:tcPr>
          <w:p w14:paraId="0CA1C957">
            <w:pPr>
              <w:spacing w:line="240" w:lineRule="auto"/>
              <w:jc w:val="center"/>
              <w:rPr>
                <w:rFonts w:hint="eastAsia" w:ascii="仿宋_GB2312" w:hAnsi="Times New Roman" w:eastAsia="仿宋_GB2312" w:cs="Times New Roman"/>
                <w:color w:val="000000"/>
                <w:spacing w:val="0"/>
                <w:sz w:val="21"/>
                <w:szCs w:val="21"/>
                <w:highlight w:val="none"/>
                <w:lang w:eastAsia="zh-CN"/>
              </w:rPr>
            </w:pPr>
            <w:r>
              <w:rPr>
                <w:rFonts w:hint="eastAsia" w:ascii="仿宋_GB2312" w:hAnsi="Times New Roman" w:eastAsia="仿宋_GB2312" w:cs="Times New Roman"/>
                <w:color w:val="000000"/>
                <w:spacing w:val="0"/>
                <w:sz w:val="21"/>
                <w:szCs w:val="21"/>
                <w:highlight w:val="none"/>
                <w:lang w:val="en-US" w:eastAsia="zh-CN"/>
              </w:rPr>
              <w:t>序号</w:t>
            </w:r>
          </w:p>
        </w:tc>
        <w:tc>
          <w:tcPr>
            <w:tcW w:w="2700" w:type="dxa"/>
            <w:tcBorders>
              <w:top w:val="single" w:color="auto" w:sz="4" w:space="0"/>
              <w:left w:val="nil"/>
              <w:bottom w:val="single" w:color="auto" w:sz="4" w:space="0"/>
              <w:right w:val="single" w:color="auto" w:sz="4" w:space="0"/>
            </w:tcBorders>
            <w:vAlign w:val="center"/>
          </w:tcPr>
          <w:p w14:paraId="1367FC64">
            <w:pPr>
              <w:spacing w:line="240" w:lineRule="auto"/>
              <w:jc w:val="center"/>
              <w:rPr>
                <w:rFonts w:hint="eastAsia"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竞争性磋商文件商务条款要求</w:t>
            </w:r>
          </w:p>
        </w:tc>
        <w:tc>
          <w:tcPr>
            <w:tcW w:w="2522" w:type="dxa"/>
            <w:tcBorders>
              <w:top w:val="single" w:color="auto" w:sz="4" w:space="0"/>
              <w:left w:val="nil"/>
              <w:bottom w:val="single" w:color="auto" w:sz="4" w:space="0"/>
              <w:right w:val="single" w:color="auto" w:sz="4" w:space="0"/>
            </w:tcBorders>
            <w:vAlign w:val="center"/>
          </w:tcPr>
          <w:p w14:paraId="72813CEC">
            <w:pPr>
              <w:spacing w:line="240" w:lineRule="auto"/>
              <w:jc w:val="center"/>
              <w:rPr>
                <w:rFonts w:hint="eastAsia" w:ascii="仿宋_GB2312" w:hAnsi="Times New Roman" w:eastAsia="仿宋_GB2312" w:cs="Times New Roman"/>
                <w:color w:val="000000"/>
                <w:spacing w:val="0"/>
                <w:sz w:val="21"/>
                <w:szCs w:val="21"/>
                <w:highlight w:val="none"/>
                <w:lang w:val="en-US" w:eastAsia="zh-CN"/>
              </w:rPr>
            </w:pPr>
            <w:r>
              <w:rPr>
                <w:rFonts w:hint="eastAsia" w:ascii="仿宋_GB2312" w:hAnsi="Times New Roman" w:eastAsia="仿宋_GB2312" w:cs="Times New Roman"/>
                <w:color w:val="000000"/>
                <w:spacing w:val="0"/>
                <w:sz w:val="21"/>
                <w:szCs w:val="21"/>
                <w:highlight w:val="none"/>
              </w:rPr>
              <w:t>供应商的承诺或说明</w:t>
            </w:r>
          </w:p>
        </w:tc>
        <w:tc>
          <w:tcPr>
            <w:tcW w:w="2091" w:type="dxa"/>
            <w:tcBorders>
              <w:top w:val="single" w:color="auto" w:sz="4" w:space="0"/>
              <w:left w:val="nil"/>
              <w:bottom w:val="single" w:color="auto" w:sz="4" w:space="0"/>
              <w:right w:val="single" w:color="auto" w:sz="4" w:space="0"/>
            </w:tcBorders>
            <w:vAlign w:val="center"/>
          </w:tcPr>
          <w:p w14:paraId="466F63F7">
            <w:pPr>
              <w:spacing w:line="240" w:lineRule="auto"/>
              <w:jc w:val="center"/>
              <w:rPr>
                <w:rFonts w:hint="eastAsia"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偏离</w:t>
            </w:r>
            <w:r>
              <w:rPr>
                <w:rFonts w:hint="eastAsia" w:ascii="仿宋_GB2312" w:hAnsi="Times New Roman" w:eastAsia="仿宋_GB2312" w:cs="Times New Roman"/>
                <w:color w:val="000000"/>
                <w:spacing w:val="0"/>
                <w:sz w:val="21"/>
                <w:szCs w:val="21"/>
                <w:highlight w:val="none"/>
                <w:lang w:val="en-US" w:eastAsia="zh-CN"/>
              </w:rPr>
              <w:t>情况</w:t>
            </w:r>
          </w:p>
        </w:tc>
        <w:tc>
          <w:tcPr>
            <w:tcW w:w="1837" w:type="dxa"/>
            <w:tcBorders>
              <w:top w:val="single" w:color="auto" w:sz="4" w:space="0"/>
              <w:left w:val="nil"/>
              <w:bottom w:val="single" w:color="auto" w:sz="4" w:space="0"/>
              <w:right w:val="single" w:color="auto" w:sz="4" w:space="0"/>
            </w:tcBorders>
            <w:vAlign w:val="center"/>
          </w:tcPr>
          <w:p w14:paraId="3E516003">
            <w:pPr>
              <w:spacing w:line="240" w:lineRule="auto"/>
              <w:jc w:val="center"/>
              <w:rPr>
                <w:rFonts w:hint="default" w:ascii="仿宋_GB2312" w:hAnsi="Times New Roman" w:eastAsia="仿宋_GB2312" w:cs="Times New Roman"/>
                <w:color w:val="000000"/>
                <w:spacing w:val="0"/>
                <w:sz w:val="21"/>
                <w:szCs w:val="21"/>
                <w:highlight w:val="none"/>
                <w:lang w:val="en-US" w:eastAsia="zh-CN"/>
              </w:rPr>
            </w:pPr>
            <w:r>
              <w:rPr>
                <w:rFonts w:hint="eastAsia" w:ascii="仿宋_GB2312" w:hAnsi="Times New Roman" w:eastAsia="仿宋_GB2312" w:cs="Times New Roman"/>
                <w:color w:val="000000"/>
                <w:spacing w:val="0"/>
                <w:sz w:val="21"/>
                <w:szCs w:val="21"/>
                <w:highlight w:val="none"/>
                <w:lang w:val="en-US" w:eastAsia="zh-CN"/>
              </w:rPr>
              <w:t>佐证材料及页码</w:t>
            </w:r>
          </w:p>
        </w:tc>
      </w:tr>
      <w:tr w14:paraId="7A463B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914" w:type="dxa"/>
            <w:tcBorders>
              <w:top w:val="single" w:color="auto" w:sz="4" w:space="0"/>
              <w:left w:val="single" w:color="auto" w:sz="4" w:space="0"/>
              <w:bottom w:val="single" w:color="auto" w:sz="4" w:space="0"/>
              <w:right w:val="single" w:color="auto" w:sz="4" w:space="0"/>
            </w:tcBorders>
            <w:vAlign w:val="center"/>
          </w:tcPr>
          <w:p w14:paraId="53B97AEE">
            <w:pPr>
              <w:snapToGrid w:val="0"/>
              <w:spacing w:before="156" w:beforeLines="50" w:line="240" w:lineRule="auto"/>
              <w:jc w:val="center"/>
              <w:rPr>
                <w:rFonts w:hint="eastAsia" w:ascii="仿宋_GB2312" w:hAnsi="Calibri" w:eastAsia="仿宋_GB2312" w:cs="Calibri"/>
                <w:color w:val="000000"/>
                <w:spacing w:val="0"/>
                <w:sz w:val="24"/>
                <w:szCs w:val="24"/>
                <w:highlight w:val="none"/>
                <w:lang w:val="en-US" w:eastAsia="zh-CN"/>
              </w:rPr>
            </w:pPr>
            <w:r>
              <w:rPr>
                <w:rFonts w:hint="eastAsia" w:ascii="仿宋_GB2312" w:hAnsi="Calibri" w:eastAsia="仿宋_GB2312" w:cs="Calibri"/>
                <w:color w:val="000000"/>
                <w:spacing w:val="0"/>
                <w:sz w:val="24"/>
                <w:szCs w:val="24"/>
                <w:highlight w:val="none"/>
                <w:lang w:val="en-US" w:eastAsia="zh-CN"/>
              </w:rPr>
              <w:t>1</w:t>
            </w:r>
          </w:p>
        </w:tc>
        <w:tc>
          <w:tcPr>
            <w:tcW w:w="2700" w:type="dxa"/>
            <w:tcBorders>
              <w:top w:val="single" w:color="auto" w:sz="4" w:space="0"/>
              <w:left w:val="nil"/>
              <w:bottom w:val="single" w:color="auto" w:sz="4" w:space="0"/>
              <w:right w:val="single" w:color="auto" w:sz="4" w:space="0"/>
            </w:tcBorders>
            <w:vAlign w:val="center"/>
          </w:tcPr>
          <w:p w14:paraId="3B6C6EDC">
            <w:pPr>
              <w:snapToGrid w:val="0"/>
              <w:spacing w:before="156" w:beforeLines="50" w:line="240" w:lineRule="auto"/>
              <w:jc w:val="center"/>
              <w:rPr>
                <w:rFonts w:hint="eastAsia" w:ascii="仿宋_GB2312" w:hAnsi="Calibri" w:eastAsia="仿宋_GB2312" w:cs="Calibri"/>
                <w:color w:val="000000"/>
                <w:spacing w:val="0"/>
                <w:sz w:val="24"/>
                <w:szCs w:val="24"/>
                <w:highlight w:val="none"/>
              </w:rPr>
            </w:pPr>
          </w:p>
        </w:tc>
        <w:tc>
          <w:tcPr>
            <w:tcW w:w="2522" w:type="dxa"/>
            <w:tcBorders>
              <w:top w:val="single" w:color="auto" w:sz="4" w:space="0"/>
              <w:left w:val="nil"/>
              <w:bottom w:val="single" w:color="auto" w:sz="4" w:space="0"/>
              <w:right w:val="single" w:color="auto" w:sz="4" w:space="0"/>
            </w:tcBorders>
            <w:vAlign w:val="center"/>
          </w:tcPr>
          <w:p w14:paraId="14CA7335">
            <w:pPr>
              <w:snapToGrid w:val="0"/>
              <w:spacing w:before="156" w:beforeLines="50" w:line="240" w:lineRule="auto"/>
              <w:jc w:val="center"/>
              <w:rPr>
                <w:rFonts w:hint="eastAsia" w:ascii="仿宋_GB2312" w:hAnsi="Calibri" w:eastAsia="仿宋_GB2312" w:cs="Calibri"/>
                <w:color w:val="000000"/>
                <w:spacing w:val="0"/>
                <w:sz w:val="24"/>
                <w:szCs w:val="24"/>
                <w:highlight w:val="none"/>
              </w:rPr>
            </w:pPr>
          </w:p>
        </w:tc>
        <w:tc>
          <w:tcPr>
            <w:tcW w:w="2091" w:type="dxa"/>
            <w:tcBorders>
              <w:top w:val="single" w:color="auto" w:sz="4" w:space="0"/>
              <w:left w:val="nil"/>
              <w:bottom w:val="single" w:color="auto" w:sz="4" w:space="0"/>
              <w:right w:val="single" w:color="auto" w:sz="4" w:space="0"/>
            </w:tcBorders>
            <w:vAlign w:val="center"/>
          </w:tcPr>
          <w:p w14:paraId="37FF2A53">
            <w:pPr>
              <w:snapToGrid w:val="0"/>
              <w:spacing w:before="156" w:beforeLines="50" w:line="240" w:lineRule="auto"/>
              <w:jc w:val="center"/>
              <w:rPr>
                <w:rFonts w:hint="default" w:ascii="仿宋_GB2312" w:hAnsi="Calibri" w:eastAsia="仿宋_GB2312" w:cs="Calibri"/>
                <w:color w:val="000000"/>
                <w:spacing w:val="0"/>
                <w:sz w:val="24"/>
                <w:szCs w:val="24"/>
                <w:highlight w:val="none"/>
                <w:lang w:val="en-US" w:eastAsia="zh-CN"/>
              </w:rPr>
            </w:pPr>
            <w:r>
              <w:rPr>
                <w:rFonts w:hint="eastAsia" w:ascii="仿宋_GB2312" w:hAnsi="Calibri" w:eastAsia="仿宋_GB2312" w:cs="Calibri"/>
                <w:color w:val="000000"/>
                <w:spacing w:val="0"/>
                <w:sz w:val="24"/>
                <w:szCs w:val="24"/>
                <w:highlight w:val="none"/>
                <w:lang w:val="en-US" w:eastAsia="zh-CN"/>
              </w:rPr>
              <w:t>正/负/无偏离</w:t>
            </w:r>
          </w:p>
        </w:tc>
        <w:tc>
          <w:tcPr>
            <w:tcW w:w="1837" w:type="dxa"/>
            <w:tcBorders>
              <w:top w:val="single" w:color="auto" w:sz="4" w:space="0"/>
              <w:left w:val="nil"/>
              <w:bottom w:val="single" w:color="auto" w:sz="4" w:space="0"/>
              <w:right w:val="single" w:color="auto" w:sz="4" w:space="0"/>
            </w:tcBorders>
            <w:vAlign w:val="center"/>
          </w:tcPr>
          <w:p w14:paraId="3BCC2EAC">
            <w:pPr>
              <w:snapToGrid w:val="0"/>
              <w:spacing w:before="156" w:beforeLines="50" w:line="240" w:lineRule="auto"/>
              <w:jc w:val="center"/>
              <w:rPr>
                <w:rFonts w:hint="eastAsia" w:ascii="仿宋_GB2312" w:hAnsi="Calibri" w:eastAsia="仿宋_GB2312" w:cs="Calibri"/>
                <w:color w:val="000000"/>
                <w:spacing w:val="0"/>
                <w:sz w:val="24"/>
                <w:szCs w:val="24"/>
                <w:highlight w:val="none"/>
              </w:rPr>
            </w:pPr>
          </w:p>
        </w:tc>
      </w:tr>
      <w:tr w14:paraId="4FB58C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914" w:type="dxa"/>
            <w:tcBorders>
              <w:top w:val="single" w:color="auto" w:sz="4" w:space="0"/>
              <w:left w:val="single" w:color="auto" w:sz="4" w:space="0"/>
              <w:bottom w:val="single" w:color="auto" w:sz="4" w:space="0"/>
              <w:right w:val="single" w:color="auto" w:sz="4" w:space="0"/>
            </w:tcBorders>
            <w:vAlign w:val="center"/>
          </w:tcPr>
          <w:p w14:paraId="22845266">
            <w:pPr>
              <w:snapToGrid w:val="0"/>
              <w:spacing w:before="156" w:beforeLines="50" w:line="240" w:lineRule="auto"/>
              <w:jc w:val="center"/>
              <w:rPr>
                <w:rFonts w:hint="eastAsia" w:ascii="仿宋_GB2312" w:hAnsi="Calibri" w:eastAsia="仿宋_GB2312" w:cs="Calibri"/>
                <w:color w:val="000000"/>
                <w:spacing w:val="0"/>
                <w:sz w:val="24"/>
                <w:szCs w:val="24"/>
                <w:highlight w:val="none"/>
                <w:lang w:val="en-US" w:eastAsia="zh-CN"/>
              </w:rPr>
            </w:pPr>
            <w:r>
              <w:rPr>
                <w:rFonts w:hint="eastAsia" w:ascii="仿宋_GB2312" w:hAnsi="Calibri" w:eastAsia="仿宋_GB2312" w:cs="Calibri"/>
                <w:color w:val="000000"/>
                <w:spacing w:val="0"/>
                <w:sz w:val="24"/>
                <w:szCs w:val="24"/>
                <w:highlight w:val="none"/>
                <w:lang w:val="en-US" w:eastAsia="zh-CN"/>
              </w:rPr>
              <w:t>2</w:t>
            </w:r>
          </w:p>
        </w:tc>
        <w:tc>
          <w:tcPr>
            <w:tcW w:w="2700" w:type="dxa"/>
            <w:tcBorders>
              <w:top w:val="single" w:color="auto" w:sz="4" w:space="0"/>
              <w:left w:val="nil"/>
              <w:bottom w:val="single" w:color="auto" w:sz="4" w:space="0"/>
              <w:right w:val="single" w:color="auto" w:sz="4" w:space="0"/>
            </w:tcBorders>
            <w:vAlign w:val="center"/>
          </w:tcPr>
          <w:p w14:paraId="50351240">
            <w:pPr>
              <w:snapToGrid w:val="0"/>
              <w:spacing w:before="156" w:beforeLines="50" w:line="240" w:lineRule="auto"/>
              <w:jc w:val="center"/>
              <w:rPr>
                <w:rFonts w:hint="eastAsia" w:ascii="仿宋_GB2312" w:hAnsi="Calibri" w:eastAsia="仿宋_GB2312" w:cs="Calibri"/>
                <w:color w:val="000000"/>
                <w:spacing w:val="0"/>
                <w:sz w:val="24"/>
                <w:szCs w:val="24"/>
                <w:highlight w:val="none"/>
              </w:rPr>
            </w:pPr>
          </w:p>
        </w:tc>
        <w:tc>
          <w:tcPr>
            <w:tcW w:w="2522" w:type="dxa"/>
            <w:tcBorders>
              <w:top w:val="single" w:color="auto" w:sz="4" w:space="0"/>
              <w:left w:val="nil"/>
              <w:bottom w:val="single" w:color="auto" w:sz="4" w:space="0"/>
              <w:right w:val="single" w:color="auto" w:sz="4" w:space="0"/>
            </w:tcBorders>
            <w:vAlign w:val="center"/>
          </w:tcPr>
          <w:p w14:paraId="19033399">
            <w:pPr>
              <w:snapToGrid w:val="0"/>
              <w:spacing w:before="156" w:beforeLines="50" w:line="240" w:lineRule="auto"/>
              <w:jc w:val="center"/>
              <w:rPr>
                <w:rFonts w:hint="eastAsia" w:ascii="仿宋_GB2312" w:hAnsi="Calibri" w:eastAsia="仿宋_GB2312" w:cs="Calibri"/>
                <w:color w:val="000000"/>
                <w:spacing w:val="0"/>
                <w:sz w:val="24"/>
                <w:szCs w:val="24"/>
                <w:highlight w:val="none"/>
              </w:rPr>
            </w:pPr>
          </w:p>
        </w:tc>
        <w:tc>
          <w:tcPr>
            <w:tcW w:w="2091" w:type="dxa"/>
            <w:tcBorders>
              <w:top w:val="single" w:color="auto" w:sz="4" w:space="0"/>
              <w:left w:val="nil"/>
              <w:bottom w:val="single" w:color="auto" w:sz="4" w:space="0"/>
              <w:right w:val="single" w:color="auto" w:sz="4" w:space="0"/>
            </w:tcBorders>
            <w:vAlign w:val="center"/>
          </w:tcPr>
          <w:p w14:paraId="0184061C">
            <w:pPr>
              <w:snapToGrid w:val="0"/>
              <w:spacing w:before="156" w:beforeLines="50" w:line="240" w:lineRule="auto"/>
              <w:jc w:val="center"/>
              <w:rPr>
                <w:rFonts w:hint="eastAsia" w:ascii="仿宋_GB2312" w:hAnsi="Calibri" w:eastAsia="仿宋_GB2312" w:cs="Calibri"/>
                <w:color w:val="000000"/>
                <w:spacing w:val="0"/>
                <w:sz w:val="24"/>
                <w:szCs w:val="24"/>
                <w:highlight w:val="none"/>
              </w:rPr>
            </w:pPr>
          </w:p>
        </w:tc>
        <w:tc>
          <w:tcPr>
            <w:tcW w:w="1837" w:type="dxa"/>
            <w:tcBorders>
              <w:top w:val="single" w:color="auto" w:sz="4" w:space="0"/>
              <w:left w:val="nil"/>
              <w:bottom w:val="single" w:color="auto" w:sz="4" w:space="0"/>
              <w:right w:val="single" w:color="auto" w:sz="4" w:space="0"/>
            </w:tcBorders>
            <w:vAlign w:val="center"/>
          </w:tcPr>
          <w:p w14:paraId="28FC667C">
            <w:pPr>
              <w:snapToGrid w:val="0"/>
              <w:spacing w:before="156" w:beforeLines="50" w:line="240" w:lineRule="auto"/>
              <w:jc w:val="center"/>
              <w:rPr>
                <w:rFonts w:hint="eastAsia" w:ascii="仿宋_GB2312" w:hAnsi="Calibri" w:eastAsia="仿宋_GB2312" w:cs="Calibri"/>
                <w:color w:val="000000"/>
                <w:spacing w:val="0"/>
                <w:sz w:val="24"/>
                <w:szCs w:val="24"/>
                <w:highlight w:val="none"/>
              </w:rPr>
            </w:pPr>
          </w:p>
        </w:tc>
      </w:tr>
      <w:tr w14:paraId="4399F6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14" w:type="dxa"/>
            <w:tcBorders>
              <w:top w:val="single" w:color="auto" w:sz="4" w:space="0"/>
              <w:left w:val="single" w:color="auto" w:sz="4" w:space="0"/>
              <w:bottom w:val="single" w:color="auto" w:sz="4" w:space="0"/>
              <w:right w:val="single" w:color="auto" w:sz="4" w:space="0"/>
            </w:tcBorders>
            <w:vAlign w:val="center"/>
          </w:tcPr>
          <w:p w14:paraId="4596CF8B">
            <w:pPr>
              <w:snapToGrid w:val="0"/>
              <w:spacing w:before="156" w:beforeLines="50" w:line="240" w:lineRule="auto"/>
              <w:jc w:val="center"/>
              <w:rPr>
                <w:rFonts w:hint="eastAsia" w:ascii="仿宋_GB2312" w:hAnsi="Calibri" w:eastAsia="仿宋_GB2312" w:cs="Calibri"/>
                <w:color w:val="000000"/>
                <w:spacing w:val="0"/>
                <w:sz w:val="24"/>
                <w:szCs w:val="24"/>
                <w:highlight w:val="none"/>
                <w:lang w:val="en-US" w:eastAsia="zh-CN"/>
              </w:rPr>
            </w:pPr>
            <w:r>
              <w:rPr>
                <w:rFonts w:hint="eastAsia" w:ascii="仿宋_GB2312" w:hAnsi="Calibri" w:eastAsia="仿宋_GB2312" w:cs="Calibri"/>
                <w:color w:val="000000"/>
                <w:spacing w:val="0"/>
                <w:sz w:val="24"/>
                <w:szCs w:val="24"/>
                <w:highlight w:val="none"/>
                <w:lang w:val="en-US" w:eastAsia="zh-CN"/>
              </w:rPr>
              <w:t>3</w:t>
            </w:r>
          </w:p>
        </w:tc>
        <w:tc>
          <w:tcPr>
            <w:tcW w:w="2700" w:type="dxa"/>
            <w:tcBorders>
              <w:top w:val="single" w:color="auto" w:sz="4" w:space="0"/>
              <w:left w:val="nil"/>
              <w:bottom w:val="single" w:color="auto" w:sz="4" w:space="0"/>
              <w:right w:val="single" w:color="auto" w:sz="4" w:space="0"/>
            </w:tcBorders>
            <w:vAlign w:val="center"/>
          </w:tcPr>
          <w:p w14:paraId="2D41574E">
            <w:pPr>
              <w:snapToGrid w:val="0"/>
              <w:spacing w:before="156" w:beforeLines="50" w:line="240" w:lineRule="auto"/>
              <w:jc w:val="center"/>
              <w:rPr>
                <w:rFonts w:hint="eastAsia" w:ascii="仿宋_GB2312" w:hAnsi="Calibri" w:eastAsia="仿宋_GB2312" w:cs="Calibri"/>
                <w:color w:val="000000"/>
                <w:spacing w:val="0"/>
                <w:sz w:val="24"/>
                <w:szCs w:val="24"/>
                <w:highlight w:val="none"/>
              </w:rPr>
            </w:pPr>
          </w:p>
        </w:tc>
        <w:tc>
          <w:tcPr>
            <w:tcW w:w="2522" w:type="dxa"/>
            <w:tcBorders>
              <w:top w:val="single" w:color="auto" w:sz="4" w:space="0"/>
              <w:left w:val="nil"/>
              <w:bottom w:val="single" w:color="auto" w:sz="4" w:space="0"/>
              <w:right w:val="single" w:color="auto" w:sz="4" w:space="0"/>
            </w:tcBorders>
            <w:vAlign w:val="center"/>
          </w:tcPr>
          <w:p w14:paraId="25AAD93D">
            <w:pPr>
              <w:snapToGrid w:val="0"/>
              <w:spacing w:before="156" w:beforeLines="50" w:line="240" w:lineRule="auto"/>
              <w:jc w:val="center"/>
              <w:rPr>
                <w:rFonts w:hint="eastAsia" w:ascii="仿宋_GB2312" w:hAnsi="Calibri" w:eastAsia="仿宋_GB2312" w:cs="Calibri"/>
                <w:color w:val="000000"/>
                <w:spacing w:val="0"/>
                <w:sz w:val="24"/>
                <w:szCs w:val="24"/>
                <w:highlight w:val="none"/>
              </w:rPr>
            </w:pPr>
          </w:p>
        </w:tc>
        <w:tc>
          <w:tcPr>
            <w:tcW w:w="2091" w:type="dxa"/>
            <w:tcBorders>
              <w:top w:val="single" w:color="auto" w:sz="4" w:space="0"/>
              <w:left w:val="nil"/>
              <w:bottom w:val="single" w:color="auto" w:sz="4" w:space="0"/>
              <w:right w:val="single" w:color="auto" w:sz="4" w:space="0"/>
            </w:tcBorders>
            <w:vAlign w:val="center"/>
          </w:tcPr>
          <w:p w14:paraId="7F507419">
            <w:pPr>
              <w:snapToGrid w:val="0"/>
              <w:spacing w:before="156" w:beforeLines="50" w:line="240" w:lineRule="auto"/>
              <w:jc w:val="center"/>
              <w:rPr>
                <w:rFonts w:hint="eastAsia" w:ascii="仿宋_GB2312" w:hAnsi="Calibri" w:eastAsia="仿宋_GB2312" w:cs="Calibri"/>
                <w:color w:val="000000"/>
                <w:spacing w:val="0"/>
                <w:sz w:val="24"/>
                <w:szCs w:val="24"/>
                <w:highlight w:val="none"/>
              </w:rPr>
            </w:pPr>
          </w:p>
        </w:tc>
        <w:tc>
          <w:tcPr>
            <w:tcW w:w="1837" w:type="dxa"/>
            <w:tcBorders>
              <w:top w:val="single" w:color="auto" w:sz="4" w:space="0"/>
              <w:left w:val="nil"/>
              <w:bottom w:val="single" w:color="auto" w:sz="4" w:space="0"/>
              <w:right w:val="single" w:color="auto" w:sz="4" w:space="0"/>
            </w:tcBorders>
            <w:vAlign w:val="center"/>
          </w:tcPr>
          <w:p w14:paraId="3F79A579">
            <w:pPr>
              <w:snapToGrid w:val="0"/>
              <w:spacing w:before="156" w:beforeLines="50" w:line="240" w:lineRule="auto"/>
              <w:jc w:val="center"/>
              <w:rPr>
                <w:rFonts w:hint="eastAsia" w:ascii="仿宋_GB2312" w:hAnsi="Calibri" w:eastAsia="仿宋_GB2312" w:cs="Calibri"/>
                <w:color w:val="000000"/>
                <w:spacing w:val="0"/>
                <w:sz w:val="24"/>
                <w:szCs w:val="24"/>
                <w:highlight w:val="none"/>
              </w:rPr>
            </w:pPr>
          </w:p>
        </w:tc>
      </w:tr>
      <w:tr w14:paraId="33BA15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7" w:hRule="atLeast"/>
        </w:trPr>
        <w:tc>
          <w:tcPr>
            <w:tcW w:w="914" w:type="dxa"/>
            <w:tcBorders>
              <w:top w:val="single" w:color="auto" w:sz="4" w:space="0"/>
              <w:left w:val="single" w:color="auto" w:sz="4" w:space="0"/>
              <w:bottom w:val="single" w:color="auto" w:sz="4" w:space="0"/>
              <w:right w:val="single" w:color="auto" w:sz="4" w:space="0"/>
            </w:tcBorders>
            <w:vAlign w:val="center"/>
          </w:tcPr>
          <w:p w14:paraId="3765D606">
            <w:pPr>
              <w:snapToGrid w:val="0"/>
              <w:spacing w:before="156" w:beforeLines="50" w:line="240" w:lineRule="auto"/>
              <w:jc w:val="center"/>
              <w:rPr>
                <w:rFonts w:hint="eastAsia"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w:t>
            </w:r>
          </w:p>
        </w:tc>
        <w:tc>
          <w:tcPr>
            <w:tcW w:w="2700" w:type="dxa"/>
            <w:tcBorders>
              <w:top w:val="single" w:color="auto" w:sz="4" w:space="0"/>
              <w:left w:val="nil"/>
              <w:bottom w:val="single" w:color="auto" w:sz="4" w:space="0"/>
              <w:right w:val="single" w:color="auto" w:sz="4" w:space="0"/>
            </w:tcBorders>
            <w:vAlign w:val="center"/>
          </w:tcPr>
          <w:p w14:paraId="6AC28DF9">
            <w:pPr>
              <w:snapToGrid w:val="0"/>
              <w:spacing w:before="156" w:beforeLines="50" w:line="240" w:lineRule="auto"/>
              <w:jc w:val="center"/>
              <w:rPr>
                <w:rFonts w:hint="eastAsia" w:ascii="仿宋_GB2312" w:hAnsi="Calibri" w:eastAsia="仿宋_GB2312" w:cs="Calibri"/>
                <w:color w:val="000000"/>
                <w:spacing w:val="0"/>
                <w:sz w:val="24"/>
                <w:szCs w:val="24"/>
                <w:highlight w:val="none"/>
              </w:rPr>
            </w:pPr>
          </w:p>
        </w:tc>
        <w:tc>
          <w:tcPr>
            <w:tcW w:w="2522" w:type="dxa"/>
            <w:tcBorders>
              <w:top w:val="single" w:color="auto" w:sz="4" w:space="0"/>
              <w:left w:val="nil"/>
              <w:bottom w:val="single" w:color="auto" w:sz="4" w:space="0"/>
              <w:right w:val="single" w:color="auto" w:sz="4" w:space="0"/>
            </w:tcBorders>
            <w:vAlign w:val="center"/>
          </w:tcPr>
          <w:p w14:paraId="06D1A713">
            <w:pPr>
              <w:snapToGrid w:val="0"/>
              <w:spacing w:before="156" w:beforeLines="50" w:line="240" w:lineRule="auto"/>
              <w:jc w:val="center"/>
              <w:rPr>
                <w:rFonts w:hint="eastAsia" w:ascii="仿宋_GB2312" w:hAnsi="Calibri" w:eastAsia="仿宋_GB2312" w:cs="Calibri"/>
                <w:color w:val="000000"/>
                <w:spacing w:val="0"/>
                <w:sz w:val="24"/>
                <w:szCs w:val="24"/>
                <w:highlight w:val="none"/>
              </w:rPr>
            </w:pPr>
          </w:p>
        </w:tc>
        <w:tc>
          <w:tcPr>
            <w:tcW w:w="2091" w:type="dxa"/>
            <w:tcBorders>
              <w:top w:val="single" w:color="auto" w:sz="4" w:space="0"/>
              <w:left w:val="nil"/>
              <w:bottom w:val="single" w:color="auto" w:sz="4" w:space="0"/>
              <w:right w:val="single" w:color="auto" w:sz="4" w:space="0"/>
            </w:tcBorders>
            <w:vAlign w:val="center"/>
          </w:tcPr>
          <w:p w14:paraId="568FB758">
            <w:pPr>
              <w:snapToGrid w:val="0"/>
              <w:spacing w:before="156" w:beforeLines="50" w:line="240" w:lineRule="auto"/>
              <w:jc w:val="center"/>
              <w:rPr>
                <w:rFonts w:hint="eastAsia" w:ascii="仿宋_GB2312" w:hAnsi="Calibri" w:eastAsia="仿宋_GB2312" w:cs="Calibri"/>
                <w:color w:val="000000"/>
                <w:spacing w:val="0"/>
                <w:sz w:val="24"/>
                <w:szCs w:val="24"/>
                <w:highlight w:val="none"/>
              </w:rPr>
            </w:pPr>
          </w:p>
        </w:tc>
        <w:tc>
          <w:tcPr>
            <w:tcW w:w="1837" w:type="dxa"/>
            <w:tcBorders>
              <w:top w:val="single" w:color="auto" w:sz="4" w:space="0"/>
              <w:left w:val="nil"/>
              <w:bottom w:val="single" w:color="auto" w:sz="4" w:space="0"/>
              <w:right w:val="single" w:color="auto" w:sz="4" w:space="0"/>
            </w:tcBorders>
            <w:vAlign w:val="center"/>
          </w:tcPr>
          <w:p w14:paraId="04E78B5E">
            <w:pPr>
              <w:snapToGrid w:val="0"/>
              <w:spacing w:before="156" w:beforeLines="50" w:line="240" w:lineRule="auto"/>
              <w:jc w:val="center"/>
              <w:rPr>
                <w:rFonts w:hint="eastAsia" w:ascii="仿宋_GB2312" w:hAnsi="Calibri" w:eastAsia="仿宋_GB2312" w:cs="Calibri"/>
                <w:color w:val="000000"/>
                <w:spacing w:val="0"/>
                <w:sz w:val="24"/>
                <w:szCs w:val="24"/>
                <w:highlight w:val="none"/>
              </w:rPr>
            </w:pPr>
          </w:p>
        </w:tc>
      </w:tr>
    </w:tbl>
    <w:p w14:paraId="79FB8352">
      <w:pPr>
        <w:spacing w:line="240" w:lineRule="auto"/>
        <w:rPr>
          <w:rFonts w:hint="eastAsia" w:ascii="黑体" w:hAnsi="黑体" w:eastAsia="黑体" w:cs="黑体"/>
          <w:color w:val="000000"/>
          <w:spacing w:val="0"/>
          <w:kern w:val="0"/>
          <w:sz w:val="21"/>
          <w:szCs w:val="21"/>
          <w:highlight w:val="none"/>
        </w:rPr>
      </w:pPr>
      <w:r>
        <w:rPr>
          <w:rFonts w:hint="eastAsia" w:ascii="仿宋_GB2312" w:hAnsi="Calibri" w:eastAsia="仿宋_GB2312" w:cs="Calibri"/>
          <w:color w:val="000000"/>
          <w:spacing w:val="0"/>
          <w:sz w:val="32"/>
          <w:szCs w:val="32"/>
          <w:highlight w:val="none"/>
        </w:rPr>
        <w:t xml:space="preserve"> </w:t>
      </w:r>
      <w:r>
        <w:rPr>
          <w:rFonts w:hint="eastAsia" w:ascii="黑体" w:hAnsi="黑体" w:eastAsia="黑体" w:cs="黑体"/>
          <w:color w:val="000000"/>
          <w:spacing w:val="0"/>
          <w:kern w:val="0"/>
          <w:sz w:val="21"/>
          <w:szCs w:val="21"/>
          <w:highlight w:val="none"/>
        </w:rPr>
        <w:t>说明：</w:t>
      </w:r>
    </w:p>
    <w:p w14:paraId="59D9AEB3">
      <w:pPr>
        <w:spacing w:line="240" w:lineRule="auto"/>
        <w:rPr>
          <w:rFonts w:hint="eastAsia" w:ascii="仿宋_GB2312" w:hAnsi="Times New Roman" w:eastAsia="仿宋_GB2312" w:cs="宋体"/>
          <w:color w:val="000000"/>
          <w:spacing w:val="0"/>
          <w:kern w:val="0"/>
          <w:sz w:val="21"/>
          <w:szCs w:val="21"/>
          <w:highlight w:val="none"/>
        </w:rPr>
      </w:pPr>
      <w:r>
        <w:rPr>
          <w:rFonts w:hint="eastAsia" w:ascii="仿宋_GB2312" w:hAnsi="Times New Roman" w:eastAsia="仿宋_GB2312" w:cs="宋体"/>
          <w:color w:val="000000"/>
          <w:spacing w:val="0"/>
          <w:kern w:val="0"/>
          <w:sz w:val="21"/>
          <w:szCs w:val="21"/>
          <w:highlight w:val="none"/>
          <w:lang w:val="en-US" w:eastAsia="zh-CN"/>
        </w:rPr>
        <w:t>1、</w:t>
      </w:r>
      <w:r>
        <w:rPr>
          <w:rFonts w:hint="eastAsia" w:ascii="仿宋_GB2312" w:hAnsi="Times New Roman" w:eastAsia="仿宋_GB2312" w:cs="宋体"/>
          <w:color w:val="000000"/>
          <w:spacing w:val="0"/>
          <w:kern w:val="0"/>
          <w:sz w:val="21"/>
          <w:szCs w:val="21"/>
          <w:highlight w:val="none"/>
        </w:rPr>
        <w:t>应对照竞争性磋商文件“第三章 采购需求”，逐条说明所提供服务已对竞争性磋商文件的</w:t>
      </w:r>
      <w:r>
        <w:rPr>
          <w:rFonts w:hint="eastAsia" w:ascii="仿宋_GB2312" w:hAnsi="宋体" w:eastAsia="仿宋_GB2312" w:cs="宋体"/>
          <w:color w:val="000000"/>
          <w:spacing w:val="0"/>
          <w:kern w:val="0"/>
          <w:sz w:val="21"/>
          <w:szCs w:val="21"/>
          <w:highlight w:val="none"/>
        </w:rPr>
        <w:t>技术需求</w:t>
      </w:r>
      <w:r>
        <w:rPr>
          <w:rFonts w:hint="eastAsia" w:ascii="仿宋_GB2312" w:hAnsi="Times New Roman" w:eastAsia="仿宋_GB2312" w:cs="宋体"/>
          <w:color w:val="000000"/>
          <w:spacing w:val="0"/>
          <w:kern w:val="0"/>
          <w:sz w:val="21"/>
          <w:szCs w:val="21"/>
          <w:highlight w:val="none"/>
        </w:rPr>
        <w:t>做出了实质性的响应，并申明与</w:t>
      </w:r>
      <w:r>
        <w:rPr>
          <w:rFonts w:hint="eastAsia" w:ascii="仿宋_GB2312" w:hAnsi="宋体" w:eastAsia="仿宋_GB2312" w:cs="宋体"/>
          <w:color w:val="000000"/>
          <w:spacing w:val="0"/>
          <w:kern w:val="0"/>
          <w:sz w:val="21"/>
          <w:szCs w:val="21"/>
          <w:highlight w:val="none"/>
        </w:rPr>
        <w:t>技术需求</w:t>
      </w:r>
      <w:r>
        <w:rPr>
          <w:rFonts w:hint="eastAsia" w:ascii="仿宋_GB2312" w:hAnsi="Times New Roman" w:eastAsia="仿宋_GB2312" w:cs="宋体"/>
          <w:color w:val="000000"/>
          <w:spacing w:val="0"/>
          <w:kern w:val="0"/>
          <w:sz w:val="21"/>
          <w:szCs w:val="21"/>
          <w:highlight w:val="none"/>
        </w:rPr>
        <w:t>条文的响应和偏离。</w:t>
      </w:r>
    </w:p>
    <w:p w14:paraId="70AB059B">
      <w:pPr>
        <w:spacing w:line="240" w:lineRule="auto"/>
        <w:rPr>
          <w:rFonts w:hint="default" w:ascii="仿宋_GB2312" w:hAnsi="Times New Roman" w:eastAsia="仿宋_GB2312" w:cs="宋体"/>
          <w:b w:val="0"/>
          <w:bCs w:val="0"/>
          <w:color w:val="000000"/>
          <w:spacing w:val="0"/>
          <w:kern w:val="0"/>
          <w:sz w:val="21"/>
          <w:szCs w:val="21"/>
          <w:highlight w:val="none"/>
          <w:lang w:val="en-US" w:eastAsia="zh-CN"/>
        </w:rPr>
      </w:pPr>
      <w:r>
        <w:rPr>
          <w:rFonts w:hint="eastAsia" w:ascii="仿宋_GB2312" w:hAnsi="Times New Roman" w:eastAsia="仿宋_GB2312" w:cs="宋体"/>
          <w:color w:val="000000"/>
          <w:spacing w:val="0"/>
          <w:kern w:val="0"/>
          <w:sz w:val="21"/>
          <w:szCs w:val="21"/>
          <w:highlight w:val="none"/>
          <w:lang w:val="en-US" w:eastAsia="zh-CN"/>
        </w:rPr>
        <w:t>2、</w:t>
      </w:r>
      <w:r>
        <w:rPr>
          <w:rFonts w:hint="eastAsia" w:ascii="仿宋_GB2312" w:hAnsi="Times New Roman" w:eastAsia="仿宋_GB2312" w:cs="宋体"/>
          <w:b/>
          <w:bCs/>
          <w:color w:val="000000"/>
          <w:spacing w:val="0"/>
          <w:kern w:val="0"/>
          <w:sz w:val="21"/>
          <w:szCs w:val="21"/>
          <w:highlight w:val="none"/>
          <w:lang w:val="en-US" w:eastAsia="zh-CN"/>
        </w:rPr>
        <w:t>严禁全部直接照抄磋商文件技术需求参数作为投标人响应描述，</w:t>
      </w:r>
      <w:r>
        <w:rPr>
          <w:rFonts w:hint="eastAsia" w:ascii="仿宋_GB2312" w:hAnsi="Times New Roman" w:eastAsia="仿宋_GB2312" w:cs="宋体"/>
          <w:b w:val="0"/>
          <w:bCs w:val="0"/>
          <w:color w:val="000000"/>
          <w:spacing w:val="0"/>
          <w:kern w:val="0"/>
          <w:sz w:val="21"/>
          <w:szCs w:val="21"/>
          <w:highlight w:val="none"/>
          <w:lang w:val="en-US" w:eastAsia="zh-CN"/>
        </w:rPr>
        <w:t>如经核查与实际产品参数不一致，视为无效响应</w:t>
      </w:r>
    </w:p>
    <w:p w14:paraId="1B69852A">
      <w:pPr>
        <w:snapToGrid w:val="0"/>
        <w:spacing w:before="50" w:after="50" w:line="520" w:lineRule="exact"/>
        <w:ind w:right="-817" w:rightChars="-389"/>
        <w:rPr>
          <w:rFonts w:hint="eastAsia" w:ascii="仿宋_GB2312" w:hAnsi="Calibri" w:eastAsia="仿宋_GB2312" w:cs="Calibri"/>
          <w:color w:val="000000"/>
          <w:spacing w:val="0"/>
          <w:sz w:val="32"/>
          <w:szCs w:val="32"/>
          <w:highlight w:val="none"/>
        </w:rPr>
      </w:pPr>
    </w:p>
    <w:p w14:paraId="48487E10">
      <w:pPr>
        <w:pStyle w:val="16"/>
        <w:rPr>
          <w:rFonts w:hint="eastAsia" w:ascii="仿宋_GB2312" w:hAnsi="Calibri" w:eastAsia="仿宋_GB2312" w:cs="Calibri"/>
          <w:color w:val="000000"/>
          <w:spacing w:val="0"/>
          <w:sz w:val="32"/>
          <w:szCs w:val="32"/>
          <w:highlight w:val="none"/>
        </w:rPr>
      </w:pPr>
    </w:p>
    <w:p w14:paraId="46CCBF0F">
      <w:pPr>
        <w:rPr>
          <w:highlight w:val="none"/>
        </w:rPr>
      </w:pPr>
    </w:p>
    <w:p w14:paraId="1857C23E">
      <w:pPr>
        <w:snapToGrid w:val="0"/>
        <w:spacing w:before="50" w:after="50" w:line="520" w:lineRule="exact"/>
        <w:ind w:right="-817" w:rightChars="-389" w:firstLine="3120" w:firstLineChars="1300"/>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 xml:space="preserve">法定代表人或委托代理人（签字）：                    </w:t>
      </w:r>
    </w:p>
    <w:p w14:paraId="2E681BB1">
      <w:pPr>
        <w:snapToGrid w:val="0"/>
        <w:spacing w:before="50" w:after="50" w:line="520" w:lineRule="exact"/>
        <w:ind w:right="-817" w:rightChars="-389" w:firstLine="4800" w:firstLineChars="2000"/>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 xml:space="preserve">供应商（盖公章）：      </w:t>
      </w:r>
    </w:p>
    <w:p w14:paraId="15EA046E">
      <w:pPr>
        <w:spacing w:line="360" w:lineRule="auto"/>
        <w:contextualSpacing/>
        <w:jc w:val="center"/>
        <w:rPr>
          <w:rFonts w:hint="eastAsia"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lang w:val="en-US" w:eastAsia="zh-CN"/>
        </w:rPr>
        <w:t xml:space="preserve">                                                  </w:t>
      </w:r>
      <w:r>
        <w:rPr>
          <w:rFonts w:hint="eastAsia" w:ascii="仿宋_GB2312" w:hAnsi="Calibri" w:eastAsia="仿宋_GB2312" w:cs="Calibri"/>
          <w:color w:val="000000"/>
          <w:spacing w:val="0"/>
          <w:sz w:val="24"/>
          <w:szCs w:val="24"/>
          <w:highlight w:val="none"/>
        </w:rPr>
        <w:t>日期：   年  月  日</w:t>
      </w:r>
    </w:p>
    <w:p w14:paraId="0C2FFBCF">
      <w:pPr>
        <w:spacing w:line="360" w:lineRule="auto"/>
        <w:contextualSpacing/>
        <w:jc w:val="center"/>
        <w:rPr>
          <w:rFonts w:hint="eastAsia" w:ascii="仿宋_GB2312" w:hAnsi="Calibri" w:eastAsia="仿宋_GB2312" w:cs="Calibri"/>
          <w:color w:val="000000"/>
          <w:spacing w:val="0"/>
          <w:sz w:val="24"/>
          <w:szCs w:val="24"/>
          <w:highlight w:val="none"/>
        </w:rPr>
      </w:pPr>
    </w:p>
    <w:p w14:paraId="7F4F0228">
      <w:pPr>
        <w:spacing w:line="360" w:lineRule="auto"/>
        <w:contextualSpacing/>
        <w:jc w:val="center"/>
        <w:rPr>
          <w:rFonts w:hint="eastAsia" w:ascii="仿宋_GB2312" w:hAnsi="Calibri" w:eastAsia="仿宋_GB2312" w:cs="Calibri"/>
          <w:color w:val="000000"/>
          <w:spacing w:val="0"/>
          <w:sz w:val="32"/>
          <w:szCs w:val="32"/>
          <w:highlight w:val="none"/>
        </w:rPr>
      </w:pPr>
    </w:p>
    <w:p w14:paraId="76B50F82">
      <w:pPr>
        <w:spacing w:line="360" w:lineRule="auto"/>
        <w:contextualSpacing/>
        <w:jc w:val="center"/>
        <w:rPr>
          <w:rFonts w:hint="eastAsia" w:ascii="仿宋_GB2312" w:hAnsi="Calibri" w:eastAsia="仿宋_GB2312" w:cs="Calibri"/>
          <w:color w:val="000000"/>
          <w:spacing w:val="0"/>
          <w:sz w:val="32"/>
          <w:szCs w:val="32"/>
          <w:highlight w:val="none"/>
        </w:rPr>
      </w:pPr>
    </w:p>
    <w:p w14:paraId="1D87C139">
      <w:pPr>
        <w:spacing w:line="360" w:lineRule="auto"/>
        <w:contextualSpacing/>
        <w:jc w:val="center"/>
        <w:rPr>
          <w:rFonts w:hint="eastAsia" w:ascii="仿宋_GB2312" w:hAnsi="Calibri" w:eastAsia="仿宋_GB2312" w:cs="Calibri"/>
          <w:color w:val="000000"/>
          <w:spacing w:val="0"/>
          <w:sz w:val="32"/>
          <w:szCs w:val="32"/>
          <w:highlight w:val="none"/>
        </w:rPr>
      </w:pPr>
    </w:p>
    <w:p w14:paraId="6F608848">
      <w:pPr>
        <w:keepNext w:val="0"/>
        <w:keepLines w:val="0"/>
        <w:pageBreakBefore w:val="0"/>
        <w:numPr>
          <w:ilvl w:val="0"/>
          <w:numId w:val="0"/>
        </w:numPr>
        <w:kinsoku/>
        <w:overflowPunct/>
        <w:topLinePunct w:val="0"/>
        <w:bidi w:val="0"/>
        <w:spacing w:line="360" w:lineRule="auto"/>
        <w:textAlignment w:val="auto"/>
        <w:rPr>
          <w:rFonts w:hint="eastAsia" w:ascii="宋体" w:hAnsi="宋体" w:eastAsia="宋体" w:cs="宋体"/>
          <w:b/>
          <w:bCs/>
          <w:color w:val="auto"/>
          <w:sz w:val="21"/>
          <w:szCs w:val="21"/>
          <w:highlight w:val="none"/>
          <w:lang w:val="en-US" w:eastAsia="zh-CN"/>
        </w:rPr>
      </w:pPr>
    </w:p>
    <w:p w14:paraId="2E0E1E1E">
      <w:pPr>
        <w:keepNext w:val="0"/>
        <w:keepLines w:val="0"/>
        <w:pageBreakBefore w:val="0"/>
        <w:numPr>
          <w:ilvl w:val="0"/>
          <w:numId w:val="0"/>
        </w:numPr>
        <w:kinsoku/>
        <w:overflowPunct/>
        <w:topLinePunct w:val="0"/>
        <w:bidi w:val="0"/>
        <w:spacing w:line="36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3.产品彩页（详细介绍），原厂配置清单（或产品说明书）</w:t>
      </w:r>
    </w:p>
    <w:p w14:paraId="3F63D3D5">
      <w:pPr>
        <w:keepNext w:val="0"/>
        <w:keepLines w:val="0"/>
        <w:pageBreakBefore w:val="0"/>
        <w:numPr>
          <w:ilvl w:val="0"/>
          <w:numId w:val="0"/>
        </w:numPr>
        <w:kinsoku/>
        <w:overflowPunct/>
        <w:topLinePunct w:val="0"/>
        <w:bidi w:val="0"/>
        <w:spacing w:line="360" w:lineRule="auto"/>
        <w:textAlignment w:val="auto"/>
        <w:rPr>
          <w:rFonts w:hint="eastAsia" w:ascii="宋体" w:hAnsi="宋体" w:eastAsia="宋体" w:cs="宋体"/>
          <w:b/>
          <w:bCs/>
          <w:color w:val="auto"/>
          <w:sz w:val="21"/>
          <w:szCs w:val="21"/>
          <w:highlight w:val="none"/>
          <w:lang w:val="en-US" w:eastAsia="zh-CN"/>
        </w:rPr>
      </w:pPr>
    </w:p>
    <w:p w14:paraId="0B6971EF">
      <w:pPr>
        <w:keepNext w:val="0"/>
        <w:keepLines w:val="0"/>
        <w:pageBreakBefore w:val="0"/>
        <w:numPr>
          <w:ilvl w:val="0"/>
          <w:numId w:val="0"/>
        </w:numPr>
        <w:kinsoku/>
        <w:overflowPunct/>
        <w:topLinePunct w:val="0"/>
        <w:bidi w:val="0"/>
        <w:spacing w:line="36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4.产品相关注册、备案材料</w:t>
      </w:r>
    </w:p>
    <w:p w14:paraId="10BE4E74">
      <w:pPr>
        <w:pStyle w:val="16"/>
        <w:rPr>
          <w:rFonts w:hint="eastAsia"/>
          <w:highlight w:val="none"/>
          <w:lang w:val="en-US" w:eastAsia="zh-CN"/>
        </w:rPr>
      </w:pPr>
    </w:p>
    <w:p w14:paraId="3E3B019D">
      <w:pPr>
        <w:pStyle w:val="16"/>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5.售后服务承诺书（格式自拟）</w:t>
      </w:r>
    </w:p>
    <w:p w14:paraId="6E957221">
      <w:pPr>
        <w:rPr>
          <w:rFonts w:hint="eastAsia"/>
          <w:highlight w:val="none"/>
          <w:lang w:val="en-US" w:eastAsia="zh-CN"/>
        </w:rPr>
      </w:pPr>
    </w:p>
    <w:p w14:paraId="0665A9F3">
      <w:pP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6.产品业绩材料（格式自拟）</w:t>
      </w:r>
    </w:p>
    <w:p w14:paraId="31A9F17C">
      <w:pPr>
        <w:pStyle w:val="16"/>
        <w:rPr>
          <w:rFonts w:hint="eastAsia" w:ascii="宋体" w:hAnsi="宋体" w:eastAsia="宋体" w:cs="宋体"/>
          <w:b/>
          <w:bCs/>
          <w:color w:val="auto"/>
          <w:sz w:val="21"/>
          <w:szCs w:val="21"/>
          <w:highlight w:val="none"/>
          <w:lang w:val="en-US" w:eastAsia="zh-CN"/>
        </w:rPr>
      </w:pPr>
    </w:p>
    <w:p w14:paraId="09B53965">
      <w:pPr>
        <w:pStyle w:val="16"/>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7.项目实施方案（格式自拟）</w:t>
      </w:r>
    </w:p>
    <w:p w14:paraId="39E91D15">
      <w:pPr>
        <w:rPr>
          <w:rFonts w:hint="eastAsia"/>
          <w:highlight w:val="none"/>
          <w:lang w:val="en-US" w:eastAsia="zh-CN"/>
        </w:rPr>
      </w:pPr>
    </w:p>
    <w:p w14:paraId="5F0D7D65">
      <w:pP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8.售后服务方案（格式自拟）</w:t>
      </w:r>
    </w:p>
    <w:p w14:paraId="78839DA3">
      <w:pPr>
        <w:pStyle w:val="16"/>
        <w:rPr>
          <w:rFonts w:hint="eastAsia"/>
          <w:highlight w:val="none"/>
          <w:lang w:val="en-US" w:eastAsia="zh-CN"/>
        </w:rPr>
      </w:pPr>
    </w:p>
    <w:p w14:paraId="2B77C666">
      <w:pPr>
        <w:pStyle w:val="16"/>
        <w:rPr>
          <w:rFonts w:hint="eastAsia" w:ascii="宋体" w:hAnsi="宋体" w:eastAsia="宋体" w:cs="宋体"/>
          <w:b/>
          <w:bCs/>
          <w:color w:val="auto"/>
          <w:sz w:val="21"/>
          <w:szCs w:val="21"/>
          <w:highlight w:val="none"/>
          <w:lang w:val="en-US" w:eastAsia="zh-CN"/>
        </w:rPr>
      </w:pPr>
    </w:p>
    <w:p w14:paraId="79E808DE">
      <w:pPr>
        <w:pStyle w:val="16"/>
        <w:rPr>
          <w:rFonts w:hint="eastAsia" w:ascii="宋体" w:hAnsi="宋体" w:eastAsia="宋体" w:cs="宋体"/>
          <w:b/>
          <w:bCs/>
          <w:color w:val="auto"/>
          <w:sz w:val="21"/>
          <w:szCs w:val="21"/>
          <w:highlight w:val="none"/>
          <w:lang w:val="en-US" w:eastAsia="zh-CN"/>
        </w:rPr>
      </w:pPr>
    </w:p>
    <w:p w14:paraId="1945C780">
      <w:pPr>
        <w:pStyle w:val="16"/>
        <w:rPr>
          <w:rFonts w:hint="eastAsia" w:ascii="宋体" w:hAnsi="宋体" w:eastAsia="宋体" w:cs="宋体"/>
          <w:b/>
          <w:bCs/>
          <w:color w:val="auto"/>
          <w:sz w:val="21"/>
          <w:szCs w:val="21"/>
          <w:highlight w:val="none"/>
          <w:lang w:val="en-US" w:eastAsia="zh-CN"/>
        </w:rPr>
      </w:pPr>
    </w:p>
    <w:p w14:paraId="69F68C18">
      <w:pPr>
        <w:pStyle w:val="16"/>
        <w:rPr>
          <w:rFonts w:hint="eastAsia" w:ascii="宋体" w:hAnsi="宋体" w:eastAsia="宋体" w:cs="宋体"/>
          <w:b/>
          <w:bCs/>
          <w:color w:val="auto"/>
          <w:sz w:val="21"/>
          <w:szCs w:val="21"/>
          <w:highlight w:val="none"/>
          <w:lang w:val="en-US" w:eastAsia="zh-CN"/>
        </w:rPr>
      </w:pPr>
    </w:p>
    <w:p w14:paraId="2457EA8A">
      <w:pPr>
        <w:pStyle w:val="16"/>
        <w:rPr>
          <w:rFonts w:hint="eastAsia" w:ascii="宋体" w:hAnsi="宋体" w:eastAsia="宋体" w:cs="宋体"/>
          <w:b/>
          <w:bCs/>
          <w:color w:val="auto"/>
          <w:sz w:val="21"/>
          <w:szCs w:val="21"/>
          <w:highlight w:val="none"/>
          <w:lang w:val="en-US" w:eastAsia="zh-CN"/>
        </w:rPr>
      </w:pPr>
    </w:p>
    <w:p w14:paraId="24B34A51">
      <w:pPr>
        <w:pStyle w:val="16"/>
        <w:rPr>
          <w:rFonts w:hint="eastAsia" w:ascii="宋体" w:hAnsi="宋体" w:eastAsia="宋体" w:cs="宋体"/>
          <w:b/>
          <w:bCs/>
          <w:color w:val="auto"/>
          <w:sz w:val="21"/>
          <w:szCs w:val="21"/>
          <w:highlight w:val="none"/>
          <w:lang w:val="en-US" w:eastAsia="zh-CN"/>
        </w:rPr>
      </w:pPr>
    </w:p>
    <w:p w14:paraId="1D2A0A13">
      <w:pPr>
        <w:pStyle w:val="16"/>
        <w:rPr>
          <w:rFonts w:hint="eastAsia" w:ascii="宋体" w:hAnsi="宋体" w:eastAsia="宋体" w:cs="宋体"/>
          <w:b/>
          <w:bCs/>
          <w:color w:val="auto"/>
          <w:sz w:val="21"/>
          <w:szCs w:val="21"/>
          <w:highlight w:val="none"/>
          <w:lang w:val="en-US" w:eastAsia="zh-CN"/>
        </w:rPr>
      </w:pPr>
    </w:p>
    <w:p w14:paraId="62E7DCEE">
      <w:pPr>
        <w:pStyle w:val="16"/>
        <w:rPr>
          <w:rFonts w:hint="eastAsia" w:ascii="宋体" w:hAnsi="宋体" w:eastAsia="宋体" w:cs="宋体"/>
          <w:b/>
          <w:bCs/>
          <w:color w:val="auto"/>
          <w:sz w:val="21"/>
          <w:szCs w:val="21"/>
          <w:highlight w:val="none"/>
          <w:lang w:val="en-US" w:eastAsia="zh-CN"/>
        </w:rPr>
      </w:pPr>
    </w:p>
    <w:p w14:paraId="5B17181E">
      <w:pPr>
        <w:pStyle w:val="16"/>
        <w:rPr>
          <w:rFonts w:hint="eastAsia" w:ascii="宋体" w:hAnsi="宋体" w:eastAsia="宋体" w:cs="宋体"/>
          <w:b/>
          <w:bCs/>
          <w:color w:val="auto"/>
          <w:sz w:val="21"/>
          <w:szCs w:val="21"/>
          <w:highlight w:val="none"/>
          <w:lang w:val="en-US" w:eastAsia="zh-CN"/>
        </w:rPr>
      </w:pPr>
    </w:p>
    <w:p w14:paraId="317CD9DD">
      <w:pPr>
        <w:pStyle w:val="16"/>
        <w:rPr>
          <w:rFonts w:hint="eastAsia" w:ascii="宋体" w:hAnsi="宋体" w:eastAsia="宋体" w:cs="宋体"/>
          <w:b/>
          <w:bCs/>
          <w:color w:val="auto"/>
          <w:sz w:val="21"/>
          <w:szCs w:val="21"/>
          <w:highlight w:val="none"/>
          <w:lang w:val="en-US" w:eastAsia="zh-CN"/>
        </w:rPr>
      </w:pPr>
    </w:p>
    <w:p w14:paraId="4A84AD2D">
      <w:pPr>
        <w:pStyle w:val="16"/>
        <w:rPr>
          <w:rFonts w:hint="eastAsia" w:ascii="宋体" w:hAnsi="宋体" w:eastAsia="宋体" w:cs="宋体"/>
          <w:b/>
          <w:bCs/>
          <w:color w:val="auto"/>
          <w:sz w:val="21"/>
          <w:szCs w:val="21"/>
          <w:highlight w:val="none"/>
          <w:lang w:val="en-US" w:eastAsia="zh-CN"/>
        </w:rPr>
      </w:pPr>
    </w:p>
    <w:p w14:paraId="61B97868">
      <w:pPr>
        <w:pStyle w:val="16"/>
        <w:numPr>
          <w:ilvl w:val="0"/>
          <w:numId w:val="0"/>
        </w:numPr>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bidi="ar-SA"/>
        </w:rPr>
        <w:t>9.</w:t>
      </w:r>
      <w:r>
        <w:rPr>
          <w:rFonts w:hint="eastAsia" w:ascii="宋体" w:hAnsi="宋体" w:eastAsia="宋体" w:cs="宋体"/>
          <w:b/>
          <w:bCs/>
          <w:color w:val="auto"/>
          <w:sz w:val="21"/>
          <w:szCs w:val="21"/>
          <w:highlight w:val="none"/>
          <w:lang w:val="en-US" w:eastAsia="zh-CN"/>
        </w:rPr>
        <w:t>拟投入项目的实施人员一览表（如有）</w:t>
      </w:r>
    </w:p>
    <w:p w14:paraId="53476B15">
      <w:pPr>
        <w:snapToGrid w:val="0"/>
        <w:spacing w:line="360" w:lineRule="auto"/>
        <w:ind w:firstLine="627" w:firstLineChars="196"/>
        <w:jc w:val="center"/>
        <w:rPr>
          <w:rFonts w:hint="eastAsia" w:ascii="黑体" w:hAnsi="黑体" w:eastAsia="黑体" w:cs="黑体"/>
          <w:b w:val="0"/>
          <w:bCs w:val="0"/>
          <w:i/>
          <w:iCs/>
          <w:color w:val="auto"/>
          <w:kern w:val="0"/>
          <w:sz w:val="32"/>
          <w:szCs w:val="32"/>
          <w:highlight w:val="none"/>
          <w:lang w:val="zh-CN"/>
        </w:rPr>
      </w:pPr>
      <w:r>
        <w:rPr>
          <w:rFonts w:hint="eastAsia" w:ascii="黑体" w:hAnsi="黑体" w:eastAsia="黑体" w:cs="黑体"/>
          <w:b w:val="0"/>
          <w:bCs w:val="0"/>
          <w:color w:val="auto"/>
          <w:kern w:val="0"/>
          <w:sz w:val="32"/>
          <w:szCs w:val="32"/>
          <w:highlight w:val="none"/>
          <w:lang w:val="zh-CN"/>
        </w:rPr>
        <w:t>项目实施人员一览表</w:t>
      </w:r>
    </w:p>
    <w:p w14:paraId="50B1EA85">
      <w:pPr>
        <w:rPr>
          <w:rFonts w:ascii="宋体" w:hAnsi="Courier New"/>
          <w:color w:val="auto"/>
          <w:sz w:val="24"/>
          <w:highlight w:val="none"/>
        </w:rPr>
      </w:pPr>
    </w:p>
    <w:tbl>
      <w:tblPr>
        <w:tblStyle w:val="12"/>
        <w:tblW w:w="10198" w:type="dxa"/>
        <w:tblInd w:w="-682" w:type="dxa"/>
        <w:tblLayout w:type="fixed"/>
        <w:tblCellMar>
          <w:top w:w="0" w:type="dxa"/>
          <w:left w:w="108" w:type="dxa"/>
          <w:bottom w:w="0" w:type="dxa"/>
          <w:right w:w="108" w:type="dxa"/>
        </w:tblCellMar>
      </w:tblPr>
      <w:tblGrid>
        <w:gridCol w:w="655"/>
        <w:gridCol w:w="1145"/>
        <w:gridCol w:w="686"/>
        <w:gridCol w:w="509"/>
        <w:gridCol w:w="1035"/>
        <w:gridCol w:w="1080"/>
        <w:gridCol w:w="1080"/>
        <w:gridCol w:w="2001"/>
        <w:gridCol w:w="2007"/>
      </w:tblGrid>
      <w:tr w14:paraId="16EF302C">
        <w:tblPrEx>
          <w:tblCellMar>
            <w:top w:w="0" w:type="dxa"/>
            <w:left w:w="108" w:type="dxa"/>
            <w:bottom w:w="0" w:type="dxa"/>
            <w:right w:w="108" w:type="dxa"/>
          </w:tblCellMar>
        </w:tblPrEx>
        <w:tc>
          <w:tcPr>
            <w:tcW w:w="655" w:type="dxa"/>
            <w:tcBorders>
              <w:top w:val="single" w:color="auto" w:sz="6" w:space="0"/>
              <w:left w:val="single" w:color="auto" w:sz="6" w:space="0"/>
              <w:bottom w:val="single" w:color="auto" w:sz="6" w:space="0"/>
              <w:right w:val="single" w:color="auto" w:sz="6" w:space="0"/>
            </w:tcBorders>
            <w:noWrap/>
            <w:vAlign w:val="center"/>
          </w:tcPr>
          <w:p w14:paraId="6145F88E">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145" w:type="dxa"/>
            <w:tcBorders>
              <w:top w:val="single" w:color="auto" w:sz="6" w:space="0"/>
              <w:left w:val="single" w:color="auto" w:sz="6" w:space="0"/>
              <w:bottom w:val="single" w:color="auto" w:sz="6" w:space="0"/>
              <w:right w:val="single" w:color="auto" w:sz="6" w:space="0"/>
            </w:tcBorders>
            <w:noWrap/>
            <w:vAlign w:val="center"/>
          </w:tcPr>
          <w:p w14:paraId="260CE79D">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姓名</w:t>
            </w:r>
          </w:p>
        </w:tc>
        <w:tc>
          <w:tcPr>
            <w:tcW w:w="686" w:type="dxa"/>
            <w:tcBorders>
              <w:top w:val="single" w:color="auto" w:sz="6" w:space="0"/>
              <w:left w:val="single" w:color="auto" w:sz="6" w:space="0"/>
              <w:bottom w:val="single" w:color="auto" w:sz="6" w:space="0"/>
              <w:right w:val="single" w:color="auto" w:sz="6" w:space="0"/>
            </w:tcBorders>
            <w:noWrap/>
            <w:vAlign w:val="center"/>
          </w:tcPr>
          <w:p w14:paraId="37028CE7">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性别</w:t>
            </w:r>
          </w:p>
        </w:tc>
        <w:tc>
          <w:tcPr>
            <w:tcW w:w="509" w:type="dxa"/>
            <w:tcBorders>
              <w:top w:val="single" w:color="auto" w:sz="6" w:space="0"/>
              <w:left w:val="single" w:color="auto" w:sz="6" w:space="0"/>
              <w:bottom w:val="single" w:color="auto" w:sz="6" w:space="0"/>
              <w:right w:val="single" w:color="auto" w:sz="6" w:space="0"/>
            </w:tcBorders>
            <w:noWrap/>
            <w:vAlign w:val="center"/>
          </w:tcPr>
          <w:p w14:paraId="4EBDDD10">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年龄</w:t>
            </w:r>
          </w:p>
        </w:tc>
        <w:tc>
          <w:tcPr>
            <w:tcW w:w="1035" w:type="dxa"/>
            <w:tcBorders>
              <w:top w:val="single" w:color="auto" w:sz="6" w:space="0"/>
              <w:left w:val="single" w:color="auto" w:sz="6" w:space="0"/>
              <w:bottom w:val="single" w:color="auto" w:sz="6" w:space="0"/>
              <w:right w:val="single" w:color="auto" w:sz="6" w:space="0"/>
            </w:tcBorders>
            <w:noWrap/>
            <w:vAlign w:val="center"/>
          </w:tcPr>
          <w:p w14:paraId="6AAEACF6">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学历</w:t>
            </w:r>
          </w:p>
        </w:tc>
        <w:tc>
          <w:tcPr>
            <w:tcW w:w="1080" w:type="dxa"/>
            <w:tcBorders>
              <w:top w:val="single" w:color="auto" w:sz="6" w:space="0"/>
              <w:left w:val="single" w:color="auto" w:sz="6" w:space="0"/>
              <w:bottom w:val="single" w:color="auto" w:sz="6" w:space="0"/>
              <w:right w:val="single" w:color="auto" w:sz="6" w:space="0"/>
            </w:tcBorders>
            <w:noWrap/>
            <w:vAlign w:val="center"/>
          </w:tcPr>
          <w:p w14:paraId="16C65E16">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专业</w:t>
            </w:r>
          </w:p>
        </w:tc>
        <w:tc>
          <w:tcPr>
            <w:tcW w:w="1080" w:type="dxa"/>
            <w:tcBorders>
              <w:top w:val="single" w:color="auto" w:sz="6" w:space="0"/>
              <w:left w:val="single" w:color="auto" w:sz="6" w:space="0"/>
              <w:bottom w:val="single" w:color="auto" w:sz="6" w:space="0"/>
              <w:right w:val="single" w:color="auto" w:sz="6" w:space="0"/>
            </w:tcBorders>
            <w:noWrap/>
            <w:vAlign w:val="center"/>
          </w:tcPr>
          <w:p w14:paraId="26D5D385">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职称</w:t>
            </w:r>
          </w:p>
        </w:tc>
        <w:tc>
          <w:tcPr>
            <w:tcW w:w="2001" w:type="dxa"/>
            <w:tcBorders>
              <w:top w:val="single" w:color="auto" w:sz="6" w:space="0"/>
              <w:left w:val="single" w:color="auto" w:sz="6" w:space="0"/>
              <w:bottom w:val="single" w:color="auto" w:sz="6" w:space="0"/>
              <w:right w:val="single" w:color="auto" w:sz="6" w:space="0"/>
            </w:tcBorders>
            <w:noWrap/>
            <w:vAlign w:val="center"/>
          </w:tcPr>
          <w:p w14:paraId="34046AC4">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本项目中的职责</w:t>
            </w:r>
          </w:p>
        </w:tc>
        <w:tc>
          <w:tcPr>
            <w:tcW w:w="2007" w:type="dxa"/>
            <w:tcBorders>
              <w:top w:val="single" w:color="auto" w:sz="6" w:space="0"/>
              <w:left w:val="single" w:color="auto" w:sz="6" w:space="0"/>
              <w:bottom w:val="single" w:color="auto" w:sz="6" w:space="0"/>
              <w:right w:val="single" w:color="auto" w:sz="6" w:space="0"/>
            </w:tcBorders>
            <w:noWrap/>
            <w:vAlign w:val="center"/>
          </w:tcPr>
          <w:p w14:paraId="58D8E9D6">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类似项目经历</w:t>
            </w:r>
          </w:p>
        </w:tc>
      </w:tr>
      <w:tr w14:paraId="26E3EACB">
        <w:tblPrEx>
          <w:tblCellMar>
            <w:top w:w="0" w:type="dxa"/>
            <w:left w:w="108" w:type="dxa"/>
            <w:bottom w:w="0" w:type="dxa"/>
            <w:right w:w="108" w:type="dxa"/>
          </w:tblCellMar>
        </w:tblPrEx>
        <w:trPr>
          <w:trHeight w:val="479" w:hRule="atLeast"/>
        </w:trPr>
        <w:tc>
          <w:tcPr>
            <w:tcW w:w="655" w:type="dxa"/>
            <w:tcBorders>
              <w:top w:val="single" w:color="auto" w:sz="6" w:space="0"/>
              <w:left w:val="single" w:color="auto" w:sz="6" w:space="0"/>
              <w:bottom w:val="single" w:color="auto" w:sz="6" w:space="0"/>
              <w:right w:val="single" w:color="auto" w:sz="6" w:space="0"/>
            </w:tcBorders>
            <w:noWrap/>
          </w:tcPr>
          <w:p w14:paraId="08CB00B8">
            <w:pPr>
              <w:autoSpaceDE w:val="0"/>
              <w:autoSpaceDN w:val="0"/>
              <w:jc w:val="center"/>
              <w:rPr>
                <w:rFonts w:ascii="宋体" w:hAnsi="宋体" w:cs="宋体"/>
                <w:color w:val="auto"/>
                <w:szCs w:val="21"/>
                <w:highlight w:val="none"/>
              </w:rPr>
            </w:pPr>
          </w:p>
        </w:tc>
        <w:tc>
          <w:tcPr>
            <w:tcW w:w="1145" w:type="dxa"/>
            <w:tcBorders>
              <w:top w:val="single" w:color="auto" w:sz="6" w:space="0"/>
              <w:left w:val="single" w:color="auto" w:sz="6" w:space="0"/>
              <w:bottom w:val="single" w:color="auto" w:sz="6" w:space="0"/>
              <w:right w:val="single" w:color="auto" w:sz="6" w:space="0"/>
            </w:tcBorders>
            <w:noWrap/>
          </w:tcPr>
          <w:p w14:paraId="0902D341">
            <w:pPr>
              <w:autoSpaceDE w:val="0"/>
              <w:autoSpaceDN w:val="0"/>
              <w:rPr>
                <w:rFonts w:ascii="宋体" w:hAnsi="宋体" w:cs="宋体"/>
                <w:color w:val="auto"/>
                <w:szCs w:val="21"/>
                <w:highlight w:val="none"/>
              </w:rPr>
            </w:pPr>
          </w:p>
        </w:tc>
        <w:tc>
          <w:tcPr>
            <w:tcW w:w="686" w:type="dxa"/>
            <w:tcBorders>
              <w:top w:val="single" w:color="auto" w:sz="6" w:space="0"/>
              <w:left w:val="single" w:color="auto" w:sz="6" w:space="0"/>
              <w:bottom w:val="single" w:color="auto" w:sz="6" w:space="0"/>
              <w:right w:val="single" w:color="auto" w:sz="6" w:space="0"/>
            </w:tcBorders>
            <w:noWrap/>
          </w:tcPr>
          <w:p w14:paraId="6A776443">
            <w:pPr>
              <w:autoSpaceDE w:val="0"/>
              <w:autoSpaceDN w:val="0"/>
              <w:rPr>
                <w:rFonts w:ascii="宋体" w:hAnsi="宋体" w:cs="宋体"/>
                <w:color w:val="auto"/>
                <w:szCs w:val="21"/>
                <w:highlight w:val="none"/>
              </w:rPr>
            </w:pPr>
          </w:p>
        </w:tc>
        <w:tc>
          <w:tcPr>
            <w:tcW w:w="509" w:type="dxa"/>
            <w:tcBorders>
              <w:top w:val="single" w:color="auto" w:sz="6" w:space="0"/>
              <w:left w:val="single" w:color="auto" w:sz="6" w:space="0"/>
              <w:bottom w:val="single" w:color="auto" w:sz="6" w:space="0"/>
              <w:right w:val="single" w:color="auto" w:sz="6" w:space="0"/>
            </w:tcBorders>
            <w:noWrap/>
          </w:tcPr>
          <w:p w14:paraId="2D90519C">
            <w:pPr>
              <w:autoSpaceDE w:val="0"/>
              <w:autoSpaceDN w:val="0"/>
              <w:rPr>
                <w:rFonts w:ascii="宋体" w:hAnsi="宋体" w:cs="宋体"/>
                <w:color w:val="auto"/>
                <w:szCs w:val="21"/>
                <w:highlight w:val="none"/>
              </w:rPr>
            </w:pPr>
          </w:p>
        </w:tc>
        <w:tc>
          <w:tcPr>
            <w:tcW w:w="1035" w:type="dxa"/>
            <w:tcBorders>
              <w:top w:val="single" w:color="auto" w:sz="6" w:space="0"/>
              <w:left w:val="single" w:color="auto" w:sz="6" w:space="0"/>
              <w:bottom w:val="single" w:color="auto" w:sz="6" w:space="0"/>
              <w:right w:val="single" w:color="auto" w:sz="6" w:space="0"/>
            </w:tcBorders>
            <w:noWrap/>
          </w:tcPr>
          <w:p w14:paraId="01AD1E65">
            <w:pPr>
              <w:autoSpaceDE w:val="0"/>
              <w:autoSpaceDN w:val="0"/>
              <w:rPr>
                <w:rFonts w:ascii="宋体" w:hAnsi="宋体" w:cs="宋体"/>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24E9B310">
            <w:pPr>
              <w:autoSpaceDE w:val="0"/>
              <w:autoSpaceDN w:val="0"/>
              <w:rPr>
                <w:rFonts w:ascii="宋体" w:hAnsi="宋体" w:cs="宋体"/>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2683F607">
            <w:pPr>
              <w:autoSpaceDE w:val="0"/>
              <w:autoSpaceDN w:val="0"/>
              <w:rPr>
                <w:rFonts w:ascii="宋体" w:hAnsi="宋体" w:cs="宋体"/>
                <w:color w:val="auto"/>
                <w:szCs w:val="21"/>
                <w:highlight w:val="none"/>
              </w:rPr>
            </w:pPr>
          </w:p>
        </w:tc>
        <w:tc>
          <w:tcPr>
            <w:tcW w:w="2001" w:type="dxa"/>
            <w:tcBorders>
              <w:top w:val="single" w:color="auto" w:sz="6" w:space="0"/>
              <w:left w:val="single" w:color="auto" w:sz="6" w:space="0"/>
              <w:bottom w:val="single" w:color="auto" w:sz="6" w:space="0"/>
              <w:right w:val="single" w:color="auto" w:sz="6" w:space="0"/>
            </w:tcBorders>
            <w:noWrap/>
          </w:tcPr>
          <w:p w14:paraId="537D7E43">
            <w:pPr>
              <w:autoSpaceDE w:val="0"/>
              <w:autoSpaceDN w:val="0"/>
              <w:rPr>
                <w:rFonts w:ascii="宋体" w:hAnsi="宋体" w:cs="宋体"/>
                <w:color w:val="auto"/>
                <w:szCs w:val="21"/>
                <w:highlight w:val="none"/>
              </w:rPr>
            </w:pPr>
          </w:p>
        </w:tc>
        <w:tc>
          <w:tcPr>
            <w:tcW w:w="2007" w:type="dxa"/>
            <w:tcBorders>
              <w:top w:val="single" w:color="auto" w:sz="6" w:space="0"/>
              <w:left w:val="single" w:color="auto" w:sz="6" w:space="0"/>
              <w:bottom w:val="single" w:color="auto" w:sz="6" w:space="0"/>
              <w:right w:val="single" w:color="auto" w:sz="6" w:space="0"/>
            </w:tcBorders>
            <w:noWrap/>
          </w:tcPr>
          <w:p w14:paraId="5A95A9C7">
            <w:pPr>
              <w:autoSpaceDE w:val="0"/>
              <w:autoSpaceDN w:val="0"/>
              <w:rPr>
                <w:rFonts w:ascii="宋体" w:hAnsi="宋体" w:cs="宋体"/>
                <w:color w:val="auto"/>
                <w:szCs w:val="21"/>
                <w:highlight w:val="none"/>
              </w:rPr>
            </w:pPr>
          </w:p>
        </w:tc>
      </w:tr>
      <w:tr w14:paraId="3CFB9E0A">
        <w:tblPrEx>
          <w:tblCellMar>
            <w:top w:w="0" w:type="dxa"/>
            <w:left w:w="108" w:type="dxa"/>
            <w:bottom w:w="0" w:type="dxa"/>
            <w:right w:w="108" w:type="dxa"/>
          </w:tblCellMar>
        </w:tblPrEx>
        <w:trPr>
          <w:trHeight w:val="473" w:hRule="atLeast"/>
        </w:trPr>
        <w:tc>
          <w:tcPr>
            <w:tcW w:w="655" w:type="dxa"/>
            <w:tcBorders>
              <w:top w:val="single" w:color="auto" w:sz="6" w:space="0"/>
              <w:left w:val="single" w:color="auto" w:sz="6" w:space="0"/>
              <w:bottom w:val="single" w:color="auto" w:sz="6" w:space="0"/>
              <w:right w:val="single" w:color="auto" w:sz="6" w:space="0"/>
            </w:tcBorders>
            <w:noWrap/>
          </w:tcPr>
          <w:p w14:paraId="225A9B2E">
            <w:pPr>
              <w:autoSpaceDE w:val="0"/>
              <w:autoSpaceDN w:val="0"/>
              <w:spacing w:line="360" w:lineRule="auto"/>
              <w:jc w:val="center"/>
              <w:rPr>
                <w:rFonts w:ascii="宋体" w:hAnsi="宋体" w:cs="宋体"/>
                <w:color w:val="auto"/>
                <w:sz w:val="24"/>
                <w:highlight w:val="none"/>
              </w:rPr>
            </w:pPr>
          </w:p>
        </w:tc>
        <w:tc>
          <w:tcPr>
            <w:tcW w:w="1145" w:type="dxa"/>
            <w:tcBorders>
              <w:top w:val="single" w:color="auto" w:sz="6" w:space="0"/>
              <w:left w:val="single" w:color="auto" w:sz="6" w:space="0"/>
              <w:bottom w:val="single" w:color="auto" w:sz="6" w:space="0"/>
              <w:right w:val="single" w:color="auto" w:sz="6" w:space="0"/>
            </w:tcBorders>
            <w:noWrap/>
          </w:tcPr>
          <w:p w14:paraId="493CCDB0">
            <w:pPr>
              <w:autoSpaceDE w:val="0"/>
              <w:autoSpaceDN w:val="0"/>
              <w:spacing w:line="360" w:lineRule="auto"/>
              <w:rPr>
                <w:rFonts w:ascii="宋体" w:hAnsi="宋体" w:cs="宋体"/>
                <w:color w:val="auto"/>
                <w:sz w:val="24"/>
                <w:highlight w:val="none"/>
              </w:rPr>
            </w:pPr>
          </w:p>
        </w:tc>
        <w:tc>
          <w:tcPr>
            <w:tcW w:w="686" w:type="dxa"/>
            <w:tcBorders>
              <w:top w:val="single" w:color="auto" w:sz="6" w:space="0"/>
              <w:left w:val="single" w:color="auto" w:sz="6" w:space="0"/>
              <w:bottom w:val="single" w:color="auto" w:sz="6" w:space="0"/>
              <w:right w:val="single" w:color="auto" w:sz="6" w:space="0"/>
            </w:tcBorders>
            <w:noWrap/>
          </w:tcPr>
          <w:p w14:paraId="4F660B6D">
            <w:pPr>
              <w:autoSpaceDE w:val="0"/>
              <w:autoSpaceDN w:val="0"/>
              <w:spacing w:line="360" w:lineRule="auto"/>
              <w:rPr>
                <w:rFonts w:ascii="宋体" w:hAnsi="宋体" w:cs="宋体"/>
                <w:color w:val="auto"/>
                <w:sz w:val="24"/>
                <w:highlight w:val="none"/>
              </w:rPr>
            </w:pPr>
          </w:p>
        </w:tc>
        <w:tc>
          <w:tcPr>
            <w:tcW w:w="509" w:type="dxa"/>
            <w:tcBorders>
              <w:top w:val="single" w:color="auto" w:sz="6" w:space="0"/>
              <w:left w:val="single" w:color="auto" w:sz="6" w:space="0"/>
              <w:bottom w:val="single" w:color="auto" w:sz="6" w:space="0"/>
              <w:right w:val="single" w:color="auto" w:sz="6" w:space="0"/>
            </w:tcBorders>
            <w:noWrap/>
          </w:tcPr>
          <w:p w14:paraId="0D28F68D">
            <w:pPr>
              <w:autoSpaceDE w:val="0"/>
              <w:autoSpaceDN w:val="0"/>
              <w:spacing w:line="360" w:lineRule="auto"/>
              <w:rPr>
                <w:rFonts w:ascii="宋体" w:hAnsi="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noWrap/>
          </w:tcPr>
          <w:p w14:paraId="245BC72B">
            <w:pPr>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2F15A4BC">
            <w:pPr>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28B59995">
            <w:pPr>
              <w:autoSpaceDE w:val="0"/>
              <w:autoSpaceDN w:val="0"/>
              <w:spacing w:line="360" w:lineRule="auto"/>
              <w:rPr>
                <w:rFonts w:ascii="宋体" w:hAnsi="宋体" w:cs="宋体"/>
                <w:color w:val="auto"/>
                <w:sz w:val="24"/>
                <w:highlight w:val="none"/>
              </w:rPr>
            </w:pPr>
          </w:p>
        </w:tc>
        <w:tc>
          <w:tcPr>
            <w:tcW w:w="2001" w:type="dxa"/>
            <w:tcBorders>
              <w:top w:val="single" w:color="auto" w:sz="6" w:space="0"/>
              <w:left w:val="single" w:color="auto" w:sz="6" w:space="0"/>
              <w:bottom w:val="single" w:color="auto" w:sz="6" w:space="0"/>
              <w:right w:val="single" w:color="auto" w:sz="6" w:space="0"/>
            </w:tcBorders>
            <w:noWrap/>
          </w:tcPr>
          <w:p w14:paraId="150FD55E">
            <w:pPr>
              <w:autoSpaceDE w:val="0"/>
              <w:autoSpaceDN w:val="0"/>
              <w:spacing w:line="360" w:lineRule="auto"/>
              <w:rPr>
                <w:rFonts w:ascii="宋体" w:hAnsi="宋体" w:cs="宋体"/>
                <w:color w:val="auto"/>
                <w:sz w:val="24"/>
                <w:highlight w:val="none"/>
              </w:rPr>
            </w:pPr>
          </w:p>
        </w:tc>
        <w:tc>
          <w:tcPr>
            <w:tcW w:w="2007" w:type="dxa"/>
            <w:tcBorders>
              <w:top w:val="single" w:color="auto" w:sz="6" w:space="0"/>
              <w:left w:val="single" w:color="auto" w:sz="6" w:space="0"/>
              <w:bottom w:val="single" w:color="auto" w:sz="6" w:space="0"/>
              <w:right w:val="single" w:color="auto" w:sz="6" w:space="0"/>
            </w:tcBorders>
            <w:noWrap/>
          </w:tcPr>
          <w:p w14:paraId="59334E38">
            <w:pPr>
              <w:autoSpaceDE w:val="0"/>
              <w:autoSpaceDN w:val="0"/>
              <w:spacing w:line="360" w:lineRule="auto"/>
              <w:rPr>
                <w:rFonts w:ascii="宋体" w:hAnsi="宋体" w:cs="宋体"/>
                <w:color w:val="auto"/>
                <w:sz w:val="24"/>
                <w:highlight w:val="none"/>
              </w:rPr>
            </w:pPr>
          </w:p>
        </w:tc>
      </w:tr>
    </w:tbl>
    <w:p w14:paraId="3860EF1E">
      <w:pPr>
        <w:snapToGrid w:val="0"/>
        <w:spacing w:line="360" w:lineRule="auto"/>
        <w:ind w:firstLine="471" w:firstLineChars="196"/>
        <w:rPr>
          <w:rFonts w:ascii="宋体" w:hAnsi="宋体" w:cs="宋体"/>
          <w:b/>
          <w:bCs/>
          <w:color w:val="auto"/>
          <w:kern w:val="0"/>
          <w:sz w:val="24"/>
          <w:highlight w:val="none"/>
          <w:lang w:val="zh-CN"/>
        </w:rPr>
      </w:pPr>
    </w:p>
    <w:p w14:paraId="702D0D78">
      <w:pPr>
        <w:snapToGrid w:val="0"/>
        <w:spacing w:line="360" w:lineRule="auto"/>
        <w:jc w:val="center"/>
        <w:rPr>
          <w:rFonts w:ascii="宋体" w:hAnsi="宋体" w:cs="宋体"/>
          <w:b/>
          <w:bCs/>
          <w:color w:val="auto"/>
          <w:sz w:val="24"/>
          <w:highlight w:val="none"/>
        </w:rPr>
      </w:pPr>
    </w:p>
    <w:p w14:paraId="44D65522">
      <w:pPr>
        <w:snapToGrid w:val="0"/>
        <w:spacing w:line="360" w:lineRule="auto"/>
        <w:jc w:val="center"/>
        <w:rPr>
          <w:rFonts w:ascii="宋体" w:hAnsi="宋体" w:cs="宋体"/>
          <w:b/>
          <w:bCs/>
          <w:color w:val="auto"/>
          <w:sz w:val="24"/>
          <w:highlight w:val="none"/>
        </w:rPr>
      </w:pPr>
    </w:p>
    <w:p w14:paraId="7671C2BC">
      <w:pPr>
        <w:snapToGrid w:val="0"/>
        <w:spacing w:line="360" w:lineRule="auto"/>
        <w:ind w:firstLine="627" w:firstLineChars="196"/>
        <w:jc w:val="center"/>
        <w:rPr>
          <w:rFonts w:hint="eastAsia" w:ascii="黑体" w:hAnsi="黑体" w:eastAsia="黑体" w:cs="黑体"/>
          <w:b w:val="0"/>
          <w:bCs w:val="0"/>
          <w:color w:val="auto"/>
          <w:kern w:val="0"/>
          <w:sz w:val="32"/>
          <w:szCs w:val="32"/>
          <w:highlight w:val="none"/>
          <w:lang w:val="zh-CN"/>
        </w:rPr>
      </w:pPr>
      <w:r>
        <w:rPr>
          <w:rFonts w:hint="eastAsia" w:ascii="黑体" w:hAnsi="黑体" w:eastAsia="黑体" w:cs="黑体"/>
          <w:b w:val="0"/>
          <w:bCs w:val="0"/>
          <w:color w:val="auto"/>
          <w:kern w:val="0"/>
          <w:sz w:val="32"/>
          <w:szCs w:val="32"/>
          <w:highlight w:val="none"/>
          <w:lang w:val="zh-CN"/>
        </w:rPr>
        <w:t>售后服务人员情况表</w:t>
      </w:r>
    </w:p>
    <w:p w14:paraId="77967917">
      <w:pPr>
        <w:snapToGrid w:val="0"/>
        <w:jc w:val="left"/>
        <w:rPr>
          <w:color w:val="auto"/>
          <w:sz w:val="18"/>
          <w:szCs w:val="18"/>
          <w:highlight w:val="none"/>
        </w:rPr>
      </w:pPr>
    </w:p>
    <w:tbl>
      <w:tblPr>
        <w:tblStyle w:val="12"/>
        <w:tblW w:w="10124" w:type="dxa"/>
        <w:jc w:val="center"/>
        <w:tblLayout w:type="fixed"/>
        <w:tblCellMar>
          <w:top w:w="0" w:type="dxa"/>
          <w:left w:w="108" w:type="dxa"/>
          <w:bottom w:w="0" w:type="dxa"/>
          <w:right w:w="108" w:type="dxa"/>
        </w:tblCellMar>
      </w:tblPr>
      <w:tblGrid>
        <w:gridCol w:w="451"/>
        <w:gridCol w:w="971"/>
        <w:gridCol w:w="725"/>
        <w:gridCol w:w="646"/>
        <w:gridCol w:w="646"/>
        <w:gridCol w:w="1064"/>
        <w:gridCol w:w="1064"/>
        <w:gridCol w:w="1064"/>
        <w:gridCol w:w="1242"/>
        <w:gridCol w:w="1178"/>
        <w:gridCol w:w="1073"/>
      </w:tblGrid>
      <w:tr w14:paraId="79F579DF">
        <w:tblPrEx>
          <w:tblCellMar>
            <w:top w:w="0" w:type="dxa"/>
            <w:left w:w="108" w:type="dxa"/>
            <w:bottom w:w="0" w:type="dxa"/>
            <w:right w:w="108" w:type="dxa"/>
          </w:tblCellMar>
        </w:tblPrEx>
        <w:trPr>
          <w:jc w:val="center"/>
        </w:trPr>
        <w:tc>
          <w:tcPr>
            <w:tcW w:w="451" w:type="dxa"/>
            <w:tcBorders>
              <w:top w:val="single" w:color="auto" w:sz="6" w:space="0"/>
              <w:left w:val="single" w:color="auto" w:sz="6" w:space="0"/>
              <w:bottom w:val="single" w:color="auto" w:sz="6" w:space="0"/>
              <w:right w:val="single" w:color="auto" w:sz="4" w:space="0"/>
            </w:tcBorders>
            <w:noWrap/>
            <w:vAlign w:val="center"/>
          </w:tcPr>
          <w:p w14:paraId="1E3B7334">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971" w:type="dxa"/>
            <w:tcBorders>
              <w:top w:val="single" w:color="auto" w:sz="6" w:space="0"/>
              <w:left w:val="single" w:color="auto" w:sz="4" w:space="0"/>
              <w:bottom w:val="single" w:color="auto" w:sz="6" w:space="0"/>
              <w:right w:val="single" w:color="auto" w:sz="6" w:space="0"/>
            </w:tcBorders>
            <w:noWrap/>
            <w:vAlign w:val="center"/>
          </w:tcPr>
          <w:p w14:paraId="7BEF491B">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类别</w:t>
            </w:r>
          </w:p>
        </w:tc>
        <w:tc>
          <w:tcPr>
            <w:tcW w:w="725" w:type="dxa"/>
            <w:tcBorders>
              <w:top w:val="single" w:color="auto" w:sz="6" w:space="0"/>
              <w:left w:val="single" w:color="auto" w:sz="6" w:space="0"/>
              <w:bottom w:val="single" w:color="auto" w:sz="6" w:space="0"/>
              <w:right w:val="single" w:color="auto" w:sz="6" w:space="0"/>
            </w:tcBorders>
            <w:noWrap/>
            <w:vAlign w:val="center"/>
          </w:tcPr>
          <w:p w14:paraId="64C42949">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姓名</w:t>
            </w:r>
          </w:p>
        </w:tc>
        <w:tc>
          <w:tcPr>
            <w:tcW w:w="646" w:type="dxa"/>
            <w:tcBorders>
              <w:top w:val="single" w:color="auto" w:sz="6" w:space="0"/>
              <w:left w:val="single" w:color="auto" w:sz="6" w:space="0"/>
              <w:bottom w:val="single" w:color="auto" w:sz="6" w:space="0"/>
              <w:right w:val="single" w:color="auto" w:sz="6" w:space="0"/>
            </w:tcBorders>
            <w:noWrap/>
            <w:vAlign w:val="center"/>
          </w:tcPr>
          <w:p w14:paraId="6A4FF887">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性别</w:t>
            </w:r>
          </w:p>
        </w:tc>
        <w:tc>
          <w:tcPr>
            <w:tcW w:w="646" w:type="dxa"/>
            <w:tcBorders>
              <w:top w:val="single" w:color="auto" w:sz="6" w:space="0"/>
              <w:left w:val="single" w:color="auto" w:sz="6" w:space="0"/>
              <w:bottom w:val="single" w:color="auto" w:sz="6" w:space="0"/>
              <w:right w:val="single" w:color="auto" w:sz="6" w:space="0"/>
            </w:tcBorders>
            <w:noWrap/>
            <w:vAlign w:val="center"/>
          </w:tcPr>
          <w:p w14:paraId="70C47842">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年龄</w:t>
            </w:r>
          </w:p>
        </w:tc>
        <w:tc>
          <w:tcPr>
            <w:tcW w:w="1064" w:type="dxa"/>
            <w:tcBorders>
              <w:top w:val="single" w:color="auto" w:sz="6" w:space="0"/>
              <w:left w:val="single" w:color="auto" w:sz="6" w:space="0"/>
              <w:bottom w:val="single" w:color="auto" w:sz="6" w:space="0"/>
              <w:right w:val="single" w:color="auto" w:sz="6" w:space="0"/>
            </w:tcBorders>
            <w:noWrap/>
            <w:vAlign w:val="center"/>
          </w:tcPr>
          <w:p w14:paraId="35B3900A">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学历</w:t>
            </w:r>
          </w:p>
        </w:tc>
        <w:tc>
          <w:tcPr>
            <w:tcW w:w="1064" w:type="dxa"/>
            <w:tcBorders>
              <w:top w:val="single" w:color="auto" w:sz="6" w:space="0"/>
              <w:left w:val="single" w:color="auto" w:sz="6" w:space="0"/>
              <w:bottom w:val="single" w:color="auto" w:sz="6" w:space="0"/>
              <w:right w:val="single" w:color="auto" w:sz="6" w:space="0"/>
            </w:tcBorders>
            <w:noWrap/>
            <w:vAlign w:val="center"/>
          </w:tcPr>
          <w:p w14:paraId="7F433084">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专业</w:t>
            </w:r>
          </w:p>
        </w:tc>
        <w:tc>
          <w:tcPr>
            <w:tcW w:w="1064" w:type="dxa"/>
            <w:tcBorders>
              <w:top w:val="single" w:color="auto" w:sz="6" w:space="0"/>
              <w:left w:val="single" w:color="auto" w:sz="6" w:space="0"/>
              <w:bottom w:val="single" w:color="auto" w:sz="6" w:space="0"/>
              <w:right w:val="single" w:color="auto" w:sz="6" w:space="0"/>
            </w:tcBorders>
            <w:noWrap/>
            <w:vAlign w:val="center"/>
          </w:tcPr>
          <w:p w14:paraId="38AACD2F">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职称</w:t>
            </w:r>
          </w:p>
        </w:tc>
        <w:tc>
          <w:tcPr>
            <w:tcW w:w="1242" w:type="dxa"/>
            <w:tcBorders>
              <w:top w:val="single" w:color="auto" w:sz="6" w:space="0"/>
              <w:left w:val="single" w:color="auto" w:sz="6" w:space="0"/>
              <w:bottom w:val="single" w:color="auto" w:sz="6" w:space="0"/>
              <w:right w:val="single" w:color="auto" w:sz="6" w:space="0"/>
            </w:tcBorders>
            <w:noWrap/>
            <w:vAlign w:val="center"/>
          </w:tcPr>
          <w:p w14:paraId="2043B8CD">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本项目中的职责</w:t>
            </w:r>
          </w:p>
        </w:tc>
        <w:tc>
          <w:tcPr>
            <w:tcW w:w="1178" w:type="dxa"/>
            <w:tcBorders>
              <w:top w:val="single" w:color="auto" w:sz="6" w:space="0"/>
              <w:left w:val="single" w:color="auto" w:sz="6" w:space="0"/>
              <w:bottom w:val="single" w:color="auto" w:sz="6" w:space="0"/>
              <w:right w:val="single" w:color="auto" w:sz="6" w:space="0"/>
            </w:tcBorders>
            <w:noWrap/>
            <w:vAlign w:val="center"/>
          </w:tcPr>
          <w:p w14:paraId="51ADEF34">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响应时间</w:t>
            </w:r>
          </w:p>
        </w:tc>
        <w:tc>
          <w:tcPr>
            <w:tcW w:w="1073" w:type="dxa"/>
            <w:tcBorders>
              <w:top w:val="single" w:color="auto" w:sz="6" w:space="0"/>
              <w:left w:val="single" w:color="auto" w:sz="6" w:space="0"/>
              <w:bottom w:val="single" w:color="auto" w:sz="6" w:space="0"/>
              <w:right w:val="single" w:color="auto" w:sz="6" w:space="0"/>
            </w:tcBorders>
            <w:noWrap/>
            <w:vAlign w:val="center"/>
          </w:tcPr>
          <w:p w14:paraId="6E9CACFA">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到达现场时间</w:t>
            </w:r>
          </w:p>
        </w:tc>
      </w:tr>
      <w:tr w14:paraId="423935BA">
        <w:tblPrEx>
          <w:tblCellMar>
            <w:top w:w="0" w:type="dxa"/>
            <w:left w:w="108" w:type="dxa"/>
            <w:bottom w:w="0" w:type="dxa"/>
            <w:right w:w="108" w:type="dxa"/>
          </w:tblCellMar>
        </w:tblPrEx>
        <w:trPr>
          <w:trHeight w:val="607" w:hRule="atLeast"/>
          <w:jc w:val="center"/>
        </w:trPr>
        <w:tc>
          <w:tcPr>
            <w:tcW w:w="451" w:type="dxa"/>
            <w:tcBorders>
              <w:top w:val="single" w:color="auto" w:sz="6" w:space="0"/>
              <w:left w:val="single" w:color="auto" w:sz="6" w:space="0"/>
              <w:bottom w:val="single" w:color="auto" w:sz="6" w:space="0"/>
              <w:right w:val="single" w:color="auto" w:sz="4" w:space="0"/>
            </w:tcBorders>
            <w:noWrap/>
            <w:vAlign w:val="center"/>
          </w:tcPr>
          <w:p w14:paraId="7D484CF5">
            <w:pPr>
              <w:autoSpaceDE w:val="0"/>
              <w:autoSpaceDN w:val="0"/>
              <w:jc w:val="center"/>
              <w:rPr>
                <w:rFonts w:hint="eastAsia" w:ascii="宋体" w:hAnsi="宋体" w:cs="宋体" w:eastAsiaTheme="minorEastAsia"/>
                <w:color w:val="auto"/>
                <w:szCs w:val="21"/>
                <w:highlight w:val="none"/>
                <w:lang w:val="en-US" w:eastAsia="zh-CN"/>
              </w:rPr>
            </w:pPr>
            <w:r>
              <w:rPr>
                <w:rFonts w:hint="eastAsia" w:ascii="宋体" w:hAnsi="宋体" w:cs="宋体"/>
                <w:color w:val="auto"/>
                <w:szCs w:val="21"/>
                <w:highlight w:val="none"/>
                <w:lang w:val="en-US" w:eastAsia="zh-CN"/>
              </w:rPr>
              <w:t>1</w:t>
            </w:r>
          </w:p>
        </w:tc>
        <w:tc>
          <w:tcPr>
            <w:tcW w:w="971" w:type="dxa"/>
            <w:tcBorders>
              <w:top w:val="single" w:color="auto" w:sz="6" w:space="0"/>
              <w:left w:val="single" w:color="auto" w:sz="4" w:space="0"/>
              <w:bottom w:val="single" w:color="auto" w:sz="6" w:space="0"/>
              <w:right w:val="single" w:color="auto" w:sz="6" w:space="0"/>
            </w:tcBorders>
            <w:noWrap/>
            <w:vAlign w:val="center"/>
          </w:tcPr>
          <w:p w14:paraId="5E244AE8">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总</w:t>
            </w:r>
            <w:r>
              <w:rPr>
                <w:rFonts w:hint="eastAsia" w:ascii="宋体" w:hAnsi="宋体" w:cs="宋体"/>
                <w:color w:val="auto"/>
                <w:szCs w:val="21"/>
                <w:highlight w:val="none"/>
                <w:lang w:val="en-US" w:eastAsia="zh-CN"/>
              </w:rPr>
              <w:t>负责</w:t>
            </w:r>
            <w:r>
              <w:rPr>
                <w:rFonts w:hint="eastAsia" w:ascii="宋体" w:hAnsi="宋体" w:cs="宋体"/>
                <w:color w:val="auto"/>
                <w:szCs w:val="21"/>
                <w:highlight w:val="none"/>
              </w:rPr>
              <w:t>人</w:t>
            </w:r>
          </w:p>
        </w:tc>
        <w:tc>
          <w:tcPr>
            <w:tcW w:w="725" w:type="dxa"/>
            <w:tcBorders>
              <w:top w:val="single" w:color="auto" w:sz="6" w:space="0"/>
              <w:left w:val="single" w:color="auto" w:sz="6" w:space="0"/>
              <w:bottom w:val="single" w:color="auto" w:sz="6" w:space="0"/>
              <w:right w:val="single" w:color="auto" w:sz="6" w:space="0"/>
            </w:tcBorders>
            <w:noWrap/>
            <w:vAlign w:val="center"/>
          </w:tcPr>
          <w:p w14:paraId="638A52FF">
            <w:pPr>
              <w:autoSpaceDE w:val="0"/>
              <w:autoSpaceDN w:val="0"/>
              <w:jc w:val="center"/>
              <w:rPr>
                <w:rFonts w:ascii="宋体" w:hAnsi="宋体" w:cs="宋体"/>
                <w:color w:val="auto"/>
                <w:szCs w:val="21"/>
                <w:highlight w:val="none"/>
              </w:rPr>
            </w:pPr>
          </w:p>
        </w:tc>
        <w:tc>
          <w:tcPr>
            <w:tcW w:w="646" w:type="dxa"/>
            <w:tcBorders>
              <w:top w:val="single" w:color="auto" w:sz="6" w:space="0"/>
              <w:left w:val="single" w:color="auto" w:sz="6" w:space="0"/>
              <w:bottom w:val="single" w:color="auto" w:sz="6" w:space="0"/>
              <w:right w:val="single" w:color="auto" w:sz="6" w:space="0"/>
            </w:tcBorders>
            <w:noWrap/>
            <w:vAlign w:val="center"/>
          </w:tcPr>
          <w:p w14:paraId="2B8A391E">
            <w:pPr>
              <w:autoSpaceDE w:val="0"/>
              <w:autoSpaceDN w:val="0"/>
              <w:jc w:val="center"/>
              <w:rPr>
                <w:rFonts w:ascii="宋体" w:hAnsi="宋体" w:cs="宋体"/>
                <w:color w:val="auto"/>
                <w:szCs w:val="21"/>
                <w:highlight w:val="none"/>
              </w:rPr>
            </w:pPr>
          </w:p>
        </w:tc>
        <w:tc>
          <w:tcPr>
            <w:tcW w:w="646" w:type="dxa"/>
            <w:tcBorders>
              <w:top w:val="single" w:color="auto" w:sz="6" w:space="0"/>
              <w:left w:val="single" w:color="auto" w:sz="6" w:space="0"/>
              <w:bottom w:val="single" w:color="auto" w:sz="6" w:space="0"/>
              <w:right w:val="single" w:color="auto" w:sz="6" w:space="0"/>
            </w:tcBorders>
            <w:noWrap/>
            <w:vAlign w:val="center"/>
          </w:tcPr>
          <w:p w14:paraId="106FE21A">
            <w:pPr>
              <w:autoSpaceDE w:val="0"/>
              <w:autoSpaceDN w:val="0"/>
              <w:jc w:val="center"/>
              <w:rPr>
                <w:rFonts w:ascii="宋体" w:hAnsi="宋体" w:cs="宋体"/>
                <w:color w:val="auto"/>
                <w:szCs w:val="21"/>
                <w:highlight w:val="none"/>
              </w:rPr>
            </w:pPr>
          </w:p>
        </w:tc>
        <w:tc>
          <w:tcPr>
            <w:tcW w:w="1064" w:type="dxa"/>
            <w:tcBorders>
              <w:top w:val="single" w:color="auto" w:sz="6" w:space="0"/>
              <w:left w:val="single" w:color="auto" w:sz="6" w:space="0"/>
              <w:bottom w:val="single" w:color="auto" w:sz="6" w:space="0"/>
              <w:right w:val="single" w:color="auto" w:sz="6" w:space="0"/>
            </w:tcBorders>
            <w:noWrap/>
            <w:vAlign w:val="center"/>
          </w:tcPr>
          <w:p w14:paraId="49FDA931">
            <w:pPr>
              <w:autoSpaceDE w:val="0"/>
              <w:autoSpaceDN w:val="0"/>
              <w:jc w:val="center"/>
              <w:rPr>
                <w:rFonts w:ascii="宋体" w:hAnsi="宋体" w:cs="宋体"/>
                <w:color w:val="auto"/>
                <w:szCs w:val="21"/>
                <w:highlight w:val="none"/>
              </w:rPr>
            </w:pPr>
          </w:p>
        </w:tc>
        <w:tc>
          <w:tcPr>
            <w:tcW w:w="1064" w:type="dxa"/>
            <w:tcBorders>
              <w:top w:val="single" w:color="auto" w:sz="6" w:space="0"/>
              <w:left w:val="single" w:color="auto" w:sz="6" w:space="0"/>
              <w:bottom w:val="single" w:color="auto" w:sz="6" w:space="0"/>
              <w:right w:val="single" w:color="auto" w:sz="6" w:space="0"/>
            </w:tcBorders>
            <w:noWrap/>
            <w:vAlign w:val="center"/>
          </w:tcPr>
          <w:p w14:paraId="7F6275E9">
            <w:pPr>
              <w:autoSpaceDE w:val="0"/>
              <w:autoSpaceDN w:val="0"/>
              <w:jc w:val="center"/>
              <w:rPr>
                <w:rFonts w:ascii="宋体" w:hAnsi="宋体" w:cs="宋体"/>
                <w:color w:val="auto"/>
                <w:szCs w:val="21"/>
                <w:highlight w:val="none"/>
              </w:rPr>
            </w:pPr>
          </w:p>
        </w:tc>
        <w:tc>
          <w:tcPr>
            <w:tcW w:w="1064" w:type="dxa"/>
            <w:tcBorders>
              <w:top w:val="single" w:color="auto" w:sz="6" w:space="0"/>
              <w:left w:val="single" w:color="auto" w:sz="6" w:space="0"/>
              <w:bottom w:val="single" w:color="auto" w:sz="6" w:space="0"/>
              <w:right w:val="single" w:color="auto" w:sz="6" w:space="0"/>
            </w:tcBorders>
            <w:noWrap/>
            <w:vAlign w:val="center"/>
          </w:tcPr>
          <w:p w14:paraId="5E89F1D1">
            <w:pPr>
              <w:autoSpaceDE w:val="0"/>
              <w:autoSpaceDN w:val="0"/>
              <w:jc w:val="center"/>
              <w:rPr>
                <w:rFonts w:ascii="宋体" w:hAnsi="宋体" w:cs="宋体"/>
                <w:color w:val="auto"/>
                <w:szCs w:val="21"/>
                <w:highlight w:val="none"/>
              </w:rPr>
            </w:pPr>
          </w:p>
        </w:tc>
        <w:tc>
          <w:tcPr>
            <w:tcW w:w="1242" w:type="dxa"/>
            <w:tcBorders>
              <w:top w:val="single" w:color="auto" w:sz="6" w:space="0"/>
              <w:left w:val="single" w:color="auto" w:sz="6" w:space="0"/>
              <w:bottom w:val="single" w:color="auto" w:sz="6" w:space="0"/>
              <w:right w:val="single" w:color="auto" w:sz="6" w:space="0"/>
            </w:tcBorders>
            <w:noWrap/>
            <w:vAlign w:val="center"/>
          </w:tcPr>
          <w:p w14:paraId="085F3DE8">
            <w:pPr>
              <w:autoSpaceDE w:val="0"/>
              <w:autoSpaceDN w:val="0"/>
              <w:jc w:val="center"/>
              <w:rPr>
                <w:rFonts w:ascii="宋体" w:hAnsi="宋体" w:cs="宋体"/>
                <w:color w:val="auto"/>
                <w:szCs w:val="21"/>
                <w:highlight w:val="none"/>
              </w:rPr>
            </w:pPr>
          </w:p>
        </w:tc>
        <w:tc>
          <w:tcPr>
            <w:tcW w:w="1178" w:type="dxa"/>
            <w:tcBorders>
              <w:top w:val="single" w:color="auto" w:sz="6" w:space="0"/>
              <w:left w:val="single" w:color="auto" w:sz="6" w:space="0"/>
              <w:bottom w:val="single" w:color="auto" w:sz="6" w:space="0"/>
              <w:right w:val="single" w:color="auto" w:sz="6" w:space="0"/>
            </w:tcBorders>
            <w:noWrap/>
            <w:vAlign w:val="center"/>
          </w:tcPr>
          <w:p w14:paraId="1B134D01">
            <w:pPr>
              <w:autoSpaceDE w:val="0"/>
              <w:autoSpaceDN w:val="0"/>
              <w:jc w:val="center"/>
              <w:rPr>
                <w:rFonts w:ascii="宋体" w:hAnsi="宋体" w:cs="宋体"/>
                <w:color w:val="auto"/>
                <w:szCs w:val="21"/>
                <w:highlight w:val="none"/>
              </w:rPr>
            </w:pPr>
          </w:p>
        </w:tc>
        <w:tc>
          <w:tcPr>
            <w:tcW w:w="1073" w:type="dxa"/>
            <w:tcBorders>
              <w:top w:val="single" w:color="auto" w:sz="6" w:space="0"/>
              <w:left w:val="single" w:color="auto" w:sz="6" w:space="0"/>
              <w:bottom w:val="single" w:color="auto" w:sz="6" w:space="0"/>
              <w:right w:val="single" w:color="auto" w:sz="6" w:space="0"/>
            </w:tcBorders>
            <w:noWrap/>
            <w:vAlign w:val="center"/>
          </w:tcPr>
          <w:p w14:paraId="60D352FF">
            <w:pPr>
              <w:autoSpaceDE w:val="0"/>
              <w:autoSpaceDN w:val="0"/>
              <w:jc w:val="center"/>
              <w:rPr>
                <w:rFonts w:ascii="宋体" w:hAnsi="宋体" w:cs="宋体"/>
                <w:color w:val="auto"/>
                <w:szCs w:val="21"/>
                <w:highlight w:val="none"/>
              </w:rPr>
            </w:pPr>
          </w:p>
        </w:tc>
      </w:tr>
      <w:tr w14:paraId="7B818DD2">
        <w:tblPrEx>
          <w:tblCellMar>
            <w:top w:w="0" w:type="dxa"/>
            <w:left w:w="108" w:type="dxa"/>
            <w:bottom w:w="0" w:type="dxa"/>
            <w:right w:w="108" w:type="dxa"/>
          </w:tblCellMar>
        </w:tblPrEx>
        <w:trPr>
          <w:trHeight w:val="595" w:hRule="atLeast"/>
          <w:jc w:val="center"/>
        </w:trPr>
        <w:tc>
          <w:tcPr>
            <w:tcW w:w="451" w:type="dxa"/>
            <w:tcBorders>
              <w:top w:val="single" w:color="auto" w:sz="6" w:space="0"/>
              <w:left w:val="single" w:color="auto" w:sz="6" w:space="0"/>
              <w:bottom w:val="single" w:color="auto" w:sz="6" w:space="0"/>
              <w:right w:val="single" w:color="auto" w:sz="4" w:space="0"/>
            </w:tcBorders>
            <w:noWrap/>
            <w:vAlign w:val="center"/>
          </w:tcPr>
          <w:p w14:paraId="1C4C44F6">
            <w:pPr>
              <w:autoSpaceDE w:val="0"/>
              <w:autoSpaceDN w:val="0"/>
              <w:jc w:val="center"/>
              <w:rPr>
                <w:rFonts w:hint="eastAsia" w:ascii="宋体" w:hAnsi="宋体" w:cs="宋体" w:eastAsiaTheme="minorEastAsia"/>
                <w:color w:val="auto"/>
                <w:szCs w:val="21"/>
                <w:highlight w:val="none"/>
                <w:lang w:val="en-US" w:eastAsia="zh-CN"/>
              </w:rPr>
            </w:pPr>
            <w:r>
              <w:rPr>
                <w:rFonts w:hint="eastAsia" w:ascii="宋体" w:hAnsi="宋体" w:cs="宋体"/>
                <w:color w:val="auto"/>
                <w:szCs w:val="21"/>
                <w:highlight w:val="none"/>
                <w:lang w:val="en-US" w:eastAsia="zh-CN"/>
              </w:rPr>
              <w:t>2</w:t>
            </w:r>
          </w:p>
        </w:tc>
        <w:tc>
          <w:tcPr>
            <w:tcW w:w="971" w:type="dxa"/>
            <w:tcBorders>
              <w:top w:val="single" w:color="auto" w:sz="6" w:space="0"/>
              <w:left w:val="single" w:color="auto" w:sz="4" w:space="0"/>
              <w:bottom w:val="single" w:color="auto" w:sz="6" w:space="0"/>
              <w:right w:val="single" w:color="auto" w:sz="6" w:space="0"/>
            </w:tcBorders>
            <w:noWrap/>
            <w:vAlign w:val="center"/>
          </w:tcPr>
          <w:p w14:paraId="3394DBE3">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售后人员</w:t>
            </w:r>
          </w:p>
        </w:tc>
        <w:tc>
          <w:tcPr>
            <w:tcW w:w="725" w:type="dxa"/>
            <w:tcBorders>
              <w:top w:val="single" w:color="auto" w:sz="6" w:space="0"/>
              <w:left w:val="single" w:color="auto" w:sz="6" w:space="0"/>
              <w:bottom w:val="single" w:color="auto" w:sz="6" w:space="0"/>
              <w:right w:val="single" w:color="auto" w:sz="6" w:space="0"/>
            </w:tcBorders>
            <w:noWrap/>
            <w:vAlign w:val="center"/>
          </w:tcPr>
          <w:p w14:paraId="099FCABC">
            <w:pPr>
              <w:autoSpaceDE w:val="0"/>
              <w:autoSpaceDN w:val="0"/>
              <w:jc w:val="center"/>
              <w:rPr>
                <w:rFonts w:ascii="宋体" w:hAnsi="宋体" w:cs="宋体"/>
                <w:color w:val="auto"/>
                <w:szCs w:val="21"/>
                <w:highlight w:val="none"/>
              </w:rPr>
            </w:pPr>
          </w:p>
        </w:tc>
        <w:tc>
          <w:tcPr>
            <w:tcW w:w="646" w:type="dxa"/>
            <w:tcBorders>
              <w:top w:val="single" w:color="auto" w:sz="6" w:space="0"/>
              <w:left w:val="single" w:color="auto" w:sz="6" w:space="0"/>
              <w:bottom w:val="single" w:color="auto" w:sz="6" w:space="0"/>
              <w:right w:val="single" w:color="auto" w:sz="6" w:space="0"/>
            </w:tcBorders>
            <w:noWrap/>
            <w:vAlign w:val="center"/>
          </w:tcPr>
          <w:p w14:paraId="176AD974">
            <w:pPr>
              <w:autoSpaceDE w:val="0"/>
              <w:autoSpaceDN w:val="0"/>
              <w:jc w:val="center"/>
              <w:rPr>
                <w:rFonts w:ascii="宋体" w:hAnsi="宋体" w:cs="宋体"/>
                <w:color w:val="auto"/>
                <w:szCs w:val="21"/>
                <w:highlight w:val="none"/>
              </w:rPr>
            </w:pPr>
          </w:p>
        </w:tc>
        <w:tc>
          <w:tcPr>
            <w:tcW w:w="646" w:type="dxa"/>
            <w:tcBorders>
              <w:top w:val="single" w:color="auto" w:sz="6" w:space="0"/>
              <w:left w:val="single" w:color="auto" w:sz="6" w:space="0"/>
              <w:bottom w:val="single" w:color="auto" w:sz="6" w:space="0"/>
              <w:right w:val="single" w:color="auto" w:sz="6" w:space="0"/>
            </w:tcBorders>
            <w:noWrap/>
            <w:vAlign w:val="center"/>
          </w:tcPr>
          <w:p w14:paraId="4CF98F3C">
            <w:pPr>
              <w:autoSpaceDE w:val="0"/>
              <w:autoSpaceDN w:val="0"/>
              <w:jc w:val="center"/>
              <w:rPr>
                <w:rFonts w:ascii="宋体" w:hAnsi="宋体" w:cs="宋体"/>
                <w:color w:val="auto"/>
                <w:szCs w:val="21"/>
                <w:highlight w:val="none"/>
              </w:rPr>
            </w:pPr>
          </w:p>
        </w:tc>
        <w:tc>
          <w:tcPr>
            <w:tcW w:w="1064" w:type="dxa"/>
            <w:tcBorders>
              <w:top w:val="single" w:color="auto" w:sz="6" w:space="0"/>
              <w:left w:val="single" w:color="auto" w:sz="6" w:space="0"/>
              <w:bottom w:val="single" w:color="auto" w:sz="6" w:space="0"/>
              <w:right w:val="single" w:color="auto" w:sz="6" w:space="0"/>
            </w:tcBorders>
            <w:noWrap/>
            <w:vAlign w:val="center"/>
          </w:tcPr>
          <w:p w14:paraId="051E2506">
            <w:pPr>
              <w:autoSpaceDE w:val="0"/>
              <w:autoSpaceDN w:val="0"/>
              <w:jc w:val="center"/>
              <w:rPr>
                <w:rFonts w:ascii="宋体" w:hAnsi="宋体" w:cs="宋体"/>
                <w:color w:val="auto"/>
                <w:szCs w:val="21"/>
                <w:highlight w:val="none"/>
              </w:rPr>
            </w:pPr>
          </w:p>
        </w:tc>
        <w:tc>
          <w:tcPr>
            <w:tcW w:w="1064" w:type="dxa"/>
            <w:tcBorders>
              <w:top w:val="single" w:color="auto" w:sz="6" w:space="0"/>
              <w:left w:val="single" w:color="auto" w:sz="6" w:space="0"/>
              <w:bottom w:val="single" w:color="auto" w:sz="6" w:space="0"/>
              <w:right w:val="single" w:color="auto" w:sz="6" w:space="0"/>
            </w:tcBorders>
            <w:noWrap/>
            <w:vAlign w:val="center"/>
          </w:tcPr>
          <w:p w14:paraId="40C01584">
            <w:pPr>
              <w:autoSpaceDE w:val="0"/>
              <w:autoSpaceDN w:val="0"/>
              <w:jc w:val="center"/>
              <w:rPr>
                <w:rFonts w:ascii="宋体" w:hAnsi="宋体" w:cs="宋体"/>
                <w:color w:val="auto"/>
                <w:szCs w:val="21"/>
                <w:highlight w:val="none"/>
              </w:rPr>
            </w:pPr>
          </w:p>
        </w:tc>
        <w:tc>
          <w:tcPr>
            <w:tcW w:w="1064" w:type="dxa"/>
            <w:tcBorders>
              <w:top w:val="single" w:color="auto" w:sz="6" w:space="0"/>
              <w:left w:val="single" w:color="auto" w:sz="6" w:space="0"/>
              <w:bottom w:val="single" w:color="auto" w:sz="6" w:space="0"/>
              <w:right w:val="single" w:color="auto" w:sz="6" w:space="0"/>
            </w:tcBorders>
            <w:noWrap/>
            <w:vAlign w:val="center"/>
          </w:tcPr>
          <w:p w14:paraId="1D9A8391">
            <w:pPr>
              <w:autoSpaceDE w:val="0"/>
              <w:autoSpaceDN w:val="0"/>
              <w:jc w:val="center"/>
              <w:rPr>
                <w:rFonts w:ascii="宋体" w:hAnsi="宋体" w:cs="宋体"/>
                <w:color w:val="auto"/>
                <w:szCs w:val="21"/>
                <w:highlight w:val="none"/>
              </w:rPr>
            </w:pPr>
          </w:p>
        </w:tc>
        <w:tc>
          <w:tcPr>
            <w:tcW w:w="1242" w:type="dxa"/>
            <w:tcBorders>
              <w:top w:val="single" w:color="auto" w:sz="6" w:space="0"/>
              <w:left w:val="single" w:color="auto" w:sz="6" w:space="0"/>
              <w:bottom w:val="single" w:color="auto" w:sz="6" w:space="0"/>
              <w:right w:val="single" w:color="auto" w:sz="6" w:space="0"/>
            </w:tcBorders>
            <w:noWrap/>
            <w:vAlign w:val="center"/>
          </w:tcPr>
          <w:p w14:paraId="5CBC0F96">
            <w:pPr>
              <w:autoSpaceDE w:val="0"/>
              <w:autoSpaceDN w:val="0"/>
              <w:jc w:val="center"/>
              <w:rPr>
                <w:rFonts w:ascii="宋体" w:hAnsi="宋体" w:cs="宋体"/>
                <w:color w:val="auto"/>
                <w:szCs w:val="21"/>
                <w:highlight w:val="none"/>
              </w:rPr>
            </w:pPr>
          </w:p>
        </w:tc>
        <w:tc>
          <w:tcPr>
            <w:tcW w:w="1178" w:type="dxa"/>
            <w:tcBorders>
              <w:top w:val="single" w:color="auto" w:sz="6" w:space="0"/>
              <w:left w:val="single" w:color="auto" w:sz="6" w:space="0"/>
              <w:bottom w:val="single" w:color="auto" w:sz="6" w:space="0"/>
              <w:right w:val="single" w:color="auto" w:sz="6" w:space="0"/>
            </w:tcBorders>
            <w:noWrap/>
            <w:vAlign w:val="center"/>
          </w:tcPr>
          <w:p w14:paraId="621CF789">
            <w:pPr>
              <w:autoSpaceDE w:val="0"/>
              <w:autoSpaceDN w:val="0"/>
              <w:jc w:val="center"/>
              <w:rPr>
                <w:rFonts w:ascii="宋体" w:hAnsi="宋体" w:cs="宋体"/>
                <w:color w:val="auto"/>
                <w:szCs w:val="21"/>
                <w:highlight w:val="none"/>
              </w:rPr>
            </w:pPr>
          </w:p>
        </w:tc>
        <w:tc>
          <w:tcPr>
            <w:tcW w:w="1073" w:type="dxa"/>
            <w:tcBorders>
              <w:top w:val="single" w:color="auto" w:sz="6" w:space="0"/>
              <w:left w:val="single" w:color="auto" w:sz="6" w:space="0"/>
              <w:bottom w:val="single" w:color="auto" w:sz="6" w:space="0"/>
              <w:right w:val="single" w:color="auto" w:sz="6" w:space="0"/>
            </w:tcBorders>
            <w:noWrap/>
            <w:vAlign w:val="center"/>
          </w:tcPr>
          <w:p w14:paraId="28BD5992">
            <w:pPr>
              <w:autoSpaceDE w:val="0"/>
              <w:autoSpaceDN w:val="0"/>
              <w:jc w:val="center"/>
              <w:rPr>
                <w:rFonts w:ascii="宋体" w:hAnsi="宋体" w:cs="宋体"/>
                <w:color w:val="auto"/>
                <w:szCs w:val="21"/>
                <w:highlight w:val="none"/>
              </w:rPr>
            </w:pPr>
          </w:p>
        </w:tc>
      </w:tr>
      <w:tr w14:paraId="1EA85C88">
        <w:tblPrEx>
          <w:tblCellMar>
            <w:top w:w="0" w:type="dxa"/>
            <w:left w:w="108" w:type="dxa"/>
            <w:bottom w:w="0" w:type="dxa"/>
            <w:right w:w="108" w:type="dxa"/>
          </w:tblCellMar>
        </w:tblPrEx>
        <w:trPr>
          <w:trHeight w:val="595" w:hRule="atLeast"/>
          <w:jc w:val="center"/>
        </w:trPr>
        <w:tc>
          <w:tcPr>
            <w:tcW w:w="451" w:type="dxa"/>
            <w:tcBorders>
              <w:top w:val="single" w:color="auto" w:sz="6" w:space="0"/>
              <w:left w:val="single" w:color="auto" w:sz="6" w:space="0"/>
              <w:bottom w:val="single" w:color="auto" w:sz="6" w:space="0"/>
              <w:right w:val="single" w:color="auto" w:sz="4" w:space="0"/>
            </w:tcBorders>
            <w:noWrap/>
            <w:vAlign w:val="center"/>
          </w:tcPr>
          <w:p w14:paraId="106E52B9">
            <w:pPr>
              <w:autoSpaceDE w:val="0"/>
              <w:autoSpaceDN w:val="0"/>
              <w:jc w:val="center"/>
              <w:rPr>
                <w:rFonts w:hint="eastAsia" w:ascii="宋体" w:hAnsi="宋体" w:cs="宋体" w:eastAsiaTheme="minorEastAsia"/>
                <w:color w:val="auto"/>
                <w:szCs w:val="21"/>
                <w:highlight w:val="none"/>
                <w:lang w:val="en-US" w:eastAsia="zh-CN"/>
              </w:rPr>
            </w:pPr>
            <w:r>
              <w:rPr>
                <w:rFonts w:hint="eastAsia" w:ascii="宋体" w:hAnsi="宋体" w:cs="宋体"/>
                <w:color w:val="auto"/>
                <w:szCs w:val="21"/>
                <w:highlight w:val="none"/>
                <w:lang w:val="en-US" w:eastAsia="zh-CN"/>
              </w:rPr>
              <w:t>3</w:t>
            </w:r>
          </w:p>
        </w:tc>
        <w:tc>
          <w:tcPr>
            <w:tcW w:w="971" w:type="dxa"/>
            <w:tcBorders>
              <w:top w:val="single" w:color="auto" w:sz="6" w:space="0"/>
              <w:left w:val="single" w:color="auto" w:sz="4" w:space="0"/>
              <w:bottom w:val="single" w:color="auto" w:sz="6" w:space="0"/>
              <w:right w:val="single" w:color="auto" w:sz="6" w:space="0"/>
            </w:tcBorders>
            <w:noWrap/>
            <w:vAlign w:val="center"/>
          </w:tcPr>
          <w:p w14:paraId="37A803D4">
            <w:pPr>
              <w:autoSpaceDE w:val="0"/>
              <w:autoSpaceDN w:val="0"/>
              <w:jc w:val="center"/>
              <w:rPr>
                <w:rFonts w:ascii="宋体" w:hAnsi="宋体" w:cs="宋体"/>
                <w:color w:val="auto"/>
                <w:szCs w:val="21"/>
                <w:highlight w:val="none"/>
              </w:rPr>
            </w:pPr>
            <w:r>
              <w:rPr>
                <w:rFonts w:hint="eastAsia" w:ascii="宋体" w:hAnsi="宋体" w:cs="宋体"/>
                <w:color w:val="auto"/>
                <w:szCs w:val="21"/>
                <w:highlight w:val="none"/>
              </w:rPr>
              <w:t>......</w:t>
            </w:r>
          </w:p>
        </w:tc>
        <w:tc>
          <w:tcPr>
            <w:tcW w:w="725" w:type="dxa"/>
            <w:tcBorders>
              <w:top w:val="single" w:color="auto" w:sz="6" w:space="0"/>
              <w:left w:val="single" w:color="auto" w:sz="6" w:space="0"/>
              <w:bottom w:val="single" w:color="auto" w:sz="6" w:space="0"/>
              <w:right w:val="single" w:color="auto" w:sz="6" w:space="0"/>
            </w:tcBorders>
            <w:noWrap/>
            <w:vAlign w:val="center"/>
          </w:tcPr>
          <w:p w14:paraId="1F2C12D3">
            <w:pPr>
              <w:autoSpaceDE w:val="0"/>
              <w:autoSpaceDN w:val="0"/>
              <w:jc w:val="center"/>
              <w:rPr>
                <w:rFonts w:ascii="宋体" w:hAnsi="宋体" w:cs="宋体"/>
                <w:color w:val="auto"/>
                <w:szCs w:val="21"/>
                <w:highlight w:val="none"/>
              </w:rPr>
            </w:pPr>
          </w:p>
        </w:tc>
        <w:tc>
          <w:tcPr>
            <w:tcW w:w="646" w:type="dxa"/>
            <w:tcBorders>
              <w:top w:val="single" w:color="auto" w:sz="6" w:space="0"/>
              <w:left w:val="single" w:color="auto" w:sz="6" w:space="0"/>
              <w:bottom w:val="single" w:color="auto" w:sz="6" w:space="0"/>
              <w:right w:val="single" w:color="auto" w:sz="6" w:space="0"/>
            </w:tcBorders>
            <w:noWrap/>
            <w:vAlign w:val="center"/>
          </w:tcPr>
          <w:p w14:paraId="63037E3A">
            <w:pPr>
              <w:autoSpaceDE w:val="0"/>
              <w:autoSpaceDN w:val="0"/>
              <w:jc w:val="center"/>
              <w:rPr>
                <w:rFonts w:ascii="宋体" w:hAnsi="宋体" w:cs="宋体"/>
                <w:color w:val="auto"/>
                <w:szCs w:val="21"/>
                <w:highlight w:val="none"/>
              </w:rPr>
            </w:pPr>
          </w:p>
        </w:tc>
        <w:tc>
          <w:tcPr>
            <w:tcW w:w="646" w:type="dxa"/>
            <w:tcBorders>
              <w:top w:val="single" w:color="auto" w:sz="6" w:space="0"/>
              <w:left w:val="single" w:color="auto" w:sz="6" w:space="0"/>
              <w:bottom w:val="single" w:color="auto" w:sz="6" w:space="0"/>
              <w:right w:val="single" w:color="auto" w:sz="6" w:space="0"/>
            </w:tcBorders>
            <w:noWrap/>
            <w:vAlign w:val="center"/>
          </w:tcPr>
          <w:p w14:paraId="0ABC9BAF">
            <w:pPr>
              <w:autoSpaceDE w:val="0"/>
              <w:autoSpaceDN w:val="0"/>
              <w:jc w:val="center"/>
              <w:rPr>
                <w:rFonts w:ascii="宋体" w:hAnsi="宋体" w:cs="宋体"/>
                <w:color w:val="auto"/>
                <w:szCs w:val="21"/>
                <w:highlight w:val="none"/>
              </w:rPr>
            </w:pPr>
          </w:p>
        </w:tc>
        <w:tc>
          <w:tcPr>
            <w:tcW w:w="1064" w:type="dxa"/>
            <w:tcBorders>
              <w:top w:val="single" w:color="auto" w:sz="6" w:space="0"/>
              <w:left w:val="single" w:color="auto" w:sz="6" w:space="0"/>
              <w:bottom w:val="single" w:color="auto" w:sz="6" w:space="0"/>
              <w:right w:val="single" w:color="auto" w:sz="6" w:space="0"/>
            </w:tcBorders>
            <w:noWrap/>
            <w:vAlign w:val="center"/>
          </w:tcPr>
          <w:p w14:paraId="3147DFDB">
            <w:pPr>
              <w:autoSpaceDE w:val="0"/>
              <w:autoSpaceDN w:val="0"/>
              <w:jc w:val="center"/>
              <w:rPr>
                <w:rFonts w:ascii="宋体" w:hAnsi="宋体" w:cs="宋体"/>
                <w:color w:val="auto"/>
                <w:szCs w:val="21"/>
                <w:highlight w:val="none"/>
              </w:rPr>
            </w:pPr>
          </w:p>
        </w:tc>
        <w:tc>
          <w:tcPr>
            <w:tcW w:w="1064" w:type="dxa"/>
            <w:tcBorders>
              <w:top w:val="single" w:color="auto" w:sz="6" w:space="0"/>
              <w:left w:val="single" w:color="auto" w:sz="6" w:space="0"/>
              <w:bottom w:val="single" w:color="auto" w:sz="6" w:space="0"/>
              <w:right w:val="single" w:color="auto" w:sz="6" w:space="0"/>
            </w:tcBorders>
            <w:noWrap/>
            <w:vAlign w:val="center"/>
          </w:tcPr>
          <w:p w14:paraId="53ADD024">
            <w:pPr>
              <w:autoSpaceDE w:val="0"/>
              <w:autoSpaceDN w:val="0"/>
              <w:jc w:val="center"/>
              <w:rPr>
                <w:rFonts w:ascii="宋体" w:hAnsi="宋体" w:cs="宋体"/>
                <w:color w:val="auto"/>
                <w:szCs w:val="21"/>
                <w:highlight w:val="none"/>
              </w:rPr>
            </w:pPr>
          </w:p>
        </w:tc>
        <w:tc>
          <w:tcPr>
            <w:tcW w:w="1064" w:type="dxa"/>
            <w:tcBorders>
              <w:top w:val="single" w:color="auto" w:sz="6" w:space="0"/>
              <w:left w:val="single" w:color="auto" w:sz="6" w:space="0"/>
              <w:bottom w:val="single" w:color="auto" w:sz="6" w:space="0"/>
              <w:right w:val="single" w:color="auto" w:sz="6" w:space="0"/>
            </w:tcBorders>
            <w:noWrap/>
            <w:vAlign w:val="center"/>
          </w:tcPr>
          <w:p w14:paraId="38C5CAF0">
            <w:pPr>
              <w:autoSpaceDE w:val="0"/>
              <w:autoSpaceDN w:val="0"/>
              <w:jc w:val="center"/>
              <w:rPr>
                <w:rFonts w:ascii="宋体" w:hAnsi="宋体" w:cs="宋体"/>
                <w:color w:val="auto"/>
                <w:szCs w:val="21"/>
                <w:highlight w:val="none"/>
              </w:rPr>
            </w:pPr>
          </w:p>
        </w:tc>
        <w:tc>
          <w:tcPr>
            <w:tcW w:w="1242" w:type="dxa"/>
            <w:tcBorders>
              <w:top w:val="single" w:color="auto" w:sz="6" w:space="0"/>
              <w:left w:val="single" w:color="auto" w:sz="6" w:space="0"/>
              <w:bottom w:val="single" w:color="auto" w:sz="6" w:space="0"/>
              <w:right w:val="single" w:color="auto" w:sz="6" w:space="0"/>
            </w:tcBorders>
            <w:noWrap/>
            <w:vAlign w:val="center"/>
          </w:tcPr>
          <w:p w14:paraId="155419AB">
            <w:pPr>
              <w:autoSpaceDE w:val="0"/>
              <w:autoSpaceDN w:val="0"/>
              <w:jc w:val="center"/>
              <w:rPr>
                <w:rFonts w:ascii="宋体" w:hAnsi="宋体" w:cs="宋体"/>
                <w:color w:val="auto"/>
                <w:szCs w:val="21"/>
                <w:highlight w:val="none"/>
              </w:rPr>
            </w:pPr>
          </w:p>
        </w:tc>
        <w:tc>
          <w:tcPr>
            <w:tcW w:w="1178" w:type="dxa"/>
            <w:tcBorders>
              <w:top w:val="single" w:color="auto" w:sz="6" w:space="0"/>
              <w:left w:val="single" w:color="auto" w:sz="6" w:space="0"/>
              <w:bottom w:val="single" w:color="auto" w:sz="6" w:space="0"/>
              <w:right w:val="single" w:color="auto" w:sz="6" w:space="0"/>
            </w:tcBorders>
            <w:noWrap/>
            <w:vAlign w:val="center"/>
          </w:tcPr>
          <w:p w14:paraId="35EFAD8B">
            <w:pPr>
              <w:autoSpaceDE w:val="0"/>
              <w:autoSpaceDN w:val="0"/>
              <w:jc w:val="center"/>
              <w:rPr>
                <w:rFonts w:ascii="宋体" w:hAnsi="宋体" w:cs="宋体"/>
                <w:color w:val="auto"/>
                <w:szCs w:val="21"/>
                <w:highlight w:val="none"/>
              </w:rPr>
            </w:pPr>
          </w:p>
        </w:tc>
        <w:tc>
          <w:tcPr>
            <w:tcW w:w="1073" w:type="dxa"/>
            <w:tcBorders>
              <w:top w:val="single" w:color="auto" w:sz="6" w:space="0"/>
              <w:left w:val="single" w:color="auto" w:sz="6" w:space="0"/>
              <w:bottom w:val="single" w:color="auto" w:sz="6" w:space="0"/>
              <w:right w:val="single" w:color="auto" w:sz="6" w:space="0"/>
            </w:tcBorders>
            <w:noWrap/>
            <w:vAlign w:val="center"/>
          </w:tcPr>
          <w:p w14:paraId="3CC185C7">
            <w:pPr>
              <w:autoSpaceDE w:val="0"/>
              <w:autoSpaceDN w:val="0"/>
              <w:jc w:val="center"/>
              <w:rPr>
                <w:rFonts w:ascii="宋体" w:hAnsi="宋体" w:cs="宋体"/>
                <w:color w:val="auto"/>
                <w:szCs w:val="21"/>
                <w:highlight w:val="none"/>
              </w:rPr>
            </w:pPr>
          </w:p>
        </w:tc>
      </w:tr>
    </w:tbl>
    <w:p w14:paraId="449171A3">
      <w:pPr>
        <w:snapToGrid w:val="0"/>
        <w:jc w:val="left"/>
        <w:rPr>
          <w:rFonts w:ascii="宋体" w:hAnsi="宋体" w:cs="宋体"/>
          <w:color w:val="auto"/>
          <w:szCs w:val="21"/>
          <w:highlight w:val="none"/>
        </w:rPr>
      </w:pPr>
    </w:p>
    <w:p w14:paraId="13A14129">
      <w:pPr>
        <w:snapToGrid w:val="0"/>
        <w:jc w:val="left"/>
        <w:rPr>
          <w:rFonts w:hint="default" w:eastAsiaTheme="minorEastAsia"/>
          <w:color w:val="auto"/>
          <w:sz w:val="18"/>
          <w:szCs w:val="18"/>
          <w:highlight w:val="none"/>
          <w:lang w:val="en-US" w:eastAsia="zh-CN"/>
        </w:rPr>
      </w:pPr>
      <w:r>
        <w:rPr>
          <w:rFonts w:hint="eastAsia"/>
          <w:color w:val="auto"/>
          <w:sz w:val="18"/>
          <w:szCs w:val="18"/>
          <w:highlight w:val="none"/>
          <w:lang w:val="en-US" w:eastAsia="zh-CN"/>
        </w:rPr>
        <w:t>注：如为相关专业技术人员，请附技术档案资料复印件（学历证书、技术资格证书、职称证书等）</w:t>
      </w:r>
    </w:p>
    <w:p w14:paraId="28CB22F6">
      <w:pPr>
        <w:snapToGrid w:val="0"/>
        <w:spacing w:line="360" w:lineRule="auto"/>
        <w:ind w:firstLine="240" w:firstLineChars="100"/>
        <w:rPr>
          <w:rFonts w:hint="eastAsia" w:ascii="宋体" w:hAnsi="宋体" w:cs="宋体"/>
          <w:color w:val="auto"/>
          <w:kern w:val="0"/>
          <w:sz w:val="24"/>
          <w:highlight w:val="none"/>
          <w:lang w:val="zh-CN"/>
        </w:rPr>
      </w:pPr>
    </w:p>
    <w:p w14:paraId="3DA00802">
      <w:pPr>
        <w:snapToGrid w:val="0"/>
        <w:spacing w:line="360" w:lineRule="auto"/>
        <w:ind w:firstLine="240" w:firstLineChars="100"/>
        <w:rPr>
          <w:rFonts w:hint="eastAsia" w:ascii="宋体" w:hAnsi="宋体" w:cs="宋体"/>
          <w:color w:val="auto"/>
          <w:kern w:val="0"/>
          <w:sz w:val="24"/>
          <w:highlight w:val="none"/>
          <w:lang w:val="zh-CN"/>
        </w:rPr>
      </w:pPr>
    </w:p>
    <w:p w14:paraId="390442F6">
      <w:pPr>
        <w:snapToGrid w:val="0"/>
        <w:spacing w:line="360" w:lineRule="auto"/>
        <w:ind w:firstLine="240" w:firstLineChars="100"/>
        <w:rPr>
          <w:rFonts w:hint="eastAsia" w:ascii="宋体" w:hAnsi="宋体" w:cs="宋体"/>
          <w:color w:val="auto"/>
          <w:kern w:val="0"/>
          <w:sz w:val="24"/>
          <w:highlight w:val="none"/>
          <w:lang w:val="zh-CN"/>
        </w:rPr>
      </w:pPr>
    </w:p>
    <w:p w14:paraId="7975A434">
      <w:pPr>
        <w:snapToGrid w:val="0"/>
        <w:spacing w:line="360" w:lineRule="auto"/>
        <w:ind w:firstLine="240" w:firstLineChars="10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投标人名称(盖公章)：</w:t>
      </w:r>
    </w:p>
    <w:p w14:paraId="64F43CF7">
      <w:pPr>
        <w:snapToGrid w:val="0"/>
        <w:spacing w:line="360" w:lineRule="auto"/>
        <w:ind w:firstLine="1920" w:firstLineChars="800"/>
        <w:jc w:val="both"/>
        <w:rPr>
          <w:rFonts w:hint="eastAsia" w:ascii="宋体" w:hAnsi="宋体" w:eastAsia="宋体" w:cs="宋体"/>
          <w:b/>
          <w:bCs/>
          <w:color w:val="auto"/>
          <w:sz w:val="24"/>
          <w:highlight w:val="none"/>
          <w:lang w:eastAsia="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eastAsia="zh-CN"/>
        </w:rPr>
        <w:t>年  月  日</w:t>
      </w:r>
    </w:p>
    <w:p w14:paraId="7432BDE7">
      <w:pPr>
        <w:pStyle w:val="16"/>
        <w:numPr>
          <w:ilvl w:val="0"/>
          <w:numId w:val="0"/>
        </w:numPr>
        <w:rPr>
          <w:rFonts w:hint="eastAsia" w:ascii="宋体" w:hAnsi="宋体" w:eastAsia="宋体" w:cs="宋体"/>
          <w:b/>
          <w:bCs/>
          <w:color w:val="auto"/>
          <w:sz w:val="21"/>
          <w:szCs w:val="21"/>
          <w:highlight w:val="none"/>
          <w:lang w:val="en-US" w:eastAsia="zh-CN" w:bidi="ar-SA"/>
        </w:rPr>
      </w:pPr>
    </w:p>
    <w:p w14:paraId="5B5F8C90">
      <w:pPr>
        <w:pStyle w:val="16"/>
        <w:numPr>
          <w:ilvl w:val="0"/>
          <w:numId w:val="0"/>
        </w:numPr>
        <w:rPr>
          <w:rFonts w:hint="eastAsia" w:ascii="宋体" w:hAnsi="宋体" w:eastAsia="宋体" w:cs="宋体"/>
          <w:b/>
          <w:bCs/>
          <w:color w:val="auto"/>
          <w:sz w:val="21"/>
          <w:szCs w:val="21"/>
          <w:highlight w:val="none"/>
          <w:lang w:val="en-US" w:eastAsia="zh-CN" w:bidi="ar-SA"/>
        </w:rPr>
      </w:pPr>
    </w:p>
    <w:p w14:paraId="0C15FCDB">
      <w:pPr>
        <w:pStyle w:val="16"/>
        <w:numPr>
          <w:ilvl w:val="0"/>
          <w:numId w:val="0"/>
        </w:numPr>
        <w:rPr>
          <w:rFonts w:hint="eastAsia" w:ascii="宋体" w:hAnsi="宋体" w:eastAsia="宋体" w:cs="宋体"/>
          <w:b/>
          <w:bCs/>
          <w:color w:val="auto"/>
          <w:sz w:val="21"/>
          <w:szCs w:val="21"/>
          <w:highlight w:val="none"/>
          <w:lang w:val="en-US" w:eastAsia="zh-CN" w:bidi="ar-SA"/>
        </w:rPr>
      </w:pPr>
    </w:p>
    <w:p w14:paraId="224109FE">
      <w:pPr>
        <w:pStyle w:val="16"/>
        <w:numPr>
          <w:ilvl w:val="0"/>
          <w:numId w:val="0"/>
        </w:numPr>
        <w:rPr>
          <w:rFonts w:hint="eastAsia" w:ascii="宋体" w:hAnsi="宋体" w:eastAsia="宋体" w:cs="宋体"/>
          <w:b/>
          <w:bCs/>
          <w:color w:val="auto"/>
          <w:sz w:val="21"/>
          <w:szCs w:val="21"/>
          <w:highlight w:val="none"/>
          <w:lang w:val="en-US" w:eastAsia="zh-CN" w:bidi="ar-SA"/>
        </w:rPr>
      </w:pPr>
    </w:p>
    <w:p w14:paraId="65ACA701">
      <w:pPr>
        <w:pStyle w:val="16"/>
        <w:numPr>
          <w:ilvl w:val="0"/>
          <w:numId w:val="0"/>
        </w:numPr>
        <w:rPr>
          <w:rFonts w:hint="eastAsia" w:ascii="宋体" w:hAnsi="宋体" w:eastAsia="宋体" w:cs="宋体"/>
          <w:b/>
          <w:bCs/>
          <w:color w:val="auto"/>
          <w:sz w:val="21"/>
          <w:szCs w:val="21"/>
          <w:highlight w:val="none"/>
          <w:lang w:val="en-US" w:eastAsia="zh-CN" w:bidi="ar-SA"/>
        </w:rPr>
      </w:pPr>
    </w:p>
    <w:p w14:paraId="41D5031A">
      <w:pPr>
        <w:rPr>
          <w:rFonts w:hint="eastAsia" w:ascii="宋体" w:hAnsi="宋体" w:eastAsia="宋体" w:cs="宋体"/>
          <w:b/>
          <w:bCs/>
          <w:color w:val="auto"/>
          <w:sz w:val="21"/>
          <w:szCs w:val="21"/>
          <w:highlight w:val="none"/>
          <w:lang w:val="en-US" w:eastAsia="zh-CN" w:bidi="ar-SA"/>
        </w:rPr>
      </w:pPr>
    </w:p>
    <w:p w14:paraId="3C09EA80">
      <w:pPr>
        <w:rPr>
          <w:rFonts w:hint="eastAsia" w:ascii="宋体" w:hAnsi="宋体" w:eastAsia="宋体" w:cs="宋体"/>
          <w:b/>
          <w:bCs/>
          <w:color w:val="auto"/>
          <w:sz w:val="21"/>
          <w:szCs w:val="21"/>
          <w:highlight w:val="none"/>
          <w:lang w:val="en-US" w:eastAsia="zh-CN" w:bidi="ar-SA"/>
        </w:rPr>
      </w:pPr>
    </w:p>
    <w:p w14:paraId="0771AC91">
      <w:pPr>
        <w:rPr>
          <w:rFonts w:hint="eastAsia" w:ascii="宋体" w:hAnsi="宋体" w:eastAsia="宋体" w:cs="宋体"/>
          <w:b/>
          <w:bCs/>
          <w:color w:val="auto"/>
          <w:sz w:val="21"/>
          <w:szCs w:val="21"/>
          <w:highlight w:val="none"/>
          <w:lang w:val="en-US" w:eastAsia="zh-CN" w:bidi="ar-SA"/>
        </w:rPr>
      </w:pPr>
    </w:p>
    <w:p w14:paraId="2BC1526D">
      <w:pPr>
        <w:rPr>
          <w:rFonts w:hint="eastAsia" w:ascii="宋体" w:hAnsi="宋体" w:eastAsia="宋体" w:cs="宋体"/>
          <w:b/>
          <w:bCs/>
          <w:color w:val="auto"/>
          <w:sz w:val="21"/>
          <w:szCs w:val="21"/>
          <w:highlight w:val="none"/>
          <w:lang w:val="en-US" w:eastAsia="zh-CN" w:bidi="ar-SA"/>
        </w:rPr>
      </w:pPr>
    </w:p>
    <w:p w14:paraId="5B89118C">
      <w:pPr>
        <w:pStyle w:val="16"/>
        <w:numPr>
          <w:ilvl w:val="0"/>
          <w:numId w:val="0"/>
        </w:numP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bidi="ar-SA"/>
        </w:rPr>
        <w:t>10.</w:t>
      </w:r>
      <w:r>
        <w:rPr>
          <w:rFonts w:hint="eastAsia" w:ascii="宋体" w:hAnsi="宋体" w:eastAsia="宋体" w:cs="宋体"/>
          <w:b/>
          <w:bCs/>
          <w:color w:val="auto"/>
          <w:sz w:val="21"/>
          <w:szCs w:val="21"/>
          <w:highlight w:val="none"/>
          <w:lang w:val="en-US" w:eastAsia="zh-CN"/>
        </w:rPr>
        <w:t>选配件、专用耗材、售后服务优惠表（如有）</w:t>
      </w:r>
    </w:p>
    <w:p w14:paraId="5D051503">
      <w:pPr>
        <w:spacing w:line="360" w:lineRule="auto"/>
        <w:contextualSpacing/>
        <w:jc w:val="center"/>
        <w:rPr>
          <w:rFonts w:hint="eastAsia" w:ascii="方正小标宋简体" w:hAnsi="方正小标宋简体" w:eastAsia="方正小标宋简体" w:cs="方正小标宋简体"/>
          <w:bCs/>
          <w:color w:val="000000"/>
          <w:spacing w:val="0"/>
          <w:sz w:val="36"/>
          <w:szCs w:val="36"/>
          <w:highlight w:val="none"/>
        </w:rPr>
      </w:pPr>
      <w:r>
        <w:rPr>
          <w:rFonts w:hint="eastAsia" w:ascii="方正小标宋简体" w:hAnsi="方正小标宋简体" w:eastAsia="方正小标宋简体" w:cs="方正小标宋简体"/>
          <w:bCs/>
          <w:color w:val="000000"/>
          <w:spacing w:val="0"/>
          <w:sz w:val="36"/>
          <w:szCs w:val="36"/>
          <w:highlight w:val="none"/>
          <w:lang w:val="en-US" w:eastAsia="zh-CN"/>
        </w:rPr>
        <w:t>选配件、专用耗材、售后服务优惠表</w:t>
      </w:r>
    </w:p>
    <w:tbl>
      <w:tblPr>
        <w:tblStyle w:val="13"/>
        <w:tblW w:w="0" w:type="auto"/>
        <w:tblInd w:w="-9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3232"/>
        <w:gridCol w:w="1827"/>
        <w:gridCol w:w="1159"/>
        <w:gridCol w:w="2387"/>
      </w:tblGrid>
      <w:tr w14:paraId="3D1FB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36" w:type="dxa"/>
          </w:tcPr>
          <w:p w14:paraId="1B03BC9B">
            <w:pPr>
              <w:pStyle w:val="16"/>
              <w:numPr>
                <w:ilvl w:val="0"/>
                <w:numId w:val="0"/>
              </w:numPr>
              <w:jc w:val="center"/>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序号</w:t>
            </w:r>
          </w:p>
        </w:tc>
        <w:tc>
          <w:tcPr>
            <w:tcW w:w="3232" w:type="dxa"/>
          </w:tcPr>
          <w:p w14:paraId="417FC03A">
            <w:pPr>
              <w:pStyle w:val="16"/>
              <w:numPr>
                <w:ilvl w:val="0"/>
                <w:numId w:val="0"/>
              </w:numPr>
              <w:jc w:val="center"/>
              <w:rPr>
                <w:rFonts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配件、专用耗材、售后服务内容</w:t>
            </w:r>
          </w:p>
        </w:tc>
        <w:tc>
          <w:tcPr>
            <w:tcW w:w="1827" w:type="dxa"/>
          </w:tcPr>
          <w:p w14:paraId="42EBA1D9">
            <w:pPr>
              <w:pStyle w:val="16"/>
              <w:numPr>
                <w:ilvl w:val="0"/>
                <w:numId w:val="0"/>
              </w:numPr>
              <w:jc w:val="center"/>
              <w:rPr>
                <w:rFonts w:hint="default"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品牌、型号、规格</w:t>
            </w:r>
          </w:p>
        </w:tc>
        <w:tc>
          <w:tcPr>
            <w:tcW w:w="1159" w:type="dxa"/>
          </w:tcPr>
          <w:p w14:paraId="4EFC9628">
            <w:pPr>
              <w:pStyle w:val="16"/>
              <w:numPr>
                <w:ilvl w:val="0"/>
                <w:numId w:val="0"/>
              </w:numPr>
              <w:jc w:val="center"/>
              <w:rPr>
                <w:rFonts w:hint="default"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单价（元）</w:t>
            </w:r>
          </w:p>
        </w:tc>
        <w:tc>
          <w:tcPr>
            <w:tcW w:w="2387" w:type="dxa"/>
          </w:tcPr>
          <w:p w14:paraId="652076CB">
            <w:pPr>
              <w:pStyle w:val="16"/>
              <w:numPr>
                <w:ilvl w:val="0"/>
                <w:numId w:val="0"/>
              </w:numPr>
              <w:jc w:val="center"/>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比市场价优惠率（百分比）</w:t>
            </w:r>
          </w:p>
        </w:tc>
      </w:tr>
      <w:tr w14:paraId="5F660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Pr>
          <w:p w14:paraId="38C1374C">
            <w:pPr>
              <w:pStyle w:val="16"/>
              <w:numPr>
                <w:ilvl w:val="0"/>
                <w:numId w:val="0"/>
              </w:numPr>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1</w:t>
            </w:r>
          </w:p>
        </w:tc>
        <w:tc>
          <w:tcPr>
            <w:tcW w:w="3232" w:type="dxa"/>
          </w:tcPr>
          <w:p w14:paraId="4A172EA5">
            <w:pPr>
              <w:pStyle w:val="16"/>
              <w:numPr>
                <w:ilvl w:val="0"/>
                <w:numId w:val="0"/>
              </w:numPr>
              <w:jc w:val="center"/>
              <w:rPr>
                <w:rFonts w:ascii="宋体" w:hAnsi="宋体" w:eastAsia="宋体" w:cs="宋体"/>
                <w:sz w:val="21"/>
                <w:szCs w:val="21"/>
                <w:highlight w:val="none"/>
                <w:vertAlign w:val="baseline"/>
              </w:rPr>
            </w:pPr>
          </w:p>
        </w:tc>
        <w:tc>
          <w:tcPr>
            <w:tcW w:w="1827" w:type="dxa"/>
          </w:tcPr>
          <w:p w14:paraId="7893321F">
            <w:pPr>
              <w:pStyle w:val="16"/>
              <w:numPr>
                <w:ilvl w:val="0"/>
                <w:numId w:val="0"/>
              </w:numPr>
              <w:jc w:val="center"/>
              <w:rPr>
                <w:rFonts w:ascii="宋体" w:hAnsi="宋体" w:eastAsia="宋体" w:cs="宋体"/>
                <w:sz w:val="21"/>
                <w:szCs w:val="21"/>
                <w:highlight w:val="none"/>
                <w:vertAlign w:val="baseline"/>
              </w:rPr>
            </w:pPr>
          </w:p>
        </w:tc>
        <w:tc>
          <w:tcPr>
            <w:tcW w:w="1159" w:type="dxa"/>
          </w:tcPr>
          <w:p w14:paraId="4B84FE50">
            <w:pPr>
              <w:pStyle w:val="16"/>
              <w:numPr>
                <w:ilvl w:val="0"/>
                <w:numId w:val="0"/>
              </w:numPr>
              <w:jc w:val="center"/>
              <w:rPr>
                <w:rFonts w:ascii="宋体" w:hAnsi="宋体" w:eastAsia="宋体" w:cs="宋体"/>
                <w:sz w:val="21"/>
                <w:szCs w:val="21"/>
                <w:highlight w:val="none"/>
                <w:vertAlign w:val="baseline"/>
              </w:rPr>
            </w:pPr>
          </w:p>
        </w:tc>
        <w:tc>
          <w:tcPr>
            <w:tcW w:w="2387" w:type="dxa"/>
          </w:tcPr>
          <w:p w14:paraId="4941A5F2">
            <w:pPr>
              <w:pStyle w:val="16"/>
              <w:numPr>
                <w:ilvl w:val="0"/>
                <w:numId w:val="0"/>
              </w:numPr>
              <w:jc w:val="center"/>
              <w:rPr>
                <w:rFonts w:ascii="宋体" w:hAnsi="宋体" w:eastAsia="宋体" w:cs="宋体"/>
                <w:sz w:val="21"/>
                <w:szCs w:val="21"/>
                <w:highlight w:val="none"/>
                <w:vertAlign w:val="baseline"/>
              </w:rPr>
            </w:pPr>
          </w:p>
        </w:tc>
      </w:tr>
      <w:tr w14:paraId="51CD4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36" w:type="dxa"/>
          </w:tcPr>
          <w:p w14:paraId="1FE854E1">
            <w:pPr>
              <w:pStyle w:val="16"/>
              <w:numPr>
                <w:ilvl w:val="0"/>
                <w:numId w:val="0"/>
              </w:numPr>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2</w:t>
            </w:r>
          </w:p>
        </w:tc>
        <w:tc>
          <w:tcPr>
            <w:tcW w:w="3232" w:type="dxa"/>
          </w:tcPr>
          <w:p w14:paraId="4BDCBC78">
            <w:pPr>
              <w:pStyle w:val="16"/>
              <w:numPr>
                <w:ilvl w:val="0"/>
                <w:numId w:val="0"/>
              </w:numPr>
              <w:jc w:val="center"/>
              <w:rPr>
                <w:rFonts w:ascii="宋体" w:hAnsi="宋体" w:eastAsia="宋体" w:cs="宋体"/>
                <w:sz w:val="21"/>
                <w:szCs w:val="21"/>
                <w:highlight w:val="none"/>
                <w:vertAlign w:val="baseline"/>
              </w:rPr>
            </w:pPr>
          </w:p>
        </w:tc>
        <w:tc>
          <w:tcPr>
            <w:tcW w:w="1827" w:type="dxa"/>
          </w:tcPr>
          <w:p w14:paraId="39DD43B1">
            <w:pPr>
              <w:pStyle w:val="16"/>
              <w:numPr>
                <w:ilvl w:val="0"/>
                <w:numId w:val="0"/>
              </w:numPr>
              <w:jc w:val="center"/>
              <w:rPr>
                <w:rFonts w:ascii="宋体" w:hAnsi="宋体" w:eastAsia="宋体" w:cs="宋体"/>
                <w:sz w:val="21"/>
                <w:szCs w:val="21"/>
                <w:highlight w:val="none"/>
                <w:vertAlign w:val="baseline"/>
              </w:rPr>
            </w:pPr>
          </w:p>
        </w:tc>
        <w:tc>
          <w:tcPr>
            <w:tcW w:w="1159" w:type="dxa"/>
          </w:tcPr>
          <w:p w14:paraId="62599EEF">
            <w:pPr>
              <w:pStyle w:val="16"/>
              <w:numPr>
                <w:ilvl w:val="0"/>
                <w:numId w:val="0"/>
              </w:numPr>
              <w:jc w:val="center"/>
              <w:rPr>
                <w:rFonts w:ascii="宋体" w:hAnsi="宋体" w:eastAsia="宋体" w:cs="宋体"/>
                <w:sz w:val="21"/>
                <w:szCs w:val="21"/>
                <w:highlight w:val="none"/>
                <w:vertAlign w:val="baseline"/>
              </w:rPr>
            </w:pPr>
          </w:p>
        </w:tc>
        <w:tc>
          <w:tcPr>
            <w:tcW w:w="2387" w:type="dxa"/>
          </w:tcPr>
          <w:p w14:paraId="622F5822">
            <w:pPr>
              <w:pStyle w:val="16"/>
              <w:numPr>
                <w:ilvl w:val="0"/>
                <w:numId w:val="0"/>
              </w:numPr>
              <w:jc w:val="center"/>
              <w:rPr>
                <w:rFonts w:ascii="宋体" w:hAnsi="宋体" w:eastAsia="宋体" w:cs="宋体"/>
                <w:sz w:val="21"/>
                <w:szCs w:val="21"/>
                <w:highlight w:val="none"/>
                <w:vertAlign w:val="baseline"/>
              </w:rPr>
            </w:pPr>
          </w:p>
        </w:tc>
      </w:tr>
    </w:tbl>
    <w:p w14:paraId="52025584">
      <w:pPr>
        <w:keepNext w:val="0"/>
        <w:keepLines w:val="0"/>
        <w:widowControl/>
        <w:suppressLineNumbers w:val="0"/>
        <w:jc w:val="left"/>
        <w:rPr>
          <w:rFonts w:hint="default" w:ascii="宋体" w:hAnsi="宋体" w:eastAsia="宋体" w:cs="宋体"/>
          <w:b/>
          <w:bCs/>
          <w:color w:val="000000"/>
          <w:kern w:val="0"/>
          <w:sz w:val="18"/>
          <w:szCs w:val="18"/>
          <w:highlight w:val="none"/>
          <w:lang w:val="en-US" w:eastAsia="zh-CN" w:bidi="ar"/>
        </w:rPr>
      </w:pPr>
      <w:r>
        <w:rPr>
          <w:rFonts w:hint="eastAsia" w:ascii="宋体" w:hAnsi="宋体" w:eastAsia="宋体" w:cs="宋体"/>
          <w:b/>
          <w:bCs/>
          <w:color w:val="000000"/>
          <w:kern w:val="0"/>
          <w:sz w:val="18"/>
          <w:szCs w:val="18"/>
          <w:highlight w:val="none"/>
          <w:lang w:val="en-US" w:eastAsia="zh-CN" w:bidi="ar"/>
        </w:rPr>
        <w:t>注：1.</w:t>
      </w:r>
      <w:r>
        <w:rPr>
          <w:rFonts w:hint="eastAsia" w:ascii="宋体" w:hAnsi="宋体" w:eastAsia="宋体" w:cs="宋体"/>
          <w:b w:val="0"/>
          <w:bCs w:val="0"/>
          <w:color w:val="000000"/>
          <w:kern w:val="0"/>
          <w:sz w:val="18"/>
          <w:szCs w:val="18"/>
          <w:highlight w:val="none"/>
          <w:lang w:val="en-US" w:eastAsia="zh-CN" w:bidi="ar"/>
        </w:rPr>
        <w:t>供应商应如履行告知义务，若设备有专机专用耗材，必须如实告知采购人。2.本报价表仅作为后续采购耗材及服务（如有）的议价依据，不作为项目招标的评分条件。</w:t>
      </w:r>
    </w:p>
    <w:p w14:paraId="24C96C7D">
      <w:pPr>
        <w:keepNext w:val="0"/>
        <w:keepLines w:val="0"/>
        <w:widowControl/>
        <w:suppressLineNumbers w:val="0"/>
        <w:spacing w:line="360" w:lineRule="auto"/>
        <w:jc w:val="left"/>
        <w:rPr>
          <w:rFonts w:hint="eastAsia" w:ascii="宋体" w:hAnsi="宋体" w:eastAsia="宋体" w:cs="宋体"/>
          <w:b/>
          <w:bCs/>
          <w:color w:val="000000"/>
          <w:kern w:val="0"/>
          <w:sz w:val="18"/>
          <w:szCs w:val="18"/>
          <w:highlight w:val="none"/>
          <w:lang w:val="en-US" w:eastAsia="zh-CN" w:bidi="ar"/>
        </w:rPr>
      </w:pPr>
    </w:p>
    <w:p w14:paraId="42B6F079">
      <w:pPr>
        <w:keepNext w:val="0"/>
        <w:keepLines w:val="0"/>
        <w:widowControl/>
        <w:suppressLineNumbers w:val="0"/>
        <w:spacing w:line="360" w:lineRule="auto"/>
        <w:jc w:val="left"/>
        <w:rPr>
          <w:highlight w:val="none"/>
        </w:rPr>
      </w:pPr>
      <w:r>
        <w:rPr>
          <w:rFonts w:hint="eastAsia" w:ascii="宋体" w:hAnsi="宋体" w:eastAsia="宋体" w:cs="宋体"/>
          <w:b/>
          <w:bCs/>
          <w:color w:val="000000"/>
          <w:kern w:val="0"/>
          <w:sz w:val="18"/>
          <w:szCs w:val="18"/>
          <w:highlight w:val="none"/>
          <w:lang w:val="en-US" w:eastAsia="zh-CN" w:bidi="ar"/>
        </w:rPr>
        <w:t xml:space="preserve">法定代表人或者委托代理人（签字）： </w:t>
      </w:r>
    </w:p>
    <w:p w14:paraId="36D5003A">
      <w:pPr>
        <w:keepNext w:val="0"/>
        <w:keepLines w:val="0"/>
        <w:widowControl/>
        <w:suppressLineNumbers w:val="0"/>
        <w:spacing w:line="360" w:lineRule="auto"/>
        <w:jc w:val="left"/>
        <w:rPr>
          <w:highlight w:val="none"/>
        </w:rPr>
      </w:pPr>
      <w:r>
        <w:rPr>
          <w:rFonts w:hint="eastAsia" w:ascii="宋体" w:hAnsi="宋体" w:eastAsia="宋体" w:cs="宋体"/>
          <w:b/>
          <w:bCs/>
          <w:color w:val="000000"/>
          <w:kern w:val="0"/>
          <w:sz w:val="18"/>
          <w:szCs w:val="18"/>
          <w:highlight w:val="none"/>
          <w:lang w:val="en-US" w:eastAsia="zh-CN" w:bidi="ar"/>
        </w:rPr>
        <w:t xml:space="preserve">投标人(公章)： </w:t>
      </w:r>
    </w:p>
    <w:p w14:paraId="14B00D5C">
      <w:pPr>
        <w:keepNext w:val="0"/>
        <w:keepLines w:val="0"/>
        <w:widowControl/>
        <w:suppressLineNumbers w:val="0"/>
        <w:spacing w:line="360" w:lineRule="auto"/>
        <w:jc w:val="left"/>
        <w:rPr>
          <w:highlight w:val="none"/>
        </w:rPr>
      </w:pPr>
      <w:r>
        <w:rPr>
          <w:rFonts w:hint="eastAsia" w:ascii="宋体" w:hAnsi="宋体" w:eastAsia="宋体" w:cs="宋体"/>
          <w:b/>
          <w:bCs/>
          <w:color w:val="000000"/>
          <w:kern w:val="0"/>
          <w:sz w:val="18"/>
          <w:szCs w:val="18"/>
          <w:highlight w:val="none"/>
          <w:lang w:val="en-US" w:eastAsia="zh-CN" w:bidi="ar"/>
        </w:rPr>
        <w:t>日期：      年    月   日</w:t>
      </w:r>
    </w:p>
    <w:p w14:paraId="0B8CB787">
      <w:pPr>
        <w:pStyle w:val="16"/>
        <w:numPr>
          <w:ilvl w:val="0"/>
          <w:numId w:val="0"/>
        </w:numPr>
        <w:rPr>
          <w:rFonts w:ascii="宋体" w:hAnsi="宋体" w:eastAsia="宋体" w:cs="宋体"/>
          <w:sz w:val="24"/>
          <w:szCs w:val="24"/>
          <w:highlight w:val="none"/>
        </w:rPr>
      </w:pPr>
    </w:p>
    <w:p w14:paraId="10E503F6">
      <w:pPr>
        <w:pStyle w:val="16"/>
        <w:numPr>
          <w:ilvl w:val="0"/>
          <w:numId w:val="0"/>
        </w:numPr>
        <w:rPr>
          <w:rFonts w:ascii="宋体" w:hAnsi="宋体" w:eastAsia="宋体" w:cs="宋体"/>
          <w:sz w:val="24"/>
          <w:szCs w:val="24"/>
          <w:highlight w:val="none"/>
        </w:rPr>
      </w:pPr>
    </w:p>
    <w:p w14:paraId="10D776F9">
      <w:pPr>
        <w:pStyle w:val="16"/>
        <w:numPr>
          <w:ilvl w:val="0"/>
          <w:numId w:val="0"/>
        </w:numPr>
        <w:rPr>
          <w:rFonts w:ascii="宋体" w:hAnsi="宋体" w:eastAsia="宋体" w:cs="宋体"/>
          <w:sz w:val="24"/>
          <w:szCs w:val="24"/>
          <w:highlight w:val="none"/>
        </w:rPr>
      </w:pPr>
    </w:p>
    <w:p w14:paraId="135F46D3">
      <w:pPr>
        <w:pStyle w:val="16"/>
        <w:rPr>
          <w:rFonts w:hint="eastAsia" w:ascii="宋体" w:hAnsi="宋体" w:eastAsia="宋体" w:cs="宋体"/>
          <w:b/>
          <w:bCs/>
          <w:color w:val="auto"/>
          <w:sz w:val="21"/>
          <w:szCs w:val="21"/>
          <w:highlight w:val="none"/>
          <w:lang w:val="en-US" w:eastAsia="zh-CN"/>
        </w:rPr>
      </w:pPr>
    </w:p>
    <w:p w14:paraId="77A701B3">
      <w:pPr>
        <w:rPr>
          <w:rFonts w:hint="eastAsia" w:ascii="宋体" w:hAnsi="宋体" w:eastAsia="宋体" w:cs="宋体"/>
          <w:b/>
          <w:bCs/>
          <w:color w:val="auto"/>
          <w:sz w:val="21"/>
          <w:szCs w:val="21"/>
          <w:highlight w:val="none"/>
          <w:lang w:val="en-US" w:eastAsia="zh-CN"/>
        </w:rPr>
      </w:pPr>
    </w:p>
    <w:p w14:paraId="10787E28">
      <w:pPr>
        <w:pStyle w:val="9"/>
        <w:rPr>
          <w:rFonts w:hint="eastAsia" w:ascii="宋体" w:hAnsi="宋体" w:eastAsia="宋体" w:cs="宋体"/>
          <w:b/>
          <w:bCs/>
          <w:color w:val="auto"/>
          <w:sz w:val="21"/>
          <w:szCs w:val="21"/>
          <w:highlight w:val="none"/>
          <w:lang w:val="en-US" w:eastAsia="zh-CN"/>
        </w:rPr>
      </w:pPr>
    </w:p>
    <w:p w14:paraId="3708F044">
      <w:pPr>
        <w:rPr>
          <w:rFonts w:hint="eastAsia" w:ascii="宋体" w:hAnsi="宋体" w:eastAsia="宋体" w:cs="宋体"/>
          <w:b/>
          <w:bCs/>
          <w:color w:val="auto"/>
          <w:sz w:val="21"/>
          <w:szCs w:val="21"/>
          <w:highlight w:val="none"/>
          <w:lang w:val="en-US" w:eastAsia="zh-CN"/>
        </w:rPr>
      </w:pPr>
    </w:p>
    <w:p w14:paraId="24FA29A8">
      <w:pPr>
        <w:pStyle w:val="9"/>
        <w:rPr>
          <w:rFonts w:hint="eastAsia" w:ascii="宋体" w:hAnsi="宋体" w:eastAsia="宋体" w:cs="宋体"/>
          <w:b/>
          <w:bCs/>
          <w:color w:val="auto"/>
          <w:sz w:val="21"/>
          <w:szCs w:val="21"/>
          <w:highlight w:val="none"/>
          <w:lang w:val="en-US" w:eastAsia="zh-CN"/>
        </w:rPr>
      </w:pPr>
    </w:p>
    <w:p w14:paraId="54F6B161">
      <w:pPr>
        <w:rPr>
          <w:rFonts w:hint="eastAsia" w:ascii="宋体" w:hAnsi="宋体" w:eastAsia="宋体" w:cs="宋体"/>
          <w:b/>
          <w:bCs/>
          <w:color w:val="auto"/>
          <w:sz w:val="21"/>
          <w:szCs w:val="21"/>
          <w:highlight w:val="none"/>
          <w:lang w:val="en-US" w:eastAsia="zh-CN"/>
        </w:rPr>
      </w:pPr>
    </w:p>
    <w:p w14:paraId="3B654E5D">
      <w:pPr>
        <w:pStyle w:val="9"/>
        <w:rPr>
          <w:rFonts w:hint="eastAsia" w:ascii="宋体" w:hAnsi="宋体" w:eastAsia="宋体" w:cs="宋体"/>
          <w:b/>
          <w:bCs/>
          <w:color w:val="auto"/>
          <w:sz w:val="21"/>
          <w:szCs w:val="21"/>
          <w:highlight w:val="none"/>
          <w:lang w:val="en-US" w:eastAsia="zh-CN"/>
        </w:rPr>
      </w:pPr>
    </w:p>
    <w:p w14:paraId="275562FE">
      <w:pPr>
        <w:rPr>
          <w:rFonts w:hint="eastAsia" w:ascii="宋体" w:hAnsi="宋体" w:eastAsia="宋体" w:cs="宋体"/>
          <w:b/>
          <w:bCs/>
          <w:color w:val="auto"/>
          <w:sz w:val="21"/>
          <w:szCs w:val="21"/>
          <w:highlight w:val="none"/>
          <w:lang w:val="en-US" w:eastAsia="zh-CN"/>
        </w:rPr>
      </w:pPr>
    </w:p>
    <w:p w14:paraId="46B797DB">
      <w:pPr>
        <w:pStyle w:val="9"/>
        <w:rPr>
          <w:rFonts w:hint="eastAsia" w:ascii="宋体" w:hAnsi="宋体" w:eastAsia="宋体" w:cs="宋体"/>
          <w:b/>
          <w:bCs/>
          <w:color w:val="auto"/>
          <w:sz w:val="21"/>
          <w:szCs w:val="21"/>
          <w:highlight w:val="none"/>
          <w:lang w:val="en-US" w:eastAsia="zh-CN"/>
        </w:rPr>
      </w:pPr>
    </w:p>
    <w:p w14:paraId="00AB0090">
      <w:pPr>
        <w:rPr>
          <w:rFonts w:hint="eastAsia" w:ascii="宋体" w:hAnsi="宋体" w:eastAsia="宋体" w:cs="宋体"/>
          <w:b/>
          <w:bCs/>
          <w:color w:val="auto"/>
          <w:sz w:val="21"/>
          <w:szCs w:val="21"/>
          <w:highlight w:val="none"/>
          <w:lang w:val="en-US" w:eastAsia="zh-CN"/>
        </w:rPr>
      </w:pPr>
    </w:p>
    <w:p w14:paraId="12965285">
      <w:pPr>
        <w:pStyle w:val="9"/>
        <w:rPr>
          <w:rFonts w:hint="eastAsia" w:ascii="宋体" w:hAnsi="宋体" w:eastAsia="宋体" w:cs="宋体"/>
          <w:b/>
          <w:bCs/>
          <w:color w:val="auto"/>
          <w:sz w:val="21"/>
          <w:szCs w:val="21"/>
          <w:highlight w:val="none"/>
          <w:lang w:val="en-US" w:eastAsia="zh-CN"/>
        </w:rPr>
      </w:pPr>
    </w:p>
    <w:p w14:paraId="24E566F3">
      <w:pPr>
        <w:rPr>
          <w:rFonts w:hint="eastAsia" w:ascii="宋体" w:hAnsi="宋体" w:eastAsia="宋体" w:cs="宋体"/>
          <w:b/>
          <w:bCs/>
          <w:color w:val="auto"/>
          <w:sz w:val="21"/>
          <w:szCs w:val="21"/>
          <w:highlight w:val="none"/>
          <w:lang w:val="en-US" w:eastAsia="zh-CN"/>
        </w:rPr>
      </w:pPr>
    </w:p>
    <w:p w14:paraId="60C5038D">
      <w:pPr>
        <w:pStyle w:val="9"/>
        <w:rPr>
          <w:rFonts w:hint="eastAsia" w:ascii="宋体" w:hAnsi="宋体" w:eastAsia="宋体" w:cs="宋体"/>
          <w:b/>
          <w:bCs/>
          <w:color w:val="auto"/>
          <w:sz w:val="21"/>
          <w:szCs w:val="21"/>
          <w:highlight w:val="none"/>
          <w:lang w:val="en-US" w:eastAsia="zh-CN"/>
        </w:rPr>
      </w:pPr>
    </w:p>
    <w:p w14:paraId="64A75788">
      <w:pPr>
        <w:rPr>
          <w:rFonts w:hint="eastAsia" w:ascii="宋体" w:hAnsi="宋体" w:eastAsia="宋体" w:cs="宋体"/>
          <w:b/>
          <w:bCs/>
          <w:color w:val="auto"/>
          <w:sz w:val="21"/>
          <w:szCs w:val="21"/>
          <w:highlight w:val="none"/>
          <w:lang w:val="en-US" w:eastAsia="zh-CN"/>
        </w:rPr>
      </w:pPr>
    </w:p>
    <w:p w14:paraId="65DB945F">
      <w:pPr>
        <w:pStyle w:val="9"/>
        <w:rPr>
          <w:rFonts w:hint="eastAsia" w:ascii="宋体" w:hAnsi="宋体" w:eastAsia="宋体" w:cs="宋体"/>
          <w:b/>
          <w:bCs/>
          <w:color w:val="auto"/>
          <w:sz w:val="21"/>
          <w:szCs w:val="21"/>
          <w:highlight w:val="none"/>
          <w:lang w:val="en-US" w:eastAsia="zh-CN"/>
        </w:rPr>
      </w:pPr>
    </w:p>
    <w:p w14:paraId="34D3B7FA">
      <w:pPr>
        <w:rPr>
          <w:rFonts w:hint="eastAsia" w:ascii="宋体" w:hAnsi="宋体" w:eastAsia="宋体" w:cs="宋体"/>
          <w:b/>
          <w:bCs/>
          <w:color w:val="auto"/>
          <w:sz w:val="21"/>
          <w:szCs w:val="21"/>
          <w:highlight w:val="none"/>
          <w:lang w:val="en-US" w:eastAsia="zh-CN"/>
        </w:rPr>
      </w:pPr>
    </w:p>
    <w:p w14:paraId="2FFF2B7F">
      <w:pPr>
        <w:pStyle w:val="9"/>
        <w:rPr>
          <w:rFonts w:hint="eastAsia" w:ascii="宋体" w:hAnsi="宋体" w:eastAsia="宋体" w:cs="宋体"/>
          <w:b/>
          <w:bCs/>
          <w:color w:val="auto"/>
          <w:sz w:val="21"/>
          <w:szCs w:val="21"/>
          <w:highlight w:val="none"/>
          <w:lang w:val="en-US" w:eastAsia="zh-CN"/>
        </w:rPr>
      </w:pPr>
    </w:p>
    <w:p w14:paraId="256E31AA">
      <w:pPr>
        <w:rPr>
          <w:rFonts w:hint="eastAsia" w:ascii="宋体" w:hAnsi="宋体" w:eastAsia="宋体" w:cs="宋体"/>
          <w:b/>
          <w:bCs/>
          <w:color w:val="auto"/>
          <w:sz w:val="21"/>
          <w:szCs w:val="21"/>
          <w:highlight w:val="none"/>
          <w:lang w:val="en-US" w:eastAsia="zh-CN"/>
        </w:rPr>
      </w:pPr>
    </w:p>
    <w:p w14:paraId="7C2694B4">
      <w:pPr>
        <w:pStyle w:val="9"/>
        <w:rPr>
          <w:rFonts w:hint="eastAsia" w:ascii="宋体" w:hAnsi="宋体" w:eastAsia="宋体" w:cs="宋体"/>
          <w:b/>
          <w:bCs/>
          <w:color w:val="auto"/>
          <w:sz w:val="21"/>
          <w:szCs w:val="21"/>
          <w:highlight w:val="none"/>
          <w:lang w:val="en-US" w:eastAsia="zh-CN"/>
        </w:rPr>
      </w:pPr>
    </w:p>
    <w:p w14:paraId="6F2D4F5E">
      <w:pPr>
        <w:pStyle w:val="16"/>
        <w:rPr>
          <w:rFonts w:hint="default"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12.投标人承诺中标后如约供货声明函或已获产品代理销售授权书或与厂家合作销售意向书</w:t>
      </w:r>
    </w:p>
    <w:p w14:paraId="5D56AFB8">
      <w:pPr>
        <w:rPr>
          <w:rFonts w:hint="eastAsia" w:ascii="宋体" w:hAnsi="宋体" w:eastAsia="宋体" w:cs="宋体"/>
          <w:b/>
          <w:bCs/>
          <w:color w:val="auto"/>
          <w:sz w:val="21"/>
          <w:szCs w:val="21"/>
          <w:highlight w:val="none"/>
          <w:lang w:val="en-US" w:eastAsia="zh-CN"/>
        </w:rPr>
      </w:pPr>
    </w:p>
    <w:p w14:paraId="22F8A364">
      <w:pPr>
        <w:pStyle w:val="16"/>
        <w:rPr>
          <w:rFonts w:hint="eastAsia" w:ascii="仿宋_GB2312" w:hAnsi="Calibri" w:eastAsia="仿宋_GB2312" w:cs="Calibri"/>
          <w:color w:val="000000"/>
          <w:spacing w:val="0"/>
          <w:sz w:val="32"/>
          <w:szCs w:val="32"/>
          <w:highlight w:val="none"/>
        </w:rPr>
      </w:pPr>
      <w:r>
        <w:rPr>
          <w:rFonts w:hint="eastAsia" w:ascii="宋体" w:hAnsi="宋体" w:eastAsia="宋体" w:cs="宋体"/>
          <w:b/>
          <w:bCs/>
          <w:color w:val="auto"/>
          <w:sz w:val="21"/>
          <w:szCs w:val="21"/>
          <w:highlight w:val="none"/>
          <w:lang w:val="en-US" w:eastAsia="zh-CN"/>
        </w:rPr>
        <w:t>13.投标人参加本项目无围标串标行为的承诺函</w:t>
      </w:r>
    </w:p>
    <w:p w14:paraId="52F46AE8">
      <w:pPr>
        <w:spacing w:line="360" w:lineRule="auto"/>
        <w:contextualSpacing/>
        <w:jc w:val="center"/>
        <w:rPr>
          <w:rFonts w:ascii="宋体" w:hAnsi="宋体"/>
          <w:b/>
          <w:color w:val="000000"/>
          <w:spacing w:val="0"/>
          <w:sz w:val="36"/>
          <w:szCs w:val="36"/>
          <w:highlight w:val="none"/>
        </w:rPr>
      </w:pPr>
      <w:r>
        <w:rPr>
          <w:rFonts w:hint="eastAsia" w:ascii="方正小标宋简体" w:hAnsi="方正小标宋简体" w:eastAsia="方正小标宋简体" w:cs="方正小标宋简体"/>
          <w:bCs/>
          <w:color w:val="000000"/>
          <w:spacing w:val="0"/>
          <w:sz w:val="36"/>
          <w:szCs w:val="36"/>
          <w:highlight w:val="none"/>
        </w:rPr>
        <w:t>投标人参加本项目无围标串标行为的承诺函</w:t>
      </w:r>
    </w:p>
    <w:p w14:paraId="043407DA">
      <w:pPr>
        <w:spacing w:line="440" w:lineRule="exact"/>
        <w:contextualSpacing/>
        <w:jc w:val="left"/>
        <w:rPr>
          <w:rFonts w:hint="eastAsia" w:ascii="宋体" w:hAnsi="宋体"/>
          <w:b/>
          <w:color w:val="000000"/>
          <w:spacing w:val="0"/>
          <w:sz w:val="21"/>
          <w:szCs w:val="21"/>
          <w:highlight w:val="none"/>
        </w:rPr>
      </w:pPr>
      <w:r>
        <w:rPr>
          <w:rFonts w:hint="eastAsia" w:ascii="宋体" w:hAnsi="宋体"/>
          <w:b/>
          <w:color w:val="000000"/>
          <w:spacing w:val="0"/>
          <w:sz w:val="21"/>
          <w:szCs w:val="21"/>
          <w:highlight w:val="none"/>
        </w:rPr>
        <w:t>一、我方承诺无下列相互串通投标的情形：</w:t>
      </w:r>
    </w:p>
    <w:p w14:paraId="6B990134">
      <w:pPr>
        <w:spacing w:line="440" w:lineRule="exact"/>
        <w:ind w:firstLine="411" w:firstLineChars="196"/>
        <w:contextualSpacing/>
        <w:jc w:val="left"/>
        <w:rPr>
          <w:rFonts w:hint="eastAsia" w:ascii="宋体" w:hAnsi="宋体"/>
          <w:color w:val="000000"/>
          <w:spacing w:val="0"/>
          <w:sz w:val="21"/>
          <w:szCs w:val="21"/>
          <w:highlight w:val="none"/>
        </w:rPr>
      </w:pPr>
      <w:r>
        <w:rPr>
          <w:rFonts w:hint="eastAsia" w:ascii="宋体" w:hAnsi="宋体"/>
          <w:color w:val="000000"/>
          <w:spacing w:val="0"/>
          <w:sz w:val="21"/>
          <w:szCs w:val="21"/>
          <w:highlight w:val="none"/>
        </w:rPr>
        <w:t>1.不同投标人的投标文件由同一单位或者个人编制；</w:t>
      </w:r>
    </w:p>
    <w:p w14:paraId="4205E4B1">
      <w:pPr>
        <w:spacing w:line="440" w:lineRule="exact"/>
        <w:ind w:firstLine="411" w:firstLineChars="196"/>
        <w:contextualSpacing/>
        <w:jc w:val="left"/>
        <w:rPr>
          <w:rFonts w:hint="eastAsia" w:ascii="宋体" w:hAnsi="宋体"/>
          <w:color w:val="000000"/>
          <w:spacing w:val="0"/>
          <w:sz w:val="21"/>
          <w:szCs w:val="21"/>
          <w:highlight w:val="none"/>
        </w:rPr>
      </w:pPr>
      <w:r>
        <w:rPr>
          <w:rFonts w:hint="eastAsia" w:ascii="宋体" w:hAnsi="宋体"/>
          <w:color w:val="000000"/>
          <w:spacing w:val="0"/>
          <w:sz w:val="21"/>
          <w:szCs w:val="21"/>
          <w:highlight w:val="none"/>
        </w:rPr>
        <w:t>2.不同投标人委托同一单位或者个人办理投标事宜；</w:t>
      </w:r>
    </w:p>
    <w:p w14:paraId="57E191C3">
      <w:pPr>
        <w:spacing w:line="440" w:lineRule="exact"/>
        <w:ind w:firstLine="411" w:firstLineChars="196"/>
        <w:contextualSpacing/>
        <w:jc w:val="left"/>
        <w:rPr>
          <w:rFonts w:hint="eastAsia" w:ascii="宋体" w:hAnsi="宋体"/>
          <w:color w:val="000000"/>
          <w:spacing w:val="0"/>
          <w:sz w:val="21"/>
          <w:szCs w:val="21"/>
          <w:highlight w:val="none"/>
        </w:rPr>
      </w:pPr>
      <w:r>
        <w:rPr>
          <w:rFonts w:hint="eastAsia" w:ascii="宋体" w:hAnsi="宋体"/>
          <w:color w:val="000000"/>
          <w:spacing w:val="0"/>
          <w:sz w:val="21"/>
          <w:szCs w:val="21"/>
          <w:highlight w:val="none"/>
        </w:rPr>
        <w:t>3.不同的投标人的投标文件载明的项目管理员为同一个人；</w:t>
      </w:r>
    </w:p>
    <w:p w14:paraId="2C1BCAA5">
      <w:pPr>
        <w:spacing w:line="440" w:lineRule="exact"/>
        <w:ind w:firstLine="411" w:firstLineChars="196"/>
        <w:contextualSpacing/>
        <w:jc w:val="left"/>
        <w:rPr>
          <w:rFonts w:hint="eastAsia" w:ascii="宋体" w:hAnsi="宋体"/>
          <w:color w:val="000000"/>
          <w:spacing w:val="0"/>
          <w:sz w:val="21"/>
          <w:szCs w:val="21"/>
          <w:highlight w:val="none"/>
        </w:rPr>
      </w:pPr>
      <w:r>
        <w:rPr>
          <w:rFonts w:hint="eastAsia" w:ascii="宋体" w:hAnsi="宋体"/>
          <w:color w:val="000000"/>
          <w:spacing w:val="0"/>
          <w:sz w:val="21"/>
          <w:szCs w:val="21"/>
          <w:highlight w:val="none"/>
        </w:rPr>
        <w:t>4.不同投标人的投标文件异常一致或者投标报价呈规律性差异；</w:t>
      </w:r>
    </w:p>
    <w:p w14:paraId="29C49192">
      <w:pPr>
        <w:spacing w:line="440" w:lineRule="exact"/>
        <w:ind w:firstLine="411" w:firstLineChars="196"/>
        <w:contextualSpacing/>
        <w:jc w:val="left"/>
        <w:rPr>
          <w:rFonts w:hint="eastAsia" w:ascii="宋体" w:hAnsi="宋体"/>
          <w:color w:val="000000"/>
          <w:spacing w:val="0"/>
          <w:sz w:val="21"/>
          <w:szCs w:val="21"/>
          <w:highlight w:val="none"/>
        </w:rPr>
      </w:pPr>
      <w:r>
        <w:rPr>
          <w:rFonts w:hint="eastAsia" w:ascii="宋体" w:hAnsi="宋体"/>
          <w:color w:val="000000"/>
          <w:spacing w:val="0"/>
          <w:sz w:val="21"/>
          <w:szCs w:val="21"/>
          <w:highlight w:val="none"/>
        </w:rPr>
        <w:t>5.不同投标人的投标文件相互混装；</w:t>
      </w:r>
    </w:p>
    <w:p w14:paraId="14A76DDB">
      <w:pPr>
        <w:spacing w:line="440" w:lineRule="exact"/>
        <w:ind w:firstLine="411" w:firstLineChars="196"/>
        <w:contextualSpacing/>
        <w:jc w:val="left"/>
        <w:rPr>
          <w:rFonts w:hint="eastAsia" w:ascii="宋体" w:hAnsi="宋体"/>
          <w:color w:val="000000"/>
          <w:spacing w:val="0"/>
          <w:sz w:val="21"/>
          <w:szCs w:val="21"/>
          <w:highlight w:val="none"/>
        </w:rPr>
      </w:pPr>
      <w:r>
        <w:rPr>
          <w:rFonts w:hint="eastAsia" w:ascii="宋体" w:hAnsi="宋体"/>
          <w:color w:val="000000"/>
          <w:spacing w:val="0"/>
          <w:sz w:val="21"/>
          <w:szCs w:val="21"/>
          <w:highlight w:val="none"/>
        </w:rPr>
        <w:t>6.不同投标人的投标保证金从同一单位或者个人账户转出。</w:t>
      </w:r>
    </w:p>
    <w:p w14:paraId="3E9BC63A">
      <w:pPr>
        <w:spacing w:line="440" w:lineRule="exact"/>
        <w:contextualSpacing/>
        <w:jc w:val="left"/>
        <w:rPr>
          <w:rFonts w:hint="eastAsia" w:ascii="宋体" w:hAnsi="宋体"/>
          <w:color w:val="000000"/>
          <w:spacing w:val="0"/>
          <w:sz w:val="21"/>
          <w:szCs w:val="21"/>
          <w:highlight w:val="none"/>
        </w:rPr>
      </w:pPr>
      <w:r>
        <w:rPr>
          <w:rFonts w:hint="eastAsia" w:ascii="宋体" w:hAnsi="宋体"/>
          <w:b/>
          <w:color w:val="000000"/>
          <w:spacing w:val="0"/>
          <w:sz w:val="21"/>
          <w:szCs w:val="21"/>
          <w:highlight w:val="none"/>
        </w:rPr>
        <w:t>二、我方承诺无下列恶意串通的情形：</w:t>
      </w:r>
    </w:p>
    <w:p w14:paraId="1573C0AF">
      <w:pPr>
        <w:spacing w:line="440" w:lineRule="exact"/>
        <w:ind w:firstLine="411" w:firstLineChars="196"/>
        <w:contextualSpacing/>
        <w:jc w:val="left"/>
        <w:rPr>
          <w:rFonts w:hint="eastAsia" w:ascii="宋体" w:hAnsi="宋体"/>
          <w:color w:val="000000"/>
          <w:spacing w:val="0"/>
          <w:sz w:val="21"/>
          <w:szCs w:val="21"/>
          <w:highlight w:val="none"/>
        </w:rPr>
      </w:pPr>
      <w:r>
        <w:rPr>
          <w:rFonts w:hint="eastAsia" w:ascii="宋体" w:hAnsi="宋体"/>
          <w:color w:val="000000"/>
          <w:spacing w:val="0"/>
          <w:sz w:val="21"/>
          <w:szCs w:val="21"/>
          <w:highlight w:val="none"/>
        </w:rPr>
        <w:t>1.投标人直接或者间接从采购人或者采购代理机构处获得其他投标人的相关信息并修改其投标文件或者响应文件；</w:t>
      </w:r>
    </w:p>
    <w:p w14:paraId="152AD054">
      <w:pPr>
        <w:spacing w:line="440" w:lineRule="exact"/>
        <w:ind w:firstLine="411" w:firstLineChars="196"/>
        <w:contextualSpacing/>
        <w:jc w:val="left"/>
        <w:rPr>
          <w:rFonts w:hint="eastAsia" w:ascii="宋体" w:hAnsi="宋体"/>
          <w:color w:val="000000"/>
          <w:spacing w:val="0"/>
          <w:sz w:val="21"/>
          <w:szCs w:val="21"/>
          <w:highlight w:val="none"/>
        </w:rPr>
      </w:pPr>
      <w:r>
        <w:rPr>
          <w:rFonts w:hint="eastAsia" w:ascii="宋体" w:hAnsi="宋体"/>
          <w:color w:val="000000"/>
          <w:spacing w:val="0"/>
          <w:sz w:val="21"/>
          <w:szCs w:val="21"/>
          <w:highlight w:val="none"/>
        </w:rPr>
        <w:t>2.投标人按照采购人或者采购代理机构的授意撤换、修改投标文件或者响应文件；</w:t>
      </w:r>
    </w:p>
    <w:p w14:paraId="0EB1E8F1">
      <w:pPr>
        <w:spacing w:line="440" w:lineRule="exact"/>
        <w:ind w:firstLine="411" w:firstLineChars="196"/>
        <w:contextualSpacing/>
        <w:jc w:val="left"/>
        <w:rPr>
          <w:rFonts w:hint="eastAsia" w:ascii="宋体" w:hAnsi="宋体"/>
          <w:color w:val="000000"/>
          <w:spacing w:val="0"/>
          <w:sz w:val="21"/>
          <w:szCs w:val="21"/>
          <w:highlight w:val="none"/>
        </w:rPr>
      </w:pPr>
      <w:r>
        <w:rPr>
          <w:rFonts w:hint="eastAsia" w:ascii="宋体" w:hAnsi="宋体"/>
          <w:color w:val="000000"/>
          <w:spacing w:val="0"/>
          <w:sz w:val="21"/>
          <w:szCs w:val="21"/>
          <w:highlight w:val="none"/>
        </w:rPr>
        <w:t>3.投标人之间协商报价、技术方案等投标文件或者响应文件的实质性内容；</w:t>
      </w:r>
    </w:p>
    <w:p w14:paraId="7553E7B3">
      <w:pPr>
        <w:spacing w:line="440" w:lineRule="exact"/>
        <w:ind w:firstLine="411" w:firstLineChars="196"/>
        <w:contextualSpacing/>
        <w:jc w:val="left"/>
        <w:rPr>
          <w:rFonts w:hint="eastAsia" w:ascii="宋体" w:hAnsi="宋体"/>
          <w:color w:val="000000"/>
          <w:spacing w:val="0"/>
          <w:sz w:val="21"/>
          <w:szCs w:val="21"/>
          <w:highlight w:val="none"/>
        </w:rPr>
      </w:pPr>
      <w:r>
        <w:rPr>
          <w:rFonts w:hint="eastAsia" w:ascii="宋体" w:hAnsi="宋体"/>
          <w:color w:val="000000"/>
          <w:spacing w:val="0"/>
          <w:sz w:val="21"/>
          <w:szCs w:val="21"/>
          <w:highlight w:val="none"/>
        </w:rPr>
        <w:t>4.属于同一集团、协会、商会等组织成员的投标人按照该组织要求协同参加政府采购活动；</w:t>
      </w:r>
    </w:p>
    <w:p w14:paraId="48A17FC9">
      <w:pPr>
        <w:spacing w:line="440" w:lineRule="exact"/>
        <w:ind w:firstLine="411" w:firstLineChars="196"/>
        <w:contextualSpacing/>
        <w:jc w:val="left"/>
        <w:rPr>
          <w:rFonts w:hint="eastAsia" w:ascii="宋体" w:hAnsi="宋体"/>
          <w:color w:val="000000"/>
          <w:spacing w:val="0"/>
          <w:sz w:val="21"/>
          <w:szCs w:val="21"/>
          <w:highlight w:val="none"/>
        </w:rPr>
      </w:pPr>
      <w:r>
        <w:rPr>
          <w:rFonts w:hint="eastAsia" w:ascii="宋体" w:hAnsi="宋体"/>
          <w:color w:val="000000"/>
          <w:spacing w:val="0"/>
          <w:sz w:val="21"/>
          <w:szCs w:val="21"/>
          <w:highlight w:val="none"/>
        </w:rPr>
        <w:t>5.投标人之间事先约定一致抬高或者压低投标报价，或者在招标项目中事先约定轮流以高价位或者低价位中标，或者事先约定由某一特定投标人中标，然后再参加投标；</w:t>
      </w:r>
    </w:p>
    <w:p w14:paraId="7B3568FE">
      <w:pPr>
        <w:spacing w:line="440" w:lineRule="exact"/>
        <w:ind w:firstLine="411" w:firstLineChars="196"/>
        <w:contextualSpacing/>
        <w:jc w:val="left"/>
        <w:rPr>
          <w:rFonts w:hint="eastAsia" w:ascii="宋体" w:hAnsi="宋体"/>
          <w:color w:val="000000"/>
          <w:spacing w:val="0"/>
          <w:sz w:val="21"/>
          <w:szCs w:val="21"/>
          <w:highlight w:val="none"/>
        </w:rPr>
      </w:pPr>
      <w:r>
        <w:rPr>
          <w:rFonts w:hint="eastAsia" w:ascii="宋体" w:hAnsi="宋体"/>
          <w:color w:val="000000"/>
          <w:spacing w:val="0"/>
          <w:sz w:val="21"/>
          <w:szCs w:val="21"/>
          <w:highlight w:val="none"/>
        </w:rPr>
        <w:t>6.投标人之间商定部分投标人放弃参加政府采购活动或者放弃中标；</w:t>
      </w:r>
    </w:p>
    <w:p w14:paraId="3DDA4C3D">
      <w:pPr>
        <w:spacing w:line="440" w:lineRule="exact"/>
        <w:ind w:firstLine="411" w:firstLineChars="196"/>
        <w:contextualSpacing/>
        <w:jc w:val="left"/>
        <w:rPr>
          <w:rFonts w:hint="eastAsia" w:ascii="宋体" w:hAnsi="宋体"/>
          <w:color w:val="000000"/>
          <w:spacing w:val="0"/>
          <w:sz w:val="21"/>
          <w:szCs w:val="21"/>
          <w:highlight w:val="none"/>
        </w:rPr>
      </w:pPr>
      <w:r>
        <w:rPr>
          <w:rFonts w:hint="eastAsia" w:ascii="宋体" w:hAnsi="宋体"/>
          <w:color w:val="000000"/>
          <w:spacing w:val="0"/>
          <w:sz w:val="21"/>
          <w:szCs w:val="21"/>
          <w:highlight w:val="none"/>
        </w:rPr>
        <w:t>7.投标人与采购人或者采购代理机构之间、投标人相互之间，为谋求特定投标人中标或者排斥其他投标人的其他串通行为。</w:t>
      </w:r>
    </w:p>
    <w:p w14:paraId="24E09F87">
      <w:pPr>
        <w:spacing w:line="440" w:lineRule="exact"/>
        <w:ind w:firstLine="412" w:firstLineChars="196"/>
        <w:contextualSpacing/>
        <w:jc w:val="left"/>
        <w:rPr>
          <w:rFonts w:hint="eastAsia" w:ascii="宋体" w:hAnsi="宋体"/>
          <w:b/>
          <w:color w:val="000000"/>
          <w:spacing w:val="0"/>
          <w:sz w:val="21"/>
          <w:szCs w:val="21"/>
          <w:highlight w:val="none"/>
        </w:rPr>
      </w:pPr>
      <w:r>
        <w:rPr>
          <w:rFonts w:hint="eastAsia" w:ascii="宋体" w:hAnsi="宋体"/>
          <w:b/>
          <w:color w:val="000000"/>
          <w:spacing w:val="0"/>
          <w:sz w:val="21"/>
          <w:szCs w:val="21"/>
          <w:highlight w:val="none"/>
        </w:rPr>
        <w:t>以上情形一经核查属实，我方愿意承担一切后果，并不再寻求任何旨在减轻或者免除法律责任的辩解。</w:t>
      </w:r>
    </w:p>
    <w:p w14:paraId="067610FA">
      <w:pPr>
        <w:pStyle w:val="7"/>
        <w:spacing w:line="440" w:lineRule="exact"/>
        <w:ind w:firstLine="5985" w:firstLineChars="2850"/>
        <w:contextualSpacing/>
        <w:rPr>
          <w:rFonts w:hint="eastAsia" w:hAnsi="宋体"/>
          <w:color w:val="000000"/>
          <w:spacing w:val="0"/>
          <w:sz w:val="21"/>
          <w:szCs w:val="21"/>
          <w:highlight w:val="none"/>
        </w:rPr>
      </w:pPr>
    </w:p>
    <w:p w14:paraId="539E16A7">
      <w:pPr>
        <w:pStyle w:val="7"/>
        <w:spacing w:line="440" w:lineRule="exact"/>
        <w:contextualSpacing/>
        <w:jc w:val="center"/>
        <w:rPr>
          <w:rFonts w:hint="eastAsia" w:hAnsi="宋体"/>
          <w:color w:val="000000"/>
          <w:spacing w:val="0"/>
          <w:sz w:val="21"/>
          <w:szCs w:val="21"/>
          <w:highlight w:val="none"/>
        </w:rPr>
      </w:pPr>
      <w:r>
        <w:rPr>
          <w:rFonts w:hint="eastAsia" w:hAnsi="宋体"/>
          <w:color w:val="000000"/>
          <w:spacing w:val="0"/>
          <w:sz w:val="21"/>
          <w:szCs w:val="21"/>
          <w:highlight w:val="none"/>
        </w:rPr>
        <w:t xml:space="preserve"> </w:t>
      </w:r>
      <w:r>
        <w:rPr>
          <w:rFonts w:hAnsi="宋体"/>
          <w:color w:val="000000"/>
          <w:spacing w:val="0"/>
          <w:sz w:val="21"/>
          <w:szCs w:val="21"/>
          <w:highlight w:val="none"/>
        </w:rPr>
        <w:t xml:space="preserve">                                   </w:t>
      </w:r>
      <w:r>
        <w:rPr>
          <w:rFonts w:hint="eastAsia" w:hAnsi="宋体"/>
          <w:color w:val="000000"/>
          <w:spacing w:val="0"/>
          <w:sz w:val="21"/>
          <w:szCs w:val="21"/>
          <w:highlight w:val="none"/>
        </w:rPr>
        <w:t>投标人名称（公章）</w:t>
      </w:r>
    </w:p>
    <w:p w14:paraId="3972E23B">
      <w:pPr>
        <w:pStyle w:val="7"/>
        <w:spacing w:line="440" w:lineRule="exact"/>
        <w:contextualSpacing/>
        <w:rPr>
          <w:rFonts w:hint="eastAsia" w:hAnsi="宋体"/>
          <w:color w:val="000000"/>
          <w:spacing w:val="0"/>
          <w:sz w:val="21"/>
          <w:szCs w:val="21"/>
          <w:highlight w:val="none"/>
        </w:rPr>
      </w:pPr>
      <w:r>
        <w:rPr>
          <w:rFonts w:hint="eastAsia" w:hAnsi="宋体"/>
          <w:color w:val="000000"/>
          <w:spacing w:val="0"/>
          <w:sz w:val="21"/>
          <w:szCs w:val="21"/>
          <w:highlight w:val="none"/>
        </w:rPr>
        <w:t xml:space="preserve">                                                </w:t>
      </w:r>
      <w:r>
        <w:rPr>
          <w:rFonts w:hint="eastAsia" w:hAnsi="宋体"/>
          <w:color w:val="000000"/>
          <w:spacing w:val="0"/>
          <w:sz w:val="21"/>
          <w:szCs w:val="21"/>
          <w:highlight w:val="none"/>
          <w:u w:val="single"/>
        </w:rPr>
        <w:t xml:space="preserve">      </w:t>
      </w:r>
      <w:r>
        <w:rPr>
          <w:rFonts w:hint="eastAsia" w:hAnsi="宋体"/>
          <w:color w:val="000000"/>
          <w:spacing w:val="0"/>
          <w:sz w:val="21"/>
          <w:szCs w:val="21"/>
          <w:highlight w:val="none"/>
        </w:rPr>
        <w:t>年</w:t>
      </w:r>
      <w:r>
        <w:rPr>
          <w:rFonts w:hint="eastAsia" w:hAnsi="宋体"/>
          <w:color w:val="000000"/>
          <w:spacing w:val="0"/>
          <w:sz w:val="21"/>
          <w:szCs w:val="21"/>
          <w:highlight w:val="none"/>
          <w:u w:val="single"/>
        </w:rPr>
        <w:t xml:space="preserve">    </w:t>
      </w:r>
      <w:r>
        <w:rPr>
          <w:rFonts w:hint="eastAsia" w:hAnsi="宋体"/>
          <w:color w:val="000000"/>
          <w:spacing w:val="0"/>
          <w:sz w:val="21"/>
          <w:szCs w:val="21"/>
          <w:highlight w:val="none"/>
        </w:rPr>
        <w:t>月</w:t>
      </w:r>
      <w:r>
        <w:rPr>
          <w:rFonts w:hint="eastAsia" w:hAnsi="宋体"/>
          <w:color w:val="000000"/>
          <w:spacing w:val="0"/>
          <w:sz w:val="21"/>
          <w:szCs w:val="21"/>
          <w:highlight w:val="none"/>
          <w:u w:val="single"/>
        </w:rPr>
        <w:t xml:space="preserve">     </w:t>
      </w:r>
      <w:r>
        <w:rPr>
          <w:rFonts w:hint="eastAsia" w:hAnsi="宋体"/>
          <w:color w:val="000000"/>
          <w:spacing w:val="0"/>
          <w:sz w:val="21"/>
          <w:szCs w:val="21"/>
          <w:highlight w:val="none"/>
        </w:rPr>
        <w:t>日</w:t>
      </w:r>
    </w:p>
    <w:p w14:paraId="214A6991">
      <w:pPr>
        <w:pStyle w:val="15"/>
        <w:rPr>
          <w:rFonts w:hint="eastAsia" w:ascii="宋体" w:hAnsi="宋体"/>
          <w:color w:val="000000"/>
          <w:spacing w:val="0"/>
          <w:sz w:val="24"/>
          <w:highlight w:val="none"/>
          <w:lang w:val="en-US" w:eastAsia="zh-CN"/>
        </w:rPr>
      </w:pPr>
    </w:p>
    <w:p w14:paraId="76F6391E">
      <w:pPr>
        <w:snapToGrid w:val="0"/>
        <w:spacing w:before="50" w:after="50" w:line="520" w:lineRule="exact"/>
        <w:ind w:right="-817" w:rightChars="-389"/>
        <w:rPr>
          <w:rFonts w:hint="eastAsia" w:ascii="仿宋_GB2312" w:hAnsi="Calibri" w:eastAsia="仿宋_GB2312" w:cs="Calibri"/>
          <w:b/>
          <w:color w:val="000000"/>
          <w:spacing w:val="0"/>
          <w:sz w:val="32"/>
          <w:szCs w:val="32"/>
          <w:highlight w:val="none"/>
        </w:rPr>
      </w:pPr>
    </w:p>
    <w:p w14:paraId="14FCA455">
      <w:pPr>
        <w:pStyle w:val="16"/>
        <w:rPr>
          <w:rFonts w:hint="eastAsia" w:ascii="宋体" w:hAnsi="宋体" w:eastAsia="宋体" w:cs="宋体"/>
          <w:b/>
          <w:bCs/>
          <w:color w:val="auto"/>
          <w:sz w:val="21"/>
          <w:szCs w:val="21"/>
          <w:highlight w:val="none"/>
          <w:lang w:val="en-US" w:eastAsia="zh-CN"/>
        </w:rPr>
      </w:pPr>
    </w:p>
    <w:p w14:paraId="59BC2AAD">
      <w:pPr>
        <w:pStyle w:val="16"/>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14</w:t>
      </w:r>
      <w:bookmarkStart w:id="12" w:name="_GoBack"/>
      <w:bookmarkEnd w:id="12"/>
      <w:r>
        <w:rPr>
          <w:rFonts w:hint="eastAsia" w:ascii="宋体" w:hAnsi="宋体" w:eastAsia="宋体" w:cs="宋体"/>
          <w:b/>
          <w:bCs/>
          <w:color w:val="auto"/>
          <w:sz w:val="21"/>
          <w:szCs w:val="21"/>
          <w:highlight w:val="none"/>
          <w:lang w:val="en-US" w:eastAsia="zh-CN"/>
        </w:rPr>
        <w:t>.中小企业声明函（如有）</w:t>
      </w:r>
    </w:p>
    <w:p w14:paraId="6503DD3F">
      <w:pPr>
        <w:jc w:val="center"/>
        <w:rPr>
          <w:rFonts w:hint="eastAsia" w:ascii="宋体" w:hAnsi="宋体" w:cs="宋体"/>
          <w:b/>
          <w:bCs/>
          <w:sz w:val="44"/>
          <w:szCs w:val="44"/>
          <w:highlight w:val="none"/>
        </w:rPr>
      </w:pPr>
      <w:r>
        <w:rPr>
          <w:rFonts w:hint="eastAsia" w:ascii="方正小标宋简体" w:hAnsi="方正小标宋简体" w:eastAsia="方正小标宋简体" w:cs="方正小标宋简体"/>
          <w:b w:val="0"/>
          <w:bCs w:val="0"/>
          <w:sz w:val="44"/>
          <w:szCs w:val="44"/>
          <w:highlight w:val="none"/>
        </w:rPr>
        <w:t>中小企业声明函</w:t>
      </w:r>
    </w:p>
    <w:p w14:paraId="411661A2">
      <w:pPr>
        <w:pStyle w:val="6"/>
        <w:spacing w:line="360" w:lineRule="auto"/>
        <w:ind w:right="142" w:firstLine="617" w:firstLineChars="294"/>
        <w:rPr>
          <w:rFonts w:hint="eastAsia" w:ascii="宋体" w:hAnsi="宋体" w:eastAsia="宋体" w:cs="宋体"/>
          <w:highlight w:val="none"/>
        </w:rPr>
      </w:pPr>
      <w:r>
        <w:rPr>
          <w:rFonts w:hint="eastAsia" w:ascii="宋体" w:hAnsi="宋体" w:eastAsia="宋体" w:cs="宋体"/>
          <w:highlight w:val="none"/>
        </w:rPr>
        <w:t>本</w:t>
      </w:r>
      <w:r>
        <w:rPr>
          <w:rFonts w:hint="eastAsia" w:ascii="宋体" w:hAnsi="宋体" w:eastAsia="宋体" w:cs="宋体"/>
          <w:highlight w:val="none"/>
          <w:u w:val="single"/>
          <w:lang w:val="en-US" w:eastAsia="zh-CN"/>
        </w:rPr>
        <w:t xml:space="preserve">   （</w:t>
      </w:r>
      <w:r>
        <w:rPr>
          <w:rFonts w:hint="eastAsia" w:ascii="宋体" w:hAnsi="宋体" w:eastAsia="宋体" w:cs="宋体"/>
          <w:highlight w:val="none"/>
          <w:u w:val="single"/>
        </w:rPr>
        <w:t>公司</w:t>
      </w:r>
      <w:r>
        <w:rPr>
          <w:rFonts w:hint="eastAsia" w:ascii="宋体" w:hAnsi="宋体" w:eastAsia="宋体" w:cs="宋体"/>
          <w:highlight w:val="none"/>
          <w:u w:val="single"/>
          <w:lang w:val="en-US" w:eastAsia="zh-CN"/>
        </w:rPr>
        <w:t xml:space="preserve">名称）   </w:t>
      </w:r>
      <w:r>
        <w:rPr>
          <w:rFonts w:hint="eastAsia" w:ascii="宋体" w:hAnsi="宋体" w:eastAsia="宋体" w:cs="宋体"/>
          <w:highlight w:val="none"/>
        </w:rPr>
        <w:t>郑重声明，根据《政府采购促进中小企业发展管理办法》（财库﹝2020﹞46号）的规定，本</w:t>
      </w:r>
      <w:r>
        <w:rPr>
          <w:rFonts w:hint="eastAsia" w:ascii="宋体" w:hAnsi="宋体" w:eastAsia="宋体" w:cs="宋体"/>
          <w:highlight w:val="none"/>
          <w:u w:val="single"/>
          <w:lang w:val="en-US" w:eastAsia="zh-CN"/>
        </w:rPr>
        <w:t xml:space="preserve">  （</w:t>
      </w:r>
      <w:r>
        <w:rPr>
          <w:rFonts w:hint="eastAsia" w:ascii="宋体" w:hAnsi="宋体" w:eastAsia="宋体" w:cs="宋体"/>
          <w:highlight w:val="none"/>
          <w:u w:val="single"/>
        </w:rPr>
        <w:t>公司</w:t>
      </w:r>
      <w:r>
        <w:rPr>
          <w:rFonts w:hint="eastAsia" w:ascii="宋体" w:hAnsi="宋体" w:eastAsia="宋体" w:cs="宋体"/>
          <w:highlight w:val="none"/>
          <w:u w:val="single"/>
          <w:lang w:val="en-US" w:eastAsia="zh-CN"/>
        </w:rPr>
        <w:t xml:space="preserve">名称） </w:t>
      </w:r>
      <w:r>
        <w:rPr>
          <w:rFonts w:hint="eastAsia" w:ascii="宋体" w:hAnsi="宋体" w:eastAsia="宋体" w:cs="宋体"/>
          <w:highlight w:val="none"/>
        </w:rPr>
        <w:t>参加</w:t>
      </w:r>
      <w:r>
        <w:rPr>
          <w:rFonts w:hint="eastAsia" w:ascii="宋体" w:hAnsi="宋体" w:eastAsia="宋体" w:cs="宋体"/>
          <w:highlight w:val="none"/>
          <w:u w:val="single"/>
        </w:rPr>
        <w:t>（</w:t>
      </w:r>
      <w:r>
        <w:rPr>
          <w:rFonts w:hint="eastAsia" w:ascii="宋体" w:hAnsi="宋体" w:eastAsia="宋体" w:cs="宋体"/>
          <w:highlight w:val="none"/>
          <w:u w:val="single"/>
          <w:lang w:val="en-US" w:eastAsia="zh-CN"/>
        </w:rPr>
        <w:t>采购人</w:t>
      </w:r>
      <w:r>
        <w:rPr>
          <w:rFonts w:hint="eastAsia" w:ascii="宋体" w:hAnsi="宋体" w:eastAsia="宋体" w:cs="宋体"/>
          <w:highlight w:val="none"/>
          <w:u w:val="single"/>
        </w:rPr>
        <w:t>名称）</w:t>
      </w:r>
      <w:r>
        <w:rPr>
          <w:rFonts w:hint="eastAsia" w:ascii="宋体" w:hAnsi="宋体" w:eastAsia="宋体" w:cs="宋体"/>
          <w:highlight w:val="none"/>
        </w:rPr>
        <w:t>的</w:t>
      </w:r>
      <w:r>
        <w:rPr>
          <w:rFonts w:hint="eastAsia" w:ascii="宋体" w:hAnsi="宋体" w:eastAsia="宋体" w:cs="宋体"/>
          <w:highlight w:val="none"/>
          <w:u w:val="single"/>
        </w:rPr>
        <w:t>（项目名称）</w:t>
      </w:r>
      <w:r>
        <w:rPr>
          <w:rFonts w:hint="eastAsia" w:ascii="宋体" w:hAnsi="宋体" w:eastAsia="宋体" w:cs="宋体"/>
          <w:highlight w:val="none"/>
        </w:rPr>
        <w:t>采购活动，</w:t>
      </w:r>
      <w:r>
        <w:rPr>
          <w:rFonts w:hint="eastAsia" w:ascii="宋体" w:hAnsi="宋体" w:eastAsia="宋体" w:cs="宋体"/>
          <w:highlight w:val="none"/>
          <w:lang w:val="en-US" w:eastAsia="zh-CN"/>
        </w:rPr>
        <w:t>提供的</w:t>
      </w:r>
      <w:r>
        <w:rPr>
          <w:rFonts w:hint="eastAsia" w:ascii="宋体" w:hAnsi="宋体" w:eastAsia="宋体" w:cs="宋体"/>
          <w:highlight w:val="none"/>
          <w:u w:val="single"/>
          <w:lang w:val="en-US" w:eastAsia="zh-CN"/>
        </w:rPr>
        <w:t xml:space="preserve">  货物  </w:t>
      </w:r>
      <w:r>
        <w:rPr>
          <w:rFonts w:hint="eastAsia" w:ascii="宋体" w:hAnsi="宋体" w:eastAsia="宋体" w:cs="宋体"/>
          <w:highlight w:val="none"/>
        </w:rPr>
        <w:t>全部由符合政策要求的中小企业承接。相关企业（含联合体中的中小企业、签订分包意向协议的中小企业）的具体情况如下：</w:t>
      </w:r>
    </w:p>
    <w:p w14:paraId="7DB4B0F8">
      <w:pPr>
        <w:tabs>
          <w:tab w:val="left" w:pos="1384"/>
          <w:tab w:val="left" w:pos="4562"/>
          <w:tab w:val="left" w:pos="6803"/>
        </w:tabs>
        <w:spacing w:before="13" w:line="360" w:lineRule="auto"/>
        <w:ind w:right="142" w:firstLine="676" w:firstLineChars="322"/>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u w:val="single"/>
        </w:rPr>
        <w:t>（标的名称）</w:t>
      </w:r>
      <w:r>
        <w:rPr>
          <w:rFonts w:hint="eastAsia" w:ascii="宋体" w:hAnsi="宋体" w:eastAsia="宋体" w:cs="宋体"/>
          <w:sz w:val="21"/>
          <w:szCs w:val="21"/>
          <w:highlight w:val="none"/>
        </w:rPr>
        <w:t>，属于</w:t>
      </w:r>
      <w:r>
        <w:rPr>
          <w:rFonts w:hint="eastAsia" w:ascii="宋体" w:hAnsi="宋体" w:eastAsia="宋体" w:cs="宋体"/>
          <w:sz w:val="21"/>
          <w:szCs w:val="21"/>
          <w:highlight w:val="none"/>
          <w:u w:val="single"/>
          <w:lang w:val="en-US" w:eastAsia="zh-CN"/>
        </w:rPr>
        <w:t xml:space="preserve"> 工业 </w:t>
      </w:r>
      <w:r>
        <w:rPr>
          <w:rFonts w:hint="eastAsia" w:ascii="宋体" w:hAnsi="宋体" w:eastAsia="宋体" w:cs="宋体"/>
          <w:sz w:val="21"/>
          <w:szCs w:val="21"/>
          <w:highlight w:val="none"/>
        </w:rPr>
        <w:t>；承接企业为</w:t>
      </w:r>
      <w:r>
        <w:rPr>
          <w:rFonts w:hint="eastAsia" w:ascii="宋体" w:hAnsi="宋体" w:eastAsia="宋体" w:cs="宋体"/>
          <w:sz w:val="21"/>
          <w:szCs w:val="21"/>
          <w:highlight w:val="none"/>
          <w:u w:val="single"/>
        </w:rPr>
        <w:t>（企业名称）</w:t>
      </w:r>
      <w:r>
        <w:rPr>
          <w:rFonts w:hint="eastAsia" w:ascii="宋体" w:hAnsi="宋体" w:eastAsia="宋体" w:cs="宋体"/>
          <w:sz w:val="21"/>
          <w:szCs w:val="21"/>
          <w:highlight w:val="none"/>
        </w:rPr>
        <w:t>，从业人员</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人，营业收入为</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万元，资产总额为</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万元，属于</w:t>
      </w:r>
      <w:r>
        <w:rPr>
          <w:rFonts w:hint="eastAsia" w:ascii="宋体" w:hAnsi="宋体" w:eastAsia="宋体" w:cs="宋体"/>
          <w:sz w:val="21"/>
          <w:szCs w:val="21"/>
          <w:highlight w:val="none"/>
          <w:u w:val="single"/>
        </w:rPr>
        <w:t>（</w:t>
      </w:r>
      <w:r>
        <w:rPr>
          <w:rFonts w:hint="eastAsia" w:ascii="宋体" w:hAnsi="宋体" w:eastAsia="宋体" w:cs="宋体"/>
          <w:sz w:val="21"/>
          <w:szCs w:val="21"/>
          <w:highlight w:val="none"/>
          <w:u w:val="single"/>
          <w:lang w:val="en-US" w:eastAsia="zh-CN"/>
        </w:rPr>
        <w:t>□</w:t>
      </w:r>
      <w:r>
        <w:rPr>
          <w:rFonts w:hint="eastAsia" w:ascii="宋体" w:hAnsi="宋体" w:eastAsia="宋体" w:cs="宋体"/>
          <w:sz w:val="21"/>
          <w:szCs w:val="21"/>
          <w:highlight w:val="none"/>
          <w:u w:val="single"/>
        </w:rPr>
        <w:t>中型企业</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小型企业</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微型企业）</w:t>
      </w:r>
      <w:r>
        <w:rPr>
          <w:rFonts w:hint="eastAsia" w:ascii="宋体" w:hAnsi="宋体" w:eastAsia="宋体" w:cs="宋体"/>
          <w:sz w:val="21"/>
          <w:szCs w:val="21"/>
          <w:highlight w:val="none"/>
        </w:rPr>
        <w:t>；</w:t>
      </w:r>
    </w:p>
    <w:p w14:paraId="499BA26C">
      <w:pPr>
        <w:tabs>
          <w:tab w:val="left" w:pos="1065"/>
          <w:tab w:val="left" w:pos="4262"/>
          <w:tab w:val="left" w:pos="6477"/>
        </w:tabs>
        <w:spacing w:before="20" w:line="360" w:lineRule="auto"/>
        <w:ind w:right="84" w:firstLine="676" w:firstLineChars="322"/>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2.</w:t>
      </w:r>
      <w:r>
        <w:rPr>
          <w:rFonts w:hint="eastAsia" w:ascii="宋体" w:hAnsi="宋体" w:eastAsia="宋体" w:cs="宋体"/>
          <w:sz w:val="21"/>
          <w:szCs w:val="21"/>
          <w:highlight w:val="none"/>
          <w:u w:val="single"/>
        </w:rPr>
        <w:t>（标的名称）</w:t>
      </w:r>
      <w:r>
        <w:rPr>
          <w:rFonts w:hint="eastAsia" w:ascii="宋体" w:hAnsi="宋体" w:eastAsia="宋体" w:cs="宋体"/>
          <w:sz w:val="21"/>
          <w:szCs w:val="21"/>
          <w:highlight w:val="none"/>
        </w:rPr>
        <w:t>，属于</w:t>
      </w:r>
      <w:r>
        <w:rPr>
          <w:rFonts w:hint="eastAsia" w:ascii="宋体" w:hAnsi="宋体" w:eastAsia="宋体" w:cs="宋体"/>
          <w:sz w:val="21"/>
          <w:szCs w:val="21"/>
          <w:highlight w:val="none"/>
          <w:u w:val="single"/>
          <w:lang w:val="en-US" w:eastAsia="zh-CN"/>
        </w:rPr>
        <w:t xml:space="preserve">  工业 </w:t>
      </w:r>
      <w:r>
        <w:rPr>
          <w:rFonts w:hint="eastAsia" w:ascii="宋体" w:hAnsi="宋体" w:eastAsia="宋体" w:cs="宋体"/>
          <w:sz w:val="21"/>
          <w:szCs w:val="21"/>
          <w:highlight w:val="none"/>
        </w:rPr>
        <w:t>；承接企业为</w:t>
      </w:r>
      <w:r>
        <w:rPr>
          <w:rFonts w:hint="eastAsia" w:ascii="宋体" w:hAnsi="宋体" w:eastAsia="宋体" w:cs="宋体"/>
          <w:sz w:val="21"/>
          <w:szCs w:val="21"/>
          <w:highlight w:val="none"/>
          <w:u w:val="single"/>
        </w:rPr>
        <w:t>（企业名称）</w:t>
      </w:r>
      <w:r>
        <w:rPr>
          <w:rFonts w:hint="eastAsia" w:ascii="宋体" w:hAnsi="宋体" w:eastAsia="宋体" w:cs="宋体"/>
          <w:sz w:val="21"/>
          <w:szCs w:val="21"/>
          <w:highlight w:val="none"/>
        </w:rPr>
        <w:t>，从业人员</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人，营业收入为</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万元，资产总额为</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万元，属于</w:t>
      </w:r>
      <w:r>
        <w:rPr>
          <w:rFonts w:hint="eastAsia" w:ascii="宋体" w:hAnsi="宋体" w:eastAsia="宋体" w:cs="宋体"/>
          <w:sz w:val="21"/>
          <w:szCs w:val="21"/>
          <w:highlight w:val="none"/>
          <w:u w:val="single"/>
        </w:rPr>
        <w:t>（</w:t>
      </w:r>
      <w:r>
        <w:rPr>
          <w:rFonts w:hint="eastAsia" w:ascii="宋体" w:hAnsi="宋体" w:eastAsia="宋体" w:cs="宋体"/>
          <w:sz w:val="21"/>
          <w:szCs w:val="21"/>
          <w:highlight w:val="none"/>
          <w:u w:val="single"/>
          <w:lang w:val="en-US" w:eastAsia="zh-CN"/>
        </w:rPr>
        <w:t>□</w:t>
      </w:r>
      <w:r>
        <w:rPr>
          <w:rFonts w:hint="eastAsia" w:ascii="宋体" w:hAnsi="宋体" w:eastAsia="宋体" w:cs="宋体"/>
          <w:sz w:val="21"/>
          <w:szCs w:val="21"/>
          <w:highlight w:val="none"/>
          <w:u w:val="single"/>
        </w:rPr>
        <w:t>中型企业</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小型企业</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微型企业）</w:t>
      </w:r>
      <w:r>
        <w:rPr>
          <w:rFonts w:hint="eastAsia" w:ascii="宋体" w:hAnsi="宋体" w:eastAsia="宋体" w:cs="宋体"/>
          <w:sz w:val="21"/>
          <w:szCs w:val="21"/>
          <w:highlight w:val="none"/>
        </w:rPr>
        <w:t>；</w:t>
      </w:r>
    </w:p>
    <w:p w14:paraId="45EB8329">
      <w:pPr>
        <w:pStyle w:val="6"/>
        <w:spacing w:before="34" w:line="500" w:lineRule="exact"/>
        <w:ind w:right="142" w:firstLine="617" w:firstLineChars="294"/>
        <w:rPr>
          <w:rFonts w:ascii="宋体" w:hAnsi="宋体"/>
          <w:highlight w:val="none"/>
        </w:rPr>
      </w:pPr>
      <w:r>
        <w:rPr>
          <w:rFonts w:ascii="宋体" w:hAnsi="宋体"/>
          <w:highlight w:val="none"/>
        </w:rPr>
        <w:t xml:space="preserve">…… </w:t>
      </w:r>
    </w:p>
    <w:p w14:paraId="0A6C036C">
      <w:pPr>
        <w:pStyle w:val="6"/>
        <w:spacing w:before="34" w:line="500" w:lineRule="exact"/>
        <w:ind w:right="142" w:firstLine="617" w:firstLineChars="294"/>
        <w:rPr>
          <w:rFonts w:ascii="宋体" w:hAnsi="宋体"/>
          <w:highlight w:val="none"/>
        </w:rPr>
      </w:pPr>
      <w:r>
        <w:rPr>
          <w:rFonts w:ascii="宋体" w:hAnsi="宋体"/>
          <w:highlight w:val="none"/>
        </w:rPr>
        <w:t>以上企业，不属于大企业的分支机构，不存在控股股东为大企业的情形，也不存在与大企业的负责人为同一人的情形。</w:t>
      </w:r>
    </w:p>
    <w:p w14:paraId="53E41E13">
      <w:pPr>
        <w:pStyle w:val="6"/>
        <w:spacing w:before="25" w:line="500" w:lineRule="exact"/>
        <w:ind w:right="142" w:firstLine="617" w:firstLineChars="294"/>
        <w:rPr>
          <w:rFonts w:ascii="宋体" w:hAnsi="宋体"/>
          <w:highlight w:val="none"/>
        </w:rPr>
      </w:pPr>
      <w:r>
        <w:rPr>
          <w:rFonts w:ascii="宋体" w:hAnsi="宋体"/>
          <w:highlight w:val="none"/>
        </w:rPr>
        <w:t>本企业对上述声明内容的真实性负责。如有虚假，将依法承担相应责任。</w:t>
      </w:r>
    </w:p>
    <w:p w14:paraId="0950489F">
      <w:pPr>
        <w:pStyle w:val="6"/>
        <w:spacing w:before="56" w:line="500" w:lineRule="exact"/>
        <w:ind w:right="650"/>
        <w:rPr>
          <w:rFonts w:ascii="宋体" w:hAnsi="宋体"/>
          <w:highlight w:val="none"/>
        </w:rPr>
      </w:pPr>
    </w:p>
    <w:p w14:paraId="5F6F1FE4">
      <w:pPr>
        <w:pStyle w:val="6"/>
        <w:wordWrap w:val="0"/>
        <w:spacing w:before="56" w:line="500" w:lineRule="exact"/>
        <w:ind w:right="650"/>
        <w:jc w:val="right"/>
        <w:rPr>
          <w:rFonts w:hint="default" w:ascii="宋体" w:hAnsi="宋体" w:eastAsia="宋体"/>
          <w:highlight w:val="none"/>
          <w:lang w:val="en-US" w:eastAsia="zh-CN"/>
        </w:rPr>
      </w:pPr>
      <w:r>
        <w:rPr>
          <w:rFonts w:ascii="宋体" w:hAnsi="宋体"/>
          <w:highlight w:val="none"/>
        </w:rPr>
        <w:t>企业名称（</w:t>
      </w:r>
      <w:r>
        <w:rPr>
          <w:rFonts w:hint="eastAsia" w:ascii="宋体" w:hAnsi="宋体" w:eastAsia="宋体"/>
          <w:highlight w:val="none"/>
          <w:lang w:val="en-US" w:eastAsia="zh-CN"/>
        </w:rPr>
        <w:t>公</w:t>
      </w:r>
      <w:r>
        <w:rPr>
          <w:rFonts w:ascii="宋体" w:hAnsi="宋体"/>
          <w:highlight w:val="none"/>
        </w:rPr>
        <w:t xml:space="preserve">章）： </w:t>
      </w:r>
      <w:r>
        <w:rPr>
          <w:rFonts w:hint="eastAsia" w:ascii="宋体" w:hAnsi="宋体" w:eastAsia="宋体"/>
          <w:highlight w:val="none"/>
          <w:lang w:val="en-US" w:eastAsia="zh-CN"/>
        </w:rPr>
        <w:t xml:space="preserve">          </w:t>
      </w:r>
    </w:p>
    <w:p w14:paraId="75AEA8F9">
      <w:pPr>
        <w:pStyle w:val="6"/>
        <w:spacing w:before="56" w:line="500" w:lineRule="exact"/>
        <w:ind w:right="1808"/>
        <w:jc w:val="right"/>
        <w:rPr>
          <w:rFonts w:ascii="宋体" w:hAnsi="宋体"/>
          <w:highlight w:val="none"/>
        </w:rPr>
      </w:pPr>
      <w:r>
        <w:rPr>
          <w:rFonts w:ascii="宋体" w:hAnsi="宋体"/>
          <w:highlight w:val="none"/>
        </w:rPr>
        <w:t>日 期：</w:t>
      </w:r>
    </w:p>
    <w:p w14:paraId="7AD193AA">
      <w:pPr>
        <w:spacing w:line="520" w:lineRule="exact"/>
        <w:jc w:val="left"/>
        <w:rPr>
          <w:rFonts w:hint="eastAsia" w:ascii="宋体" w:hAnsi="宋体" w:cs="仿宋_GB2312"/>
          <w:sz w:val="24"/>
          <w:highlight w:val="none"/>
        </w:rPr>
      </w:pPr>
    </w:p>
    <w:p w14:paraId="7BBEC0D2">
      <w:pPr>
        <w:spacing w:line="240" w:lineRule="auto"/>
        <w:jc w:val="both"/>
        <w:rPr>
          <w:rFonts w:hint="eastAsia" w:ascii="楷体" w:hAnsi="楷体" w:eastAsia="楷体" w:cs="楷体"/>
          <w:sz w:val="21"/>
          <w:szCs w:val="21"/>
          <w:highlight w:val="none"/>
        </w:rPr>
      </w:pPr>
      <w:r>
        <w:rPr>
          <w:rFonts w:hint="eastAsia" w:ascii="楷体" w:hAnsi="楷体" w:eastAsia="楷体" w:cs="楷体"/>
          <w:sz w:val="21"/>
          <w:szCs w:val="21"/>
          <w:highlight w:val="none"/>
        </w:rPr>
        <w:t>注：</w:t>
      </w:r>
      <w:r>
        <w:rPr>
          <w:rFonts w:hint="eastAsia" w:ascii="楷体" w:hAnsi="楷体" w:eastAsia="楷体" w:cs="楷体"/>
          <w:sz w:val="21"/>
          <w:szCs w:val="21"/>
          <w:highlight w:val="none"/>
          <w:lang w:val="en-US" w:eastAsia="zh-CN"/>
        </w:rPr>
        <w:t>1.</w:t>
      </w:r>
      <w:r>
        <w:rPr>
          <w:rFonts w:hint="eastAsia" w:ascii="楷体" w:hAnsi="楷体" w:eastAsia="楷体" w:cs="楷体"/>
          <w:sz w:val="21"/>
          <w:szCs w:val="21"/>
          <w:highlight w:val="none"/>
        </w:rPr>
        <w:t>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64C973A6">
      <w:pPr>
        <w:spacing w:line="240" w:lineRule="auto"/>
        <w:ind w:firstLine="426" w:firstLineChars="202"/>
        <w:jc w:val="left"/>
        <w:rPr>
          <w:rFonts w:hint="eastAsia" w:ascii="楷体" w:hAnsi="楷体" w:eastAsia="楷体" w:cs="楷体"/>
          <w:color w:val="auto"/>
          <w:szCs w:val="21"/>
          <w:highlight w:val="none"/>
        </w:rPr>
      </w:pPr>
      <w:r>
        <w:rPr>
          <w:rFonts w:hint="eastAsia" w:ascii="楷体" w:hAnsi="楷体" w:eastAsia="楷体" w:cs="楷体"/>
          <w:b/>
          <w:color w:val="auto"/>
          <w:szCs w:val="21"/>
          <w:highlight w:val="none"/>
          <w:lang w:val="en-US" w:eastAsia="zh-CN"/>
        </w:rPr>
        <w:t>2.</w:t>
      </w:r>
      <w:r>
        <w:rPr>
          <w:rFonts w:hint="eastAsia" w:ascii="楷体" w:hAnsi="楷体" w:eastAsia="楷体" w:cs="楷体"/>
          <w:b/>
          <w:color w:val="auto"/>
          <w:szCs w:val="21"/>
          <w:highlight w:val="none"/>
        </w:rPr>
        <w:t>采购内容的中小企业划分标准所属行业名称：</w:t>
      </w:r>
      <w:r>
        <w:rPr>
          <w:rFonts w:hint="eastAsia" w:ascii="楷体" w:hAnsi="楷体" w:eastAsia="楷体" w:cs="楷体"/>
          <w:color w:val="auto"/>
          <w:szCs w:val="21"/>
          <w:highlight w:val="none"/>
        </w:rPr>
        <w:t>工业【依据国家统计局《统计上大中小微型企业划分办法(2017)》要求划分，见</w:t>
      </w:r>
      <w:r>
        <w:rPr>
          <w:rFonts w:hint="eastAsia" w:ascii="楷体" w:hAnsi="楷体" w:eastAsia="楷体" w:cs="楷体"/>
          <w:color w:val="auto"/>
          <w:szCs w:val="21"/>
          <w:highlight w:val="none"/>
          <w:lang w:val="en-US" w:eastAsia="zh-CN"/>
        </w:rPr>
        <w:t>以下</w:t>
      </w:r>
      <w:r>
        <w:rPr>
          <w:rFonts w:hint="eastAsia" w:ascii="楷体" w:hAnsi="楷体" w:eastAsia="楷体" w:cs="楷体"/>
          <w:color w:val="auto"/>
          <w:szCs w:val="21"/>
          <w:highlight w:val="none"/>
        </w:rPr>
        <w:t>附件】。</w:t>
      </w:r>
    </w:p>
    <w:p w14:paraId="5B1FCC6C">
      <w:pPr>
        <w:pStyle w:val="15"/>
        <w:rPr>
          <w:rFonts w:hint="eastAsia"/>
          <w:highlight w:val="none"/>
        </w:rPr>
      </w:pPr>
    </w:p>
    <w:p w14:paraId="4EB847A0">
      <w:pPr>
        <w:pStyle w:val="7"/>
        <w:jc w:val="left"/>
        <w:rPr>
          <w:rFonts w:hint="eastAsia" w:ascii="Arial Unicode MS" w:hAnsi="Arial Unicode MS" w:eastAsia="Arial Unicode MS" w:cs="Arial Unicode MS"/>
          <w:sz w:val="32"/>
          <w:szCs w:val="32"/>
          <w:highlight w:val="none"/>
        </w:rPr>
      </w:pPr>
      <w:r>
        <w:rPr>
          <w:rFonts w:ascii="Arial Unicode MS" w:hAnsi="Arial Unicode MS" w:eastAsia="Arial Unicode MS" w:cs="Arial Unicode MS"/>
          <w:sz w:val="32"/>
          <w:szCs w:val="32"/>
          <w:highlight w:val="none"/>
        </w:rPr>
        <w:br w:type="page"/>
      </w:r>
      <w:r>
        <w:rPr>
          <w:rFonts w:hint="eastAsia" w:ascii="Arial Unicode MS" w:hAnsi="Arial Unicode MS" w:eastAsia="Arial Unicode MS" w:cs="Arial Unicode MS"/>
          <w:sz w:val="32"/>
          <w:szCs w:val="32"/>
          <w:highlight w:val="none"/>
        </w:rPr>
        <w:t>附</w:t>
      </w:r>
      <w:r>
        <w:rPr>
          <w:rFonts w:hint="eastAsia" w:ascii="Arial Unicode MS" w:hAnsi="Arial Unicode MS" w:eastAsia="Arial Unicode MS" w:cs="Arial Unicode MS"/>
          <w:sz w:val="32"/>
          <w:szCs w:val="32"/>
          <w:highlight w:val="none"/>
          <w:lang w:val="en-US" w:eastAsia="zh-CN"/>
        </w:rPr>
        <w:t>件</w:t>
      </w:r>
      <w:r>
        <w:rPr>
          <w:rFonts w:hint="eastAsia" w:ascii="Arial Unicode MS" w:hAnsi="Arial Unicode MS" w:eastAsia="Arial Unicode MS" w:cs="Arial Unicode MS"/>
          <w:sz w:val="32"/>
          <w:szCs w:val="32"/>
          <w:highlight w:val="none"/>
        </w:rPr>
        <w:t>：</w:t>
      </w:r>
    </w:p>
    <w:p w14:paraId="79147799">
      <w:pPr>
        <w:jc w:val="center"/>
        <w:rPr>
          <w:rFonts w:hint="eastAsia" w:ascii="宋体" w:hAnsi="宋体" w:cs="Arial Unicode MS"/>
          <w:sz w:val="44"/>
          <w:szCs w:val="44"/>
          <w:highlight w:val="none"/>
        </w:rPr>
      </w:pPr>
      <w:r>
        <w:rPr>
          <w:rFonts w:hint="eastAsia" w:ascii="宋体" w:hAnsi="宋体" w:cs="Arial Unicode MS"/>
          <w:sz w:val="44"/>
          <w:szCs w:val="44"/>
          <w:highlight w:val="none"/>
        </w:rPr>
        <w:t>中小微企业划型标准</w:t>
      </w:r>
    </w:p>
    <w:tbl>
      <w:tblPr>
        <w:tblStyle w:val="12"/>
        <w:tblW w:w="7983" w:type="dxa"/>
        <w:tblInd w:w="250" w:type="dxa"/>
        <w:tblLayout w:type="fixed"/>
        <w:tblCellMar>
          <w:top w:w="0" w:type="dxa"/>
          <w:left w:w="108" w:type="dxa"/>
          <w:bottom w:w="0" w:type="dxa"/>
          <w:right w:w="108" w:type="dxa"/>
        </w:tblCellMar>
      </w:tblPr>
      <w:tblGrid>
        <w:gridCol w:w="1701"/>
        <w:gridCol w:w="1384"/>
        <w:gridCol w:w="913"/>
        <w:gridCol w:w="1620"/>
        <w:gridCol w:w="1440"/>
        <w:gridCol w:w="925"/>
      </w:tblGrid>
      <w:tr w14:paraId="08D9C56B">
        <w:tblPrEx>
          <w:tblCellMar>
            <w:top w:w="0" w:type="dxa"/>
            <w:left w:w="108" w:type="dxa"/>
            <w:bottom w:w="0" w:type="dxa"/>
            <w:right w:w="108" w:type="dxa"/>
          </w:tblCellMar>
        </w:tblPrEx>
        <w:trPr>
          <w:trHeight w:val="285" w:hRule="atLeast"/>
        </w:trPr>
        <w:tc>
          <w:tcPr>
            <w:tcW w:w="1701" w:type="dxa"/>
            <w:tcBorders>
              <w:top w:val="single" w:color="auto" w:sz="4" w:space="0"/>
              <w:left w:val="single" w:color="auto" w:sz="4" w:space="0"/>
              <w:bottom w:val="single" w:color="auto" w:sz="4" w:space="0"/>
              <w:right w:val="single" w:color="auto" w:sz="4" w:space="0"/>
            </w:tcBorders>
            <w:noWrap w:val="0"/>
            <w:vAlign w:val="center"/>
          </w:tcPr>
          <w:p w14:paraId="0427E8CC">
            <w:pPr>
              <w:widowControl/>
              <w:jc w:val="center"/>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行业名称</w:t>
            </w:r>
          </w:p>
        </w:tc>
        <w:tc>
          <w:tcPr>
            <w:tcW w:w="1384" w:type="dxa"/>
            <w:tcBorders>
              <w:top w:val="single" w:color="auto" w:sz="4" w:space="0"/>
              <w:left w:val="nil"/>
              <w:bottom w:val="single" w:color="auto" w:sz="4" w:space="0"/>
              <w:right w:val="single" w:color="auto" w:sz="4" w:space="0"/>
            </w:tcBorders>
            <w:noWrap w:val="0"/>
            <w:vAlign w:val="center"/>
          </w:tcPr>
          <w:p w14:paraId="16BEE8B9">
            <w:pPr>
              <w:widowControl/>
              <w:jc w:val="left"/>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指标名称</w:t>
            </w:r>
          </w:p>
        </w:tc>
        <w:tc>
          <w:tcPr>
            <w:tcW w:w="913" w:type="dxa"/>
            <w:tcBorders>
              <w:top w:val="single" w:color="auto" w:sz="4" w:space="0"/>
              <w:left w:val="nil"/>
              <w:bottom w:val="single" w:color="auto" w:sz="4" w:space="0"/>
              <w:right w:val="single" w:color="auto" w:sz="4" w:space="0"/>
            </w:tcBorders>
            <w:noWrap w:val="0"/>
            <w:vAlign w:val="center"/>
          </w:tcPr>
          <w:p w14:paraId="01AD9F95">
            <w:pPr>
              <w:widowControl/>
              <w:jc w:val="left"/>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计量单位</w:t>
            </w:r>
          </w:p>
        </w:tc>
        <w:tc>
          <w:tcPr>
            <w:tcW w:w="1620" w:type="dxa"/>
            <w:tcBorders>
              <w:top w:val="single" w:color="auto" w:sz="4" w:space="0"/>
              <w:left w:val="nil"/>
              <w:bottom w:val="single" w:color="auto" w:sz="4" w:space="0"/>
              <w:right w:val="single" w:color="auto" w:sz="4" w:space="0"/>
            </w:tcBorders>
            <w:noWrap w:val="0"/>
            <w:vAlign w:val="center"/>
          </w:tcPr>
          <w:p w14:paraId="240E758F">
            <w:pPr>
              <w:widowControl/>
              <w:jc w:val="left"/>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中型</w:t>
            </w:r>
          </w:p>
        </w:tc>
        <w:tc>
          <w:tcPr>
            <w:tcW w:w="1440" w:type="dxa"/>
            <w:tcBorders>
              <w:top w:val="single" w:color="auto" w:sz="4" w:space="0"/>
              <w:left w:val="nil"/>
              <w:bottom w:val="single" w:color="auto" w:sz="4" w:space="0"/>
              <w:right w:val="single" w:color="auto" w:sz="4" w:space="0"/>
            </w:tcBorders>
            <w:noWrap w:val="0"/>
            <w:vAlign w:val="center"/>
          </w:tcPr>
          <w:p w14:paraId="5F7AA6B7">
            <w:pPr>
              <w:widowControl/>
              <w:jc w:val="left"/>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小型</w:t>
            </w:r>
          </w:p>
        </w:tc>
        <w:tc>
          <w:tcPr>
            <w:tcW w:w="925" w:type="dxa"/>
            <w:tcBorders>
              <w:top w:val="single" w:color="auto" w:sz="4" w:space="0"/>
              <w:left w:val="nil"/>
              <w:bottom w:val="single" w:color="auto" w:sz="4" w:space="0"/>
              <w:right w:val="single" w:color="auto" w:sz="4" w:space="0"/>
            </w:tcBorders>
            <w:noWrap w:val="0"/>
            <w:vAlign w:val="center"/>
          </w:tcPr>
          <w:p w14:paraId="653DAC31">
            <w:pPr>
              <w:widowControl/>
              <w:jc w:val="left"/>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微型</w:t>
            </w:r>
          </w:p>
        </w:tc>
      </w:tr>
      <w:tr w14:paraId="003B6BD8">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0"/>
            <w:vAlign w:val="bottom"/>
          </w:tcPr>
          <w:p w14:paraId="552974A1">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农、林、牧、渔</w:t>
            </w:r>
          </w:p>
        </w:tc>
        <w:tc>
          <w:tcPr>
            <w:tcW w:w="1384" w:type="dxa"/>
            <w:tcBorders>
              <w:top w:val="nil"/>
              <w:left w:val="nil"/>
              <w:bottom w:val="single" w:color="auto" w:sz="4" w:space="0"/>
              <w:right w:val="single" w:color="auto" w:sz="4" w:space="0"/>
            </w:tcBorders>
            <w:noWrap w:val="0"/>
            <w:vAlign w:val="center"/>
          </w:tcPr>
          <w:p w14:paraId="006430D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5077EC8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5E3EF30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500≤Y＜20000</w:t>
            </w:r>
          </w:p>
        </w:tc>
        <w:tc>
          <w:tcPr>
            <w:tcW w:w="1440" w:type="dxa"/>
            <w:tcBorders>
              <w:top w:val="nil"/>
              <w:left w:val="nil"/>
              <w:bottom w:val="single" w:color="auto" w:sz="4" w:space="0"/>
              <w:right w:val="single" w:color="auto" w:sz="4" w:space="0"/>
            </w:tcBorders>
            <w:noWrap w:val="0"/>
            <w:vAlign w:val="center"/>
          </w:tcPr>
          <w:p w14:paraId="787708E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50≤Y＜500</w:t>
            </w:r>
          </w:p>
        </w:tc>
        <w:tc>
          <w:tcPr>
            <w:tcW w:w="925" w:type="dxa"/>
            <w:tcBorders>
              <w:top w:val="nil"/>
              <w:left w:val="nil"/>
              <w:bottom w:val="single" w:color="auto" w:sz="4" w:space="0"/>
              <w:right w:val="single" w:color="auto" w:sz="4" w:space="0"/>
            </w:tcBorders>
            <w:noWrap w:val="0"/>
            <w:vAlign w:val="center"/>
          </w:tcPr>
          <w:p w14:paraId="5A2A1D2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Y＜50</w:t>
            </w:r>
          </w:p>
        </w:tc>
      </w:tr>
      <w:tr w14:paraId="22F3399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5E6AB3DA">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工业</w:t>
            </w:r>
          </w:p>
        </w:tc>
        <w:tc>
          <w:tcPr>
            <w:tcW w:w="1384" w:type="dxa"/>
            <w:tcBorders>
              <w:top w:val="nil"/>
              <w:left w:val="nil"/>
              <w:bottom w:val="single" w:color="auto" w:sz="4" w:space="0"/>
              <w:right w:val="single" w:color="auto" w:sz="4" w:space="0"/>
            </w:tcBorders>
            <w:noWrap w:val="0"/>
            <w:vAlign w:val="center"/>
          </w:tcPr>
          <w:p w14:paraId="07E470F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C1A1C3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D73A9B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77C9CD9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7334CBE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X＜20</w:t>
            </w:r>
          </w:p>
        </w:tc>
      </w:tr>
      <w:tr w14:paraId="4BC39A0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3E50696">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3CAAB73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24E5F21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229EB2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2000≤Y＜40000</w:t>
            </w:r>
          </w:p>
        </w:tc>
        <w:tc>
          <w:tcPr>
            <w:tcW w:w="1440" w:type="dxa"/>
            <w:tcBorders>
              <w:top w:val="nil"/>
              <w:left w:val="nil"/>
              <w:bottom w:val="single" w:color="auto" w:sz="4" w:space="0"/>
              <w:right w:val="single" w:color="auto" w:sz="4" w:space="0"/>
            </w:tcBorders>
            <w:noWrap w:val="0"/>
            <w:vAlign w:val="center"/>
          </w:tcPr>
          <w:p w14:paraId="1827938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300≤Y＜2000</w:t>
            </w:r>
          </w:p>
        </w:tc>
        <w:tc>
          <w:tcPr>
            <w:tcW w:w="925" w:type="dxa"/>
            <w:tcBorders>
              <w:top w:val="nil"/>
              <w:left w:val="nil"/>
              <w:bottom w:val="single" w:color="auto" w:sz="4" w:space="0"/>
              <w:right w:val="single" w:color="auto" w:sz="4" w:space="0"/>
            </w:tcBorders>
            <w:noWrap w:val="0"/>
            <w:vAlign w:val="center"/>
          </w:tcPr>
          <w:p w14:paraId="4373CED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Y＜300</w:t>
            </w:r>
          </w:p>
        </w:tc>
      </w:tr>
      <w:tr w14:paraId="60E7E76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0436701B">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建筑业</w:t>
            </w:r>
          </w:p>
        </w:tc>
        <w:tc>
          <w:tcPr>
            <w:tcW w:w="1384" w:type="dxa"/>
            <w:tcBorders>
              <w:top w:val="nil"/>
              <w:left w:val="nil"/>
              <w:bottom w:val="single" w:color="auto" w:sz="4" w:space="0"/>
              <w:right w:val="single" w:color="auto" w:sz="4" w:space="0"/>
            </w:tcBorders>
            <w:noWrap w:val="0"/>
            <w:vAlign w:val="center"/>
          </w:tcPr>
          <w:p w14:paraId="38AD63B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0E6EE78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9A3C32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6000≤Y＜80000</w:t>
            </w:r>
          </w:p>
        </w:tc>
        <w:tc>
          <w:tcPr>
            <w:tcW w:w="1440" w:type="dxa"/>
            <w:tcBorders>
              <w:top w:val="nil"/>
              <w:left w:val="nil"/>
              <w:bottom w:val="single" w:color="auto" w:sz="4" w:space="0"/>
              <w:right w:val="single" w:color="auto" w:sz="4" w:space="0"/>
            </w:tcBorders>
            <w:noWrap w:val="0"/>
            <w:vAlign w:val="center"/>
          </w:tcPr>
          <w:p w14:paraId="17C26B9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300≤Y＜6000</w:t>
            </w:r>
          </w:p>
        </w:tc>
        <w:tc>
          <w:tcPr>
            <w:tcW w:w="925" w:type="dxa"/>
            <w:tcBorders>
              <w:top w:val="nil"/>
              <w:left w:val="nil"/>
              <w:bottom w:val="single" w:color="auto" w:sz="4" w:space="0"/>
              <w:right w:val="single" w:color="auto" w:sz="4" w:space="0"/>
            </w:tcBorders>
            <w:noWrap w:val="0"/>
            <w:vAlign w:val="center"/>
          </w:tcPr>
          <w:p w14:paraId="02EAB1B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Y＜300</w:t>
            </w:r>
          </w:p>
        </w:tc>
      </w:tr>
      <w:tr w14:paraId="03A70F3B">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18B0769F">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5D2736C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0A4231A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0033E8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5000≤Z＜80000</w:t>
            </w:r>
          </w:p>
        </w:tc>
        <w:tc>
          <w:tcPr>
            <w:tcW w:w="1440" w:type="dxa"/>
            <w:tcBorders>
              <w:top w:val="nil"/>
              <w:left w:val="nil"/>
              <w:bottom w:val="single" w:color="auto" w:sz="4" w:space="0"/>
              <w:right w:val="single" w:color="auto" w:sz="4" w:space="0"/>
            </w:tcBorders>
            <w:noWrap w:val="0"/>
            <w:vAlign w:val="center"/>
          </w:tcPr>
          <w:p w14:paraId="269BA49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300≤Z＜5000</w:t>
            </w:r>
          </w:p>
        </w:tc>
        <w:tc>
          <w:tcPr>
            <w:tcW w:w="925" w:type="dxa"/>
            <w:tcBorders>
              <w:top w:val="nil"/>
              <w:left w:val="nil"/>
              <w:bottom w:val="single" w:color="auto" w:sz="4" w:space="0"/>
              <w:right w:val="single" w:color="auto" w:sz="4" w:space="0"/>
            </w:tcBorders>
            <w:noWrap w:val="0"/>
            <w:vAlign w:val="center"/>
          </w:tcPr>
          <w:p w14:paraId="6442EC3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Z＜300</w:t>
            </w:r>
          </w:p>
        </w:tc>
      </w:tr>
      <w:tr w14:paraId="6210410C">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2A45E72A">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批发业</w:t>
            </w:r>
          </w:p>
        </w:tc>
        <w:tc>
          <w:tcPr>
            <w:tcW w:w="1384" w:type="dxa"/>
            <w:tcBorders>
              <w:top w:val="nil"/>
              <w:left w:val="nil"/>
              <w:bottom w:val="single" w:color="auto" w:sz="4" w:space="0"/>
              <w:right w:val="single" w:color="auto" w:sz="4" w:space="0"/>
            </w:tcBorders>
            <w:noWrap w:val="0"/>
            <w:vAlign w:val="center"/>
          </w:tcPr>
          <w:p w14:paraId="363BAD0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207EE19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B4CF34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20≤X＜200</w:t>
            </w:r>
          </w:p>
        </w:tc>
        <w:tc>
          <w:tcPr>
            <w:tcW w:w="1440" w:type="dxa"/>
            <w:tcBorders>
              <w:top w:val="nil"/>
              <w:left w:val="nil"/>
              <w:bottom w:val="single" w:color="auto" w:sz="4" w:space="0"/>
              <w:right w:val="single" w:color="auto" w:sz="4" w:space="0"/>
            </w:tcBorders>
            <w:noWrap w:val="0"/>
            <w:vAlign w:val="center"/>
          </w:tcPr>
          <w:p w14:paraId="2984042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5≤X＜20</w:t>
            </w:r>
          </w:p>
        </w:tc>
        <w:tc>
          <w:tcPr>
            <w:tcW w:w="925" w:type="dxa"/>
            <w:tcBorders>
              <w:top w:val="nil"/>
              <w:left w:val="nil"/>
              <w:bottom w:val="single" w:color="auto" w:sz="4" w:space="0"/>
              <w:right w:val="single" w:color="auto" w:sz="4" w:space="0"/>
            </w:tcBorders>
            <w:noWrap w:val="0"/>
            <w:vAlign w:val="center"/>
          </w:tcPr>
          <w:p w14:paraId="2A2384D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X＜5</w:t>
            </w:r>
          </w:p>
        </w:tc>
      </w:tr>
      <w:tr w14:paraId="00B1BB3D">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767C9926">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D035B5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532AE70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1809FD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5000≤Y＜40000</w:t>
            </w:r>
          </w:p>
        </w:tc>
        <w:tc>
          <w:tcPr>
            <w:tcW w:w="1440" w:type="dxa"/>
            <w:tcBorders>
              <w:top w:val="nil"/>
              <w:left w:val="nil"/>
              <w:bottom w:val="single" w:color="auto" w:sz="4" w:space="0"/>
              <w:right w:val="single" w:color="auto" w:sz="4" w:space="0"/>
            </w:tcBorders>
            <w:noWrap w:val="0"/>
            <w:vAlign w:val="center"/>
          </w:tcPr>
          <w:p w14:paraId="4BCB0D6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1000≤Y＜5000</w:t>
            </w:r>
          </w:p>
        </w:tc>
        <w:tc>
          <w:tcPr>
            <w:tcW w:w="925" w:type="dxa"/>
            <w:tcBorders>
              <w:top w:val="nil"/>
              <w:left w:val="nil"/>
              <w:bottom w:val="single" w:color="auto" w:sz="4" w:space="0"/>
              <w:right w:val="single" w:color="auto" w:sz="4" w:space="0"/>
            </w:tcBorders>
            <w:noWrap w:val="0"/>
            <w:vAlign w:val="center"/>
          </w:tcPr>
          <w:p w14:paraId="1DFB037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Y＜1000</w:t>
            </w:r>
          </w:p>
        </w:tc>
      </w:tr>
      <w:tr w14:paraId="6F8F6E5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260B6CBA">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零售业</w:t>
            </w:r>
          </w:p>
        </w:tc>
        <w:tc>
          <w:tcPr>
            <w:tcW w:w="1384" w:type="dxa"/>
            <w:tcBorders>
              <w:top w:val="nil"/>
              <w:left w:val="nil"/>
              <w:bottom w:val="single" w:color="auto" w:sz="4" w:space="0"/>
              <w:right w:val="single" w:color="auto" w:sz="4" w:space="0"/>
            </w:tcBorders>
            <w:noWrap w:val="0"/>
            <w:vAlign w:val="center"/>
          </w:tcPr>
          <w:p w14:paraId="274AE00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714585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7713FDF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50≤X＜300</w:t>
            </w:r>
          </w:p>
        </w:tc>
        <w:tc>
          <w:tcPr>
            <w:tcW w:w="1440" w:type="dxa"/>
            <w:tcBorders>
              <w:top w:val="nil"/>
              <w:left w:val="nil"/>
              <w:bottom w:val="single" w:color="auto" w:sz="4" w:space="0"/>
              <w:right w:val="single" w:color="auto" w:sz="4" w:space="0"/>
            </w:tcBorders>
            <w:noWrap w:val="0"/>
            <w:vAlign w:val="center"/>
          </w:tcPr>
          <w:p w14:paraId="5945868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10≤X＜50</w:t>
            </w:r>
          </w:p>
        </w:tc>
        <w:tc>
          <w:tcPr>
            <w:tcW w:w="925" w:type="dxa"/>
            <w:tcBorders>
              <w:top w:val="nil"/>
              <w:left w:val="nil"/>
              <w:bottom w:val="single" w:color="auto" w:sz="4" w:space="0"/>
              <w:right w:val="single" w:color="auto" w:sz="4" w:space="0"/>
            </w:tcBorders>
            <w:noWrap w:val="0"/>
            <w:vAlign w:val="center"/>
          </w:tcPr>
          <w:p w14:paraId="2E5C832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57D295A6">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11A5EE50">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ED2088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515BE9E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AA3E53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500≤Y＜20000</w:t>
            </w:r>
          </w:p>
        </w:tc>
        <w:tc>
          <w:tcPr>
            <w:tcW w:w="1440" w:type="dxa"/>
            <w:tcBorders>
              <w:top w:val="nil"/>
              <w:left w:val="nil"/>
              <w:bottom w:val="single" w:color="auto" w:sz="4" w:space="0"/>
              <w:right w:val="single" w:color="auto" w:sz="4" w:space="0"/>
            </w:tcBorders>
            <w:noWrap w:val="0"/>
            <w:vAlign w:val="center"/>
          </w:tcPr>
          <w:p w14:paraId="541E1D5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100≤Y＜500</w:t>
            </w:r>
          </w:p>
        </w:tc>
        <w:tc>
          <w:tcPr>
            <w:tcW w:w="925" w:type="dxa"/>
            <w:tcBorders>
              <w:top w:val="nil"/>
              <w:left w:val="nil"/>
              <w:bottom w:val="single" w:color="auto" w:sz="4" w:space="0"/>
              <w:right w:val="single" w:color="auto" w:sz="4" w:space="0"/>
            </w:tcBorders>
            <w:noWrap w:val="0"/>
            <w:vAlign w:val="center"/>
          </w:tcPr>
          <w:p w14:paraId="5E78D74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591614D8">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68DEE137">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交通运输业</w:t>
            </w:r>
          </w:p>
        </w:tc>
        <w:tc>
          <w:tcPr>
            <w:tcW w:w="1384" w:type="dxa"/>
            <w:tcBorders>
              <w:top w:val="nil"/>
              <w:left w:val="nil"/>
              <w:bottom w:val="single" w:color="auto" w:sz="4" w:space="0"/>
              <w:right w:val="single" w:color="auto" w:sz="4" w:space="0"/>
            </w:tcBorders>
            <w:noWrap w:val="0"/>
            <w:vAlign w:val="center"/>
          </w:tcPr>
          <w:p w14:paraId="27A13D9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1AC7A84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590257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4CB3D57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500DC1C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X＜20</w:t>
            </w:r>
          </w:p>
        </w:tc>
      </w:tr>
      <w:tr w14:paraId="27EFCD3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065E58B">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1FDCA10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4A25421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DC8562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000000≤Y＜0000000</w:t>
            </w:r>
          </w:p>
        </w:tc>
        <w:tc>
          <w:tcPr>
            <w:tcW w:w="1440" w:type="dxa"/>
            <w:tcBorders>
              <w:top w:val="nil"/>
              <w:left w:val="nil"/>
              <w:bottom w:val="single" w:color="auto" w:sz="4" w:space="0"/>
              <w:right w:val="single" w:color="auto" w:sz="4" w:space="0"/>
            </w:tcBorders>
            <w:noWrap w:val="0"/>
            <w:vAlign w:val="center"/>
          </w:tcPr>
          <w:p w14:paraId="7A7150E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200≤Y＜000000</w:t>
            </w:r>
          </w:p>
        </w:tc>
        <w:tc>
          <w:tcPr>
            <w:tcW w:w="925" w:type="dxa"/>
            <w:tcBorders>
              <w:top w:val="nil"/>
              <w:left w:val="nil"/>
              <w:bottom w:val="single" w:color="auto" w:sz="4" w:space="0"/>
              <w:right w:val="single" w:color="auto" w:sz="4" w:space="0"/>
            </w:tcBorders>
            <w:noWrap w:val="0"/>
            <w:vAlign w:val="center"/>
          </w:tcPr>
          <w:p w14:paraId="4EB69B0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Y＜200</w:t>
            </w:r>
          </w:p>
        </w:tc>
      </w:tr>
      <w:tr w14:paraId="53EFA59F">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740E03E0">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仓储业</w:t>
            </w:r>
          </w:p>
        </w:tc>
        <w:tc>
          <w:tcPr>
            <w:tcW w:w="1384" w:type="dxa"/>
            <w:tcBorders>
              <w:top w:val="nil"/>
              <w:left w:val="nil"/>
              <w:bottom w:val="single" w:color="auto" w:sz="4" w:space="0"/>
              <w:right w:val="single" w:color="auto" w:sz="4" w:space="0"/>
            </w:tcBorders>
            <w:noWrap w:val="0"/>
            <w:vAlign w:val="center"/>
          </w:tcPr>
          <w:p w14:paraId="697888B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E210AC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0DE0F3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100≤X＜200</w:t>
            </w:r>
          </w:p>
        </w:tc>
        <w:tc>
          <w:tcPr>
            <w:tcW w:w="1440" w:type="dxa"/>
            <w:tcBorders>
              <w:top w:val="nil"/>
              <w:left w:val="nil"/>
              <w:bottom w:val="single" w:color="auto" w:sz="4" w:space="0"/>
              <w:right w:val="single" w:color="auto" w:sz="4" w:space="0"/>
            </w:tcBorders>
            <w:noWrap w:val="0"/>
            <w:vAlign w:val="center"/>
          </w:tcPr>
          <w:p w14:paraId="07A715C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20≤X＜100</w:t>
            </w:r>
          </w:p>
        </w:tc>
        <w:tc>
          <w:tcPr>
            <w:tcW w:w="925" w:type="dxa"/>
            <w:tcBorders>
              <w:top w:val="nil"/>
              <w:left w:val="nil"/>
              <w:bottom w:val="single" w:color="auto" w:sz="4" w:space="0"/>
              <w:right w:val="single" w:color="auto" w:sz="4" w:space="0"/>
            </w:tcBorders>
            <w:noWrap w:val="0"/>
            <w:vAlign w:val="center"/>
          </w:tcPr>
          <w:p w14:paraId="29B5E59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X＜20</w:t>
            </w:r>
          </w:p>
        </w:tc>
      </w:tr>
      <w:tr w14:paraId="43A9E2F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10AE1468">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C321F3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3FC1C37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98386B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1000≤Y＜0000000</w:t>
            </w:r>
          </w:p>
        </w:tc>
        <w:tc>
          <w:tcPr>
            <w:tcW w:w="1440" w:type="dxa"/>
            <w:tcBorders>
              <w:top w:val="nil"/>
              <w:left w:val="nil"/>
              <w:bottom w:val="single" w:color="auto" w:sz="4" w:space="0"/>
              <w:right w:val="single" w:color="auto" w:sz="4" w:space="0"/>
            </w:tcBorders>
            <w:noWrap w:val="0"/>
            <w:vAlign w:val="center"/>
          </w:tcPr>
          <w:p w14:paraId="6C32976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100≤Y＜1000</w:t>
            </w:r>
          </w:p>
        </w:tc>
        <w:tc>
          <w:tcPr>
            <w:tcW w:w="925" w:type="dxa"/>
            <w:tcBorders>
              <w:top w:val="nil"/>
              <w:left w:val="nil"/>
              <w:bottom w:val="single" w:color="auto" w:sz="4" w:space="0"/>
              <w:right w:val="single" w:color="auto" w:sz="4" w:space="0"/>
            </w:tcBorders>
            <w:noWrap w:val="0"/>
            <w:vAlign w:val="center"/>
          </w:tcPr>
          <w:p w14:paraId="74C1224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7F069705">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587F6FA7">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邮政业</w:t>
            </w:r>
          </w:p>
        </w:tc>
        <w:tc>
          <w:tcPr>
            <w:tcW w:w="1384" w:type="dxa"/>
            <w:tcBorders>
              <w:top w:val="nil"/>
              <w:left w:val="nil"/>
              <w:bottom w:val="single" w:color="auto" w:sz="4" w:space="0"/>
              <w:right w:val="single" w:color="auto" w:sz="4" w:space="0"/>
            </w:tcBorders>
            <w:noWrap w:val="0"/>
            <w:vAlign w:val="center"/>
          </w:tcPr>
          <w:p w14:paraId="508FCB6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249D958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17D688D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25EF9F0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071CC59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X＜20</w:t>
            </w:r>
          </w:p>
        </w:tc>
      </w:tr>
      <w:tr w14:paraId="61F72536">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AD65710">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1D3D6CF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D7A5A7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6918D13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2000≤Y＜0000000</w:t>
            </w:r>
          </w:p>
        </w:tc>
        <w:tc>
          <w:tcPr>
            <w:tcW w:w="1440" w:type="dxa"/>
            <w:tcBorders>
              <w:top w:val="nil"/>
              <w:left w:val="nil"/>
              <w:bottom w:val="single" w:color="auto" w:sz="4" w:space="0"/>
              <w:right w:val="single" w:color="auto" w:sz="4" w:space="0"/>
            </w:tcBorders>
            <w:noWrap w:val="0"/>
            <w:vAlign w:val="center"/>
          </w:tcPr>
          <w:p w14:paraId="3810DAB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28E6EE2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4C2FB8A1">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63294D6B">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住宿业</w:t>
            </w:r>
          </w:p>
        </w:tc>
        <w:tc>
          <w:tcPr>
            <w:tcW w:w="1384" w:type="dxa"/>
            <w:tcBorders>
              <w:top w:val="nil"/>
              <w:left w:val="nil"/>
              <w:bottom w:val="single" w:color="auto" w:sz="4" w:space="0"/>
              <w:right w:val="single" w:color="auto" w:sz="4" w:space="0"/>
            </w:tcBorders>
            <w:noWrap w:val="0"/>
            <w:vAlign w:val="center"/>
          </w:tcPr>
          <w:p w14:paraId="1C98873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3B5A8A5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4251BA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281E1B3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6FD0556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3C11770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7A0E6492">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6CE33D8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C08FE0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9E0A46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2000≤Y＜10000</w:t>
            </w:r>
          </w:p>
        </w:tc>
        <w:tc>
          <w:tcPr>
            <w:tcW w:w="1440" w:type="dxa"/>
            <w:tcBorders>
              <w:top w:val="nil"/>
              <w:left w:val="nil"/>
              <w:bottom w:val="single" w:color="auto" w:sz="4" w:space="0"/>
              <w:right w:val="single" w:color="auto" w:sz="4" w:space="0"/>
            </w:tcBorders>
            <w:noWrap w:val="0"/>
            <w:vAlign w:val="center"/>
          </w:tcPr>
          <w:p w14:paraId="47AC52C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25E587D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2DB89EC1">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626C0AB5">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餐饮业</w:t>
            </w:r>
          </w:p>
        </w:tc>
        <w:tc>
          <w:tcPr>
            <w:tcW w:w="1384" w:type="dxa"/>
            <w:tcBorders>
              <w:top w:val="nil"/>
              <w:left w:val="nil"/>
              <w:bottom w:val="single" w:color="auto" w:sz="4" w:space="0"/>
              <w:right w:val="single" w:color="auto" w:sz="4" w:space="0"/>
            </w:tcBorders>
            <w:noWrap w:val="0"/>
            <w:vAlign w:val="center"/>
          </w:tcPr>
          <w:p w14:paraId="074AB87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79C7C82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262232E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5BCA645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77DB629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16F1A9D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5820748D">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7BB5176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3A1B03B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B3B7F4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2000≤Y＜10000</w:t>
            </w:r>
          </w:p>
        </w:tc>
        <w:tc>
          <w:tcPr>
            <w:tcW w:w="1440" w:type="dxa"/>
            <w:tcBorders>
              <w:top w:val="nil"/>
              <w:left w:val="nil"/>
              <w:bottom w:val="single" w:color="auto" w:sz="4" w:space="0"/>
              <w:right w:val="single" w:color="auto" w:sz="4" w:space="0"/>
            </w:tcBorders>
            <w:noWrap w:val="0"/>
            <w:vAlign w:val="center"/>
          </w:tcPr>
          <w:p w14:paraId="6DA031A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513BB6D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2B10D631">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46919D96">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信息传输业</w:t>
            </w:r>
          </w:p>
        </w:tc>
        <w:tc>
          <w:tcPr>
            <w:tcW w:w="1384" w:type="dxa"/>
            <w:tcBorders>
              <w:top w:val="nil"/>
              <w:left w:val="nil"/>
              <w:bottom w:val="single" w:color="auto" w:sz="4" w:space="0"/>
              <w:right w:val="single" w:color="auto" w:sz="4" w:space="0"/>
            </w:tcBorders>
            <w:noWrap w:val="0"/>
            <w:vAlign w:val="center"/>
          </w:tcPr>
          <w:p w14:paraId="7FE226E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736B566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B733F3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100≤X＜2000</w:t>
            </w:r>
          </w:p>
        </w:tc>
        <w:tc>
          <w:tcPr>
            <w:tcW w:w="1440" w:type="dxa"/>
            <w:tcBorders>
              <w:top w:val="nil"/>
              <w:left w:val="nil"/>
              <w:bottom w:val="single" w:color="auto" w:sz="4" w:space="0"/>
              <w:right w:val="single" w:color="auto" w:sz="4" w:space="0"/>
            </w:tcBorders>
            <w:noWrap w:val="0"/>
            <w:vAlign w:val="center"/>
          </w:tcPr>
          <w:p w14:paraId="0005238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6E279F2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690B233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0442C50C">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70E51A6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2CE7895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1BB3B3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1000≤Y＜100000</w:t>
            </w:r>
          </w:p>
        </w:tc>
        <w:tc>
          <w:tcPr>
            <w:tcW w:w="1440" w:type="dxa"/>
            <w:tcBorders>
              <w:top w:val="nil"/>
              <w:left w:val="nil"/>
              <w:bottom w:val="single" w:color="auto" w:sz="4" w:space="0"/>
              <w:right w:val="single" w:color="auto" w:sz="4" w:space="0"/>
            </w:tcBorders>
            <w:noWrap w:val="0"/>
            <w:vAlign w:val="center"/>
          </w:tcPr>
          <w:p w14:paraId="4D12C02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100≤Y＜1000</w:t>
            </w:r>
          </w:p>
        </w:tc>
        <w:tc>
          <w:tcPr>
            <w:tcW w:w="925" w:type="dxa"/>
            <w:tcBorders>
              <w:top w:val="nil"/>
              <w:left w:val="nil"/>
              <w:bottom w:val="single" w:color="auto" w:sz="4" w:space="0"/>
              <w:right w:val="single" w:color="auto" w:sz="4" w:space="0"/>
            </w:tcBorders>
            <w:noWrap w:val="0"/>
            <w:vAlign w:val="center"/>
          </w:tcPr>
          <w:p w14:paraId="3DF358A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5ACD1BA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4319EE2A">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软件和信息技术服务业</w:t>
            </w:r>
          </w:p>
        </w:tc>
        <w:tc>
          <w:tcPr>
            <w:tcW w:w="1384" w:type="dxa"/>
            <w:tcBorders>
              <w:top w:val="nil"/>
              <w:left w:val="nil"/>
              <w:bottom w:val="single" w:color="auto" w:sz="4" w:space="0"/>
              <w:right w:val="single" w:color="auto" w:sz="4" w:space="0"/>
            </w:tcBorders>
            <w:noWrap w:val="0"/>
            <w:vAlign w:val="center"/>
          </w:tcPr>
          <w:p w14:paraId="4EAAD55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439EA91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012C6D3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722B238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51C91D9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4166EDC5">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44A2A3A">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3CD321C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F82571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416D99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1000≤Y＜10000</w:t>
            </w:r>
          </w:p>
        </w:tc>
        <w:tc>
          <w:tcPr>
            <w:tcW w:w="1440" w:type="dxa"/>
            <w:tcBorders>
              <w:top w:val="nil"/>
              <w:left w:val="nil"/>
              <w:bottom w:val="single" w:color="auto" w:sz="4" w:space="0"/>
              <w:right w:val="single" w:color="auto" w:sz="4" w:space="0"/>
            </w:tcBorders>
            <w:noWrap w:val="0"/>
            <w:vAlign w:val="center"/>
          </w:tcPr>
          <w:p w14:paraId="13546FA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50≤Y＜1000</w:t>
            </w:r>
          </w:p>
        </w:tc>
        <w:tc>
          <w:tcPr>
            <w:tcW w:w="925" w:type="dxa"/>
            <w:tcBorders>
              <w:top w:val="nil"/>
              <w:left w:val="nil"/>
              <w:bottom w:val="single" w:color="auto" w:sz="4" w:space="0"/>
              <w:right w:val="single" w:color="auto" w:sz="4" w:space="0"/>
            </w:tcBorders>
            <w:noWrap w:val="0"/>
            <w:vAlign w:val="center"/>
          </w:tcPr>
          <w:p w14:paraId="0E94D13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Y＜50</w:t>
            </w:r>
          </w:p>
        </w:tc>
      </w:tr>
      <w:tr w14:paraId="333BDE44">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161D3448">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房地产开发经营</w:t>
            </w:r>
          </w:p>
        </w:tc>
        <w:tc>
          <w:tcPr>
            <w:tcW w:w="1384" w:type="dxa"/>
            <w:tcBorders>
              <w:top w:val="nil"/>
              <w:left w:val="nil"/>
              <w:bottom w:val="single" w:color="auto" w:sz="4" w:space="0"/>
              <w:right w:val="single" w:color="auto" w:sz="4" w:space="0"/>
            </w:tcBorders>
            <w:noWrap w:val="0"/>
            <w:vAlign w:val="center"/>
          </w:tcPr>
          <w:p w14:paraId="20ABECB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0B15ECA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9D6E67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1000≤Y＜200000</w:t>
            </w:r>
          </w:p>
        </w:tc>
        <w:tc>
          <w:tcPr>
            <w:tcW w:w="1440" w:type="dxa"/>
            <w:tcBorders>
              <w:top w:val="nil"/>
              <w:left w:val="nil"/>
              <w:bottom w:val="single" w:color="auto" w:sz="4" w:space="0"/>
              <w:right w:val="single" w:color="auto" w:sz="4" w:space="0"/>
            </w:tcBorders>
            <w:noWrap w:val="0"/>
            <w:vAlign w:val="center"/>
          </w:tcPr>
          <w:p w14:paraId="26A7314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100≤X＜1000</w:t>
            </w:r>
          </w:p>
        </w:tc>
        <w:tc>
          <w:tcPr>
            <w:tcW w:w="925" w:type="dxa"/>
            <w:tcBorders>
              <w:top w:val="nil"/>
              <w:left w:val="nil"/>
              <w:bottom w:val="single" w:color="auto" w:sz="4" w:space="0"/>
              <w:right w:val="single" w:color="auto" w:sz="4" w:space="0"/>
            </w:tcBorders>
            <w:noWrap w:val="0"/>
            <w:vAlign w:val="center"/>
          </w:tcPr>
          <w:p w14:paraId="1518608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X＜100</w:t>
            </w:r>
          </w:p>
        </w:tc>
      </w:tr>
      <w:tr w14:paraId="67DD87A4">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7DF91669">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112CBA4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3B91D28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6909F5C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5000≤Z＜10000</w:t>
            </w:r>
          </w:p>
        </w:tc>
        <w:tc>
          <w:tcPr>
            <w:tcW w:w="1440" w:type="dxa"/>
            <w:tcBorders>
              <w:top w:val="nil"/>
              <w:left w:val="nil"/>
              <w:bottom w:val="single" w:color="auto" w:sz="4" w:space="0"/>
              <w:right w:val="single" w:color="auto" w:sz="4" w:space="0"/>
            </w:tcBorders>
            <w:noWrap w:val="0"/>
            <w:vAlign w:val="center"/>
          </w:tcPr>
          <w:p w14:paraId="21443D7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2000≤Y＜5000</w:t>
            </w:r>
          </w:p>
        </w:tc>
        <w:tc>
          <w:tcPr>
            <w:tcW w:w="925" w:type="dxa"/>
            <w:tcBorders>
              <w:top w:val="nil"/>
              <w:left w:val="nil"/>
              <w:bottom w:val="single" w:color="auto" w:sz="4" w:space="0"/>
              <w:right w:val="single" w:color="auto" w:sz="4" w:space="0"/>
            </w:tcBorders>
            <w:noWrap w:val="0"/>
            <w:vAlign w:val="center"/>
          </w:tcPr>
          <w:p w14:paraId="18B94B7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Y＜2000</w:t>
            </w:r>
          </w:p>
        </w:tc>
      </w:tr>
      <w:tr w14:paraId="2D92BB42">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0CFAFED5">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物业管理</w:t>
            </w:r>
          </w:p>
        </w:tc>
        <w:tc>
          <w:tcPr>
            <w:tcW w:w="1384" w:type="dxa"/>
            <w:tcBorders>
              <w:top w:val="nil"/>
              <w:left w:val="nil"/>
              <w:bottom w:val="single" w:color="auto" w:sz="4" w:space="0"/>
              <w:right w:val="single" w:color="auto" w:sz="4" w:space="0"/>
            </w:tcBorders>
            <w:noWrap w:val="0"/>
            <w:vAlign w:val="center"/>
          </w:tcPr>
          <w:p w14:paraId="7B5BC8B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6CB186B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17285A9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78E3CC3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925" w:type="dxa"/>
            <w:tcBorders>
              <w:top w:val="nil"/>
              <w:left w:val="nil"/>
              <w:bottom w:val="single" w:color="auto" w:sz="4" w:space="0"/>
              <w:right w:val="single" w:color="auto" w:sz="4" w:space="0"/>
            </w:tcBorders>
            <w:noWrap w:val="0"/>
            <w:vAlign w:val="center"/>
          </w:tcPr>
          <w:p w14:paraId="4E70AC9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X＜100</w:t>
            </w:r>
          </w:p>
        </w:tc>
      </w:tr>
      <w:tr w14:paraId="1404927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52212B70">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4646005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2CF31FD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F1043D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1000≤Y＜5000</w:t>
            </w:r>
          </w:p>
        </w:tc>
        <w:tc>
          <w:tcPr>
            <w:tcW w:w="1440" w:type="dxa"/>
            <w:tcBorders>
              <w:top w:val="nil"/>
              <w:left w:val="nil"/>
              <w:bottom w:val="single" w:color="auto" w:sz="4" w:space="0"/>
              <w:right w:val="single" w:color="auto" w:sz="4" w:space="0"/>
            </w:tcBorders>
            <w:noWrap w:val="0"/>
            <w:vAlign w:val="center"/>
          </w:tcPr>
          <w:p w14:paraId="0189CE3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500≤Y＜1000</w:t>
            </w:r>
          </w:p>
        </w:tc>
        <w:tc>
          <w:tcPr>
            <w:tcW w:w="925" w:type="dxa"/>
            <w:tcBorders>
              <w:top w:val="nil"/>
              <w:left w:val="nil"/>
              <w:bottom w:val="single" w:color="auto" w:sz="4" w:space="0"/>
              <w:right w:val="single" w:color="auto" w:sz="4" w:space="0"/>
            </w:tcBorders>
            <w:noWrap w:val="0"/>
            <w:vAlign w:val="center"/>
          </w:tcPr>
          <w:p w14:paraId="0AD4190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Y＜500</w:t>
            </w:r>
          </w:p>
        </w:tc>
      </w:tr>
      <w:tr w14:paraId="1B15684C">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5890BCE1">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租赁和商务服务业</w:t>
            </w:r>
          </w:p>
        </w:tc>
        <w:tc>
          <w:tcPr>
            <w:tcW w:w="1384" w:type="dxa"/>
            <w:tcBorders>
              <w:top w:val="nil"/>
              <w:left w:val="nil"/>
              <w:bottom w:val="single" w:color="auto" w:sz="4" w:space="0"/>
              <w:right w:val="single" w:color="auto" w:sz="4" w:space="0"/>
            </w:tcBorders>
            <w:noWrap w:val="0"/>
            <w:vAlign w:val="center"/>
          </w:tcPr>
          <w:p w14:paraId="4362071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1C8CD66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EA9F9C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71DCA7D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54FF0C5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73F1C00D">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4E8C1053">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ECDBCB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1C9AED7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59F664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8000≤Z＜120000</w:t>
            </w:r>
          </w:p>
        </w:tc>
        <w:tc>
          <w:tcPr>
            <w:tcW w:w="1440" w:type="dxa"/>
            <w:tcBorders>
              <w:top w:val="nil"/>
              <w:left w:val="nil"/>
              <w:bottom w:val="single" w:color="auto" w:sz="4" w:space="0"/>
              <w:right w:val="single" w:color="auto" w:sz="4" w:space="0"/>
            </w:tcBorders>
            <w:noWrap w:val="0"/>
            <w:vAlign w:val="center"/>
          </w:tcPr>
          <w:p w14:paraId="0B2C233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100≤Z＜8000</w:t>
            </w:r>
          </w:p>
        </w:tc>
        <w:tc>
          <w:tcPr>
            <w:tcW w:w="925" w:type="dxa"/>
            <w:tcBorders>
              <w:top w:val="nil"/>
              <w:left w:val="nil"/>
              <w:bottom w:val="single" w:color="auto" w:sz="4" w:space="0"/>
              <w:right w:val="single" w:color="auto" w:sz="4" w:space="0"/>
            </w:tcBorders>
            <w:noWrap w:val="0"/>
            <w:vAlign w:val="center"/>
          </w:tcPr>
          <w:p w14:paraId="14FF197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3B4A7F31">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0"/>
            <w:vAlign w:val="bottom"/>
          </w:tcPr>
          <w:p w14:paraId="2F07A058">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其他未列明行业</w:t>
            </w:r>
          </w:p>
        </w:tc>
        <w:tc>
          <w:tcPr>
            <w:tcW w:w="1384" w:type="dxa"/>
            <w:tcBorders>
              <w:top w:val="nil"/>
              <w:left w:val="nil"/>
              <w:bottom w:val="single" w:color="auto" w:sz="4" w:space="0"/>
              <w:right w:val="single" w:color="auto" w:sz="4" w:space="0"/>
            </w:tcBorders>
            <w:noWrap w:val="0"/>
            <w:vAlign w:val="center"/>
          </w:tcPr>
          <w:p w14:paraId="2AA70F5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4FE4EC2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DDAF86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4D654D9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140F002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bl>
    <w:p w14:paraId="75A153FD">
      <w:pPr>
        <w:spacing w:line="240" w:lineRule="auto"/>
        <w:ind w:firstLine="525" w:firstLineChars="250"/>
        <w:rPr>
          <w:rFonts w:ascii="仿宋_GB2312" w:hAnsi="仿宋" w:eastAsia="仿宋_GB2312"/>
          <w:szCs w:val="21"/>
          <w:highlight w:val="none"/>
        </w:rPr>
      </w:pPr>
      <w:r>
        <w:rPr>
          <w:rFonts w:hint="eastAsia" w:ascii="仿宋_GB2312" w:hAnsi="仿宋" w:eastAsia="仿宋_GB2312"/>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6A778AD1">
      <w:pPr>
        <w:snapToGrid w:val="0"/>
        <w:spacing w:before="120" w:beforeLines="50" w:after="50"/>
        <w:ind w:left="142"/>
        <w:jc w:val="left"/>
        <w:rPr>
          <w:rFonts w:hint="eastAsia" w:ascii="宋体" w:hAnsi="宋体"/>
          <w:b/>
          <w:color w:val="000000"/>
          <w:sz w:val="24"/>
          <w:highlight w:val="none"/>
        </w:rPr>
      </w:pPr>
    </w:p>
    <w:p w14:paraId="72C6102A">
      <w:pPr>
        <w:snapToGrid w:val="0"/>
        <w:spacing w:before="120" w:beforeLines="50" w:after="50"/>
        <w:ind w:left="142"/>
        <w:jc w:val="left"/>
        <w:rPr>
          <w:rFonts w:hint="eastAsia" w:ascii="宋体" w:hAnsi="宋体"/>
          <w:b/>
          <w:color w:val="000000"/>
          <w:sz w:val="24"/>
          <w:highlight w:val="none"/>
        </w:rPr>
      </w:pPr>
      <w:r>
        <w:rPr>
          <w:rFonts w:hint="eastAsia" w:ascii="宋体" w:hAnsi="宋体"/>
          <w:b/>
          <w:color w:val="000000"/>
          <w:sz w:val="24"/>
          <w:highlight w:val="none"/>
          <w:lang w:val="en-US" w:eastAsia="zh-CN"/>
        </w:rPr>
        <w:t>14.</w:t>
      </w:r>
      <w:r>
        <w:rPr>
          <w:rFonts w:hint="eastAsia" w:ascii="宋体" w:hAnsi="宋体"/>
          <w:b/>
          <w:color w:val="000000"/>
          <w:sz w:val="24"/>
          <w:highlight w:val="none"/>
        </w:rPr>
        <w:t>残疾人福利性单位声明函格式</w:t>
      </w:r>
    </w:p>
    <w:p w14:paraId="62D064D3">
      <w:pPr>
        <w:spacing w:line="588" w:lineRule="exact"/>
        <w:jc w:val="center"/>
        <w:rPr>
          <w:rFonts w:hint="eastAsia" w:ascii="仿宋_GB2312" w:eastAsia="仿宋_GB2312"/>
          <w:b/>
          <w:color w:val="000000"/>
          <w:spacing w:val="6"/>
          <w:sz w:val="32"/>
          <w:szCs w:val="32"/>
          <w:highlight w:val="none"/>
        </w:rPr>
      </w:pPr>
    </w:p>
    <w:p w14:paraId="064971FB">
      <w:pPr>
        <w:spacing w:line="588" w:lineRule="exact"/>
        <w:jc w:val="center"/>
        <w:rPr>
          <w:rFonts w:hint="eastAsia" w:ascii="宋体" w:hAnsi="宋体" w:cs="宋体"/>
          <w:bCs/>
          <w:color w:val="000000"/>
          <w:spacing w:val="6"/>
          <w:sz w:val="44"/>
          <w:szCs w:val="44"/>
          <w:highlight w:val="none"/>
        </w:rPr>
      </w:pPr>
      <w:r>
        <w:rPr>
          <w:rFonts w:hint="eastAsia" w:ascii="宋体" w:hAnsi="宋体" w:cs="宋体"/>
          <w:bCs/>
          <w:color w:val="000000"/>
          <w:spacing w:val="6"/>
          <w:sz w:val="44"/>
          <w:szCs w:val="44"/>
          <w:highlight w:val="none"/>
        </w:rPr>
        <w:t>残疾人福利性单位声明函</w:t>
      </w:r>
    </w:p>
    <w:p w14:paraId="6717B3C3">
      <w:pPr>
        <w:spacing w:line="360" w:lineRule="auto"/>
        <w:contextualSpacing/>
        <w:rPr>
          <w:rFonts w:ascii="仿宋_GB2312" w:eastAsia="仿宋_GB2312"/>
          <w:bCs/>
          <w:color w:val="000000"/>
          <w:spacing w:val="6"/>
          <w:sz w:val="30"/>
          <w:szCs w:val="30"/>
          <w:highlight w:val="none"/>
        </w:rPr>
      </w:pPr>
    </w:p>
    <w:p w14:paraId="39B16585">
      <w:pPr>
        <w:spacing w:line="360" w:lineRule="auto"/>
        <w:ind w:firstLine="504" w:firstLineChars="200"/>
        <w:contextualSpacing/>
        <w:rPr>
          <w:rFonts w:ascii="宋体" w:hAnsi="宋体"/>
          <w:color w:val="000000"/>
          <w:spacing w:val="6"/>
          <w:sz w:val="24"/>
          <w:highlight w:val="none"/>
        </w:rPr>
      </w:pPr>
      <w:r>
        <w:rPr>
          <w:rFonts w:hint="eastAsia" w:ascii="宋体" w:hAnsi="宋体"/>
          <w:color w:val="000000"/>
          <w:spacing w:val="6"/>
          <w:sz w:val="24"/>
          <w:highlight w:val="none"/>
        </w:rPr>
        <w:t>本单位郑重声明，根据《财政部 民政部 中国残疾人联合会关于促进残疾人就业政府采购政策的通知》（财库</w:t>
      </w:r>
      <w:r>
        <w:rPr>
          <w:rFonts w:hint="eastAsia" w:ascii="宋体" w:hAnsi="宋体"/>
          <w:color w:val="000000"/>
          <w:sz w:val="24"/>
          <w:highlight w:val="none"/>
        </w:rPr>
        <w:t>〔2017〕141</w:t>
      </w:r>
      <w:r>
        <w:rPr>
          <w:rFonts w:hint="eastAsia" w:ascii="宋体" w:hAnsi="宋体"/>
          <w:color w:val="000000"/>
          <w:spacing w:val="6"/>
          <w:sz w:val="24"/>
          <w:highlight w:val="none"/>
        </w:rPr>
        <w:t>号）的规定，本单位为符合条件的残疾人福利性单位，且本单位参加______单位的______项目采购活动提供本单位制造的货物（由本单位承担工程/提供服务），或者提供其他残</w:t>
      </w:r>
      <w:r>
        <w:rPr>
          <w:rFonts w:hint="eastAsia" w:ascii="宋体" w:hAnsi="宋体"/>
          <w:color w:val="000000"/>
          <w:spacing w:val="-6"/>
          <w:sz w:val="24"/>
          <w:highlight w:val="none"/>
        </w:rPr>
        <w:t>疾人福利性单位制造的货物（不包括使用非残疾人福利性单位注册商标的货物）。</w:t>
      </w:r>
    </w:p>
    <w:p w14:paraId="3356FF88">
      <w:pPr>
        <w:spacing w:line="360" w:lineRule="auto"/>
        <w:ind w:firstLine="504" w:firstLineChars="200"/>
        <w:contextualSpacing/>
        <w:rPr>
          <w:rFonts w:ascii="宋体" w:hAnsi="宋体"/>
          <w:color w:val="000000"/>
          <w:spacing w:val="6"/>
          <w:sz w:val="24"/>
          <w:highlight w:val="none"/>
        </w:rPr>
      </w:pPr>
      <w:r>
        <w:rPr>
          <w:rFonts w:hint="eastAsia" w:ascii="宋体" w:hAnsi="宋体"/>
          <w:color w:val="000000"/>
          <w:spacing w:val="6"/>
          <w:sz w:val="24"/>
          <w:highlight w:val="none"/>
        </w:rPr>
        <w:t>本单位对上述声明的真实性负责。如有虚假，将依法承担相应责任。</w:t>
      </w:r>
    </w:p>
    <w:p w14:paraId="28EFFD92">
      <w:pPr>
        <w:spacing w:line="360" w:lineRule="auto"/>
        <w:ind w:firstLine="504" w:firstLineChars="200"/>
        <w:contextualSpacing/>
        <w:rPr>
          <w:rFonts w:ascii="宋体" w:hAnsi="宋体"/>
          <w:color w:val="000000"/>
          <w:spacing w:val="6"/>
          <w:sz w:val="24"/>
          <w:highlight w:val="none"/>
        </w:rPr>
      </w:pPr>
    </w:p>
    <w:p w14:paraId="6CE75825">
      <w:pPr>
        <w:spacing w:line="360" w:lineRule="auto"/>
        <w:ind w:firstLine="504" w:firstLineChars="200"/>
        <w:contextualSpacing/>
        <w:rPr>
          <w:rFonts w:ascii="宋体" w:hAnsi="宋体"/>
          <w:color w:val="000000"/>
          <w:spacing w:val="6"/>
          <w:sz w:val="24"/>
          <w:highlight w:val="none"/>
        </w:rPr>
      </w:pPr>
    </w:p>
    <w:p w14:paraId="333EF5D4">
      <w:pPr>
        <w:tabs>
          <w:tab w:val="left" w:pos="4860"/>
        </w:tabs>
        <w:spacing w:line="360" w:lineRule="auto"/>
        <w:ind w:right="1560" w:firstLine="504" w:firstLineChars="200"/>
        <w:contextualSpacing/>
        <w:jc w:val="center"/>
        <w:rPr>
          <w:rFonts w:ascii="宋体" w:hAnsi="宋体"/>
          <w:color w:val="000000"/>
          <w:spacing w:val="6"/>
          <w:sz w:val="24"/>
          <w:highlight w:val="none"/>
        </w:rPr>
      </w:pPr>
      <w:r>
        <w:rPr>
          <w:rFonts w:hint="eastAsia" w:ascii="宋体" w:hAnsi="宋体"/>
          <w:color w:val="000000"/>
          <w:spacing w:val="6"/>
          <w:sz w:val="24"/>
          <w:highlight w:val="none"/>
          <w:lang w:val="en-US" w:eastAsia="zh-CN"/>
        </w:rPr>
        <w:t xml:space="preserve">                  </w:t>
      </w:r>
      <w:r>
        <w:rPr>
          <w:rFonts w:hint="eastAsia" w:ascii="宋体" w:hAnsi="宋体"/>
          <w:color w:val="000000"/>
          <w:spacing w:val="6"/>
          <w:sz w:val="24"/>
          <w:highlight w:val="none"/>
        </w:rPr>
        <w:t>单位名称（盖公章）：</w:t>
      </w:r>
    </w:p>
    <w:p w14:paraId="7F0785F0">
      <w:pPr>
        <w:tabs>
          <w:tab w:val="left" w:pos="4860"/>
        </w:tabs>
        <w:spacing w:line="360" w:lineRule="auto"/>
        <w:ind w:right="1560" w:firstLine="504" w:firstLineChars="200"/>
        <w:contextualSpacing/>
        <w:jc w:val="center"/>
        <w:rPr>
          <w:rFonts w:ascii="宋体" w:hAnsi="宋体"/>
          <w:color w:val="000000"/>
          <w:spacing w:val="6"/>
          <w:sz w:val="24"/>
          <w:highlight w:val="none"/>
        </w:rPr>
      </w:pPr>
      <w:r>
        <w:rPr>
          <w:rFonts w:hint="eastAsia" w:ascii="宋体" w:hAnsi="宋体"/>
          <w:color w:val="000000"/>
          <w:spacing w:val="6"/>
          <w:sz w:val="24"/>
          <w:highlight w:val="none"/>
          <w:lang w:val="en-US" w:eastAsia="zh-CN"/>
        </w:rPr>
        <w:t xml:space="preserve">                             </w:t>
      </w:r>
      <w:r>
        <w:rPr>
          <w:rFonts w:hint="eastAsia" w:ascii="宋体" w:hAnsi="宋体"/>
          <w:color w:val="000000"/>
          <w:spacing w:val="6"/>
          <w:sz w:val="24"/>
          <w:highlight w:val="none"/>
        </w:rPr>
        <w:t>日  期：</w:t>
      </w:r>
    </w:p>
    <w:p w14:paraId="205DC871">
      <w:pPr>
        <w:spacing w:line="360" w:lineRule="auto"/>
        <w:contextualSpacing/>
        <w:rPr>
          <w:rFonts w:ascii="宋体" w:hAnsi="宋体"/>
          <w:color w:val="000000"/>
          <w:sz w:val="24"/>
          <w:highlight w:val="none"/>
        </w:rPr>
      </w:pPr>
    </w:p>
    <w:p w14:paraId="5858C5C9">
      <w:pPr>
        <w:spacing w:line="360" w:lineRule="auto"/>
        <w:contextualSpacing/>
        <w:rPr>
          <w:rFonts w:hint="eastAsia" w:ascii="宋体" w:hAnsi="宋体"/>
          <w:color w:val="000000"/>
          <w:sz w:val="24"/>
          <w:highlight w:val="none"/>
        </w:rPr>
      </w:pPr>
    </w:p>
    <w:p w14:paraId="4CF289BC">
      <w:pPr>
        <w:spacing w:line="360" w:lineRule="auto"/>
        <w:contextualSpacing/>
        <w:rPr>
          <w:rFonts w:ascii="宋体" w:hAnsi="宋体"/>
          <w:color w:val="000000"/>
          <w:sz w:val="24"/>
          <w:highlight w:val="none"/>
        </w:rPr>
      </w:pPr>
    </w:p>
    <w:p w14:paraId="38E0B3CD">
      <w:pPr>
        <w:spacing w:line="360" w:lineRule="auto"/>
        <w:contextualSpacing/>
        <w:rPr>
          <w:rFonts w:ascii="宋体" w:hAnsi="宋体"/>
          <w:color w:val="000000"/>
          <w:sz w:val="21"/>
          <w:szCs w:val="21"/>
          <w:highlight w:val="none"/>
        </w:rPr>
      </w:pPr>
      <w:r>
        <w:rPr>
          <w:rFonts w:hint="eastAsia" w:ascii="宋体" w:hAnsi="宋体"/>
          <w:color w:val="000000"/>
          <w:sz w:val="21"/>
          <w:szCs w:val="21"/>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3340E6DD">
      <w:pPr>
        <w:rPr>
          <w:highlight w:val="none"/>
        </w:rPr>
      </w:pPr>
    </w:p>
    <w:p w14:paraId="606E5E21">
      <w:pPr>
        <w:rPr>
          <w:rFonts w:hint="eastAsia"/>
          <w:highlight w:val="none"/>
        </w:rPr>
      </w:pPr>
    </w:p>
    <w:p w14:paraId="20FFE80C">
      <w:pPr>
        <w:pStyle w:val="15"/>
        <w:rPr>
          <w:rFonts w:hint="eastAsia"/>
          <w:highlight w:val="none"/>
        </w:rPr>
      </w:pPr>
    </w:p>
    <w:p w14:paraId="17879B80">
      <w:pPr>
        <w:pStyle w:val="15"/>
        <w:rPr>
          <w:rFonts w:hint="eastAsia"/>
          <w:highlight w:val="none"/>
        </w:rPr>
      </w:pPr>
    </w:p>
    <w:p w14:paraId="59ADA2DA">
      <w:pPr>
        <w:pStyle w:val="15"/>
        <w:rPr>
          <w:rFonts w:hint="eastAsia"/>
          <w:highlight w:val="none"/>
        </w:rPr>
      </w:pPr>
    </w:p>
    <w:p w14:paraId="4AC02E7B">
      <w:pPr>
        <w:keepNext/>
        <w:keepLines/>
        <w:spacing w:before="260" w:after="260" w:line="415" w:lineRule="auto"/>
        <w:jc w:val="center"/>
        <w:outlineLvl w:val="1"/>
        <w:rPr>
          <w:rFonts w:hint="eastAsia" w:ascii="宋体" w:hAnsi="宋体" w:eastAsia="宋体" w:cs="宋体"/>
          <w:b/>
          <w:bCs/>
          <w:color w:val="000000"/>
          <w:spacing w:val="0"/>
          <w:sz w:val="32"/>
          <w:szCs w:val="32"/>
          <w:highlight w:val="none"/>
          <w:lang w:val="en-US" w:eastAsia="zh-CN"/>
        </w:rPr>
      </w:pPr>
      <w:r>
        <w:rPr>
          <w:rFonts w:hint="eastAsia" w:ascii="宋体" w:hAnsi="宋体" w:eastAsia="宋体" w:cs="宋体"/>
          <w:b/>
          <w:bCs/>
          <w:color w:val="000000"/>
          <w:spacing w:val="0"/>
          <w:sz w:val="32"/>
          <w:szCs w:val="32"/>
          <w:highlight w:val="none"/>
          <w:lang w:val="en-US" w:eastAsia="zh-CN"/>
        </w:rPr>
        <w:t>第六章 拟签订合同</w:t>
      </w:r>
    </w:p>
    <w:p w14:paraId="24F4DBEC">
      <w:pPr>
        <w:tabs>
          <w:tab w:val="left" w:pos="2973"/>
        </w:tabs>
        <w:bidi w:val="0"/>
        <w:jc w:val="center"/>
        <w:rPr>
          <w:rFonts w:hint="default" w:asciiTheme="minorHAnsi" w:hAnsiTheme="minorHAnsi" w:eastAsiaTheme="minorEastAsia" w:cstheme="minorBidi"/>
          <w:kern w:val="2"/>
          <w:sz w:val="21"/>
          <w:szCs w:val="22"/>
          <w:highlight w:val="none"/>
          <w:lang w:val="en-US" w:eastAsia="zh-CN" w:bidi="ar-SA"/>
        </w:rPr>
      </w:pPr>
      <w:r>
        <w:rPr>
          <w:rFonts w:hint="eastAsia" w:cstheme="minorBidi"/>
          <w:kern w:val="2"/>
          <w:sz w:val="21"/>
          <w:szCs w:val="22"/>
          <w:highlight w:val="none"/>
          <w:lang w:val="en-US" w:eastAsia="zh-CN" w:bidi="ar-SA"/>
        </w:rPr>
        <w:t>（按广西壮族自治区政府采购合同文本协商签订）</w:t>
      </w:r>
    </w:p>
    <w:sectPr>
      <w:headerReference r:id="rId4" w:type="default"/>
      <w:footerReference r:id="rId5"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44BEE">
    <w:pPr>
      <w:pStyle w:val="9"/>
    </w:pPr>
    <w:r>
      <w:rPr>
        <w:sz w:val="18"/>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-256540</wp:posOffset>
              </wp:positionV>
              <wp:extent cx="556895" cy="417830"/>
              <wp:effectExtent l="0" t="0" r="0" b="0"/>
              <wp:wrapNone/>
              <wp:docPr id="4" name="文本框 4"/>
              <wp:cNvGraphicFramePr/>
              <a:graphic xmlns:a="http://schemas.openxmlformats.org/drawingml/2006/main">
                <a:graphicData uri="http://schemas.microsoft.com/office/word/2010/wordprocessingShape">
                  <wps:wsp>
                    <wps:cNvSpPr txBox="1"/>
                    <wps:spPr>
                      <a:xfrm>
                        <a:off x="0" y="0"/>
                        <a:ext cx="556895" cy="4178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D27AAB">
                          <w:pPr>
                            <w:pStyle w:val="9"/>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0pt;margin-top:-20.2pt;height:32.9pt;width:43.85pt;mso-position-horizontal-relative:margin;z-index:251660288;mso-width-relative:page;mso-height-relative:page;" filled="f" stroked="f" coordsize="21600,21600" o:gfxdata="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nUj+G1gAAAAYBAAAPAAAAAAAAAAEAIAAAACIAAABkcnMvZG93bnJl&#10;di54bWxQSwECFAAUAAAACACHTuJAOLVc2DgCAABhBAAADgAAAAAAAAABACAAAAAlAQAAZHJzL2Uy&#10;b0RvYy54bWxQSwUGAAAAAAYABgBZAQAAzwUAAAAA&#10;">
              <v:fill on="f" focussize="0,0"/>
              <v:stroke on="f" weight="0.5pt"/>
              <v:imagedata o:title=""/>
              <o:lock v:ext="edit" aspectratio="f"/>
              <v:textbox inset="0mm,0mm,0mm,0mm">
                <w:txbxContent>
                  <w:p w14:paraId="46D27AAB">
                    <w:pPr>
                      <w:pStyle w:val="9"/>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9E6BA">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48030" cy="2876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748030" cy="2876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B424B8">
                          <w:pPr>
                            <w:pStyle w:val="9"/>
                            <w:rPr>
                              <w:rFonts w:hint="eastAsia" w:eastAsiaTheme="minorEastAsia"/>
                              <w:sz w:val="24"/>
                              <w:szCs w:val="24"/>
                              <w:lang w:eastAsia="zh-CN"/>
                            </w:rPr>
                          </w:pPr>
                          <w:r>
                            <w:rPr>
                              <w:rFonts w:hint="eastAsia"/>
                              <w:sz w:val="24"/>
                              <w:szCs w:val="24"/>
                              <w:lang w:eastAsia="zh-CN"/>
                            </w:rPr>
                            <w:t xml:space="preserve">— </w:t>
                          </w: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5</w:t>
                          </w:r>
                          <w:r>
                            <w:rPr>
                              <w:rFonts w:hint="eastAsia"/>
                              <w:sz w:val="24"/>
                              <w:szCs w:val="24"/>
                              <w:lang w:eastAsia="zh-CN"/>
                            </w:rPr>
                            <w:fldChar w:fldCharType="end"/>
                          </w:r>
                          <w:r>
                            <w:rPr>
                              <w:rFonts w:hint="eastAsia"/>
                              <w:sz w:val="24"/>
                              <w:szCs w:val="24"/>
                              <w:lang w:eastAsia="zh-CN"/>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2.65pt;width:58.9pt;mso-position-horizontal:outside;mso-position-horizontal-relative:margin;z-index:251659264;mso-width-relative:page;mso-height-relative:page;" filled="f" stroked="f" coordsize="21600,21600" o:gfxdata="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NbAZl0wAAAAQBAAAPAAAAAAAAAAEAIAAAACIAAABkcnMvZG93bnJldi54&#10;bWxQSwECFAAUAAAACACHTuJA2vr/djgCAABhBAAADgAAAAAAAAABACAAAAAiAQAAZHJzL2Uyb0Rv&#10;Yy54bWxQSwUGAAAAAAYABgBZAQAAzAUAAAAA&#10;">
              <v:fill on="f" focussize="0,0"/>
              <v:stroke on="f" weight="0.5pt"/>
              <v:imagedata o:title=""/>
              <o:lock v:ext="edit" aspectratio="f"/>
              <v:textbox inset="0mm,0mm,0mm,0mm">
                <w:txbxContent>
                  <w:p w14:paraId="1AB424B8">
                    <w:pPr>
                      <w:pStyle w:val="9"/>
                      <w:rPr>
                        <w:rFonts w:hint="eastAsia" w:eastAsiaTheme="minorEastAsia"/>
                        <w:sz w:val="24"/>
                        <w:szCs w:val="24"/>
                        <w:lang w:eastAsia="zh-CN"/>
                      </w:rPr>
                    </w:pPr>
                    <w:r>
                      <w:rPr>
                        <w:rFonts w:hint="eastAsia"/>
                        <w:sz w:val="24"/>
                        <w:szCs w:val="24"/>
                        <w:lang w:eastAsia="zh-CN"/>
                      </w:rPr>
                      <w:t xml:space="preserve">— </w:t>
                    </w: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5</w:t>
                    </w:r>
                    <w:r>
                      <w:rPr>
                        <w:rFonts w:hint="eastAsia"/>
                        <w:sz w:val="24"/>
                        <w:szCs w:val="24"/>
                        <w:lang w:eastAsia="zh-CN"/>
                      </w:rPr>
                      <w:fldChar w:fldCharType="end"/>
                    </w:r>
                    <w:r>
                      <w:rPr>
                        <w:rFonts w:hint="eastAsia"/>
                        <w:sz w:val="24"/>
                        <w:szCs w:val="24"/>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5C077">
    <w:pPr>
      <w:spacing w:before="15" w:line="219" w:lineRule="auto"/>
      <w:ind w:left="7"/>
      <w:rPr>
        <w:rFonts w:ascii="宋体" w:hAnsi="宋体" w:eastAsia="宋体" w:cs="宋体"/>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2213E9"/>
    <w:multiLevelType w:val="multilevel"/>
    <w:tmpl w:val="2A2213E9"/>
    <w:lvl w:ilvl="0" w:tentative="0">
      <w:start w:val="1"/>
      <w:numFmt w:val="decimal"/>
      <w:lvlText w:val="%1."/>
      <w:lvlJc w:val="left"/>
      <w:pPr>
        <w:ind w:left="425" w:hanging="425"/>
      </w:pPr>
      <w:rPr>
        <w:rFonts w:hint="eastAsia"/>
      </w:rPr>
    </w:lvl>
    <w:lvl w:ilvl="1" w:tentative="0">
      <w:start w:val="1"/>
      <w:numFmt w:val="decimalZero"/>
      <w:lvlText w:val="%1.%2"/>
      <w:lvlJc w:val="left"/>
      <w:pPr>
        <w:tabs>
          <w:tab w:val="left" w:pos="992"/>
        </w:tabs>
        <w:ind w:left="992" w:hanging="567"/>
      </w:pPr>
      <w:rPr>
        <w:rFonts w:hint="eastAsia"/>
        <w:b w:val="0"/>
      </w:rPr>
    </w:lvl>
    <w:lvl w:ilvl="2" w:tentative="0">
      <w:start w:val="1"/>
      <w:numFmt w:val="decimal"/>
      <w:pStyle w:val="4"/>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30ACBC69"/>
    <w:multiLevelType w:val="singleLevel"/>
    <w:tmpl w:val="30ACBC69"/>
    <w:lvl w:ilvl="0" w:tentative="0">
      <w:start w:val="2"/>
      <w:numFmt w:val="chineseCounting"/>
      <w:suff w:val="nothing"/>
      <w:lvlText w:val="%1、"/>
      <w:lvlJc w:val="left"/>
      <w:rPr>
        <w:rFonts w:hint="eastAsia"/>
      </w:rPr>
    </w:lvl>
  </w:abstractNum>
  <w:abstractNum w:abstractNumId="2">
    <w:nsid w:val="55044965"/>
    <w:multiLevelType w:val="multilevel"/>
    <w:tmpl w:val="55044965"/>
    <w:lvl w:ilvl="0" w:tentative="0">
      <w:start w:val="1"/>
      <w:numFmt w:val="decimal"/>
      <w:pStyle w:val="2"/>
      <w:lvlText w:val="%1"/>
      <w:lvlJc w:val="left"/>
      <w:pPr>
        <w:ind w:left="0" w:firstLine="0"/>
      </w:pPr>
      <w:rPr>
        <w:rFonts w:hint="eastAsia"/>
      </w:rPr>
    </w:lvl>
    <w:lvl w:ilvl="1" w:tentative="0">
      <w:start w:val="1"/>
      <w:numFmt w:val="decimalZero"/>
      <w:suff w:val="space"/>
      <w:lvlText w:val="%1.%2  "/>
      <w:lvlJc w:val="left"/>
      <w:pPr>
        <w:ind w:left="4962" w:firstLine="0"/>
      </w:pPr>
      <w:rPr>
        <w:rFonts w:hint="eastAsia"/>
        <w:color w:val="1D1B11"/>
      </w:rPr>
    </w:lvl>
    <w:lvl w:ilvl="2" w:tentative="0">
      <w:start w:val="1"/>
      <w:numFmt w:val="decimal"/>
      <w:lvlText w:val="%1.%2.%3"/>
      <w:lvlJc w:val="left"/>
      <w:pPr>
        <w:ind w:left="0" w:firstLine="0"/>
      </w:pPr>
      <w:rPr>
        <w:rFonts w:hint="eastAsia"/>
        <w:color w:val="1D1B11"/>
      </w:rPr>
    </w:lvl>
    <w:lvl w:ilvl="3" w:tentative="0">
      <w:start w:val="1"/>
      <w:numFmt w:val="decimal"/>
      <w:lvlText w:val="%1.%2.%3.%4"/>
      <w:lvlJc w:val="left"/>
      <w:pPr>
        <w:ind w:left="0" w:firstLine="0"/>
      </w:pPr>
      <w:rPr>
        <w:rFonts w:hint="eastAsia"/>
        <w:color w:val="1D1B11"/>
      </w:rPr>
    </w:lvl>
    <w:lvl w:ilvl="4" w:tentative="0">
      <w:start w:val="1"/>
      <w:numFmt w:val="decimal"/>
      <w:lvlText w:val="%1.%2.%3.%4.%5"/>
      <w:lvlJc w:val="left"/>
      <w:pPr>
        <w:ind w:left="0" w:firstLine="0"/>
      </w:pPr>
      <w:rPr>
        <w:rFonts w:hint="eastAsia"/>
        <w:color w:val="1D1B11"/>
      </w:rPr>
    </w:lvl>
    <w:lvl w:ilvl="5" w:tentative="0">
      <w:start w:val="1"/>
      <w:numFmt w:val="decimal"/>
      <w:lvlText w:val="%1.%2.%3.%4.%5.%6"/>
      <w:lvlJc w:val="left"/>
      <w:pPr>
        <w:ind w:left="0" w:firstLine="0"/>
      </w:pPr>
      <w:rPr>
        <w:rFonts w:hint="eastAsia"/>
        <w:color w:val="1D1B11"/>
      </w:rPr>
    </w:lvl>
    <w:lvl w:ilvl="6" w:tentative="0">
      <w:start w:val="1"/>
      <w:numFmt w:val="decimal"/>
      <w:lvlText w:val="%1.%2.%3.%4.%5.%6.%7"/>
      <w:lvlJc w:val="left"/>
      <w:pPr>
        <w:ind w:left="0" w:firstLine="0"/>
      </w:pPr>
      <w:rPr>
        <w:rFonts w:hint="eastAsia"/>
        <w:color w:val="1D1B11"/>
      </w:rPr>
    </w:lvl>
    <w:lvl w:ilvl="7" w:tentative="0">
      <w:start w:val="1"/>
      <w:numFmt w:val="decimal"/>
      <w:lvlText w:val="%1.%2.%3.%4.%5.%6.%7.%8"/>
      <w:lvlJc w:val="left"/>
      <w:pPr>
        <w:ind w:left="0" w:firstLine="0"/>
      </w:pPr>
      <w:rPr>
        <w:rFonts w:hint="eastAsia"/>
        <w:color w:val="1D1B11"/>
      </w:rPr>
    </w:lvl>
    <w:lvl w:ilvl="8" w:tentative="0">
      <w:start w:val="1"/>
      <w:numFmt w:val="decimal"/>
      <w:lvlText w:val="%1.%2.%3.%4.%5.%6.%7.%8.%9"/>
      <w:lvlJc w:val="left"/>
      <w:pPr>
        <w:ind w:left="0" w:firstLine="0"/>
      </w:pPr>
      <w:rPr>
        <w:rFonts w:hint="eastAsia"/>
        <w:color w:val="1D1B11"/>
      </w:rPr>
    </w:lvl>
  </w:abstractNum>
  <w:abstractNum w:abstractNumId="3">
    <w:nsid w:val="7FE1B38F"/>
    <w:multiLevelType w:val="singleLevel"/>
    <w:tmpl w:val="7FE1B38F"/>
    <w:lvl w:ilvl="0" w:tentative="0">
      <w:start w:val="4"/>
      <w:numFmt w:val="decimal"/>
      <w:lvlText w:val="%1."/>
      <w:lvlJc w:val="left"/>
      <w:pPr>
        <w:tabs>
          <w:tab w:val="left" w:pos="312"/>
        </w:tabs>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0529A"/>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506F"/>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A5B09"/>
    <w:rsid w:val="003E6D85"/>
    <w:rsid w:val="003F179C"/>
    <w:rsid w:val="00420458"/>
    <w:rsid w:val="004261FD"/>
    <w:rsid w:val="0043312E"/>
    <w:rsid w:val="00437B08"/>
    <w:rsid w:val="00475ACF"/>
    <w:rsid w:val="00482B18"/>
    <w:rsid w:val="0049122E"/>
    <w:rsid w:val="004913B6"/>
    <w:rsid w:val="004970E7"/>
    <w:rsid w:val="004B36A3"/>
    <w:rsid w:val="004B5BED"/>
    <w:rsid w:val="004B7907"/>
    <w:rsid w:val="004D1A32"/>
    <w:rsid w:val="004E4867"/>
    <w:rsid w:val="00522BAE"/>
    <w:rsid w:val="00524436"/>
    <w:rsid w:val="005467AF"/>
    <w:rsid w:val="0055706B"/>
    <w:rsid w:val="005904DC"/>
    <w:rsid w:val="00590FB2"/>
    <w:rsid w:val="005A3E00"/>
    <w:rsid w:val="005B5BDB"/>
    <w:rsid w:val="005E5076"/>
    <w:rsid w:val="006208AC"/>
    <w:rsid w:val="0064134D"/>
    <w:rsid w:val="00652A2F"/>
    <w:rsid w:val="00670DDD"/>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51441"/>
    <w:rsid w:val="00866E90"/>
    <w:rsid w:val="00876610"/>
    <w:rsid w:val="008B0597"/>
    <w:rsid w:val="008B759C"/>
    <w:rsid w:val="008D1A95"/>
    <w:rsid w:val="008F2FB5"/>
    <w:rsid w:val="009021D5"/>
    <w:rsid w:val="009123EC"/>
    <w:rsid w:val="00914286"/>
    <w:rsid w:val="009149DA"/>
    <w:rsid w:val="00926E03"/>
    <w:rsid w:val="0093175C"/>
    <w:rsid w:val="009535DF"/>
    <w:rsid w:val="009A28A4"/>
    <w:rsid w:val="009B1BE3"/>
    <w:rsid w:val="009B74A4"/>
    <w:rsid w:val="00A1363E"/>
    <w:rsid w:val="00A26BC4"/>
    <w:rsid w:val="00A31622"/>
    <w:rsid w:val="00A44221"/>
    <w:rsid w:val="00A53207"/>
    <w:rsid w:val="00A554F0"/>
    <w:rsid w:val="00A6578C"/>
    <w:rsid w:val="00A70F25"/>
    <w:rsid w:val="00A71DF9"/>
    <w:rsid w:val="00A74200"/>
    <w:rsid w:val="00A7493B"/>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1587A65"/>
    <w:rsid w:val="01A14E53"/>
    <w:rsid w:val="023E2051"/>
    <w:rsid w:val="025F28B4"/>
    <w:rsid w:val="0297204E"/>
    <w:rsid w:val="02AA496A"/>
    <w:rsid w:val="0348020E"/>
    <w:rsid w:val="035473D0"/>
    <w:rsid w:val="038500F8"/>
    <w:rsid w:val="0486237A"/>
    <w:rsid w:val="04E41068"/>
    <w:rsid w:val="053927FD"/>
    <w:rsid w:val="054A15F9"/>
    <w:rsid w:val="05FA6922"/>
    <w:rsid w:val="061872FF"/>
    <w:rsid w:val="07082F12"/>
    <w:rsid w:val="07140111"/>
    <w:rsid w:val="072823B2"/>
    <w:rsid w:val="07B45BA6"/>
    <w:rsid w:val="08407C09"/>
    <w:rsid w:val="09412D13"/>
    <w:rsid w:val="0A6071C9"/>
    <w:rsid w:val="0B27418B"/>
    <w:rsid w:val="0B3A6620"/>
    <w:rsid w:val="0B972788"/>
    <w:rsid w:val="0CE85C05"/>
    <w:rsid w:val="0D7F02AE"/>
    <w:rsid w:val="0DEF17D8"/>
    <w:rsid w:val="0E04767E"/>
    <w:rsid w:val="0E0662D9"/>
    <w:rsid w:val="0E477453"/>
    <w:rsid w:val="0F21032D"/>
    <w:rsid w:val="0F6A2898"/>
    <w:rsid w:val="0FAD5816"/>
    <w:rsid w:val="100B70C3"/>
    <w:rsid w:val="11214C7B"/>
    <w:rsid w:val="11217B93"/>
    <w:rsid w:val="12143431"/>
    <w:rsid w:val="129E4D32"/>
    <w:rsid w:val="13144300"/>
    <w:rsid w:val="14200447"/>
    <w:rsid w:val="14500E98"/>
    <w:rsid w:val="15512419"/>
    <w:rsid w:val="15604B4E"/>
    <w:rsid w:val="156264EB"/>
    <w:rsid w:val="15AD5603"/>
    <w:rsid w:val="15DB44F0"/>
    <w:rsid w:val="15F14846"/>
    <w:rsid w:val="16070E41"/>
    <w:rsid w:val="16A86180"/>
    <w:rsid w:val="176727F3"/>
    <w:rsid w:val="17A70479"/>
    <w:rsid w:val="17E53404"/>
    <w:rsid w:val="18277578"/>
    <w:rsid w:val="185A269E"/>
    <w:rsid w:val="19351DDF"/>
    <w:rsid w:val="19646212"/>
    <w:rsid w:val="196E7045"/>
    <w:rsid w:val="19BD661E"/>
    <w:rsid w:val="1A3A6AD1"/>
    <w:rsid w:val="1A632FBA"/>
    <w:rsid w:val="1A9D6217"/>
    <w:rsid w:val="1B1C713C"/>
    <w:rsid w:val="1B2304CB"/>
    <w:rsid w:val="1B445343"/>
    <w:rsid w:val="1B487F31"/>
    <w:rsid w:val="1B4D78ED"/>
    <w:rsid w:val="1BD417C5"/>
    <w:rsid w:val="1C314DAC"/>
    <w:rsid w:val="1C907DE2"/>
    <w:rsid w:val="1CBC1281"/>
    <w:rsid w:val="1D5A219E"/>
    <w:rsid w:val="1DFB75BA"/>
    <w:rsid w:val="1E2849B3"/>
    <w:rsid w:val="1F242A63"/>
    <w:rsid w:val="1F3802BD"/>
    <w:rsid w:val="1F8B7EAC"/>
    <w:rsid w:val="1FD9614E"/>
    <w:rsid w:val="1FDE2C12"/>
    <w:rsid w:val="20191E9C"/>
    <w:rsid w:val="20BD6CCC"/>
    <w:rsid w:val="20F1271B"/>
    <w:rsid w:val="21142AC0"/>
    <w:rsid w:val="21B87493"/>
    <w:rsid w:val="21BB6B03"/>
    <w:rsid w:val="21C83E17"/>
    <w:rsid w:val="224A5EB2"/>
    <w:rsid w:val="226F0499"/>
    <w:rsid w:val="22B94895"/>
    <w:rsid w:val="22E123FB"/>
    <w:rsid w:val="230711A0"/>
    <w:rsid w:val="230C6132"/>
    <w:rsid w:val="238D5C2C"/>
    <w:rsid w:val="23BF0FAD"/>
    <w:rsid w:val="243A64FD"/>
    <w:rsid w:val="246D27B7"/>
    <w:rsid w:val="24AE25E4"/>
    <w:rsid w:val="25105F46"/>
    <w:rsid w:val="25736662"/>
    <w:rsid w:val="258A6B70"/>
    <w:rsid w:val="25C10491"/>
    <w:rsid w:val="265A6D6B"/>
    <w:rsid w:val="267D2BB8"/>
    <w:rsid w:val="26EC1C91"/>
    <w:rsid w:val="27605B00"/>
    <w:rsid w:val="2868600E"/>
    <w:rsid w:val="29105A83"/>
    <w:rsid w:val="29A85DEF"/>
    <w:rsid w:val="29FA2D3E"/>
    <w:rsid w:val="2A3A75DF"/>
    <w:rsid w:val="2A481CFC"/>
    <w:rsid w:val="2B397896"/>
    <w:rsid w:val="2C084B6D"/>
    <w:rsid w:val="2C316417"/>
    <w:rsid w:val="2D4B38B1"/>
    <w:rsid w:val="2D7D3672"/>
    <w:rsid w:val="2D8A6187"/>
    <w:rsid w:val="2E0F48DF"/>
    <w:rsid w:val="2F60116C"/>
    <w:rsid w:val="303D69DF"/>
    <w:rsid w:val="305111DE"/>
    <w:rsid w:val="30A15A78"/>
    <w:rsid w:val="30AA08EF"/>
    <w:rsid w:val="31264419"/>
    <w:rsid w:val="316136A3"/>
    <w:rsid w:val="322D3B51"/>
    <w:rsid w:val="3253123E"/>
    <w:rsid w:val="329A50BF"/>
    <w:rsid w:val="32E0684A"/>
    <w:rsid w:val="33240E2C"/>
    <w:rsid w:val="34062C95"/>
    <w:rsid w:val="34F50AA1"/>
    <w:rsid w:val="36D70741"/>
    <w:rsid w:val="36DA66DB"/>
    <w:rsid w:val="36EF4890"/>
    <w:rsid w:val="37293DEE"/>
    <w:rsid w:val="37A61E10"/>
    <w:rsid w:val="37BA3B0D"/>
    <w:rsid w:val="37BE3928"/>
    <w:rsid w:val="37CD68B3"/>
    <w:rsid w:val="38FF0BBF"/>
    <w:rsid w:val="39026745"/>
    <w:rsid w:val="399D69A6"/>
    <w:rsid w:val="39C04025"/>
    <w:rsid w:val="39D0586A"/>
    <w:rsid w:val="3C1A7270"/>
    <w:rsid w:val="3C9708C1"/>
    <w:rsid w:val="3CE5162C"/>
    <w:rsid w:val="3CF86B7C"/>
    <w:rsid w:val="3D455962"/>
    <w:rsid w:val="3D7C5FD4"/>
    <w:rsid w:val="3E42660A"/>
    <w:rsid w:val="3E8F0CCE"/>
    <w:rsid w:val="3F482CA4"/>
    <w:rsid w:val="402204A1"/>
    <w:rsid w:val="403F65A7"/>
    <w:rsid w:val="40AA78B9"/>
    <w:rsid w:val="41961147"/>
    <w:rsid w:val="41BA3087"/>
    <w:rsid w:val="41C0323C"/>
    <w:rsid w:val="41D3175E"/>
    <w:rsid w:val="42553A71"/>
    <w:rsid w:val="428B12EA"/>
    <w:rsid w:val="430976F7"/>
    <w:rsid w:val="43811983"/>
    <w:rsid w:val="43E82585"/>
    <w:rsid w:val="442E6468"/>
    <w:rsid w:val="44653A13"/>
    <w:rsid w:val="44F8763B"/>
    <w:rsid w:val="452E1696"/>
    <w:rsid w:val="45954635"/>
    <w:rsid w:val="45DB2F02"/>
    <w:rsid w:val="4657689B"/>
    <w:rsid w:val="46623CEE"/>
    <w:rsid w:val="46C0739C"/>
    <w:rsid w:val="46FA5CD4"/>
    <w:rsid w:val="470B7EE1"/>
    <w:rsid w:val="472C415E"/>
    <w:rsid w:val="479954ED"/>
    <w:rsid w:val="4799729B"/>
    <w:rsid w:val="47B440D5"/>
    <w:rsid w:val="47E91BE3"/>
    <w:rsid w:val="481F4713"/>
    <w:rsid w:val="48F06CB3"/>
    <w:rsid w:val="49CB2882"/>
    <w:rsid w:val="49E7345C"/>
    <w:rsid w:val="4B58121B"/>
    <w:rsid w:val="4BEF7DD1"/>
    <w:rsid w:val="4BF86B15"/>
    <w:rsid w:val="4C39104D"/>
    <w:rsid w:val="4D3F08E5"/>
    <w:rsid w:val="4D986247"/>
    <w:rsid w:val="4E0F02B7"/>
    <w:rsid w:val="4E791BD4"/>
    <w:rsid w:val="4F4D0846"/>
    <w:rsid w:val="4FCF5B31"/>
    <w:rsid w:val="4FD74E04"/>
    <w:rsid w:val="519A7A4E"/>
    <w:rsid w:val="520420FD"/>
    <w:rsid w:val="52223E6D"/>
    <w:rsid w:val="52552958"/>
    <w:rsid w:val="525C5A95"/>
    <w:rsid w:val="52B60AAE"/>
    <w:rsid w:val="53982AFD"/>
    <w:rsid w:val="53B1758F"/>
    <w:rsid w:val="53FE114B"/>
    <w:rsid w:val="54460445"/>
    <w:rsid w:val="54AD1ED4"/>
    <w:rsid w:val="54E45111"/>
    <w:rsid w:val="55C951EF"/>
    <w:rsid w:val="567A473C"/>
    <w:rsid w:val="56BA5428"/>
    <w:rsid w:val="57874CD5"/>
    <w:rsid w:val="578930D5"/>
    <w:rsid w:val="57D4431F"/>
    <w:rsid w:val="57E36310"/>
    <w:rsid w:val="582E1C82"/>
    <w:rsid w:val="583207E9"/>
    <w:rsid w:val="58721AB8"/>
    <w:rsid w:val="58EB5DE6"/>
    <w:rsid w:val="59B64834"/>
    <w:rsid w:val="5A132EDD"/>
    <w:rsid w:val="5AE36913"/>
    <w:rsid w:val="5AF26F96"/>
    <w:rsid w:val="5AF60C9A"/>
    <w:rsid w:val="5B4B2214"/>
    <w:rsid w:val="5C311AAF"/>
    <w:rsid w:val="5C91458D"/>
    <w:rsid w:val="5D1B64F0"/>
    <w:rsid w:val="5D72019D"/>
    <w:rsid w:val="5DAD5EDD"/>
    <w:rsid w:val="5DB307B2"/>
    <w:rsid w:val="5E9A1F4D"/>
    <w:rsid w:val="5EBA7B70"/>
    <w:rsid w:val="5F3953EF"/>
    <w:rsid w:val="5FE65617"/>
    <w:rsid w:val="62C119AA"/>
    <w:rsid w:val="63543194"/>
    <w:rsid w:val="638D1F52"/>
    <w:rsid w:val="63950E07"/>
    <w:rsid w:val="63FE53CC"/>
    <w:rsid w:val="649233E3"/>
    <w:rsid w:val="64BF359F"/>
    <w:rsid w:val="64D82CF5"/>
    <w:rsid w:val="64E861BC"/>
    <w:rsid w:val="64F8164D"/>
    <w:rsid w:val="65953340"/>
    <w:rsid w:val="65A17C5D"/>
    <w:rsid w:val="65A90B76"/>
    <w:rsid w:val="65C37EAD"/>
    <w:rsid w:val="66567619"/>
    <w:rsid w:val="66936F8C"/>
    <w:rsid w:val="67802B6C"/>
    <w:rsid w:val="678A67A9"/>
    <w:rsid w:val="67FD341E"/>
    <w:rsid w:val="688E2417"/>
    <w:rsid w:val="68CA1F0B"/>
    <w:rsid w:val="69A02BEE"/>
    <w:rsid w:val="6AD466B8"/>
    <w:rsid w:val="6B856D0D"/>
    <w:rsid w:val="6BFA3EFD"/>
    <w:rsid w:val="6C4B4758"/>
    <w:rsid w:val="6CB27A75"/>
    <w:rsid w:val="6D0312DB"/>
    <w:rsid w:val="6D350F65"/>
    <w:rsid w:val="6D5A388E"/>
    <w:rsid w:val="6DAB54D1"/>
    <w:rsid w:val="6DFB0400"/>
    <w:rsid w:val="6E1F40EF"/>
    <w:rsid w:val="6E731D44"/>
    <w:rsid w:val="701A001B"/>
    <w:rsid w:val="704909C7"/>
    <w:rsid w:val="708037EB"/>
    <w:rsid w:val="70A32849"/>
    <w:rsid w:val="71045D6C"/>
    <w:rsid w:val="71691B81"/>
    <w:rsid w:val="717103C9"/>
    <w:rsid w:val="717E55E3"/>
    <w:rsid w:val="72274F26"/>
    <w:rsid w:val="73B85046"/>
    <w:rsid w:val="743957DE"/>
    <w:rsid w:val="743E04CD"/>
    <w:rsid w:val="74DA269D"/>
    <w:rsid w:val="761107C1"/>
    <w:rsid w:val="7656623E"/>
    <w:rsid w:val="77906B4F"/>
    <w:rsid w:val="779D6447"/>
    <w:rsid w:val="78D3337A"/>
    <w:rsid w:val="795A083C"/>
    <w:rsid w:val="7A4155A5"/>
    <w:rsid w:val="7B591255"/>
    <w:rsid w:val="7B5E0572"/>
    <w:rsid w:val="7B97161F"/>
    <w:rsid w:val="7BA2164F"/>
    <w:rsid w:val="7BDC717B"/>
    <w:rsid w:val="7C3D2E64"/>
    <w:rsid w:val="7D0E37F9"/>
    <w:rsid w:val="7D2708CA"/>
    <w:rsid w:val="7D515947"/>
    <w:rsid w:val="7DF74740"/>
    <w:rsid w:val="7E0B5C18"/>
    <w:rsid w:val="7E843AFA"/>
    <w:rsid w:val="7EE10F4C"/>
    <w:rsid w:val="7F245442"/>
    <w:rsid w:val="7F2C7886"/>
    <w:rsid w:val="7FD14B1D"/>
    <w:rsid w:val="7FEA2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numPr>
        <w:ilvl w:val="0"/>
        <w:numId w:val="1"/>
      </w:numPr>
      <w:snapToGrid w:val="0"/>
      <w:spacing w:before="120" w:beforeLines="50" w:line="360" w:lineRule="auto"/>
      <w:outlineLvl w:val="0"/>
    </w:pPr>
    <w:rPr>
      <w:rFonts w:ascii="微软雅黑" w:hAnsi="微软雅黑" w:eastAsia="微软雅黑" w:cs="Arial"/>
      <w:b/>
      <w:bCs/>
      <w:color w:val="181717" w:themeColor="background2" w:themeShade="1A"/>
      <w:sz w:val="24"/>
      <w:szCs w:val="24"/>
    </w:rPr>
  </w:style>
  <w:style w:type="paragraph" w:styleId="3">
    <w:name w:val="heading 2"/>
    <w:basedOn w:val="4"/>
    <w:next w:val="1"/>
    <w:link w:val="20"/>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numPr>
        <w:ilvl w:val="2"/>
        <w:numId w:val="2"/>
      </w:numPr>
      <w:snapToGrid w:val="0"/>
      <w:spacing w:line="360" w:lineRule="auto"/>
      <w:jc w:val="left"/>
      <w:outlineLvl w:val="2"/>
    </w:pPr>
    <w:rPr>
      <w:rFonts w:ascii="微软雅黑" w:hAnsi="微软雅黑" w:eastAsia="微软雅黑" w:cs="Arial"/>
    </w:rPr>
  </w:style>
  <w:style w:type="paragraph" w:styleId="5">
    <w:name w:val="heading 4"/>
    <w:basedOn w:val="1"/>
    <w:next w:val="1"/>
    <w:qFormat/>
    <w:uiPriority w:val="0"/>
    <w:pPr>
      <w:keepNext/>
      <w:jc w:val="center"/>
      <w:outlineLvl w:val="3"/>
    </w:pPr>
    <w:rPr>
      <w:rFonts w:ascii="Arial" w:hAnsi="Arial" w:cs="Arial"/>
      <w:b/>
      <w:sz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Body Text"/>
    <w:basedOn w:val="1"/>
    <w:semiHidden/>
    <w:qFormat/>
    <w:uiPriority w:val="0"/>
    <w:rPr>
      <w:rFonts w:ascii="Arial" w:hAnsi="Arial" w:eastAsia="Arial" w:cs="Arial"/>
      <w:sz w:val="21"/>
      <w:szCs w:val="21"/>
      <w:lang w:val="en-US" w:eastAsia="en-US" w:bidi="ar-SA"/>
    </w:rPr>
  </w:style>
  <w:style w:type="paragraph" w:styleId="7">
    <w:name w:val="Plain Text"/>
    <w:basedOn w:val="1"/>
    <w:next w:val="5"/>
    <w:qFormat/>
    <w:uiPriority w:val="0"/>
    <w:rPr>
      <w:rFonts w:ascii="宋体" w:hAnsi="Courier New"/>
      <w:kern w:val="0"/>
      <w:sz w:val="20"/>
      <w:szCs w:val="21"/>
    </w:rPr>
  </w:style>
  <w:style w:type="paragraph" w:styleId="8">
    <w:name w:val="Date"/>
    <w:basedOn w:val="1"/>
    <w:next w:val="1"/>
    <w:link w:val="19"/>
    <w:semiHidden/>
    <w:unhideWhenUsed/>
    <w:qFormat/>
    <w:uiPriority w:val="99"/>
    <w:pPr>
      <w:ind w:left="100" w:leftChars="2500"/>
    </w:pPr>
  </w:style>
  <w:style w:type="paragraph" w:styleId="9">
    <w:name w:val="footer"/>
    <w:basedOn w:val="1"/>
    <w:next w:val="1"/>
    <w:link w:val="18"/>
    <w:unhideWhenUsed/>
    <w:qFormat/>
    <w:uiPriority w:val="99"/>
    <w:pPr>
      <w:tabs>
        <w:tab w:val="center" w:pos="4153"/>
        <w:tab w:val="right" w:pos="8306"/>
      </w:tabs>
      <w:snapToGrid w:val="0"/>
      <w:jc w:val="left"/>
    </w:pPr>
    <w:rPr>
      <w:sz w:val="18"/>
      <w:szCs w:val="18"/>
    </w:rPr>
  </w:style>
  <w:style w:type="paragraph" w:styleId="10">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99"/>
    <w:pPr>
      <w:widowControl/>
      <w:spacing w:before="100" w:beforeAutospacing="1" w:after="100" w:afterAutospacing="1"/>
      <w:jc w:val="left"/>
    </w:pPr>
    <w:rPr>
      <w:rFonts w:ascii="宋体" w:hAnsi="宋体"/>
      <w:kern w:val="0"/>
      <w:sz w:val="24"/>
    </w:rPr>
  </w:style>
  <w:style w:type="table" w:styleId="13">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表格文字"/>
    <w:basedOn w:val="1"/>
    <w:qFormat/>
    <w:uiPriority w:val="99"/>
    <w:pPr>
      <w:spacing w:before="25" w:after="25"/>
      <w:jc w:val="left"/>
    </w:pPr>
    <w:rPr>
      <w:bCs/>
      <w:spacing w:val="10"/>
      <w:kern w:val="0"/>
      <w:sz w:val="24"/>
      <w:szCs w:val="22"/>
    </w:rPr>
  </w:style>
  <w:style w:type="paragraph" w:customStyle="1" w:styleId="16">
    <w:name w:val="章标题"/>
    <w:next w:val="1"/>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character" w:customStyle="1" w:styleId="17">
    <w:name w:val="页眉 字符"/>
    <w:basedOn w:val="14"/>
    <w:link w:val="10"/>
    <w:qFormat/>
    <w:uiPriority w:val="99"/>
    <w:rPr>
      <w:sz w:val="18"/>
      <w:szCs w:val="18"/>
    </w:rPr>
  </w:style>
  <w:style w:type="character" w:customStyle="1" w:styleId="18">
    <w:name w:val="页脚 字符"/>
    <w:basedOn w:val="14"/>
    <w:link w:val="9"/>
    <w:qFormat/>
    <w:uiPriority w:val="99"/>
    <w:rPr>
      <w:sz w:val="18"/>
      <w:szCs w:val="18"/>
    </w:rPr>
  </w:style>
  <w:style w:type="character" w:customStyle="1" w:styleId="19">
    <w:name w:val="日期 字符"/>
    <w:basedOn w:val="14"/>
    <w:link w:val="8"/>
    <w:semiHidden/>
    <w:qFormat/>
    <w:uiPriority w:val="99"/>
  </w:style>
  <w:style w:type="character" w:customStyle="1" w:styleId="20">
    <w:name w:val="标题 2 字符"/>
    <w:basedOn w:val="14"/>
    <w:link w:val="3"/>
    <w:semiHidden/>
    <w:qFormat/>
    <w:uiPriority w:val="9"/>
    <w:rPr>
      <w:rFonts w:asciiTheme="majorHAnsi" w:hAnsiTheme="majorHAnsi" w:eastAsiaTheme="majorEastAsia" w:cstheme="majorBidi"/>
      <w:b/>
      <w:bCs/>
      <w:sz w:val="32"/>
      <w:szCs w:val="32"/>
    </w:rPr>
  </w:style>
  <w:style w:type="paragraph" w:styleId="21">
    <w:name w:val="List Paragraph"/>
    <w:basedOn w:val="1"/>
    <w:qFormat/>
    <w:uiPriority w:val="34"/>
    <w:pPr>
      <w:ind w:firstLine="420" w:firstLineChars="200"/>
    </w:pPr>
  </w:style>
  <w:style w:type="character" w:customStyle="1" w:styleId="22">
    <w:name w:val="font91"/>
    <w:basedOn w:val="14"/>
    <w:qFormat/>
    <w:uiPriority w:val="0"/>
    <w:rPr>
      <w:rFonts w:hint="eastAsia" w:ascii="宋体" w:hAnsi="宋体" w:eastAsia="宋体" w:cs="宋体"/>
      <w:color w:val="000000"/>
      <w:sz w:val="20"/>
      <w:szCs w:val="20"/>
      <w:u w:val="none"/>
    </w:rPr>
  </w:style>
  <w:style w:type="character" w:customStyle="1" w:styleId="23">
    <w:name w:val="font51"/>
    <w:basedOn w:val="14"/>
    <w:qFormat/>
    <w:uiPriority w:val="0"/>
    <w:rPr>
      <w:rFonts w:hint="default" w:ascii="Times New Roman" w:hAnsi="Times New Roman" w:cs="Times New Roman"/>
      <w:color w:val="000000"/>
      <w:sz w:val="20"/>
      <w:szCs w:val="20"/>
      <w:u w:val="none"/>
    </w:rPr>
  </w:style>
  <w:style w:type="paragraph" w:customStyle="1" w:styleId="24">
    <w:name w:val="列出段落1"/>
    <w:basedOn w:val="1"/>
    <w:qFormat/>
    <w:uiPriority w:val="34"/>
    <w:pPr>
      <w:ind w:firstLine="420" w:firstLineChars="200"/>
    </w:pPr>
    <w:rPr>
      <w:rFonts w:ascii="Calibri" w:hAnsi="Calibri"/>
      <w:szCs w:val="22"/>
    </w:rPr>
  </w:style>
  <w:style w:type="table" w:customStyle="1" w:styleId="25">
    <w:name w:val="Table Normal"/>
    <w:semiHidden/>
    <w:unhideWhenUsed/>
    <w:qFormat/>
    <w:uiPriority w:val="0"/>
    <w:tblPr>
      <w:tblCellMar>
        <w:top w:w="0" w:type="dxa"/>
        <w:left w:w="0" w:type="dxa"/>
        <w:bottom w:w="0" w:type="dxa"/>
        <w:right w:w="0" w:type="dxa"/>
      </w:tblCellMar>
    </w:tblPr>
  </w:style>
  <w:style w:type="paragraph" w:customStyle="1" w:styleId="26">
    <w:name w:val="Table Text"/>
    <w:basedOn w:val="1"/>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38</Pages>
  <Words>3731</Words>
  <Characters>3925</Characters>
  <Lines>157</Lines>
  <Paragraphs>44</Paragraphs>
  <TotalTime>9</TotalTime>
  <ScaleCrop>false</ScaleCrop>
  <LinksUpToDate>false</LinksUpToDate>
  <CharactersWithSpaces>3995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2022-12-12T02:06:00Z</dcterms:created>
  <dc:creator>魏宝兴</dc:creator>
  <cp:lastModifiedBy>2</cp:lastModifiedBy>
  <cp:lastPrinted>2022-12-12T03:30:00Z</cp:lastPrinted>
  <dcterms:modified xsi:type="dcterms:W3CDTF">2026-01-29T01:49:12Z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003F4B7C55754348827E781723701253</vt:lpwstr>
  </property>
  <property fmtid="{D5CDD505-2E9C-101B-9397-08002B2CF9AE}" pid="4" name="KSOTemplateDocerSaveRecord">
    <vt:lpwstr>eyJoZGlkIjoiNjU1YzFiYTBmYzhkZTkxNjhiZTcwNjI2MTFkZjEwMzEiLCJ1c2VySWQiOiI5NTIwNzI0NzkifQ==</vt:lpwstr>
  </property>
</Properties>
</file>