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CC7FF">
      <w:pPr>
        <w:tabs>
          <w:tab w:val="left" w:pos="180"/>
          <w:tab w:val="left" w:pos="1620"/>
        </w:tabs>
        <w:spacing w:line="320" w:lineRule="exact"/>
        <w:jc w:val="center"/>
        <w:rPr>
          <w:rFonts w:hint="eastAsia" w:ascii="宋体" w:hAnsi="宋体" w:cs="宋体"/>
          <w:szCs w:val="21"/>
          <w:highlight w:val="none"/>
        </w:rPr>
      </w:pPr>
    </w:p>
    <w:tbl>
      <w:tblPr>
        <w:tblStyle w:val="47"/>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8602"/>
      </w:tblGrid>
      <w:tr w14:paraId="0E4AB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2"/>
            <w:tcBorders>
              <w:top w:val="single" w:color="auto" w:sz="4" w:space="0"/>
            </w:tcBorders>
            <w:noWrap w:val="0"/>
            <w:vAlign w:val="center"/>
          </w:tcPr>
          <w:p w14:paraId="1CB92CB0">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16F524D7">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（对货物的规格、功能、标准等详细要求）</w:t>
            </w:r>
          </w:p>
        </w:tc>
      </w:tr>
      <w:tr w14:paraId="61783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trPr>
        <w:tc>
          <w:tcPr>
            <w:tcW w:w="10406" w:type="dxa"/>
            <w:gridSpan w:val="2"/>
            <w:noWrap w:val="0"/>
            <w:vAlign w:val="center"/>
          </w:tcPr>
          <w:tbl>
            <w:tblPr>
              <w:tblStyle w:val="47"/>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06"/>
            </w:tblGrid>
            <w:tr w14:paraId="69C61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noWrap w:val="0"/>
                  <w:vAlign w:val="center"/>
                </w:tcPr>
                <w:p w14:paraId="079A5348">
                  <w:pPr>
                    <w:keepNext w:val="0"/>
                    <w:keepLines w:val="0"/>
                    <w:pageBreakBefore w:val="0"/>
                    <w:kinsoku/>
                    <w:wordWrap/>
                    <w:overflowPunct/>
                    <w:topLinePunct w:val="0"/>
                    <w:autoSpaceDE/>
                    <w:autoSpaceDN/>
                    <w:bidi w:val="0"/>
                    <w:adjustRightInd/>
                    <w:snapToGrid/>
                    <w:spacing w:beforeAutospacing="0" w:afterAutospacing="0" w:line="400" w:lineRule="exact"/>
                    <w:ind w:firstLine="420" w:firstLineChars="200"/>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rPr>
                    <w:t>1.</w:t>
                  </w:r>
                  <w:r>
                    <w:rPr>
                      <w:rFonts w:hint="eastAsia" w:ascii="仿宋_GB2312" w:hAnsi="仿宋_GB2312" w:eastAsia="仿宋_GB2312" w:cs="仿宋_GB2312"/>
                      <w:b w:val="0"/>
                      <w:bCs w:val="0"/>
                      <w:sz w:val="21"/>
                      <w:szCs w:val="21"/>
                      <w:vertAlign w:val="baseline"/>
                      <w:lang w:eastAsia="zh-CN"/>
                    </w:rPr>
                    <w:t>我</w:t>
                  </w:r>
                  <w:r>
                    <w:rPr>
                      <w:rFonts w:hint="eastAsia" w:ascii="仿宋_GB2312" w:hAnsi="仿宋_GB2312" w:eastAsia="仿宋_GB2312" w:cs="仿宋_GB2312"/>
                      <w:b w:val="0"/>
                      <w:bCs w:val="0"/>
                      <w:sz w:val="21"/>
                      <w:szCs w:val="21"/>
                      <w:vertAlign w:val="baseline"/>
                      <w:lang w:val="en-US" w:eastAsia="zh-CN"/>
                    </w:rPr>
                    <w:t>院</w:t>
                  </w:r>
                  <w:r>
                    <w:rPr>
                      <w:rFonts w:hint="eastAsia" w:ascii="仿宋_GB2312" w:hAnsi="仿宋_GB2312" w:eastAsia="仿宋_GB2312" w:cs="仿宋_GB2312"/>
                      <w:b w:val="0"/>
                      <w:bCs w:val="0"/>
                      <w:sz w:val="21"/>
                      <w:szCs w:val="21"/>
                      <w:vertAlign w:val="baseline"/>
                    </w:rPr>
                    <w:t>负责收集</w:t>
                  </w:r>
                  <w:r>
                    <w:rPr>
                      <w:rFonts w:hint="eastAsia" w:ascii="仿宋_GB2312" w:hAnsi="仿宋_GB2312" w:eastAsia="仿宋_GB2312" w:cs="仿宋_GB2312"/>
                      <w:b w:val="0"/>
                      <w:bCs w:val="0"/>
                      <w:sz w:val="21"/>
                      <w:szCs w:val="21"/>
                      <w:vertAlign w:val="baseline"/>
                      <w:lang w:val="en-US" w:eastAsia="zh-CN"/>
                    </w:rPr>
                    <w:t>各科室的</w:t>
                  </w:r>
                  <w:bookmarkStart w:id="0" w:name="OLE_LINK7"/>
                  <w:r>
                    <w:rPr>
                      <w:rFonts w:hint="eastAsia" w:ascii="仿宋_GB2312" w:hAnsi="仿宋_GB2312" w:eastAsia="仿宋_GB2312" w:cs="仿宋_GB2312"/>
                      <w:b w:val="0"/>
                      <w:bCs w:val="0"/>
                      <w:sz w:val="21"/>
                      <w:szCs w:val="21"/>
                      <w:vertAlign w:val="baseline"/>
                    </w:rPr>
                    <w:t>一次性塑料输液瓶（袋）</w:t>
                  </w:r>
                  <w:bookmarkEnd w:id="0"/>
                  <w:r>
                    <w:rPr>
                      <w:rFonts w:hint="eastAsia" w:ascii="仿宋_GB2312" w:hAnsi="仿宋_GB2312" w:eastAsia="仿宋_GB2312" w:cs="仿宋_GB2312"/>
                      <w:b w:val="0"/>
                      <w:bCs w:val="0"/>
                      <w:sz w:val="21"/>
                      <w:szCs w:val="21"/>
                      <w:vertAlign w:val="baseline"/>
                    </w:rPr>
                    <w:t>，服务单位安排</w:t>
                  </w:r>
                  <w:r>
                    <w:rPr>
                      <w:rFonts w:hint="eastAsia" w:ascii="仿宋_GB2312" w:hAnsi="仿宋_GB2312" w:eastAsia="仿宋_GB2312" w:cs="仿宋_GB2312"/>
                      <w:b w:val="0"/>
                      <w:bCs w:val="0"/>
                      <w:sz w:val="21"/>
                      <w:szCs w:val="21"/>
                      <w:vertAlign w:val="baseline"/>
                      <w:lang w:val="en-US" w:eastAsia="zh-CN"/>
                    </w:rPr>
                    <w:t>专</w:t>
                  </w:r>
                  <w:r>
                    <w:rPr>
                      <w:rFonts w:hint="eastAsia" w:ascii="仿宋_GB2312" w:hAnsi="仿宋_GB2312" w:eastAsia="仿宋_GB2312" w:cs="仿宋_GB2312"/>
                      <w:b w:val="0"/>
                      <w:bCs w:val="0"/>
                      <w:sz w:val="21"/>
                      <w:szCs w:val="21"/>
                      <w:vertAlign w:val="baseline"/>
                    </w:rPr>
                    <w:t>员到医院废弃输液瓶暂存间</w:t>
                  </w:r>
                  <w:r>
                    <w:rPr>
                      <w:rFonts w:hint="eastAsia" w:ascii="仿宋_GB2312" w:hAnsi="仿宋_GB2312" w:eastAsia="仿宋_GB2312" w:cs="仿宋_GB2312"/>
                      <w:b w:val="0"/>
                      <w:bCs w:val="0"/>
                      <w:sz w:val="21"/>
                      <w:szCs w:val="21"/>
                      <w:vertAlign w:val="baseline"/>
                      <w:lang w:val="en-US" w:eastAsia="zh-CN"/>
                    </w:rPr>
                    <w:t>与医院保障部相关人员进行</w:t>
                  </w:r>
                  <w:r>
                    <w:rPr>
                      <w:rFonts w:hint="eastAsia" w:ascii="仿宋_GB2312" w:hAnsi="仿宋_GB2312" w:eastAsia="仿宋_GB2312" w:cs="仿宋_GB2312"/>
                      <w:b w:val="0"/>
                      <w:bCs w:val="0"/>
                      <w:sz w:val="21"/>
                      <w:szCs w:val="21"/>
                      <w:vertAlign w:val="baseline"/>
                    </w:rPr>
                    <w:t>核对清点转</w:t>
                  </w:r>
                  <w:r>
                    <w:rPr>
                      <w:rFonts w:hint="eastAsia" w:ascii="仿宋_GB2312" w:hAnsi="仿宋_GB2312" w:eastAsia="仿宋_GB2312" w:cs="仿宋_GB2312"/>
                      <w:b w:val="0"/>
                      <w:bCs w:val="0"/>
                      <w:sz w:val="21"/>
                      <w:szCs w:val="21"/>
                      <w:vertAlign w:val="baseline"/>
                      <w:lang w:val="en-US" w:eastAsia="zh-CN"/>
                    </w:rPr>
                    <w:t>运</w:t>
                  </w:r>
                  <w:r>
                    <w:rPr>
                      <w:rFonts w:hint="eastAsia" w:ascii="仿宋_GB2312" w:hAnsi="仿宋_GB2312" w:eastAsia="仿宋_GB2312" w:cs="仿宋_GB2312"/>
                      <w:b w:val="0"/>
                      <w:bCs w:val="0"/>
                      <w:sz w:val="21"/>
                      <w:szCs w:val="21"/>
                      <w:vertAlign w:val="baseline"/>
                    </w:rPr>
                    <w:t>。</w:t>
                  </w:r>
                  <w:r>
                    <w:rPr>
                      <w:rFonts w:hint="eastAsia" w:ascii="仿宋_GB2312" w:hAnsi="仿宋_GB2312" w:eastAsia="仿宋_GB2312" w:cs="仿宋_GB2312"/>
                      <w:b w:val="0"/>
                      <w:bCs w:val="0"/>
                      <w:sz w:val="21"/>
                      <w:szCs w:val="21"/>
                      <w:vertAlign w:val="baseline"/>
                      <w:lang w:val="en-US" w:eastAsia="zh-CN"/>
                    </w:rPr>
                    <w:t>每季度按医院提供的对公账号将</w:t>
                  </w:r>
                  <w:r>
                    <w:rPr>
                      <w:rFonts w:hint="eastAsia" w:ascii="仿宋_GB2312" w:hAnsi="仿宋_GB2312" w:eastAsia="仿宋_GB2312" w:cs="仿宋_GB2312"/>
                      <w:b w:val="0"/>
                      <w:bCs w:val="0"/>
                      <w:sz w:val="21"/>
                      <w:szCs w:val="21"/>
                      <w:vertAlign w:val="baseline"/>
                    </w:rPr>
                    <w:t>一次性塑料输液瓶（袋）</w:t>
                  </w:r>
                  <w:r>
                    <w:rPr>
                      <w:rFonts w:hint="eastAsia" w:ascii="仿宋_GB2312" w:hAnsi="仿宋_GB2312" w:eastAsia="仿宋_GB2312" w:cs="仿宋_GB2312"/>
                      <w:b w:val="0"/>
                      <w:bCs w:val="0"/>
                      <w:sz w:val="21"/>
                      <w:szCs w:val="21"/>
                      <w:vertAlign w:val="baseline"/>
                      <w:lang w:val="en-US" w:eastAsia="zh-CN"/>
                    </w:rPr>
                    <w:t>回收款转付医院对公账号。</w:t>
                  </w:r>
                </w:p>
                <w:p w14:paraId="32263EF2">
                  <w:pPr>
                    <w:keepNext w:val="0"/>
                    <w:keepLines w:val="0"/>
                    <w:pageBreakBefore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vertAlign w:val="baseline"/>
                    </w:rPr>
                    <w:t>2.</w:t>
                  </w:r>
                  <w:r>
                    <w:rPr>
                      <w:rStyle w:val="50"/>
                      <w:rFonts w:hint="eastAsia" w:ascii="仿宋_GB2312" w:hAnsi="仿宋_GB2312" w:eastAsia="仿宋_GB2312" w:cs="仿宋_GB2312"/>
                      <w:b w:val="0"/>
                      <w:bCs w:val="0"/>
                      <w:sz w:val="21"/>
                      <w:szCs w:val="21"/>
                    </w:rPr>
                    <w:t>院内收集与转运要求：​</w:t>
                  </w:r>
                  <w:r>
                    <w:rPr>
                      <w:rFonts w:hint="eastAsia" w:ascii="仿宋_GB2312" w:hAnsi="仿宋_GB2312" w:eastAsia="仿宋_GB2312" w:cs="仿宋_GB2312"/>
                      <w:b w:val="0"/>
                      <w:bCs w:val="0"/>
                      <w:sz w:val="21"/>
                      <w:szCs w:val="21"/>
                    </w:rPr>
                    <w:t>​</w:t>
                  </w:r>
                </w:p>
                <w:p w14:paraId="7CDD2174">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lang w:eastAsia="zh-CN"/>
                    </w:rPr>
                  </w:pPr>
                  <w:r>
                    <w:rPr>
                      <w:rStyle w:val="50"/>
                      <w:rFonts w:hint="eastAsia" w:ascii="仿宋_GB2312" w:hAnsi="仿宋_GB2312" w:eastAsia="仿宋_GB2312" w:cs="仿宋_GB2312"/>
                      <w:b w:val="0"/>
                      <w:bCs w:val="0"/>
                      <w:sz w:val="21"/>
                      <w:szCs w:val="21"/>
                    </w:rPr>
                    <w:t>①周转箱/袋规格</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供应商需提供足量、专用、防渗漏、带盖的周转箱或高强度包装袋。规格需与医院需求匹配（如：容量、尺寸、材质要求）</w:t>
                  </w:r>
                  <w:r>
                    <w:rPr>
                      <w:rFonts w:hint="eastAsia" w:ascii="仿宋_GB2312" w:hAnsi="仿宋_GB2312" w:eastAsia="仿宋_GB2312" w:cs="仿宋_GB2312"/>
                      <w:b w:val="0"/>
                      <w:bCs w:val="0"/>
                      <w:sz w:val="21"/>
                      <w:szCs w:val="21"/>
                      <w:lang w:eastAsia="zh-CN"/>
                    </w:rPr>
                    <w:t>。</w:t>
                  </w:r>
                </w:p>
                <w:p w14:paraId="7A1EF9CD">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②收集频率</w:t>
                  </w:r>
                  <w:r>
                    <w:rPr>
                      <w:rStyle w:val="50"/>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每周</w:t>
                  </w: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次</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或触发机制：满箱即清）。确保医院暂存点不积压。</w:t>
                  </w:r>
                </w:p>
                <w:p w14:paraId="7C113113">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③运输车辆</w:t>
                  </w:r>
                  <w:r>
                    <w:rPr>
                      <w:rFonts w:hint="eastAsia" w:ascii="仿宋_GB2312" w:hAnsi="仿宋_GB2312" w:eastAsia="仿宋_GB2312" w:cs="仿宋_GB2312"/>
                      <w:b w:val="0"/>
                      <w:bCs w:val="0"/>
                      <w:sz w:val="21"/>
                      <w:szCs w:val="21"/>
                      <w:lang w:val="en-US" w:eastAsia="zh-CN"/>
                    </w:rPr>
                    <w:t>:</w:t>
                  </w:r>
                  <w:r>
                    <w:rPr>
                      <w:rFonts w:hint="eastAsia" w:ascii="仿宋_GB2312" w:hAnsi="仿宋_GB2312" w:eastAsia="仿宋_GB2312" w:cs="仿宋_GB2312"/>
                      <w:b w:val="0"/>
                      <w:bCs w:val="0"/>
                      <w:sz w:val="21"/>
                      <w:szCs w:val="21"/>
                    </w:rPr>
                    <w:t>必须使用专用</w:t>
                  </w:r>
                  <w:r>
                    <w:rPr>
                      <w:rFonts w:hint="eastAsia" w:ascii="仿宋_GB2312" w:hAnsi="仿宋_GB2312" w:eastAsia="仿宋_GB2312" w:cs="仿宋_GB2312"/>
                      <w:b w:val="0"/>
                      <w:bCs w:val="0"/>
                      <w:sz w:val="21"/>
                      <w:szCs w:val="21"/>
                      <w:lang w:eastAsia="zh-CN"/>
                    </w:rPr>
                    <w:t>车辆转运</w:t>
                  </w:r>
                  <w:r>
                    <w:rPr>
                      <w:rFonts w:hint="eastAsia" w:ascii="仿宋_GB2312" w:hAnsi="仿宋_GB2312" w:eastAsia="仿宋_GB2312" w:cs="仿宋_GB2312"/>
                      <w:b w:val="0"/>
                      <w:bCs w:val="0"/>
                      <w:sz w:val="21"/>
                      <w:szCs w:val="21"/>
                    </w:rPr>
                    <w:t>，车辆标识清晰，确保运输过程中无遗撒、泄漏。</w:t>
                  </w:r>
                </w:p>
                <w:p w14:paraId="5C02EDF8">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④人员与防护</w:t>
                  </w:r>
                  <w:r>
                    <w:rPr>
                      <w:rFonts w:hint="eastAsia" w:ascii="仿宋_GB2312" w:hAnsi="仿宋_GB2312" w:eastAsia="仿宋_GB2312" w:cs="仿宋_GB2312"/>
                      <w:b w:val="0"/>
                      <w:bCs w:val="0"/>
                      <w:sz w:val="21"/>
                      <w:szCs w:val="21"/>
                      <w:lang w:val="en-US" w:eastAsia="zh-CN"/>
                    </w:rPr>
                    <w:t>:</w:t>
                  </w:r>
                  <w:r>
                    <w:rPr>
                      <w:rFonts w:hint="eastAsia" w:ascii="仿宋_GB2312" w:hAnsi="仿宋_GB2312" w:eastAsia="仿宋_GB2312" w:cs="仿宋_GB2312"/>
                      <w:sz w:val="21"/>
                      <w:szCs w:val="21"/>
                      <w:vertAlign w:val="baseline"/>
                      <w:lang w:val="en-US" w:eastAsia="zh-CN"/>
                    </w:rPr>
                    <w:t>安排专人定期到暂存点接收转运回收物，</w:t>
                  </w:r>
                  <w:r>
                    <w:rPr>
                      <w:rFonts w:hint="eastAsia" w:ascii="仿宋_GB2312" w:hAnsi="仿宋_GB2312" w:eastAsia="仿宋_GB2312" w:cs="仿宋_GB2312"/>
                      <w:b w:val="0"/>
                      <w:bCs w:val="0"/>
                      <w:sz w:val="21"/>
                      <w:szCs w:val="21"/>
                    </w:rPr>
                    <w:t>转运人员须经过专业培训，穿戴标准工作服、手套、口罩等防护用品，遵守医院感控规定。</w:t>
                  </w:r>
                  <w:r>
                    <w:rPr>
                      <w:rFonts w:hint="eastAsia" w:ascii="仿宋_GB2312" w:hAnsi="仿宋_GB2312" w:eastAsia="仿宋_GB2312" w:cs="仿宋_GB2312"/>
                      <w:sz w:val="21"/>
                      <w:szCs w:val="21"/>
                      <w:vertAlign w:val="baseline"/>
                      <w:lang w:val="en-US" w:eastAsia="zh-CN"/>
                    </w:rPr>
                    <w:t>同时双方应安排专人进行交接签字，对移交的一次性塑料输液瓶（袋）核实无误后，填写《一次性输液瓶（袋）回收转移联单》，并负责提供单据；</w:t>
                  </w:r>
                </w:p>
                <w:p w14:paraId="31786AF0">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lang w:val="en-US" w:eastAsia="zh-CN"/>
                    </w:rPr>
                    <w:t>3.</w:t>
                  </w:r>
                  <w:r>
                    <w:rPr>
                      <w:rStyle w:val="50"/>
                      <w:rFonts w:hint="eastAsia" w:ascii="仿宋_GB2312" w:hAnsi="仿宋_GB2312" w:eastAsia="仿宋_GB2312" w:cs="仿宋_GB2312"/>
                      <w:b w:val="0"/>
                      <w:bCs w:val="0"/>
                      <w:sz w:val="21"/>
                      <w:szCs w:val="21"/>
                    </w:rPr>
                    <w:t>处置工艺与技术路线要求：​</w:t>
                  </w:r>
                </w:p>
                <w:p w14:paraId="36BEB8D3">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①处置流程</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供应商必须详细描述其处置流程，至少应包括：</w:t>
                  </w:r>
                </w:p>
                <w:p w14:paraId="375507EE">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分拣</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再次人工分拣，确保无医疗废物、玻璃瓶等杂质混入。</w:t>
                  </w:r>
                </w:p>
                <w:p w14:paraId="624A2D79">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破碎</w:t>
                  </w:r>
                  <w:r>
                    <w:rPr>
                      <w:rFonts w:hint="eastAsia" w:ascii="仿宋_GB2312" w:hAnsi="仿宋_GB2312" w:eastAsia="仿宋_GB2312" w:cs="仿宋_GB2312"/>
                      <w:b w:val="0"/>
                      <w:bCs w:val="0"/>
                      <w:sz w:val="21"/>
                      <w:szCs w:val="21"/>
                      <w:lang w:val="en-US" w:eastAsia="zh-CN"/>
                    </w:rPr>
                    <w:t>:</w:t>
                  </w:r>
                  <w:r>
                    <w:rPr>
                      <w:rFonts w:hint="eastAsia" w:ascii="仿宋_GB2312" w:hAnsi="仿宋_GB2312" w:eastAsia="仿宋_GB2312" w:cs="仿宋_GB2312"/>
                      <w:b w:val="0"/>
                      <w:bCs w:val="0"/>
                      <w:sz w:val="21"/>
                      <w:szCs w:val="21"/>
                    </w:rPr>
                    <w:t>使用专用破碎机进行物理破碎，破碎粒径应小于一定尺寸（如：≤ 2cm），以利于后续处理和杜绝原用途复用。</w:t>
                  </w:r>
                </w:p>
                <w:p w14:paraId="777692D4">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清洗</w:t>
                  </w:r>
                  <w:r>
                    <w:rPr>
                      <w:rFonts w:hint="eastAsia" w:ascii="仿宋_GB2312" w:hAnsi="仿宋_GB2312" w:eastAsia="仿宋_GB2312" w:cs="仿宋_GB2312"/>
                      <w:b w:val="0"/>
                      <w:bCs w:val="0"/>
                      <w:sz w:val="21"/>
                      <w:szCs w:val="21"/>
                      <w:lang w:val="en-US" w:eastAsia="zh-CN"/>
                    </w:rPr>
                    <w:t>:</w:t>
                  </w:r>
                  <w:r>
                    <w:rPr>
                      <w:rFonts w:hint="eastAsia" w:ascii="仿宋_GB2312" w:hAnsi="仿宋_GB2312" w:eastAsia="仿宋_GB2312" w:cs="仿宋_GB2312"/>
                      <w:b w:val="0"/>
                      <w:bCs w:val="0"/>
                      <w:sz w:val="21"/>
                      <w:szCs w:val="21"/>
                    </w:rPr>
                    <w:t>采用环保清洗工艺，对破碎料进行清洗，确保无药液残留。要求说明废水处理方式（如：自建污水处理设施达标排放或交由有资质单位处理）。</w:t>
                  </w:r>
                </w:p>
                <w:p w14:paraId="5B2E0FBF">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②综合利用</w:t>
                  </w:r>
                  <w:r>
                    <w:rPr>
                      <w:rFonts w:hint="eastAsia" w:ascii="仿宋_GB2312" w:hAnsi="仿宋_GB2312" w:eastAsia="仿宋_GB2312" w:cs="仿宋_GB2312"/>
                      <w:b w:val="0"/>
                      <w:bCs w:val="0"/>
                      <w:sz w:val="21"/>
                      <w:szCs w:val="21"/>
                      <w:lang w:val="en-US" w:eastAsia="zh-CN"/>
                    </w:rPr>
                    <w:t>:</w:t>
                  </w:r>
                  <w:r>
                    <w:rPr>
                      <w:rFonts w:hint="eastAsia" w:ascii="仿宋_GB2312" w:hAnsi="仿宋_GB2312" w:eastAsia="仿宋_GB2312" w:cs="仿宋_GB2312"/>
                      <w:b w:val="0"/>
                      <w:bCs w:val="0"/>
                      <w:sz w:val="21"/>
                      <w:szCs w:val="21"/>
                    </w:rPr>
                    <w:t>明确破碎料的具体资源化利用途径（如：生产塑料颗粒、化纤原料、低附加值塑料制品等），</w:t>
                  </w:r>
                  <w:r>
                    <w:rPr>
                      <w:rStyle w:val="50"/>
                      <w:rFonts w:hint="eastAsia" w:ascii="仿宋_GB2312" w:hAnsi="仿宋_GB2312" w:eastAsia="仿宋_GB2312" w:cs="仿宋_GB2312"/>
                      <w:b w:val="0"/>
                      <w:bCs w:val="0"/>
                      <w:sz w:val="21"/>
                      <w:szCs w:val="21"/>
                    </w:rPr>
                    <w:t>严禁用于原用途或用于食品、药品</w:t>
                  </w:r>
                  <w:r>
                    <w:rPr>
                      <w:rFonts w:hint="eastAsia" w:ascii="仿宋_GB2312" w:hAnsi="仿宋_GB2312" w:eastAsia="仿宋_GB2312" w:cs="仿宋_GB2312"/>
                      <w:vertAlign w:val="baseline"/>
                      <w:lang w:val="en-US" w:eastAsia="zh-CN"/>
                    </w:rPr>
                    <w:t>、化妆品、洗涤用品、儿童玩具等包装容器及服装、被褥、日用品等可能危害人体健康的产品生产中。并</w:t>
                  </w:r>
                  <w:r>
                    <w:rPr>
                      <w:rFonts w:hint="eastAsia" w:ascii="仿宋_GB2312" w:hAnsi="仿宋_GB2312" w:eastAsia="仿宋_GB2312" w:cs="仿宋_GB2312"/>
                      <w:b w:val="0"/>
                      <w:bCs w:val="0"/>
                      <w:sz w:val="21"/>
                      <w:szCs w:val="21"/>
                    </w:rPr>
                    <w:t>要求提供下游利用企业的资质证明和利用协议。</w:t>
                  </w:r>
                </w:p>
                <w:p w14:paraId="6AC7F335">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lang w:val="en-US" w:eastAsia="zh-CN"/>
                    </w:rPr>
                    <w:t>3.</w:t>
                  </w:r>
                  <w:r>
                    <w:rPr>
                      <w:rStyle w:val="50"/>
                      <w:rFonts w:hint="eastAsia" w:ascii="仿宋_GB2312" w:hAnsi="仿宋_GB2312" w:eastAsia="仿宋_GB2312" w:cs="仿宋_GB2312"/>
                      <w:b w:val="0"/>
                      <w:bCs w:val="0"/>
                      <w:sz w:val="21"/>
                      <w:szCs w:val="21"/>
                    </w:rPr>
                    <w:t>环保与安全要求：</w:t>
                  </w:r>
                </w:p>
                <w:p w14:paraId="0B81AE50">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rPr>
                  </w:pPr>
                  <w:r>
                    <w:rPr>
                      <w:rStyle w:val="50"/>
                      <w:rFonts w:hint="eastAsia" w:ascii="仿宋_GB2312" w:hAnsi="仿宋_GB2312" w:eastAsia="仿宋_GB2312" w:cs="仿宋_GB2312"/>
                      <w:b w:val="0"/>
                      <w:bCs w:val="0"/>
                      <w:sz w:val="21"/>
                      <w:szCs w:val="21"/>
                    </w:rPr>
                    <w:t>①全过程可追溯</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必须建立完善的台账制度和使用</w:t>
                  </w:r>
                  <w:r>
                    <w:rPr>
                      <w:rStyle w:val="50"/>
                      <w:rFonts w:hint="eastAsia" w:ascii="仿宋_GB2312" w:hAnsi="仿宋_GB2312" w:eastAsia="仿宋_GB2312" w:cs="仿宋_GB2312"/>
                      <w:b w:val="0"/>
                      <w:bCs w:val="0"/>
                      <w:sz w:val="21"/>
                      <w:szCs w:val="21"/>
                    </w:rPr>
                    <w:t>危险废物转</w:t>
                  </w:r>
                  <w:r>
                    <w:rPr>
                      <w:rStyle w:val="50"/>
                      <w:rFonts w:hint="eastAsia" w:ascii="仿宋_GB2312" w:hAnsi="仿宋_GB2312" w:eastAsia="仿宋_GB2312" w:cs="仿宋_GB2312"/>
                      <w:b w:val="0"/>
                      <w:bCs w:val="0"/>
                      <w:sz w:val="21"/>
                      <w:szCs w:val="21"/>
                      <w:lang w:val="en-US" w:eastAsia="zh-CN"/>
                    </w:rPr>
                    <w:t>运</w:t>
                  </w:r>
                  <w:r>
                    <w:rPr>
                      <w:rStyle w:val="50"/>
                      <w:rFonts w:hint="eastAsia" w:ascii="仿宋_GB2312" w:hAnsi="仿宋_GB2312" w:eastAsia="仿宋_GB2312" w:cs="仿宋_GB2312"/>
                      <w:b w:val="0"/>
                      <w:bCs w:val="0"/>
                      <w:sz w:val="21"/>
                      <w:szCs w:val="21"/>
                    </w:rPr>
                    <w:t>联单（或地方规定的类似联单）</w:t>
                  </w:r>
                  <w:r>
                    <w:rPr>
                      <w:rStyle w:val="50"/>
                      <w:rFonts w:hint="eastAsia" w:ascii="仿宋_GB2312" w:hAnsi="仿宋_GB2312" w:eastAsia="仿宋_GB2312" w:cs="仿宋_GB2312"/>
                      <w:b w:val="0"/>
                      <w:bCs w:val="0"/>
                      <w:sz w:val="21"/>
                      <w:szCs w:val="21"/>
                      <w:lang w:val="en-US" w:eastAsia="zh-CN"/>
                    </w:rPr>
                    <w:t>，</w:t>
                  </w:r>
                  <w:r>
                    <w:rPr>
                      <w:rFonts w:hint="eastAsia" w:ascii="仿宋_GB2312" w:hAnsi="仿宋_GB2312" w:eastAsia="仿宋_GB2312" w:cs="仿宋_GB2312"/>
                      <w:b w:val="0"/>
                      <w:bCs w:val="0"/>
                      <w:sz w:val="21"/>
                      <w:szCs w:val="21"/>
                    </w:rPr>
                    <w:t>每一批次废物的来源、数量、交接人、转</w:t>
                  </w:r>
                  <w:r>
                    <w:rPr>
                      <w:rFonts w:hint="eastAsia" w:ascii="仿宋_GB2312" w:hAnsi="仿宋_GB2312" w:eastAsia="仿宋_GB2312" w:cs="仿宋_GB2312"/>
                      <w:b w:val="0"/>
                      <w:bCs w:val="0"/>
                      <w:sz w:val="21"/>
                      <w:szCs w:val="21"/>
                      <w:lang w:val="en-US" w:eastAsia="zh-CN"/>
                    </w:rPr>
                    <w:t>运</w:t>
                  </w:r>
                  <w:r>
                    <w:rPr>
                      <w:rFonts w:hint="eastAsia" w:ascii="仿宋_GB2312" w:hAnsi="仿宋_GB2312" w:eastAsia="仿宋_GB2312" w:cs="仿宋_GB2312"/>
                      <w:b w:val="0"/>
                      <w:bCs w:val="0"/>
                      <w:sz w:val="21"/>
                      <w:szCs w:val="21"/>
                    </w:rPr>
                    <w:t>日期、处置去向均需清晰记录，台账保存至少3年。</w:t>
                  </w:r>
                </w:p>
                <w:p w14:paraId="593C27C8">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vertAlign w:val="baseline"/>
                    </w:rPr>
                  </w:pPr>
                  <w:r>
                    <w:rPr>
                      <w:rStyle w:val="50"/>
                      <w:rFonts w:hint="eastAsia" w:ascii="仿宋_GB2312" w:hAnsi="仿宋_GB2312" w:eastAsia="仿宋_GB2312" w:cs="仿宋_GB2312"/>
                      <w:b w:val="0"/>
                      <w:bCs w:val="0"/>
                      <w:sz w:val="21"/>
                      <w:szCs w:val="21"/>
                    </w:rPr>
                    <w:t>②环境与安全</w:t>
                  </w:r>
                  <w:r>
                    <w:rPr>
                      <w:rFonts w:hint="eastAsia" w:ascii="仿宋_GB2312" w:hAnsi="仿宋_GB2312" w:eastAsia="仿宋_GB2312" w:cs="仿宋_GB2312"/>
                      <w:b w:val="0"/>
                      <w:bCs w:val="0"/>
                      <w:sz w:val="21"/>
                      <w:szCs w:val="21"/>
                      <w:lang w:val="en-US" w:eastAsia="zh-CN"/>
                    </w:rPr>
                    <w:t>:</w:t>
                  </w:r>
                  <w:r>
                    <w:rPr>
                      <w:rFonts w:hint="eastAsia" w:ascii="仿宋_GB2312" w:hAnsi="仿宋_GB2312" w:eastAsia="仿宋_GB2312" w:cs="仿宋_GB2312"/>
                      <w:b w:val="0"/>
                      <w:bCs w:val="0"/>
                      <w:sz w:val="21"/>
                      <w:szCs w:val="21"/>
                    </w:rPr>
                    <w:t>处置场所应符合消防、环保要求，有完善的“三防”（防扬散、防流失、防渗漏）措施。</w:t>
                  </w:r>
                </w:p>
                <w:p w14:paraId="0230E41D">
                  <w:pPr>
                    <w:keepNext w:val="0"/>
                    <w:keepLines w:val="0"/>
                    <w:pageBreakBefore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_GB2312" w:hAnsi="仿宋_GB2312" w:eastAsia="仿宋_GB2312" w:cs="仿宋_GB2312"/>
                      <w:b w:val="0"/>
                      <w:bCs w:val="0"/>
                      <w:sz w:val="21"/>
                      <w:szCs w:val="21"/>
                      <w:vertAlign w:val="baseline"/>
                    </w:rPr>
                  </w:pPr>
                  <w:r>
                    <w:rPr>
                      <w:rFonts w:hint="eastAsia" w:ascii="仿宋_GB2312" w:hAnsi="仿宋_GB2312" w:eastAsia="仿宋_GB2312" w:cs="仿宋_GB2312"/>
                      <w:b w:val="0"/>
                      <w:bCs w:val="0"/>
                      <w:sz w:val="21"/>
                      <w:szCs w:val="21"/>
                      <w:vertAlign w:val="baseline"/>
                      <w:lang w:val="en-US" w:eastAsia="zh-CN"/>
                    </w:rPr>
                    <w:t>4</w:t>
                  </w:r>
                  <w:r>
                    <w:rPr>
                      <w:rFonts w:hint="eastAsia" w:ascii="仿宋_GB2312" w:hAnsi="仿宋_GB2312" w:eastAsia="仿宋_GB2312" w:cs="仿宋_GB2312"/>
                      <w:b w:val="0"/>
                      <w:bCs w:val="0"/>
                      <w:sz w:val="21"/>
                      <w:szCs w:val="21"/>
                      <w:vertAlign w:val="baseline"/>
                    </w:rPr>
                    <w:t>.医院如遇到相关突击检查等情况，能够做到随叫随到，全力配合完成医院的各项服务工作。</w:t>
                  </w:r>
                </w:p>
                <w:p w14:paraId="3B4BE6C9">
                  <w:pPr>
                    <w:pStyle w:val="4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eastAsia="宋体" w:cs="宋体"/>
                      <w:b w:val="0"/>
                      <w:bCs w:val="0"/>
                      <w:sz w:val="21"/>
                      <w:szCs w:val="21"/>
                      <w:highlight w:val="none"/>
                      <w:lang w:val="en-US" w:eastAsia="zh-CN"/>
                    </w:rPr>
                  </w:pPr>
                  <w:r>
                    <w:rPr>
                      <w:rStyle w:val="50"/>
                      <w:rFonts w:hint="eastAsia" w:ascii="仿宋_GB2312" w:hAnsi="仿宋_GB2312" w:eastAsia="仿宋_GB2312" w:cs="仿宋_GB2312"/>
                      <w:b w:val="0"/>
                      <w:bCs w:val="0"/>
                      <w:sz w:val="21"/>
                      <w:szCs w:val="21"/>
                      <w:lang w:val="en-US" w:eastAsia="zh-CN"/>
                    </w:rPr>
                    <w:t>5.</w:t>
                  </w:r>
                  <w:r>
                    <w:rPr>
                      <w:rStyle w:val="50"/>
                      <w:rFonts w:hint="eastAsia" w:ascii="仿宋_GB2312" w:hAnsi="仿宋_GB2312" w:eastAsia="仿宋_GB2312" w:cs="仿宋_GB2312"/>
                      <w:b w:val="0"/>
                      <w:bCs w:val="0"/>
                      <w:sz w:val="21"/>
                      <w:szCs w:val="21"/>
                    </w:rPr>
                    <w:t>服务期限：36个月</w:t>
                  </w:r>
                </w:p>
              </w:tc>
            </w:tr>
          </w:tbl>
          <w:p w14:paraId="1C9E7CE7">
            <w:pPr>
              <w:widowControl/>
              <w:numPr>
                <w:ilvl w:val="0"/>
                <w:numId w:val="0"/>
              </w:numPr>
              <w:adjustRightInd w:val="0"/>
              <w:snapToGrid w:val="0"/>
              <w:spacing w:line="24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说明：</w:t>
            </w:r>
          </w:p>
          <w:p w14:paraId="7C4087DA">
            <w:pPr>
              <w:widowControl/>
              <w:numPr>
                <w:ilvl w:val="0"/>
                <w:numId w:val="0"/>
              </w:numPr>
              <w:adjustRightInd w:val="0"/>
              <w:snapToGrid w:val="0"/>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1.标</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为</w:t>
            </w:r>
            <w:r>
              <w:rPr>
                <w:rFonts w:hint="eastAsia" w:ascii="宋体" w:hAnsi="宋体" w:eastAsia="宋体" w:cs="宋体"/>
                <w:sz w:val="21"/>
                <w:szCs w:val="21"/>
                <w:highlight w:val="none"/>
              </w:rPr>
              <w:t>“实质性要求”是指招标文件中已经指明不满足则投标无效的条款，或者不能负偏离的条款</w:t>
            </w:r>
            <w:r>
              <w:rPr>
                <w:rFonts w:hint="eastAsia" w:ascii="宋体" w:hAnsi="宋体" w:eastAsia="宋体" w:cs="宋体"/>
                <w:sz w:val="21"/>
                <w:szCs w:val="21"/>
                <w:highlight w:val="none"/>
                <w:lang w:eastAsia="zh-CN"/>
              </w:rPr>
              <w:t>；</w:t>
            </w:r>
          </w:p>
          <w:p w14:paraId="7AAF5767">
            <w:pPr>
              <w:widowControl/>
              <w:numPr>
                <w:ilvl w:val="0"/>
                <w:numId w:val="0"/>
              </w:numPr>
              <w:adjustRightInd w:val="0"/>
              <w:snapToGrid w:val="0"/>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tc>
      </w:tr>
      <w:tr w14:paraId="6E256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1DFCA61A">
            <w:pPr>
              <w:tabs>
                <w:tab w:val="left" w:pos="180"/>
                <w:tab w:val="left" w:pos="1620"/>
              </w:tabs>
              <w:spacing w:line="24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商务要求参数</w:t>
            </w:r>
          </w:p>
          <w:p w14:paraId="59AA7E16">
            <w:pPr>
              <w:widowControl/>
              <w:numPr>
                <w:ilvl w:val="0"/>
                <w:numId w:val="0"/>
              </w:numPr>
              <w:adjustRightInd w:val="0"/>
              <w:snapToGrid w:val="0"/>
              <w:spacing w:line="240" w:lineRule="auto"/>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highlight w:val="none"/>
                <w:lang w:val="en-US" w:eastAsia="zh-CN"/>
              </w:rPr>
              <w:t>（对供应商资质、报价、履约、设备调试安装、培训售后、验收等详细要求）</w:t>
            </w:r>
          </w:p>
        </w:tc>
      </w:tr>
      <w:tr w14:paraId="19C59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B4F42A7">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供应商资质要求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15F389EC">
            <w:pPr>
              <w:widowControl/>
              <w:numPr>
                <w:ilvl w:val="0"/>
                <w:numId w:val="0"/>
              </w:numPr>
              <w:adjustRightInd w:val="0"/>
              <w:snapToGrid w:val="0"/>
              <w:spacing w:line="400" w:lineRule="exac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一、供应商资格与能力要求</w:t>
            </w:r>
          </w:p>
          <w:p w14:paraId="6114CE30">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bookmarkStart w:id="1" w:name="OLE_LINK2"/>
            <w:r>
              <w:rPr>
                <w:rFonts w:hint="eastAsia" w:ascii="宋体" w:hAnsi="宋体" w:cs="宋体"/>
                <w:b w:val="0"/>
                <w:bCs w:val="0"/>
                <w:sz w:val="21"/>
                <w:szCs w:val="21"/>
                <w:highlight w:val="none"/>
                <w:lang w:val="en-US" w:eastAsia="zh-CN"/>
              </w:rPr>
              <w:t>（1）</w:t>
            </w:r>
            <w:r>
              <w:rPr>
                <w:rFonts w:hint="eastAsia" w:ascii="宋体" w:hAnsi="宋体" w:eastAsia="宋体" w:cs="宋体"/>
                <w:b w:val="0"/>
                <w:bCs w:val="0"/>
                <w:sz w:val="21"/>
                <w:szCs w:val="21"/>
                <w:highlight w:val="none"/>
                <w:lang w:val="en-US" w:eastAsia="zh-CN"/>
              </w:rPr>
              <w:t>企业资质：​​</w:t>
            </w:r>
          </w:p>
          <w:p w14:paraId="49E35685">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具备有效的营业执照，经营范围须包含“再生资源回收”、“废旧物资回收利用”或类似内容。</w:t>
            </w:r>
          </w:p>
          <w:p w14:paraId="3712446E">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具备项目</w:t>
            </w:r>
            <w:bookmarkEnd w:id="1"/>
            <w:r>
              <w:rPr>
                <w:rFonts w:hint="eastAsia" w:ascii="宋体" w:hAnsi="宋体" w:eastAsia="宋体" w:cs="宋体"/>
                <w:b w:val="0"/>
                <w:bCs w:val="0"/>
                <w:sz w:val="21"/>
                <w:szCs w:val="21"/>
                <w:highlight w:val="none"/>
                <w:lang w:val="en-US" w:eastAsia="zh-CN"/>
              </w:rPr>
              <w:t>所在地环保部门要求的从事此类废物回收、处置的备案或许可证明。</w:t>
            </w:r>
          </w:p>
          <w:p w14:paraId="024A42A4">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处理能力：​​</w:t>
            </w:r>
          </w:p>
          <w:p w14:paraId="477D1CCB">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具备符合环保要求的固定处置场所（提供场地证明或租赁合同）。</w:t>
            </w:r>
          </w:p>
          <w:p w14:paraId="1283712C">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具备与处置规模相匹配的破碎、清洗、分选、打包等预处理设备和技术能力（需提供设备清单和工艺流程说明）。</w:t>
            </w:r>
          </w:p>
          <w:p w14:paraId="29935972">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具备将处理后的破碎料销售给下游合法利用企业的稳定渠道和证明材料（如与下游企业的合同或框架协议）。</w:t>
            </w:r>
          </w:p>
          <w:p w14:paraId="6701AB14">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必须是符合《中华人民共和国政府采购法》第二十二条之规定的独立法人；</w:t>
            </w:r>
          </w:p>
          <w:p w14:paraId="40393262">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（4）</w:t>
            </w:r>
            <w:r>
              <w:rPr>
                <w:rFonts w:hint="eastAsia" w:ascii="宋体" w:hAnsi="宋体" w:eastAsia="宋体" w:cs="宋体"/>
                <w:b w:val="0"/>
                <w:bCs w:val="0"/>
                <w:sz w:val="21"/>
                <w:szCs w:val="21"/>
                <w:highlight w:val="none"/>
                <w:lang w:val="en-US" w:eastAsia="zh-CN"/>
              </w:rPr>
              <w:t>经营范围必须与本采购项目实质性相符；</w:t>
            </w:r>
          </w:p>
          <w:p w14:paraId="56320A08">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（5）</w:t>
            </w:r>
            <w:r>
              <w:rPr>
                <w:rFonts w:hint="eastAsia" w:ascii="宋体" w:hAnsi="宋体" w:eastAsia="宋体" w:cs="宋体"/>
                <w:b w:val="0"/>
                <w:bCs w:val="0"/>
                <w:sz w:val="21"/>
                <w:szCs w:val="21"/>
                <w:highlight w:val="none"/>
                <w:lang w:val="en-US" w:eastAsia="zh-CN"/>
              </w:rPr>
              <w:t>有固定的经营场所，有适应项目需要的专业技术人员，具备相关项目的供货能力和售后服务能力，具有良好的商业信誉，企业纳税信用等级评定为A级以上；</w:t>
            </w:r>
          </w:p>
          <w:p w14:paraId="5065997B">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二、项目相关要求：</w:t>
            </w:r>
          </w:p>
          <w:p w14:paraId="2B2A7C97">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w:t>
            </w:r>
            <w:r>
              <w:rPr>
                <w:rFonts w:hint="eastAsia" w:ascii="宋体" w:hAnsi="宋体" w:eastAsia="宋体" w:cs="宋体"/>
                <w:b w:val="0"/>
                <w:bCs w:val="0"/>
                <w:sz w:val="21"/>
                <w:szCs w:val="21"/>
                <w:highlight w:val="none"/>
                <w:lang w:val="en-US" w:eastAsia="zh-CN"/>
              </w:rPr>
              <w:t>提供营业执照、税务登记证、组织机构代码证复印件（盖章的），提供法人或被授权代表人身份证复印件；</w:t>
            </w:r>
          </w:p>
          <w:p w14:paraId="6CCE09B4">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没有重大违法、违纪记录的声明，无环保处罚记录、司法案件、风险和债务及违规经营行为；　</w:t>
            </w:r>
          </w:p>
          <w:p w14:paraId="6E88FCBC">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投标人具有广西商务厅下发的医疗机构可回收物中输液瓶（袋）回收企业的名单通知；具备再生资源回收经营备案证明、体系认证资格证书（质量管理体系、环境管理体系、职业健康管理体系、产销供应链体系）；</w:t>
            </w:r>
          </w:p>
          <w:p w14:paraId="1CBFFF88">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（4）</w:t>
            </w:r>
            <w:r>
              <w:rPr>
                <w:rFonts w:hint="eastAsia" w:ascii="宋体" w:hAnsi="宋体" w:eastAsia="宋体" w:cs="宋体"/>
                <w:b w:val="0"/>
                <w:bCs w:val="0"/>
                <w:sz w:val="21"/>
                <w:szCs w:val="21"/>
                <w:highlight w:val="none"/>
                <w:lang w:val="en-US" w:eastAsia="zh-CN"/>
              </w:rPr>
              <w:t>被列入失信被执行人、重大税收违法案件当事人名单、政府采购严重违法失信行为记录名单、有环保违法处罚记录及其他不符合《中华人民共和国政府采购法》第二十二条规定条件的供应商，将被拒绝其参与本次招投标活动；</w:t>
            </w:r>
          </w:p>
          <w:p w14:paraId="49D8A4C3">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（5）</w:t>
            </w:r>
            <w:r>
              <w:rPr>
                <w:rFonts w:hint="eastAsia" w:ascii="宋体" w:hAnsi="宋体" w:eastAsia="宋体" w:cs="宋体"/>
                <w:b w:val="0"/>
                <w:bCs w:val="0"/>
                <w:sz w:val="21"/>
                <w:szCs w:val="21"/>
                <w:highlight w:val="none"/>
                <w:lang w:val="en-US" w:eastAsia="zh-CN"/>
              </w:rPr>
              <w:t>被列入我院投标人黑名单（在我院招投标活动中存在1次以上违规行为）未满5年的投标人将被拒绝其参与本次招投标活动。</w:t>
            </w:r>
          </w:p>
          <w:p w14:paraId="3B2BCFE3">
            <w:pPr>
              <w:widowControl/>
              <w:numPr>
                <w:ilvl w:val="0"/>
                <w:numId w:val="0"/>
              </w:numPr>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3.是否接收联合体投标：</w:t>
            </w:r>
            <w:r>
              <w:rPr>
                <w:rFonts w:hint="eastAsia" w:ascii="宋体" w:hAnsi="宋体" w:eastAsia="宋体" w:cs="宋体"/>
                <w:sz w:val="21"/>
                <w:szCs w:val="21"/>
                <w:highlight w:val="none"/>
                <w:lang w:val="en-US" w:eastAsia="zh-CN"/>
              </w:rPr>
              <w:t>□是   ☑否</w:t>
            </w:r>
          </w:p>
          <w:p w14:paraId="52F3BC4C">
            <w:pPr>
              <w:widowControl/>
              <w:numPr>
                <w:ilvl w:val="0"/>
                <w:numId w:val="0"/>
              </w:numPr>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4.是否面向中小微企业预留份额</w:t>
            </w:r>
            <w:r>
              <w:rPr>
                <w:rFonts w:hint="eastAsia" w:ascii="宋体" w:hAnsi="宋体" w:eastAsia="宋体" w:cs="宋体"/>
                <w:sz w:val="21"/>
                <w:szCs w:val="21"/>
                <w:highlight w:val="none"/>
                <w:lang w:val="en-US" w:eastAsia="zh-CN"/>
              </w:rPr>
              <w:t>：☑是   □否</w:t>
            </w:r>
          </w:p>
          <w:p w14:paraId="3A5ABE78">
            <w:pPr>
              <w:widowControl/>
              <w:numPr>
                <w:ilvl w:val="0"/>
                <w:numId w:val="0"/>
              </w:numPr>
              <w:adjustRightInd w:val="0"/>
              <w:snapToGrid w:val="0"/>
              <w:spacing w:line="400" w:lineRule="exact"/>
              <w:ind w:left="0" w:leftChars="0" w:firstLine="0" w:firstLineChars="0"/>
              <w:rPr>
                <w:rFonts w:hint="eastAsia" w:ascii="宋体" w:hAnsi="宋体" w:eastAsia="宋体" w:cs="宋体"/>
                <w:b/>
                <w:color w:val="000000"/>
                <w:kern w:val="2"/>
                <w:sz w:val="21"/>
                <w:szCs w:val="21"/>
                <w:highlight w:val="none"/>
                <w:lang w:val="en-US" w:eastAsia="zh-CN" w:bidi="ar-SA"/>
              </w:rPr>
            </w:pPr>
            <w:r>
              <w:rPr>
                <w:rFonts w:hint="eastAsia" w:ascii="宋体" w:hAnsi="宋体" w:eastAsia="宋体" w:cs="宋体"/>
                <w:sz w:val="21"/>
                <w:szCs w:val="21"/>
                <w:highlight w:val="none"/>
                <w:lang w:val="en-US" w:eastAsia="zh-CN"/>
              </w:rPr>
              <w:t>5.</w:t>
            </w:r>
            <w:r>
              <w:rPr>
                <w:rFonts w:hint="eastAsia" w:ascii="宋体" w:hAnsi="宋体" w:eastAsia="宋体" w:cs="宋体"/>
                <w:b/>
                <w:bCs/>
                <w:sz w:val="21"/>
                <w:szCs w:val="21"/>
                <w:highlight w:val="none"/>
                <w:lang w:val="en-US" w:eastAsia="zh-CN"/>
              </w:rPr>
              <w:t>是否允许分包/转包</w:t>
            </w:r>
            <w:r>
              <w:rPr>
                <w:rFonts w:hint="eastAsia" w:ascii="宋体" w:hAnsi="宋体" w:eastAsia="宋体" w:cs="宋体"/>
                <w:sz w:val="21"/>
                <w:szCs w:val="21"/>
                <w:highlight w:val="none"/>
                <w:lang w:val="en-US" w:eastAsia="zh-CN"/>
              </w:rPr>
              <w:t>：□是   ☑否</w:t>
            </w:r>
            <w:r>
              <w:rPr>
                <w:rFonts w:hint="eastAsia" w:ascii="宋体" w:hAnsi="宋体" w:eastAsia="宋体" w:cs="宋体"/>
                <w:b/>
                <w:color w:val="000000"/>
                <w:sz w:val="21"/>
                <w:szCs w:val="21"/>
                <w:highlight w:val="none"/>
                <w:lang w:val="en-US" w:eastAsia="zh-CN"/>
              </w:rPr>
              <w:t xml:space="preserve"> </w:t>
            </w:r>
          </w:p>
        </w:tc>
      </w:tr>
      <w:tr w14:paraId="7578A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8E35250">
            <w:pPr>
              <w:spacing w:line="400" w:lineRule="exact"/>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交货</w:t>
            </w:r>
            <w:r>
              <w:rPr>
                <w:rFonts w:hint="eastAsia" w:ascii="宋体" w:hAnsi="宋体" w:eastAsia="宋体" w:cs="宋体"/>
                <w:b/>
                <w:bCs/>
                <w:color w:val="000000"/>
                <w:sz w:val="21"/>
                <w:szCs w:val="21"/>
                <w:highlight w:val="none"/>
              </w:rPr>
              <w:t>地点</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1278AACC">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 xml:space="preserve"> 采购人指定地点：</w:t>
            </w:r>
            <w:r>
              <w:rPr>
                <w:rFonts w:hint="eastAsia" w:ascii="宋体" w:hAnsi="宋体" w:eastAsia="宋体" w:cs="宋体"/>
                <w:sz w:val="21"/>
                <w:szCs w:val="21"/>
                <w:highlight w:val="none"/>
                <w:u w:val="single"/>
                <w:lang w:val="en-US" w:eastAsia="zh-CN"/>
              </w:rPr>
              <w:t>广西骨伤医院</w:t>
            </w:r>
          </w:p>
        </w:tc>
      </w:tr>
      <w:tr w14:paraId="78BC8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7A22782">
            <w:pPr>
              <w:spacing w:line="400" w:lineRule="exact"/>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3.合同签订期限</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4A900012">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自成交通知发出之日起</w:t>
            </w:r>
            <w:r>
              <w:rPr>
                <w:rFonts w:hint="eastAsia" w:ascii="宋体" w:hAnsi="宋体" w:eastAsia="宋体" w:cs="宋体"/>
                <w:sz w:val="21"/>
                <w:szCs w:val="21"/>
                <w:highlight w:val="none"/>
                <w:u w:val="single"/>
                <w:lang w:val="en-US" w:eastAsia="zh-CN"/>
              </w:rPr>
              <w:t xml:space="preserve"> 15 </w:t>
            </w:r>
            <w:r>
              <w:rPr>
                <w:rFonts w:hint="eastAsia" w:ascii="宋体" w:hAnsi="宋体" w:eastAsia="宋体" w:cs="宋体"/>
                <w:sz w:val="21"/>
                <w:szCs w:val="21"/>
                <w:highlight w:val="none"/>
                <w:u w:val="none"/>
                <w:lang w:val="en-US" w:eastAsia="zh-CN"/>
              </w:rPr>
              <w:t>个工作日，逾期未签订合同视为放弃中标资格。</w:t>
            </w:r>
          </w:p>
        </w:tc>
      </w:tr>
      <w:tr w14:paraId="4924E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310B47A">
            <w:pPr>
              <w:spacing w:line="400" w:lineRule="exact"/>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cs="宋体"/>
                <w:b/>
                <w:bCs/>
                <w:color w:val="000000"/>
                <w:sz w:val="21"/>
                <w:szCs w:val="21"/>
                <w:highlight w:val="none"/>
                <w:lang w:val="en-US" w:eastAsia="zh-CN"/>
              </w:rPr>
              <w:t>4</w:t>
            </w:r>
            <w:r>
              <w:rPr>
                <w:rFonts w:hint="eastAsia" w:ascii="宋体" w:hAnsi="宋体" w:eastAsia="宋体" w:cs="宋体"/>
                <w:b/>
                <w:bCs/>
                <w:color w:val="000000"/>
                <w:sz w:val="21"/>
                <w:szCs w:val="21"/>
                <w:highlight w:val="none"/>
                <w:lang w:val="en-US" w:eastAsia="zh-CN"/>
              </w:rPr>
              <w:t>.</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rPr>
              <w:t>报价要求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6168ECC3">
            <w:pPr>
              <w:wordWrap w:val="0"/>
              <w:topLinePunct/>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1.报价</w:t>
            </w:r>
            <w:r>
              <w:rPr>
                <w:rFonts w:hint="eastAsia" w:ascii="宋体" w:hAnsi="宋体" w:eastAsia="宋体" w:cs="宋体"/>
                <w:sz w:val="21"/>
                <w:szCs w:val="21"/>
                <w:highlight w:val="none"/>
                <w:lang w:val="en-US" w:eastAsia="zh-CN"/>
              </w:rPr>
              <w:t>按全包报价</w:t>
            </w:r>
            <w:r>
              <w:rPr>
                <w:rFonts w:hint="eastAsia" w:ascii="宋体" w:hAnsi="宋体" w:eastAsia="宋体" w:cs="宋体"/>
                <w:sz w:val="21"/>
                <w:szCs w:val="21"/>
                <w:highlight w:val="none"/>
              </w:rPr>
              <w:t>，包括但不限于：</w:t>
            </w:r>
          </w:p>
          <w:p w14:paraId="4BFB0787">
            <w:pPr>
              <w:wordWrap w:val="0"/>
              <w:topLinePunct/>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（1）货物的价格；</w:t>
            </w:r>
          </w:p>
          <w:p w14:paraId="372D0AF4">
            <w:pPr>
              <w:wordWrap w:val="0"/>
              <w:topLinePunct/>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（2）运输、上门</w:t>
            </w:r>
            <w:r>
              <w:rPr>
                <w:rFonts w:hint="eastAsia" w:ascii="宋体" w:hAnsi="宋体" w:cs="宋体"/>
                <w:sz w:val="21"/>
                <w:szCs w:val="21"/>
                <w:highlight w:val="none"/>
                <w:lang w:val="en-US" w:eastAsia="zh-CN"/>
              </w:rPr>
              <w:t>回收</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打包、</w:t>
            </w:r>
            <w:r>
              <w:rPr>
                <w:rFonts w:hint="eastAsia" w:ascii="宋体" w:hAnsi="宋体" w:eastAsia="宋体" w:cs="宋体"/>
                <w:sz w:val="21"/>
                <w:szCs w:val="21"/>
                <w:highlight w:val="none"/>
              </w:rPr>
              <w:t>验收等费用；</w:t>
            </w:r>
            <w:bookmarkStart w:id="2" w:name="_GoBack"/>
            <w:bookmarkEnd w:id="2"/>
          </w:p>
          <w:p w14:paraId="1A8395FD">
            <w:pPr>
              <w:wordWrap w:val="0"/>
              <w:topLinePunct/>
              <w:snapToGrid w:val="0"/>
              <w:spacing w:line="400" w:lineRule="exac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）必要的保险费用和各项税费；</w:t>
            </w:r>
          </w:p>
        </w:tc>
      </w:tr>
      <w:tr w14:paraId="4D0CB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0BF0B75">
            <w:pPr>
              <w:wordWrap w:val="0"/>
              <w:topLinePunct/>
              <w:snapToGrid w:val="0"/>
              <w:jc w:val="both"/>
              <w:rPr>
                <w:color w:val="000000"/>
                <w:kern w:val="2"/>
                <w:sz w:val="21"/>
                <w:szCs w:val="21"/>
                <w:highlight w:val="none"/>
                <w:lang w:val="en-US" w:eastAsia="zh-CN" w:bidi="ar-SA"/>
              </w:rPr>
            </w:pPr>
            <w:r>
              <w:rPr>
                <w:rFonts w:hint="eastAsia" w:ascii="宋体" w:hAnsi="宋体" w:cs="宋体"/>
                <w:b/>
                <w:szCs w:val="21"/>
                <w:highlight w:val="none"/>
                <w:lang w:val="en-US" w:eastAsia="zh-CN"/>
              </w:rPr>
              <w:t>5.</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710E92AE">
            <w:pPr>
              <w:numPr>
                <w:ilvl w:val="0"/>
                <w:numId w:val="0"/>
              </w:numPr>
              <w:spacing w:line="400" w:lineRule="exact"/>
              <w:ind w:left="0" w:leftChars="0" w:firstLine="0" w:firstLineChars="0"/>
              <w:jc w:val="left"/>
              <w:rPr>
                <w:rFonts w:hint="eastAsia"/>
                <w:color w:val="000000"/>
                <w:kern w:val="2"/>
                <w:sz w:val="21"/>
                <w:szCs w:val="21"/>
                <w:highlight w:val="none"/>
                <w:lang w:val="en-US" w:eastAsia="zh-CN" w:bidi="ar-SA"/>
              </w:rPr>
            </w:pPr>
            <w:r>
              <w:rPr>
                <w:rFonts w:hint="eastAsia"/>
                <w:color w:val="000000"/>
                <w:kern w:val="2"/>
                <w:sz w:val="21"/>
                <w:szCs w:val="21"/>
                <w:highlight w:val="none"/>
                <w:lang w:val="en-US" w:eastAsia="zh-CN" w:bidi="ar-SA"/>
              </w:rPr>
              <w:t>供应商每季度按医院提供的对公账号将一次性塑料输液瓶（袋）回收款转付医院对公账号。</w:t>
            </w:r>
          </w:p>
          <w:p w14:paraId="67C59BFE">
            <w:pPr>
              <w:numPr>
                <w:ilvl w:val="0"/>
                <w:numId w:val="0"/>
              </w:numPr>
              <w:spacing w:line="400" w:lineRule="exact"/>
              <w:ind w:left="0" w:leftChars="0" w:firstLine="0" w:firstLineChars="0"/>
              <w:jc w:val="left"/>
              <w:rPr>
                <w:rFonts w:hint="eastAsia"/>
                <w:color w:val="000000"/>
                <w:kern w:val="2"/>
                <w:sz w:val="21"/>
                <w:szCs w:val="21"/>
                <w:highlight w:val="none"/>
                <w:lang w:val="en-US" w:eastAsia="zh-CN" w:bidi="ar-SA"/>
              </w:rPr>
            </w:pPr>
          </w:p>
        </w:tc>
      </w:tr>
    </w:tbl>
    <w:p w14:paraId="54A44604">
      <w:pPr>
        <w:pStyle w:val="25"/>
        <w:spacing w:line="440" w:lineRule="exact"/>
        <w:rPr>
          <w:rFonts w:hint="eastAsia" w:hAnsi="宋体"/>
          <w:b/>
          <w:color w:val="000000"/>
          <w:highlight w:val="none"/>
        </w:rPr>
      </w:pPr>
    </w:p>
    <w:sectPr>
      <w:footerReference r:id="rId6" w:type="first"/>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宋体"/>
    <w:panose1 w:val="020B0604020202020204"/>
    <w:charset w:val="86"/>
    <w:family w:val="roman"/>
    <w:pitch w:val="default"/>
    <w:sig w:usb0="00000000" w:usb1="00000000"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11591">
    <w:pPr>
      <w:pStyle w:val="31"/>
      <w:jc w:val="center"/>
    </w:pPr>
    <w:r>
      <w:fldChar w:fldCharType="begin"/>
    </w:r>
    <w:r>
      <w:instrText xml:space="preserve"> PAGE   \* MERGEFORMAT </w:instrText>
    </w:r>
    <w:r>
      <w:fldChar w:fldCharType="separate"/>
    </w:r>
    <w:r>
      <w:rPr>
        <w:lang w:val="zh-CN"/>
      </w:rPr>
      <w:t>72</w:t>
    </w:r>
    <w:r>
      <w:fldChar w:fldCharType="end"/>
    </w:r>
  </w:p>
  <w:p w14:paraId="5F55D57F">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94EE2">
    <w:pPr>
      <w:pStyle w:val="31"/>
      <w:framePr w:wrap="around" w:vAnchor="text" w:hAnchor="margin" w:xAlign="center" w:y="1"/>
      <w:rPr>
        <w:rStyle w:val="52"/>
      </w:rPr>
    </w:pPr>
    <w:r>
      <w:fldChar w:fldCharType="begin"/>
    </w:r>
    <w:r>
      <w:rPr>
        <w:rStyle w:val="52"/>
      </w:rPr>
      <w:instrText xml:space="preserve">PAGE  </w:instrText>
    </w:r>
    <w:r>
      <w:fldChar w:fldCharType="end"/>
    </w:r>
  </w:p>
  <w:p w14:paraId="7BBB4BD5">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3D727">
    <w:pPr>
      <w:pStyle w:val="31"/>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E759">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NGUwMTdmZTMxYmExYzc5NzM4OGUxYzUyMjljNzIifQ=="/>
  </w:docVars>
  <w:rsids>
    <w:rsidRoot w:val="00F9008B"/>
    <w:rsid w:val="0000010C"/>
    <w:rsid w:val="000004FE"/>
    <w:rsid w:val="00000FE0"/>
    <w:rsid w:val="00001068"/>
    <w:rsid w:val="0000114A"/>
    <w:rsid w:val="00001731"/>
    <w:rsid w:val="00001C2D"/>
    <w:rsid w:val="00001C55"/>
    <w:rsid w:val="00001CA8"/>
    <w:rsid w:val="00001F20"/>
    <w:rsid w:val="00001FAE"/>
    <w:rsid w:val="00002291"/>
    <w:rsid w:val="00002DBF"/>
    <w:rsid w:val="00002EC0"/>
    <w:rsid w:val="00003224"/>
    <w:rsid w:val="000033B9"/>
    <w:rsid w:val="000033F5"/>
    <w:rsid w:val="0000358C"/>
    <w:rsid w:val="0000361D"/>
    <w:rsid w:val="00003BEF"/>
    <w:rsid w:val="00004130"/>
    <w:rsid w:val="0000431F"/>
    <w:rsid w:val="00004634"/>
    <w:rsid w:val="00004D8B"/>
    <w:rsid w:val="000059E2"/>
    <w:rsid w:val="00005FAD"/>
    <w:rsid w:val="000061EA"/>
    <w:rsid w:val="00006AE7"/>
    <w:rsid w:val="00006B9B"/>
    <w:rsid w:val="00006BCA"/>
    <w:rsid w:val="00006C35"/>
    <w:rsid w:val="000072B1"/>
    <w:rsid w:val="00007329"/>
    <w:rsid w:val="00007E28"/>
    <w:rsid w:val="00007E84"/>
    <w:rsid w:val="00007F72"/>
    <w:rsid w:val="00010401"/>
    <w:rsid w:val="000105A1"/>
    <w:rsid w:val="000107AD"/>
    <w:rsid w:val="00010835"/>
    <w:rsid w:val="000117D5"/>
    <w:rsid w:val="00011842"/>
    <w:rsid w:val="00012137"/>
    <w:rsid w:val="000121FF"/>
    <w:rsid w:val="00012456"/>
    <w:rsid w:val="000125B8"/>
    <w:rsid w:val="00012692"/>
    <w:rsid w:val="00012705"/>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20C"/>
    <w:rsid w:val="0001767E"/>
    <w:rsid w:val="0001776D"/>
    <w:rsid w:val="00017F31"/>
    <w:rsid w:val="00020607"/>
    <w:rsid w:val="0002103A"/>
    <w:rsid w:val="000213C4"/>
    <w:rsid w:val="00021715"/>
    <w:rsid w:val="000217E4"/>
    <w:rsid w:val="00021852"/>
    <w:rsid w:val="00021A12"/>
    <w:rsid w:val="000223BF"/>
    <w:rsid w:val="00022622"/>
    <w:rsid w:val="00023363"/>
    <w:rsid w:val="000235F3"/>
    <w:rsid w:val="00023644"/>
    <w:rsid w:val="00023712"/>
    <w:rsid w:val="00024E3C"/>
    <w:rsid w:val="00024EB0"/>
    <w:rsid w:val="00025604"/>
    <w:rsid w:val="00025DAF"/>
    <w:rsid w:val="0002646A"/>
    <w:rsid w:val="0002651D"/>
    <w:rsid w:val="00026CFD"/>
    <w:rsid w:val="00027C8B"/>
    <w:rsid w:val="00027CD9"/>
    <w:rsid w:val="00030242"/>
    <w:rsid w:val="00030B06"/>
    <w:rsid w:val="0003183A"/>
    <w:rsid w:val="00031CDC"/>
    <w:rsid w:val="00032461"/>
    <w:rsid w:val="0003263B"/>
    <w:rsid w:val="0003282C"/>
    <w:rsid w:val="00032F6D"/>
    <w:rsid w:val="0003304A"/>
    <w:rsid w:val="0003317E"/>
    <w:rsid w:val="00033413"/>
    <w:rsid w:val="000335D5"/>
    <w:rsid w:val="000337F3"/>
    <w:rsid w:val="00033DDB"/>
    <w:rsid w:val="00034B24"/>
    <w:rsid w:val="00034C27"/>
    <w:rsid w:val="00034E2A"/>
    <w:rsid w:val="0003577F"/>
    <w:rsid w:val="00035B29"/>
    <w:rsid w:val="00036140"/>
    <w:rsid w:val="00036466"/>
    <w:rsid w:val="0003675E"/>
    <w:rsid w:val="00037F87"/>
    <w:rsid w:val="00037FA2"/>
    <w:rsid w:val="000400D0"/>
    <w:rsid w:val="00040343"/>
    <w:rsid w:val="000424B8"/>
    <w:rsid w:val="000425AC"/>
    <w:rsid w:val="000427B8"/>
    <w:rsid w:val="00042D07"/>
    <w:rsid w:val="00042F4A"/>
    <w:rsid w:val="00043AC8"/>
    <w:rsid w:val="00043BE5"/>
    <w:rsid w:val="00043C80"/>
    <w:rsid w:val="00044003"/>
    <w:rsid w:val="00044527"/>
    <w:rsid w:val="000447E8"/>
    <w:rsid w:val="00044897"/>
    <w:rsid w:val="00044ACF"/>
    <w:rsid w:val="000454F4"/>
    <w:rsid w:val="00045D1E"/>
    <w:rsid w:val="00045E69"/>
    <w:rsid w:val="00045E97"/>
    <w:rsid w:val="00045EF4"/>
    <w:rsid w:val="00046547"/>
    <w:rsid w:val="000466D7"/>
    <w:rsid w:val="00046753"/>
    <w:rsid w:val="00047254"/>
    <w:rsid w:val="00047E41"/>
    <w:rsid w:val="0005022B"/>
    <w:rsid w:val="00050450"/>
    <w:rsid w:val="00050771"/>
    <w:rsid w:val="000509BA"/>
    <w:rsid w:val="000513F3"/>
    <w:rsid w:val="00052287"/>
    <w:rsid w:val="000522E0"/>
    <w:rsid w:val="000532F4"/>
    <w:rsid w:val="000535A9"/>
    <w:rsid w:val="000536AE"/>
    <w:rsid w:val="00054C2F"/>
    <w:rsid w:val="00054CD5"/>
    <w:rsid w:val="00054D03"/>
    <w:rsid w:val="000550AC"/>
    <w:rsid w:val="0005584D"/>
    <w:rsid w:val="00055CC3"/>
    <w:rsid w:val="00055CEE"/>
    <w:rsid w:val="00055FB7"/>
    <w:rsid w:val="000566FA"/>
    <w:rsid w:val="00056A2B"/>
    <w:rsid w:val="00056DA8"/>
    <w:rsid w:val="00056E37"/>
    <w:rsid w:val="00056EE2"/>
    <w:rsid w:val="00056FE2"/>
    <w:rsid w:val="000570FB"/>
    <w:rsid w:val="000575B8"/>
    <w:rsid w:val="00057F73"/>
    <w:rsid w:val="00060131"/>
    <w:rsid w:val="0006026B"/>
    <w:rsid w:val="00060293"/>
    <w:rsid w:val="00061341"/>
    <w:rsid w:val="00061AA1"/>
    <w:rsid w:val="00061BD3"/>
    <w:rsid w:val="00061BDA"/>
    <w:rsid w:val="000621FE"/>
    <w:rsid w:val="00062B90"/>
    <w:rsid w:val="00062C70"/>
    <w:rsid w:val="00062DD0"/>
    <w:rsid w:val="00062E6F"/>
    <w:rsid w:val="000630C7"/>
    <w:rsid w:val="0006361C"/>
    <w:rsid w:val="0006400F"/>
    <w:rsid w:val="000645DD"/>
    <w:rsid w:val="00064D7E"/>
    <w:rsid w:val="00064F65"/>
    <w:rsid w:val="00064FD0"/>
    <w:rsid w:val="0006534A"/>
    <w:rsid w:val="00065A5D"/>
    <w:rsid w:val="00065BA2"/>
    <w:rsid w:val="000661CA"/>
    <w:rsid w:val="0006668D"/>
    <w:rsid w:val="00066896"/>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15D"/>
    <w:rsid w:val="00073549"/>
    <w:rsid w:val="0007483E"/>
    <w:rsid w:val="000751DB"/>
    <w:rsid w:val="0007542D"/>
    <w:rsid w:val="0007578F"/>
    <w:rsid w:val="00075E43"/>
    <w:rsid w:val="00077706"/>
    <w:rsid w:val="00077878"/>
    <w:rsid w:val="000804EF"/>
    <w:rsid w:val="00080558"/>
    <w:rsid w:val="00080D9F"/>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7A6"/>
    <w:rsid w:val="00085C12"/>
    <w:rsid w:val="00085CE5"/>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6CD"/>
    <w:rsid w:val="000A490E"/>
    <w:rsid w:val="000A529E"/>
    <w:rsid w:val="000A5B49"/>
    <w:rsid w:val="000A5FE5"/>
    <w:rsid w:val="000A6684"/>
    <w:rsid w:val="000A7194"/>
    <w:rsid w:val="000A7218"/>
    <w:rsid w:val="000A740A"/>
    <w:rsid w:val="000A7446"/>
    <w:rsid w:val="000A7E7F"/>
    <w:rsid w:val="000A7ECD"/>
    <w:rsid w:val="000B04DD"/>
    <w:rsid w:val="000B0F01"/>
    <w:rsid w:val="000B1346"/>
    <w:rsid w:val="000B1914"/>
    <w:rsid w:val="000B19DC"/>
    <w:rsid w:val="000B1B44"/>
    <w:rsid w:val="000B1CA2"/>
    <w:rsid w:val="000B202E"/>
    <w:rsid w:val="000B2293"/>
    <w:rsid w:val="000B24A4"/>
    <w:rsid w:val="000B255C"/>
    <w:rsid w:val="000B395E"/>
    <w:rsid w:val="000B39C3"/>
    <w:rsid w:val="000B3A00"/>
    <w:rsid w:val="000B4840"/>
    <w:rsid w:val="000B4D79"/>
    <w:rsid w:val="000B5153"/>
    <w:rsid w:val="000B5627"/>
    <w:rsid w:val="000B5671"/>
    <w:rsid w:val="000B5B47"/>
    <w:rsid w:val="000B64C0"/>
    <w:rsid w:val="000B6BF0"/>
    <w:rsid w:val="000B6CE8"/>
    <w:rsid w:val="000B7DAF"/>
    <w:rsid w:val="000C006F"/>
    <w:rsid w:val="000C071C"/>
    <w:rsid w:val="000C0931"/>
    <w:rsid w:val="000C0BB4"/>
    <w:rsid w:val="000C0BEE"/>
    <w:rsid w:val="000C11BE"/>
    <w:rsid w:val="000C1CB9"/>
    <w:rsid w:val="000C2159"/>
    <w:rsid w:val="000C21BB"/>
    <w:rsid w:val="000C289B"/>
    <w:rsid w:val="000C2EB4"/>
    <w:rsid w:val="000C352F"/>
    <w:rsid w:val="000C3F01"/>
    <w:rsid w:val="000C410D"/>
    <w:rsid w:val="000C420D"/>
    <w:rsid w:val="000C4773"/>
    <w:rsid w:val="000C4944"/>
    <w:rsid w:val="000C4E24"/>
    <w:rsid w:val="000C5851"/>
    <w:rsid w:val="000C5C4A"/>
    <w:rsid w:val="000C5F01"/>
    <w:rsid w:val="000C63C4"/>
    <w:rsid w:val="000C66C1"/>
    <w:rsid w:val="000C6F0B"/>
    <w:rsid w:val="000C6F32"/>
    <w:rsid w:val="000C6FEF"/>
    <w:rsid w:val="000C7324"/>
    <w:rsid w:val="000C778C"/>
    <w:rsid w:val="000C7833"/>
    <w:rsid w:val="000C7E1B"/>
    <w:rsid w:val="000C7E73"/>
    <w:rsid w:val="000D001B"/>
    <w:rsid w:val="000D0A45"/>
    <w:rsid w:val="000D136E"/>
    <w:rsid w:val="000D14AC"/>
    <w:rsid w:val="000D15BA"/>
    <w:rsid w:val="000D15BE"/>
    <w:rsid w:val="000D252B"/>
    <w:rsid w:val="000D2BCC"/>
    <w:rsid w:val="000D2C9B"/>
    <w:rsid w:val="000D2CCB"/>
    <w:rsid w:val="000D35FD"/>
    <w:rsid w:val="000D3D2D"/>
    <w:rsid w:val="000D3D99"/>
    <w:rsid w:val="000D451B"/>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266"/>
    <w:rsid w:val="000E2A50"/>
    <w:rsid w:val="000E30F2"/>
    <w:rsid w:val="000E316B"/>
    <w:rsid w:val="000E372D"/>
    <w:rsid w:val="000E3D08"/>
    <w:rsid w:val="000E4728"/>
    <w:rsid w:val="000E4D1F"/>
    <w:rsid w:val="000E5658"/>
    <w:rsid w:val="000E5698"/>
    <w:rsid w:val="000E5723"/>
    <w:rsid w:val="000E581B"/>
    <w:rsid w:val="000E595D"/>
    <w:rsid w:val="000E64B2"/>
    <w:rsid w:val="000E65D2"/>
    <w:rsid w:val="000E6919"/>
    <w:rsid w:val="000E6B1B"/>
    <w:rsid w:val="000E6F0C"/>
    <w:rsid w:val="000E732D"/>
    <w:rsid w:val="000F07ED"/>
    <w:rsid w:val="000F0CF2"/>
    <w:rsid w:val="000F1401"/>
    <w:rsid w:val="000F1A32"/>
    <w:rsid w:val="000F1CC2"/>
    <w:rsid w:val="000F1D15"/>
    <w:rsid w:val="000F270A"/>
    <w:rsid w:val="000F2FA3"/>
    <w:rsid w:val="000F34C8"/>
    <w:rsid w:val="000F38BC"/>
    <w:rsid w:val="000F3E2A"/>
    <w:rsid w:val="000F4D26"/>
    <w:rsid w:val="000F5639"/>
    <w:rsid w:val="000F58A4"/>
    <w:rsid w:val="000F5F99"/>
    <w:rsid w:val="000F6833"/>
    <w:rsid w:val="000F6A24"/>
    <w:rsid w:val="000F7502"/>
    <w:rsid w:val="000F7616"/>
    <w:rsid w:val="000F7DE9"/>
    <w:rsid w:val="000F7F7A"/>
    <w:rsid w:val="001002F4"/>
    <w:rsid w:val="0010050C"/>
    <w:rsid w:val="001006CB"/>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C14"/>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B7D"/>
    <w:rsid w:val="00117C3F"/>
    <w:rsid w:val="00117EFC"/>
    <w:rsid w:val="001205A8"/>
    <w:rsid w:val="00121766"/>
    <w:rsid w:val="00122451"/>
    <w:rsid w:val="0012291C"/>
    <w:rsid w:val="00122A64"/>
    <w:rsid w:val="00123694"/>
    <w:rsid w:val="0012388A"/>
    <w:rsid w:val="0012388C"/>
    <w:rsid w:val="00123AFA"/>
    <w:rsid w:val="00123C8C"/>
    <w:rsid w:val="00123E8B"/>
    <w:rsid w:val="00124405"/>
    <w:rsid w:val="00124B43"/>
    <w:rsid w:val="00124DF8"/>
    <w:rsid w:val="001253EA"/>
    <w:rsid w:val="00125B99"/>
    <w:rsid w:val="00126160"/>
    <w:rsid w:val="00126AEC"/>
    <w:rsid w:val="00126DB5"/>
    <w:rsid w:val="0012711C"/>
    <w:rsid w:val="00127178"/>
    <w:rsid w:val="00127F09"/>
    <w:rsid w:val="0013002A"/>
    <w:rsid w:val="0013085D"/>
    <w:rsid w:val="0013089C"/>
    <w:rsid w:val="00130A2D"/>
    <w:rsid w:val="00130F54"/>
    <w:rsid w:val="00131888"/>
    <w:rsid w:val="00131F17"/>
    <w:rsid w:val="0013212F"/>
    <w:rsid w:val="00132284"/>
    <w:rsid w:val="001323F9"/>
    <w:rsid w:val="0013251F"/>
    <w:rsid w:val="00133088"/>
    <w:rsid w:val="00133346"/>
    <w:rsid w:val="001335B1"/>
    <w:rsid w:val="00133B4E"/>
    <w:rsid w:val="0013410F"/>
    <w:rsid w:val="001346AF"/>
    <w:rsid w:val="00134990"/>
    <w:rsid w:val="001354D1"/>
    <w:rsid w:val="00135840"/>
    <w:rsid w:val="00135A0A"/>
    <w:rsid w:val="00135BB9"/>
    <w:rsid w:val="0013621D"/>
    <w:rsid w:val="00136354"/>
    <w:rsid w:val="00136674"/>
    <w:rsid w:val="00136B0E"/>
    <w:rsid w:val="00136C3B"/>
    <w:rsid w:val="001376AB"/>
    <w:rsid w:val="0013777C"/>
    <w:rsid w:val="00137D5F"/>
    <w:rsid w:val="00140082"/>
    <w:rsid w:val="001400C5"/>
    <w:rsid w:val="00140175"/>
    <w:rsid w:val="00140757"/>
    <w:rsid w:val="00140D07"/>
    <w:rsid w:val="00141A3A"/>
    <w:rsid w:val="00141FD4"/>
    <w:rsid w:val="001423FA"/>
    <w:rsid w:val="001427B5"/>
    <w:rsid w:val="001428CF"/>
    <w:rsid w:val="00142D0C"/>
    <w:rsid w:val="00142E3C"/>
    <w:rsid w:val="00143387"/>
    <w:rsid w:val="001439BA"/>
    <w:rsid w:val="00144013"/>
    <w:rsid w:val="001455C3"/>
    <w:rsid w:val="00145A17"/>
    <w:rsid w:val="00145BBE"/>
    <w:rsid w:val="001460B5"/>
    <w:rsid w:val="0014641F"/>
    <w:rsid w:val="001464A8"/>
    <w:rsid w:val="001467BB"/>
    <w:rsid w:val="00146CA8"/>
    <w:rsid w:val="00147884"/>
    <w:rsid w:val="001500F6"/>
    <w:rsid w:val="00150827"/>
    <w:rsid w:val="00150B0D"/>
    <w:rsid w:val="00150E10"/>
    <w:rsid w:val="00151A32"/>
    <w:rsid w:val="00151B2C"/>
    <w:rsid w:val="00151E31"/>
    <w:rsid w:val="00151F9B"/>
    <w:rsid w:val="00152289"/>
    <w:rsid w:val="00152425"/>
    <w:rsid w:val="00152BAD"/>
    <w:rsid w:val="00152CE3"/>
    <w:rsid w:val="00153652"/>
    <w:rsid w:val="00153697"/>
    <w:rsid w:val="00153701"/>
    <w:rsid w:val="00153956"/>
    <w:rsid w:val="00153B95"/>
    <w:rsid w:val="00154146"/>
    <w:rsid w:val="00154190"/>
    <w:rsid w:val="001545EA"/>
    <w:rsid w:val="001549BA"/>
    <w:rsid w:val="00154BBF"/>
    <w:rsid w:val="00155099"/>
    <w:rsid w:val="00155C85"/>
    <w:rsid w:val="00156592"/>
    <w:rsid w:val="00156A6C"/>
    <w:rsid w:val="00156B10"/>
    <w:rsid w:val="001576FE"/>
    <w:rsid w:val="00157823"/>
    <w:rsid w:val="0015790D"/>
    <w:rsid w:val="00157C5E"/>
    <w:rsid w:val="00157DD3"/>
    <w:rsid w:val="0016015A"/>
    <w:rsid w:val="0016020E"/>
    <w:rsid w:val="00160503"/>
    <w:rsid w:val="00160BF6"/>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3A6"/>
    <w:rsid w:val="0016470E"/>
    <w:rsid w:val="001649D3"/>
    <w:rsid w:val="00164E0A"/>
    <w:rsid w:val="001652D7"/>
    <w:rsid w:val="00165A5F"/>
    <w:rsid w:val="00166223"/>
    <w:rsid w:val="00166F17"/>
    <w:rsid w:val="0016793E"/>
    <w:rsid w:val="00167D4D"/>
    <w:rsid w:val="0017054C"/>
    <w:rsid w:val="00170635"/>
    <w:rsid w:val="0017070D"/>
    <w:rsid w:val="00170837"/>
    <w:rsid w:val="00171035"/>
    <w:rsid w:val="001713B7"/>
    <w:rsid w:val="00171ADB"/>
    <w:rsid w:val="00171E2C"/>
    <w:rsid w:val="00172029"/>
    <w:rsid w:val="001733A4"/>
    <w:rsid w:val="00173AB9"/>
    <w:rsid w:val="00173EED"/>
    <w:rsid w:val="00174368"/>
    <w:rsid w:val="001744EA"/>
    <w:rsid w:val="00174731"/>
    <w:rsid w:val="00174D82"/>
    <w:rsid w:val="00174E44"/>
    <w:rsid w:val="00175053"/>
    <w:rsid w:val="001753B7"/>
    <w:rsid w:val="0017544A"/>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52C"/>
    <w:rsid w:val="00181DBA"/>
    <w:rsid w:val="00181EEF"/>
    <w:rsid w:val="00181F3E"/>
    <w:rsid w:val="00182FE0"/>
    <w:rsid w:val="00183911"/>
    <w:rsid w:val="001845FB"/>
    <w:rsid w:val="001857FB"/>
    <w:rsid w:val="00185DA6"/>
    <w:rsid w:val="00185F64"/>
    <w:rsid w:val="00186096"/>
    <w:rsid w:val="001862FE"/>
    <w:rsid w:val="001864AC"/>
    <w:rsid w:val="00187317"/>
    <w:rsid w:val="0018772E"/>
    <w:rsid w:val="00187A94"/>
    <w:rsid w:val="0019029E"/>
    <w:rsid w:val="00190804"/>
    <w:rsid w:val="0019088F"/>
    <w:rsid w:val="00190C51"/>
    <w:rsid w:val="00192F00"/>
    <w:rsid w:val="00193ACC"/>
    <w:rsid w:val="00193BFE"/>
    <w:rsid w:val="00195322"/>
    <w:rsid w:val="0019560E"/>
    <w:rsid w:val="001958E3"/>
    <w:rsid w:val="00195FFA"/>
    <w:rsid w:val="0019601B"/>
    <w:rsid w:val="00196048"/>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482"/>
    <w:rsid w:val="001A389C"/>
    <w:rsid w:val="001A3B75"/>
    <w:rsid w:val="001A42A3"/>
    <w:rsid w:val="001A46FB"/>
    <w:rsid w:val="001A4EC9"/>
    <w:rsid w:val="001A5944"/>
    <w:rsid w:val="001A5FB1"/>
    <w:rsid w:val="001A618F"/>
    <w:rsid w:val="001A698A"/>
    <w:rsid w:val="001A6CCC"/>
    <w:rsid w:val="001A6E3B"/>
    <w:rsid w:val="001A70C8"/>
    <w:rsid w:val="001A71C9"/>
    <w:rsid w:val="001A7429"/>
    <w:rsid w:val="001A760C"/>
    <w:rsid w:val="001A76F0"/>
    <w:rsid w:val="001A7977"/>
    <w:rsid w:val="001A799B"/>
    <w:rsid w:val="001A7AC7"/>
    <w:rsid w:val="001A7C38"/>
    <w:rsid w:val="001B02F8"/>
    <w:rsid w:val="001B2104"/>
    <w:rsid w:val="001B2220"/>
    <w:rsid w:val="001B2279"/>
    <w:rsid w:val="001B2729"/>
    <w:rsid w:val="001B2866"/>
    <w:rsid w:val="001B2881"/>
    <w:rsid w:val="001B2B73"/>
    <w:rsid w:val="001B3675"/>
    <w:rsid w:val="001B37C8"/>
    <w:rsid w:val="001B48BA"/>
    <w:rsid w:val="001B4B2C"/>
    <w:rsid w:val="001B4F10"/>
    <w:rsid w:val="001B5154"/>
    <w:rsid w:val="001B6E30"/>
    <w:rsid w:val="001B7C83"/>
    <w:rsid w:val="001B7F9E"/>
    <w:rsid w:val="001C0206"/>
    <w:rsid w:val="001C0246"/>
    <w:rsid w:val="001C04D4"/>
    <w:rsid w:val="001C0B34"/>
    <w:rsid w:val="001C12A3"/>
    <w:rsid w:val="001C1419"/>
    <w:rsid w:val="001C17BB"/>
    <w:rsid w:val="001C187E"/>
    <w:rsid w:val="001C1A37"/>
    <w:rsid w:val="001C1C49"/>
    <w:rsid w:val="001C24D9"/>
    <w:rsid w:val="001C278A"/>
    <w:rsid w:val="001C286F"/>
    <w:rsid w:val="001C2B86"/>
    <w:rsid w:val="001C2F54"/>
    <w:rsid w:val="001C3308"/>
    <w:rsid w:val="001C3BBB"/>
    <w:rsid w:val="001C40D1"/>
    <w:rsid w:val="001C468A"/>
    <w:rsid w:val="001C4A38"/>
    <w:rsid w:val="001C4A9E"/>
    <w:rsid w:val="001C5001"/>
    <w:rsid w:val="001C5103"/>
    <w:rsid w:val="001C52A8"/>
    <w:rsid w:val="001C5ADF"/>
    <w:rsid w:val="001C5DBD"/>
    <w:rsid w:val="001C5E8E"/>
    <w:rsid w:val="001C6120"/>
    <w:rsid w:val="001C6516"/>
    <w:rsid w:val="001C6B5C"/>
    <w:rsid w:val="001C7155"/>
    <w:rsid w:val="001C7E48"/>
    <w:rsid w:val="001D039B"/>
    <w:rsid w:val="001D0849"/>
    <w:rsid w:val="001D1258"/>
    <w:rsid w:val="001D1715"/>
    <w:rsid w:val="001D1AB8"/>
    <w:rsid w:val="001D26F5"/>
    <w:rsid w:val="001D286F"/>
    <w:rsid w:val="001D2C94"/>
    <w:rsid w:val="001D33D9"/>
    <w:rsid w:val="001D36F6"/>
    <w:rsid w:val="001D4303"/>
    <w:rsid w:val="001D45E5"/>
    <w:rsid w:val="001D461A"/>
    <w:rsid w:val="001D4A9D"/>
    <w:rsid w:val="001D4AAD"/>
    <w:rsid w:val="001D4C1D"/>
    <w:rsid w:val="001D4E16"/>
    <w:rsid w:val="001D5AFA"/>
    <w:rsid w:val="001D652D"/>
    <w:rsid w:val="001D72D9"/>
    <w:rsid w:val="001D784A"/>
    <w:rsid w:val="001E04A4"/>
    <w:rsid w:val="001E07C5"/>
    <w:rsid w:val="001E0B45"/>
    <w:rsid w:val="001E176D"/>
    <w:rsid w:val="001E1BCE"/>
    <w:rsid w:val="001E1E05"/>
    <w:rsid w:val="001E2086"/>
    <w:rsid w:val="001E339F"/>
    <w:rsid w:val="001E3629"/>
    <w:rsid w:val="001E3E7D"/>
    <w:rsid w:val="001E40F0"/>
    <w:rsid w:val="001E4172"/>
    <w:rsid w:val="001E4F08"/>
    <w:rsid w:val="001E5490"/>
    <w:rsid w:val="001E5730"/>
    <w:rsid w:val="001E5E2E"/>
    <w:rsid w:val="001E6352"/>
    <w:rsid w:val="001E700A"/>
    <w:rsid w:val="001E70AD"/>
    <w:rsid w:val="001E7237"/>
    <w:rsid w:val="001E76AD"/>
    <w:rsid w:val="001E7AF6"/>
    <w:rsid w:val="001F01B8"/>
    <w:rsid w:val="001F0FC3"/>
    <w:rsid w:val="001F1188"/>
    <w:rsid w:val="001F1B8D"/>
    <w:rsid w:val="001F1C50"/>
    <w:rsid w:val="001F263B"/>
    <w:rsid w:val="001F274F"/>
    <w:rsid w:val="001F289C"/>
    <w:rsid w:val="001F2BF9"/>
    <w:rsid w:val="001F348D"/>
    <w:rsid w:val="001F3AF2"/>
    <w:rsid w:val="001F6008"/>
    <w:rsid w:val="001F604B"/>
    <w:rsid w:val="001F641B"/>
    <w:rsid w:val="001F6D4D"/>
    <w:rsid w:val="0020125C"/>
    <w:rsid w:val="0020130D"/>
    <w:rsid w:val="00201916"/>
    <w:rsid w:val="00201D06"/>
    <w:rsid w:val="00201E9F"/>
    <w:rsid w:val="00202F25"/>
    <w:rsid w:val="002035B3"/>
    <w:rsid w:val="00203929"/>
    <w:rsid w:val="00203CD6"/>
    <w:rsid w:val="00203D01"/>
    <w:rsid w:val="00204460"/>
    <w:rsid w:val="002051EA"/>
    <w:rsid w:val="00205CBC"/>
    <w:rsid w:val="00206259"/>
    <w:rsid w:val="002074B7"/>
    <w:rsid w:val="0020758D"/>
    <w:rsid w:val="00207C7B"/>
    <w:rsid w:val="00211470"/>
    <w:rsid w:val="00211922"/>
    <w:rsid w:val="0021213A"/>
    <w:rsid w:val="0021265F"/>
    <w:rsid w:val="00213232"/>
    <w:rsid w:val="00213817"/>
    <w:rsid w:val="00214428"/>
    <w:rsid w:val="002145EB"/>
    <w:rsid w:val="00214F82"/>
    <w:rsid w:val="00214FE7"/>
    <w:rsid w:val="00215033"/>
    <w:rsid w:val="00215834"/>
    <w:rsid w:val="00215CC2"/>
    <w:rsid w:val="00215D2C"/>
    <w:rsid w:val="00215D95"/>
    <w:rsid w:val="00215ED8"/>
    <w:rsid w:val="00215FAF"/>
    <w:rsid w:val="00217700"/>
    <w:rsid w:val="002177E2"/>
    <w:rsid w:val="0021783B"/>
    <w:rsid w:val="00217B43"/>
    <w:rsid w:val="00217E71"/>
    <w:rsid w:val="002205F3"/>
    <w:rsid w:val="0022085B"/>
    <w:rsid w:val="00220E53"/>
    <w:rsid w:val="0022176C"/>
    <w:rsid w:val="002225D1"/>
    <w:rsid w:val="002230FA"/>
    <w:rsid w:val="002232B9"/>
    <w:rsid w:val="00223DF2"/>
    <w:rsid w:val="002249A2"/>
    <w:rsid w:val="00224C0C"/>
    <w:rsid w:val="002256C2"/>
    <w:rsid w:val="002256D0"/>
    <w:rsid w:val="00225C8E"/>
    <w:rsid w:val="00226428"/>
    <w:rsid w:val="002265A9"/>
    <w:rsid w:val="002266CB"/>
    <w:rsid w:val="00227052"/>
    <w:rsid w:val="002272D5"/>
    <w:rsid w:val="0022738E"/>
    <w:rsid w:val="00227906"/>
    <w:rsid w:val="00227934"/>
    <w:rsid w:val="00227E21"/>
    <w:rsid w:val="0023008A"/>
    <w:rsid w:val="00231D05"/>
    <w:rsid w:val="00231F40"/>
    <w:rsid w:val="0023241A"/>
    <w:rsid w:val="002336E2"/>
    <w:rsid w:val="00233AC2"/>
    <w:rsid w:val="00233B15"/>
    <w:rsid w:val="00233BAF"/>
    <w:rsid w:val="00233F80"/>
    <w:rsid w:val="0023423A"/>
    <w:rsid w:val="00235420"/>
    <w:rsid w:val="00235700"/>
    <w:rsid w:val="0023788D"/>
    <w:rsid w:val="00240422"/>
    <w:rsid w:val="0024065B"/>
    <w:rsid w:val="002409A6"/>
    <w:rsid w:val="00240C63"/>
    <w:rsid w:val="00240D91"/>
    <w:rsid w:val="00240EA5"/>
    <w:rsid w:val="00241132"/>
    <w:rsid w:val="00241205"/>
    <w:rsid w:val="002418C5"/>
    <w:rsid w:val="0024261D"/>
    <w:rsid w:val="00242712"/>
    <w:rsid w:val="00242DFB"/>
    <w:rsid w:val="00243807"/>
    <w:rsid w:val="002440AC"/>
    <w:rsid w:val="00244365"/>
    <w:rsid w:val="0024459A"/>
    <w:rsid w:val="002446A3"/>
    <w:rsid w:val="00244771"/>
    <w:rsid w:val="00244903"/>
    <w:rsid w:val="00244AFB"/>
    <w:rsid w:val="002453DF"/>
    <w:rsid w:val="00245418"/>
    <w:rsid w:val="00245A81"/>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165"/>
    <w:rsid w:val="002531EA"/>
    <w:rsid w:val="002533F5"/>
    <w:rsid w:val="00253C60"/>
    <w:rsid w:val="00253F21"/>
    <w:rsid w:val="0025429D"/>
    <w:rsid w:val="002549E9"/>
    <w:rsid w:val="00254FF6"/>
    <w:rsid w:val="00255099"/>
    <w:rsid w:val="002555C6"/>
    <w:rsid w:val="0025597E"/>
    <w:rsid w:val="00255E14"/>
    <w:rsid w:val="00255E45"/>
    <w:rsid w:val="00255FF9"/>
    <w:rsid w:val="00256590"/>
    <w:rsid w:val="00257059"/>
    <w:rsid w:val="0025712F"/>
    <w:rsid w:val="00257395"/>
    <w:rsid w:val="00257857"/>
    <w:rsid w:val="002578DA"/>
    <w:rsid w:val="00257CBC"/>
    <w:rsid w:val="002602C2"/>
    <w:rsid w:val="002602DA"/>
    <w:rsid w:val="0026040B"/>
    <w:rsid w:val="00260472"/>
    <w:rsid w:val="002604F2"/>
    <w:rsid w:val="00260802"/>
    <w:rsid w:val="002609E3"/>
    <w:rsid w:val="00261223"/>
    <w:rsid w:val="002617AB"/>
    <w:rsid w:val="00261D08"/>
    <w:rsid w:val="00261DCC"/>
    <w:rsid w:val="002624D0"/>
    <w:rsid w:val="00263EC7"/>
    <w:rsid w:val="0026491B"/>
    <w:rsid w:val="00264A36"/>
    <w:rsid w:val="00264B06"/>
    <w:rsid w:val="00264C1B"/>
    <w:rsid w:val="002657FB"/>
    <w:rsid w:val="00265D10"/>
    <w:rsid w:val="00265E2E"/>
    <w:rsid w:val="002661AB"/>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36"/>
    <w:rsid w:val="00272E48"/>
    <w:rsid w:val="00272FBF"/>
    <w:rsid w:val="00273A10"/>
    <w:rsid w:val="00273A58"/>
    <w:rsid w:val="00273B96"/>
    <w:rsid w:val="00274C6E"/>
    <w:rsid w:val="00274CAB"/>
    <w:rsid w:val="00274E8A"/>
    <w:rsid w:val="002755A8"/>
    <w:rsid w:val="00275FCE"/>
    <w:rsid w:val="002766B8"/>
    <w:rsid w:val="0027680F"/>
    <w:rsid w:val="002777C0"/>
    <w:rsid w:val="0028076D"/>
    <w:rsid w:val="00281006"/>
    <w:rsid w:val="002815B1"/>
    <w:rsid w:val="00281893"/>
    <w:rsid w:val="00281C1F"/>
    <w:rsid w:val="00281EEA"/>
    <w:rsid w:val="00281F88"/>
    <w:rsid w:val="0028240D"/>
    <w:rsid w:val="0028288D"/>
    <w:rsid w:val="002829B7"/>
    <w:rsid w:val="00282B82"/>
    <w:rsid w:val="00282C74"/>
    <w:rsid w:val="00282E5B"/>
    <w:rsid w:val="00283995"/>
    <w:rsid w:val="00283B11"/>
    <w:rsid w:val="002841A9"/>
    <w:rsid w:val="00284313"/>
    <w:rsid w:val="00284554"/>
    <w:rsid w:val="002848AD"/>
    <w:rsid w:val="00284DE4"/>
    <w:rsid w:val="00285154"/>
    <w:rsid w:val="00285BA4"/>
    <w:rsid w:val="00285BF2"/>
    <w:rsid w:val="00285C78"/>
    <w:rsid w:val="002863CE"/>
    <w:rsid w:val="00287E20"/>
    <w:rsid w:val="0029035E"/>
    <w:rsid w:val="0029110F"/>
    <w:rsid w:val="00291492"/>
    <w:rsid w:val="00291527"/>
    <w:rsid w:val="002916B4"/>
    <w:rsid w:val="0029199A"/>
    <w:rsid w:val="002919F3"/>
    <w:rsid w:val="00291BBE"/>
    <w:rsid w:val="00291FEB"/>
    <w:rsid w:val="00293146"/>
    <w:rsid w:val="0029361E"/>
    <w:rsid w:val="00293D68"/>
    <w:rsid w:val="0029408A"/>
    <w:rsid w:val="00294352"/>
    <w:rsid w:val="002944A0"/>
    <w:rsid w:val="002946E4"/>
    <w:rsid w:val="0029495C"/>
    <w:rsid w:val="002957D9"/>
    <w:rsid w:val="00295B52"/>
    <w:rsid w:val="00295ED9"/>
    <w:rsid w:val="00296024"/>
    <w:rsid w:val="00296293"/>
    <w:rsid w:val="002969C7"/>
    <w:rsid w:val="00296AF7"/>
    <w:rsid w:val="00296E27"/>
    <w:rsid w:val="00297021"/>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E69"/>
    <w:rsid w:val="002A44F9"/>
    <w:rsid w:val="002A4946"/>
    <w:rsid w:val="002A49EF"/>
    <w:rsid w:val="002A4B8B"/>
    <w:rsid w:val="002A5107"/>
    <w:rsid w:val="002A535E"/>
    <w:rsid w:val="002A5DBD"/>
    <w:rsid w:val="002A6406"/>
    <w:rsid w:val="002A6432"/>
    <w:rsid w:val="002A6CF0"/>
    <w:rsid w:val="002A6FFC"/>
    <w:rsid w:val="002A7010"/>
    <w:rsid w:val="002A70BA"/>
    <w:rsid w:val="002A7A57"/>
    <w:rsid w:val="002A7BB2"/>
    <w:rsid w:val="002A7CC1"/>
    <w:rsid w:val="002A7DCB"/>
    <w:rsid w:val="002B033C"/>
    <w:rsid w:val="002B0685"/>
    <w:rsid w:val="002B0B53"/>
    <w:rsid w:val="002B0C16"/>
    <w:rsid w:val="002B1617"/>
    <w:rsid w:val="002B1A90"/>
    <w:rsid w:val="002B1D11"/>
    <w:rsid w:val="002B273B"/>
    <w:rsid w:val="002B29AA"/>
    <w:rsid w:val="002B2A7E"/>
    <w:rsid w:val="002B2F1B"/>
    <w:rsid w:val="002B2F40"/>
    <w:rsid w:val="002B3332"/>
    <w:rsid w:val="002B34C7"/>
    <w:rsid w:val="002B3F25"/>
    <w:rsid w:val="002B4CCF"/>
    <w:rsid w:val="002B5964"/>
    <w:rsid w:val="002B5AFB"/>
    <w:rsid w:val="002B6320"/>
    <w:rsid w:val="002B66AC"/>
    <w:rsid w:val="002B6852"/>
    <w:rsid w:val="002B7167"/>
    <w:rsid w:val="002B751D"/>
    <w:rsid w:val="002B77E1"/>
    <w:rsid w:val="002C0656"/>
    <w:rsid w:val="002C0714"/>
    <w:rsid w:val="002C0A96"/>
    <w:rsid w:val="002C13C6"/>
    <w:rsid w:val="002C1BF4"/>
    <w:rsid w:val="002C1E0D"/>
    <w:rsid w:val="002C2266"/>
    <w:rsid w:val="002C2356"/>
    <w:rsid w:val="002C238F"/>
    <w:rsid w:val="002C276F"/>
    <w:rsid w:val="002C28EB"/>
    <w:rsid w:val="002C316C"/>
    <w:rsid w:val="002C3265"/>
    <w:rsid w:val="002C3AED"/>
    <w:rsid w:val="002C3E56"/>
    <w:rsid w:val="002C414C"/>
    <w:rsid w:val="002C49F8"/>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4AFE"/>
    <w:rsid w:val="002D65FF"/>
    <w:rsid w:val="002D6D10"/>
    <w:rsid w:val="002D71E2"/>
    <w:rsid w:val="002D7B6A"/>
    <w:rsid w:val="002E0026"/>
    <w:rsid w:val="002E08E8"/>
    <w:rsid w:val="002E0918"/>
    <w:rsid w:val="002E0BAA"/>
    <w:rsid w:val="002E0D96"/>
    <w:rsid w:val="002E0EA5"/>
    <w:rsid w:val="002E0F1C"/>
    <w:rsid w:val="002E1E19"/>
    <w:rsid w:val="002E1FAC"/>
    <w:rsid w:val="002E283F"/>
    <w:rsid w:val="002E2854"/>
    <w:rsid w:val="002E2CE9"/>
    <w:rsid w:val="002E2E74"/>
    <w:rsid w:val="002E32D2"/>
    <w:rsid w:val="002E361B"/>
    <w:rsid w:val="002E37AB"/>
    <w:rsid w:val="002E3A80"/>
    <w:rsid w:val="002E41C7"/>
    <w:rsid w:val="002E51DF"/>
    <w:rsid w:val="002E57B9"/>
    <w:rsid w:val="002E6127"/>
    <w:rsid w:val="002E6885"/>
    <w:rsid w:val="002E72E4"/>
    <w:rsid w:val="002E739D"/>
    <w:rsid w:val="002F0F36"/>
    <w:rsid w:val="002F1276"/>
    <w:rsid w:val="002F1986"/>
    <w:rsid w:val="002F1E5F"/>
    <w:rsid w:val="002F1F98"/>
    <w:rsid w:val="002F2A49"/>
    <w:rsid w:val="002F3550"/>
    <w:rsid w:val="002F3B63"/>
    <w:rsid w:val="002F3C56"/>
    <w:rsid w:val="002F4271"/>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D6A"/>
    <w:rsid w:val="00301E89"/>
    <w:rsid w:val="00302052"/>
    <w:rsid w:val="00302142"/>
    <w:rsid w:val="00302169"/>
    <w:rsid w:val="00302612"/>
    <w:rsid w:val="00303254"/>
    <w:rsid w:val="003044D9"/>
    <w:rsid w:val="00304D8A"/>
    <w:rsid w:val="00305216"/>
    <w:rsid w:val="0030555B"/>
    <w:rsid w:val="003061F5"/>
    <w:rsid w:val="00306A49"/>
    <w:rsid w:val="00306D27"/>
    <w:rsid w:val="0030739C"/>
    <w:rsid w:val="00310D51"/>
    <w:rsid w:val="00311B36"/>
    <w:rsid w:val="00311C92"/>
    <w:rsid w:val="00312CC4"/>
    <w:rsid w:val="00313321"/>
    <w:rsid w:val="003133AE"/>
    <w:rsid w:val="0031371B"/>
    <w:rsid w:val="00314156"/>
    <w:rsid w:val="00314CF8"/>
    <w:rsid w:val="0031535B"/>
    <w:rsid w:val="003154DD"/>
    <w:rsid w:val="00316F76"/>
    <w:rsid w:val="003170F4"/>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0C9D"/>
    <w:rsid w:val="003310AB"/>
    <w:rsid w:val="003314D2"/>
    <w:rsid w:val="00331712"/>
    <w:rsid w:val="00331847"/>
    <w:rsid w:val="00331A3F"/>
    <w:rsid w:val="00332191"/>
    <w:rsid w:val="00332720"/>
    <w:rsid w:val="00332EED"/>
    <w:rsid w:val="003334A7"/>
    <w:rsid w:val="003337E8"/>
    <w:rsid w:val="00333A14"/>
    <w:rsid w:val="00333B2A"/>
    <w:rsid w:val="00333FD5"/>
    <w:rsid w:val="00334649"/>
    <w:rsid w:val="003350E9"/>
    <w:rsid w:val="003351BA"/>
    <w:rsid w:val="0033520F"/>
    <w:rsid w:val="0033588B"/>
    <w:rsid w:val="0033596B"/>
    <w:rsid w:val="00335A93"/>
    <w:rsid w:val="0033650E"/>
    <w:rsid w:val="00336907"/>
    <w:rsid w:val="003369DF"/>
    <w:rsid w:val="00336AD1"/>
    <w:rsid w:val="00336C71"/>
    <w:rsid w:val="00336D96"/>
    <w:rsid w:val="00336DFC"/>
    <w:rsid w:val="00337230"/>
    <w:rsid w:val="003377D0"/>
    <w:rsid w:val="00337D75"/>
    <w:rsid w:val="00340020"/>
    <w:rsid w:val="00340AFD"/>
    <w:rsid w:val="00341162"/>
    <w:rsid w:val="00341866"/>
    <w:rsid w:val="00341DAF"/>
    <w:rsid w:val="00342181"/>
    <w:rsid w:val="00342B37"/>
    <w:rsid w:val="00343560"/>
    <w:rsid w:val="00343A20"/>
    <w:rsid w:val="0034402B"/>
    <w:rsid w:val="0034449E"/>
    <w:rsid w:val="003449F4"/>
    <w:rsid w:val="00344D46"/>
    <w:rsid w:val="00345337"/>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472"/>
    <w:rsid w:val="00354AE4"/>
    <w:rsid w:val="00354B0A"/>
    <w:rsid w:val="0035551B"/>
    <w:rsid w:val="003555ED"/>
    <w:rsid w:val="00355911"/>
    <w:rsid w:val="00355BFC"/>
    <w:rsid w:val="0035636B"/>
    <w:rsid w:val="003564CC"/>
    <w:rsid w:val="00357424"/>
    <w:rsid w:val="00357BE9"/>
    <w:rsid w:val="003601A2"/>
    <w:rsid w:val="00361789"/>
    <w:rsid w:val="0036196D"/>
    <w:rsid w:val="00361A59"/>
    <w:rsid w:val="00362136"/>
    <w:rsid w:val="003627BD"/>
    <w:rsid w:val="00362997"/>
    <w:rsid w:val="00362C59"/>
    <w:rsid w:val="00363040"/>
    <w:rsid w:val="003630B7"/>
    <w:rsid w:val="00363786"/>
    <w:rsid w:val="003638A4"/>
    <w:rsid w:val="003639BF"/>
    <w:rsid w:val="00363E41"/>
    <w:rsid w:val="00363FD2"/>
    <w:rsid w:val="00364653"/>
    <w:rsid w:val="003650F3"/>
    <w:rsid w:val="0036572E"/>
    <w:rsid w:val="00366168"/>
    <w:rsid w:val="003663D9"/>
    <w:rsid w:val="003666BF"/>
    <w:rsid w:val="00366707"/>
    <w:rsid w:val="00366FA9"/>
    <w:rsid w:val="00367B19"/>
    <w:rsid w:val="00367E49"/>
    <w:rsid w:val="003700E6"/>
    <w:rsid w:val="0037017C"/>
    <w:rsid w:val="00370490"/>
    <w:rsid w:val="00370C7E"/>
    <w:rsid w:val="00371C86"/>
    <w:rsid w:val="0037236C"/>
    <w:rsid w:val="003729DE"/>
    <w:rsid w:val="00372EA2"/>
    <w:rsid w:val="003735D3"/>
    <w:rsid w:val="0037386D"/>
    <w:rsid w:val="00373956"/>
    <w:rsid w:val="00374153"/>
    <w:rsid w:val="00374671"/>
    <w:rsid w:val="003750E0"/>
    <w:rsid w:val="00375AF1"/>
    <w:rsid w:val="00375C2F"/>
    <w:rsid w:val="00375FC5"/>
    <w:rsid w:val="003769BA"/>
    <w:rsid w:val="00377871"/>
    <w:rsid w:val="003778B2"/>
    <w:rsid w:val="00377E58"/>
    <w:rsid w:val="003805E3"/>
    <w:rsid w:val="00380618"/>
    <w:rsid w:val="0038062E"/>
    <w:rsid w:val="003806D7"/>
    <w:rsid w:val="003807F7"/>
    <w:rsid w:val="00381610"/>
    <w:rsid w:val="00381C9E"/>
    <w:rsid w:val="00381CA8"/>
    <w:rsid w:val="00382106"/>
    <w:rsid w:val="00382657"/>
    <w:rsid w:val="00382708"/>
    <w:rsid w:val="00382B82"/>
    <w:rsid w:val="003844BF"/>
    <w:rsid w:val="00384E89"/>
    <w:rsid w:val="003854D5"/>
    <w:rsid w:val="0038552A"/>
    <w:rsid w:val="003859EA"/>
    <w:rsid w:val="0038709E"/>
    <w:rsid w:val="00387D30"/>
    <w:rsid w:val="00391753"/>
    <w:rsid w:val="00391C7F"/>
    <w:rsid w:val="00392454"/>
    <w:rsid w:val="00392C85"/>
    <w:rsid w:val="00392FD8"/>
    <w:rsid w:val="00393E11"/>
    <w:rsid w:val="00394475"/>
    <w:rsid w:val="0039517A"/>
    <w:rsid w:val="003954FE"/>
    <w:rsid w:val="00395B51"/>
    <w:rsid w:val="00396796"/>
    <w:rsid w:val="00396EC6"/>
    <w:rsid w:val="003970BA"/>
    <w:rsid w:val="0039746C"/>
    <w:rsid w:val="00397DC6"/>
    <w:rsid w:val="003A0E82"/>
    <w:rsid w:val="003A0FAC"/>
    <w:rsid w:val="003A184D"/>
    <w:rsid w:val="003A1FB7"/>
    <w:rsid w:val="003A2773"/>
    <w:rsid w:val="003A371E"/>
    <w:rsid w:val="003A3957"/>
    <w:rsid w:val="003A3E29"/>
    <w:rsid w:val="003A439B"/>
    <w:rsid w:val="003A462A"/>
    <w:rsid w:val="003A595F"/>
    <w:rsid w:val="003A5EEC"/>
    <w:rsid w:val="003A6B7A"/>
    <w:rsid w:val="003A748F"/>
    <w:rsid w:val="003A79AE"/>
    <w:rsid w:val="003A7CA3"/>
    <w:rsid w:val="003B00B6"/>
    <w:rsid w:val="003B01C4"/>
    <w:rsid w:val="003B0BB0"/>
    <w:rsid w:val="003B11A0"/>
    <w:rsid w:val="003B11EE"/>
    <w:rsid w:val="003B15F8"/>
    <w:rsid w:val="003B166F"/>
    <w:rsid w:val="003B1B60"/>
    <w:rsid w:val="003B207E"/>
    <w:rsid w:val="003B230B"/>
    <w:rsid w:val="003B23BC"/>
    <w:rsid w:val="003B28BA"/>
    <w:rsid w:val="003B28F6"/>
    <w:rsid w:val="003B2DB5"/>
    <w:rsid w:val="003B2F05"/>
    <w:rsid w:val="003B3966"/>
    <w:rsid w:val="003B39B7"/>
    <w:rsid w:val="003B4754"/>
    <w:rsid w:val="003B4EB0"/>
    <w:rsid w:val="003B5094"/>
    <w:rsid w:val="003B5F6A"/>
    <w:rsid w:val="003B6B7F"/>
    <w:rsid w:val="003B7820"/>
    <w:rsid w:val="003C01A4"/>
    <w:rsid w:val="003C0219"/>
    <w:rsid w:val="003C0941"/>
    <w:rsid w:val="003C0C12"/>
    <w:rsid w:val="003C0DCD"/>
    <w:rsid w:val="003C0E6B"/>
    <w:rsid w:val="003C16EE"/>
    <w:rsid w:val="003C1C87"/>
    <w:rsid w:val="003C1D4D"/>
    <w:rsid w:val="003C2927"/>
    <w:rsid w:val="003C2C85"/>
    <w:rsid w:val="003C2F61"/>
    <w:rsid w:val="003C345E"/>
    <w:rsid w:val="003C4409"/>
    <w:rsid w:val="003C4997"/>
    <w:rsid w:val="003C4DA5"/>
    <w:rsid w:val="003C502A"/>
    <w:rsid w:val="003C5666"/>
    <w:rsid w:val="003C60CC"/>
    <w:rsid w:val="003C64F4"/>
    <w:rsid w:val="003C6D4E"/>
    <w:rsid w:val="003C6EB7"/>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6722"/>
    <w:rsid w:val="003D7428"/>
    <w:rsid w:val="003D77F2"/>
    <w:rsid w:val="003D78CC"/>
    <w:rsid w:val="003D7D01"/>
    <w:rsid w:val="003D7ED8"/>
    <w:rsid w:val="003E0003"/>
    <w:rsid w:val="003E0099"/>
    <w:rsid w:val="003E08C7"/>
    <w:rsid w:val="003E122B"/>
    <w:rsid w:val="003E1427"/>
    <w:rsid w:val="003E1A72"/>
    <w:rsid w:val="003E27B8"/>
    <w:rsid w:val="003E2880"/>
    <w:rsid w:val="003E28FB"/>
    <w:rsid w:val="003E2A00"/>
    <w:rsid w:val="003E382C"/>
    <w:rsid w:val="003E3D00"/>
    <w:rsid w:val="003E4487"/>
    <w:rsid w:val="003E4531"/>
    <w:rsid w:val="003E4771"/>
    <w:rsid w:val="003E52E3"/>
    <w:rsid w:val="003E541C"/>
    <w:rsid w:val="003E54A8"/>
    <w:rsid w:val="003E5833"/>
    <w:rsid w:val="003E5DA8"/>
    <w:rsid w:val="003E7109"/>
    <w:rsid w:val="003E77DC"/>
    <w:rsid w:val="003E7BC1"/>
    <w:rsid w:val="003F0453"/>
    <w:rsid w:val="003F0C9F"/>
    <w:rsid w:val="003F144A"/>
    <w:rsid w:val="003F1B02"/>
    <w:rsid w:val="003F1EFE"/>
    <w:rsid w:val="003F2240"/>
    <w:rsid w:val="003F2460"/>
    <w:rsid w:val="003F28DA"/>
    <w:rsid w:val="003F2E7B"/>
    <w:rsid w:val="003F3CD5"/>
    <w:rsid w:val="003F4473"/>
    <w:rsid w:val="003F4CF5"/>
    <w:rsid w:val="003F4E31"/>
    <w:rsid w:val="003F51EE"/>
    <w:rsid w:val="003F574E"/>
    <w:rsid w:val="003F60D6"/>
    <w:rsid w:val="003F68E9"/>
    <w:rsid w:val="003F728C"/>
    <w:rsid w:val="003F7E15"/>
    <w:rsid w:val="003F7FDA"/>
    <w:rsid w:val="00400E65"/>
    <w:rsid w:val="004013AD"/>
    <w:rsid w:val="00401E20"/>
    <w:rsid w:val="004021C0"/>
    <w:rsid w:val="004024F9"/>
    <w:rsid w:val="004028CE"/>
    <w:rsid w:val="0040313D"/>
    <w:rsid w:val="004043FA"/>
    <w:rsid w:val="00404970"/>
    <w:rsid w:val="00405181"/>
    <w:rsid w:val="0040567F"/>
    <w:rsid w:val="00405727"/>
    <w:rsid w:val="00405873"/>
    <w:rsid w:val="00405F09"/>
    <w:rsid w:val="004066F4"/>
    <w:rsid w:val="00406A32"/>
    <w:rsid w:val="0040760B"/>
    <w:rsid w:val="00410117"/>
    <w:rsid w:val="00410C32"/>
    <w:rsid w:val="0041122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D68"/>
    <w:rsid w:val="00414FD9"/>
    <w:rsid w:val="00415773"/>
    <w:rsid w:val="00415CAE"/>
    <w:rsid w:val="00415EE7"/>
    <w:rsid w:val="00415FD6"/>
    <w:rsid w:val="004160FA"/>
    <w:rsid w:val="0041669E"/>
    <w:rsid w:val="00416ACA"/>
    <w:rsid w:val="00416C56"/>
    <w:rsid w:val="00417294"/>
    <w:rsid w:val="004176B8"/>
    <w:rsid w:val="00417724"/>
    <w:rsid w:val="00417B99"/>
    <w:rsid w:val="00417CE0"/>
    <w:rsid w:val="004209D5"/>
    <w:rsid w:val="00420FAF"/>
    <w:rsid w:val="00421184"/>
    <w:rsid w:val="004212C1"/>
    <w:rsid w:val="004214B7"/>
    <w:rsid w:val="00421510"/>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6CF3"/>
    <w:rsid w:val="004275CD"/>
    <w:rsid w:val="00427E74"/>
    <w:rsid w:val="00427FEB"/>
    <w:rsid w:val="00427FF2"/>
    <w:rsid w:val="0043013F"/>
    <w:rsid w:val="004305C0"/>
    <w:rsid w:val="00430B20"/>
    <w:rsid w:val="00430B6C"/>
    <w:rsid w:val="0043227C"/>
    <w:rsid w:val="004330B1"/>
    <w:rsid w:val="004335C0"/>
    <w:rsid w:val="004337B7"/>
    <w:rsid w:val="00433B34"/>
    <w:rsid w:val="00435121"/>
    <w:rsid w:val="00435470"/>
    <w:rsid w:val="00435715"/>
    <w:rsid w:val="0043571B"/>
    <w:rsid w:val="00435EE0"/>
    <w:rsid w:val="00435F29"/>
    <w:rsid w:val="0043610C"/>
    <w:rsid w:val="004366FF"/>
    <w:rsid w:val="00437D83"/>
    <w:rsid w:val="004401DD"/>
    <w:rsid w:val="00440344"/>
    <w:rsid w:val="00441264"/>
    <w:rsid w:val="00441B0F"/>
    <w:rsid w:val="00441F06"/>
    <w:rsid w:val="004425C6"/>
    <w:rsid w:val="00443D5D"/>
    <w:rsid w:val="00445CBA"/>
    <w:rsid w:val="004463CB"/>
    <w:rsid w:val="004466F7"/>
    <w:rsid w:val="00446858"/>
    <w:rsid w:val="00447304"/>
    <w:rsid w:val="004476F6"/>
    <w:rsid w:val="00447CDD"/>
    <w:rsid w:val="00450127"/>
    <w:rsid w:val="0045075F"/>
    <w:rsid w:val="004516AD"/>
    <w:rsid w:val="00451E84"/>
    <w:rsid w:val="00451EA3"/>
    <w:rsid w:val="00451F01"/>
    <w:rsid w:val="00452433"/>
    <w:rsid w:val="00454660"/>
    <w:rsid w:val="004546A7"/>
    <w:rsid w:val="00454831"/>
    <w:rsid w:val="004548DF"/>
    <w:rsid w:val="00456CC0"/>
    <w:rsid w:val="00457933"/>
    <w:rsid w:val="00457C78"/>
    <w:rsid w:val="0046068D"/>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5153"/>
    <w:rsid w:val="00465602"/>
    <w:rsid w:val="004656A4"/>
    <w:rsid w:val="00466488"/>
    <w:rsid w:val="00466A4A"/>
    <w:rsid w:val="00466AFD"/>
    <w:rsid w:val="00466DCD"/>
    <w:rsid w:val="00470696"/>
    <w:rsid w:val="004713A5"/>
    <w:rsid w:val="0047162F"/>
    <w:rsid w:val="00472177"/>
    <w:rsid w:val="00472234"/>
    <w:rsid w:val="004724C9"/>
    <w:rsid w:val="00472585"/>
    <w:rsid w:val="00472FC3"/>
    <w:rsid w:val="00474130"/>
    <w:rsid w:val="00474EDD"/>
    <w:rsid w:val="00475A6C"/>
    <w:rsid w:val="004764AF"/>
    <w:rsid w:val="00476D04"/>
    <w:rsid w:val="00476F58"/>
    <w:rsid w:val="0047775E"/>
    <w:rsid w:val="00477AAE"/>
    <w:rsid w:val="00477AF6"/>
    <w:rsid w:val="00477B3B"/>
    <w:rsid w:val="00477BCB"/>
    <w:rsid w:val="004801A7"/>
    <w:rsid w:val="00480E47"/>
    <w:rsid w:val="00480F16"/>
    <w:rsid w:val="00481666"/>
    <w:rsid w:val="0048181B"/>
    <w:rsid w:val="00481F2B"/>
    <w:rsid w:val="004820C5"/>
    <w:rsid w:val="00482198"/>
    <w:rsid w:val="004823D8"/>
    <w:rsid w:val="00482F20"/>
    <w:rsid w:val="00483196"/>
    <w:rsid w:val="0048340F"/>
    <w:rsid w:val="0048423C"/>
    <w:rsid w:val="00484449"/>
    <w:rsid w:val="004852CE"/>
    <w:rsid w:val="0048540C"/>
    <w:rsid w:val="00485F92"/>
    <w:rsid w:val="004860BD"/>
    <w:rsid w:val="004866E1"/>
    <w:rsid w:val="00486C72"/>
    <w:rsid w:val="00487406"/>
    <w:rsid w:val="00487D3A"/>
    <w:rsid w:val="00490954"/>
    <w:rsid w:val="0049102F"/>
    <w:rsid w:val="0049277A"/>
    <w:rsid w:val="00492B38"/>
    <w:rsid w:val="00492FE4"/>
    <w:rsid w:val="00493035"/>
    <w:rsid w:val="0049330F"/>
    <w:rsid w:val="00493321"/>
    <w:rsid w:val="004936DE"/>
    <w:rsid w:val="004949B0"/>
    <w:rsid w:val="00494A50"/>
    <w:rsid w:val="0049544E"/>
    <w:rsid w:val="00495670"/>
    <w:rsid w:val="0049567B"/>
    <w:rsid w:val="0049604B"/>
    <w:rsid w:val="00496666"/>
    <w:rsid w:val="00496AC9"/>
    <w:rsid w:val="004A040E"/>
    <w:rsid w:val="004A042D"/>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E98"/>
    <w:rsid w:val="004A7F21"/>
    <w:rsid w:val="004B08DB"/>
    <w:rsid w:val="004B1422"/>
    <w:rsid w:val="004B18F7"/>
    <w:rsid w:val="004B1DF2"/>
    <w:rsid w:val="004B24EB"/>
    <w:rsid w:val="004B29AC"/>
    <w:rsid w:val="004B3C8B"/>
    <w:rsid w:val="004B41EF"/>
    <w:rsid w:val="004B44A9"/>
    <w:rsid w:val="004B4509"/>
    <w:rsid w:val="004B452A"/>
    <w:rsid w:val="004B4871"/>
    <w:rsid w:val="004B4ADF"/>
    <w:rsid w:val="004B4C00"/>
    <w:rsid w:val="004B4E06"/>
    <w:rsid w:val="004B5493"/>
    <w:rsid w:val="004B5914"/>
    <w:rsid w:val="004B6C77"/>
    <w:rsid w:val="004B6D0A"/>
    <w:rsid w:val="004B6DA4"/>
    <w:rsid w:val="004B77F1"/>
    <w:rsid w:val="004B794C"/>
    <w:rsid w:val="004B7995"/>
    <w:rsid w:val="004C02B3"/>
    <w:rsid w:val="004C098E"/>
    <w:rsid w:val="004C0BBE"/>
    <w:rsid w:val="004C0E2F"/>
    <w:rsid w:val="004C1705"/>
    <w:rsid w:val="004C222E"/>
    <w:rsid w:val="004C2561"/>
    <w:rsid w:val="004C25B4"/>
    <w:rsid w:val="004C2806"/>
    <w:rsid w:val="004C3A7A"/>
    <w:rsid w:val="004C3ADD"/>
    <w:rsid w:val="004C428E"/>
    <w:rsid w:val="004C441A"/>
    <w:rsid w:val="004C4775"/>
    <w:rsid w:val="004C483D"/>
    <w:rsid w:val="004C48A9"/>
    <w:rsid w:val="004C49B3"/>
    <w:rsid w:val="004C4D05"/>
    <w:rsid w:val="004C4FF6"/>
    <w:rsid w:val="004C590B"/>
    <w:rsid w:val="004C6017"/>
    <w:rsid w:val="004C63C7"/>
    <w:rsid w:val="004C6D39"/>
    <w:rsid w:val="004C6D98"/>
    <w:rsid w:val="004C7217"/>
    <w:rsid w:val="004C7743"/>
    <w:rsid w:val="004C77A7"/>
    <w:rsid w:val="004D039E"/>
    <w:rsid w:val="004D04A3"/>
    <w:rsid w:val="004D0C9F"/>
    <w:rsid w:val="004D15FD"/>
    <w:rsid w:val="004D1A0A"/>
    <w:rsid w:val="004D2369"/>
    <w:rsid w:val="004D2485"/>
    <w:rsid w:val="004D25D5"/>
    <w:rsid w:val="004D3A57"/>
    <w:rsid w:val="004D47FF"/>
    <w:rsid w:val="004D4D35"/>
    <w:rsid w:val="004D518F"/>
    <w:rsid w:val="004D54D7"/>
    <w:rsid w:val="004D5BB7"/>
    <w:rsid w:val="004D6053"/>
    <w:rsid w:val="004D6FA4"/>
    <w:rsid w:val="004D7034"/>
    <w:rsid w:val="004D7C23"/>
    <w:rsid w:val="004E01C6"/>
    <w:rsid w:val="004E0212"/>
    <w:rsid w:val="004E0ADC"/>
    <w:rsid w:val="004E0FB1"/>
    <w:rsid w:val="004E1043"/>
    <w:rsid w:val="004E1DCA"/>
    <w:rsid w:val="004E21B4"/>
    <w:rsid w:val="004E252B"/>
    <w:rsid w:val="004E2861"/>
    <w:rsid w:val="004E2A85"/>
    <w:rsid w:val="004E308A"/>
    <w:rsid w:val="004E3F72"/>
    <w:rsid w:val="004E4A78"/>
    <w:rsid w:val="004E551E"/>
    <w:rsid w:val="004E584D"/>
    <w:rsid w:val="004E58F6"/>
    <w:rsid w:val="004E5E37"/>
    <w:rsid w:val="004E5E4C"/>
    <w:rsid w:val="004E5F79"/>
    <w:rsid w:val="004E623E"/>
    <w:rsid w:val="004E6589"/>
    <w:rsid w:val="004E6CF9"/>
    <w:rsid w:val="004E7152"/>
    <w:rsid w:val="004E734E"/>
    <w:rsid w:val="004E7EC0"/>
    <w:rsid w:val="004E7F48"/>
    <w:rsid w:val="004F014E"/>
    <w:rsid w:val="004F023B"/>
    <w:rsid w:val="004F0BC6"/>
    <w:rsid w:val="004F1123"/>
    <w:rsid w:val="004F12D3"/>
    <w:rsid w:val="004F1715"/>
    <w:rsid w:val="004F17DA"/>
    <w:rsid w:val="004F355B"/>
    <w:rsid w:val="004F3BD2"/>
    <w:rsid w:val="004F4372"/>
    <w:rsid w:val="004F43E0"/>
    <w:rsid w:val="004F45EB"/>
    <w:rsid w:val="004F49F4"/>
    <w:rsid w:val="004F4A33"/>
    <w:rsid w:val="004F5079"/>
    <w:rsid w:val="004F521B"/>
    <w:rsid w:val="004F52BB"/>
    <w:rsid w:val="004F5582"/>
    <w:rsid w:val="004F56B1"/>
    <w:rsid w:val="004F59B8"/>
    <w:rsid w:val="004F62A7"/>
    <w:rsid w:val="004F62F9"/>
    <w:rsid w:val="004F66B3"/>
    <w:rsid w:val="004F6FA7"/>
    <w:rsid w:val="004F72DA"/>
    <w:rsid w:val="004F7352"/>
    <w:rsid w:val="004F7889"/>
    <w:rsid w:val="00500098"/>
    <w:rsid w:val="0050015C"/>
    <w:rsid w:val="00500418"/>
    <w:rsid w:val="00500CCF"/>
    <w:rsid w:val="00500E62"/>
    <w:rsid w:val="00500FEC"/>
    <w:rsid w:val="005010DE"/>
    <w:rsid w:val="005011FD"/>
    <w:rsid w:val="0050164B"/>
    <w:rsid w:val="00501AA5"/>
    <w:rsid w:val="00502958"/>
    <w:rsid w:val="00502BD2"/>
    <w:rsid w:val="00502DA4"/>
    <w:rsid w:val="00503790"/>
    <w:rsid w:val="005038F3"/>
    <w:rsid w:val="00503F83"/>
    <w:rsid w:val="0050421C"/>
    <w:rsid w:val="005048FF"/>
    <w:rsid w:val="00504A9B"/>
    <w:rsid w:val="00504E9A"/>
    <w:rsid w:val="00504F83"/>
    <w:rsid w:val="005059B9"/>
    <w:rsid w:val="00505F64"/>
    <w:rsid w:val="00506DCD"/>
    <w:rsid w:val="00507325"/>
    <w:rsid w:val="00507583"/>
    <w:rsid w:val="00507C56"/>
    <w:rsid w:val="00507F13"/>
    <w:rsid w:val="005109D4"/>
    <w:rsid w:val="00510CF4"/>
    <w:rsid w:val="0051160A"/>
    <w:rsid w:val="005118BA"/>
    <w:rsid w:val="00511C56"/>
    <w:rsid w:val="00512A4D"/>
    <w:rsid w:val="00512D87"/>
    <w:rsid w:val="005130DA"/>
    <w:rsid w:val="00513DDA"/>
    <w:rsid w:val="00513E19"/>
    <w:rsid w:val="005148B4"/>
    <w:rsid w:val="00514B29"/>
    <w:rsid w:val="00514E8C"/>
    <w:rsid w:val="005152B1"/>
    <w:rsid w:val="005152F0"/>
    <w:rsid w:val="0051532D"/>
    <w:rsid w:val="00515856"/>
    <w:rsid w:val="005163E6"/>
    <w:rsid w:val="00516D23"/>
    <w:rsid w:val="005172EC"/>
    <w:rsid w:val="0051740D"/>
    <w:rsid w:val="005178CE"/>
    <w:rsid w:val="00521356"/>
    <w:rsid w:val="00521CAB"/>
    <w:rsid w:val="00521DFB"/>
    <w:rsid w:val="005224EF"/>
    <w:rsid w:val="00522654"/>
    <w:rsid w:val="00522835"/>
    <w:rsid w:val="0052293D"/>
    <w:rsid w:val="00522AF4"/>
    <w:rsid w:val="00523499"/>
    <w:rsid w:val="00523BC7"/>
    <w:rsid w:val="00523C08"/>
    <w:rsid w:val="00523C10"/>
    <w:rsid w:val="00523E23"/>
    <w:rsid w:val="005245D5"/>
    <w:rsid w:val="005247FE"/>
    <w:rsid w:val="00524889"/>
    <w:rsid w:val="0052575D"/>
    <w:rsid w:val="005259FC"/>
    <w:rsid w:val="00525A53"/>
    <w:rsid w:val="005260F1"/>
    <w:rsid w:val="00526569"/>
    <w:rsid w:val="00526726"/>
    <w:rsid w:val="00526F91"/>
    <w:rsid w:val="00527256"/>
    <w:rsid w:val="00527934"/>
    <w:rsid w:val="00527B57"/>
    <w:rsid w:val="00527C8D"/>
    <w:rsid w:val="00527C9C"/>
    <w:rsid w:val="005306B7"/>
    <w:rsid w:val="00530AC4"/>
    <w:rsid w:val="00531F7B"/>
    <w:rsid w:val="00532064"/>
    <w:rsid w:val="0053268A"/>
    <w:rsid w:val="0053309E"/>
    <w:rsid w:val="00533169"/>
    <w:rsid w:val="00533194"/>
    <w:rsid w:val="005332C8"/>
    <w:rsid w:val="00534021"/>
    <w:rsid w:val="0053464E"/>
    <w:rsid w:val="00534CBD"/>
    <w:rsid w:val="005352C8"/>
    <w:rsid w:val="005354C1"/>
    <w:rsid w:val="00535F99"/>
    <w:rsid w:val="005361DE"/>
    <w:rsid w:val="00536356"/>
    <w:rsid w:val="00536CBB"/>
    <w:rsid w:val="00536DDD"/>
    <w:rsid w:val="00537033"/>
    <w:rsid w:val="0054004B"/>
    <w:rsid w:val="00540A37"/>
    <w:rsid w:val="00540B49"/>
    <w:rsid w:val="005416D7"/>
    <w:rsid w:val="005418DB"/>
    <w:rsid w:val="0054230B"/>
    <w:rsid w:val="005434EA"/>
    <w:rsid w:val="00544ABA"/>
    <w:rsid w:val="00544F0B"/>
    <w:rsid w:val="00545D55"/>
    <w:rsid w:val="00545FE8"/>
    <w:rsid w:val="005461AB"/>
    <w:rsid w:val="00546C6A"/>
    <w:rsid w:val="00546FBA"/>
    <w:rsid w:val="00547F04"/>
    <w:rsid w:val="00550924"/>
    <w:rsid w:val="00550D63"/>
    <w:rsid w:val="00550EF1"/>
    <w:rsid w:val="00551075"/>
    <w:rsid w:val="005513C8"/>
    <w:rsid w:val="0055236E"/>
    <w:rsid w:val="0055352C"/>
    <w:rsid w:val="005538A6"/>
    <w:rsid w:val="00554F94"/>
    <w:rsid w:val="00555161"/>
    <w:rsid w:val="005557E2"/>
    <w:rsid w:val="00555A59"/>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3D49"/>
    <w:rsid w:val="00564191"/>
    <w:rsid w:val="00564557"/>
    <w:rsid w:val="0056458C"/>
    <w:rsid w:val="00564628"/>
    <w:rsid w:val="005648B9"/>
    <w:rsid w:val="00564A3C"/>
    <w:rsid w:val="00564F82"/>
    <w:rsid w:val="00564FF6"/>
    <w:rsid w:val="00565270"/>
    <w:rsid w:val="005653AF"/>
    <w:rsid w:val="00565501"/>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B5B"/>
    <w:rsid w:val="00573F55"/>
    <w:rsid w:val="00574070"/>
    <w:rsid w:val="00575148"/>
    <w:rsid w:val="0057540E"/>
    <w:rsid w:val="005757B6"/>
    <w:rsid w:val="005761E2"/>
    <w:rsid w:val="0058000F"/>
    <w:rsid w:val="00580557"/>
    <w:rsid w:val="0058074F"/>
    <w:rsid w:val="00580A76"/>
    <w:rsid w:val="00580B85"/>
    <w:rsid w:val="00581042"/>
    <w:rsid w:val="00581703"/>
    <w:rsid w:val="00581B15"/>
    <w:rsid w:val="005821DD"/>
    <w:rsid w:val="0058317A"/>
    <w:rsid w:val="00583908"/>
    <w:rsid w:val="00583C9C"/>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E1"/>
    <w:rsid w:val="00594B8A"/>
    <w:rsid w:val="00595009"/>
    <w:rsid w:val="005954B7"/>
    <w:rsid w:val="00595A05"/>
    <w:rsid w:val="00595BB4"/>
    <w:rsid w:val="00595F17"/>
    <w:rsid w:val="00595F3D"/>
    <w:rsid w:val="00595F89"/>
    <w:rsid w:val="005960C7"/>
    <w:rsid w:val="005963FB"/>
    <w:rsid w:val="00596873"/>
    <w:rsid w:val="00596BB3"/>
    <w:rsid w:val="00596BD4"/>
    <w:rsid w:val="00596FA8"/>
    <w:rsid w:val="005971A7"/>
    <w:rsid w:val="00597310"/>
    <w:rsid w:val="005977AB"/>
    <w:rsid w:val="005A01C5"/>
    <w:rsid w:val="005A02DD"/>
    <w:rsid w:val="005A0532"/>
    <w:rsid w:val="005A071C"/>
    <w:rsid w:val="005A07E7"/>
    <w:rsid w:val="005A0A57"/>
    <w:rsid w:val="005A0B9F"/>
    <w:rsid w:val="005A0DBB"/>
    <w:rsid w:val="005A0EBD"/>
    <w:rsid w:val="005A1270"/>
    <w:rsid w:val="005A1295"/>
    <w:rsid w:val="005A1FBF"/>
    <w:rsid w:val="005A1FD5"/>
    <w:rsid w:val="005A29B1"/>
    <w:rsid w:val="005A2EBF"/>
    <w:rsid w:val="005A3750"/>
    <w:rsid w:val="005A380B"/>
    <w:rsid w:val="005A4890"/>
    <w:rsid w:val="005A49D4"/>
    <w:rsid w:val="005A4D7C"/>
    <w:rsid w:val="005A51C9"/>
    <w:rsid w:val="005A5A96"/>
    <w:rsid w:val="005A5D7F"/>
    <w:rsid w:val="005A5DC0"/>
    <w:rsid w:val="005A65C3"/>
    <w:rsid w:val="005A6B6D"/>
    <w:rsid w:val="005A6ED5"/>
    <w:rsid w:val="005A6F0E"/>
    <w:rsid w:val="005A6F57"/>
    <w:rsid w:val="005A7235"/>
    <w:rsid w:val="005A795B"/>
    <w:rsid w:val="005A7BAF"/>
    <w:rsid w:val="005B05FA"/>
    <w:rsid w:val="005B0652"/>
    <w:rsid w:val="005B1213"/>
    <w:rsid w:val="005B1B55"/>
    <w:rsid w:val="005B1DBD"/>
    <w:rsid w:val="005B26B0"/>
    <w:rsid w:val="005B314F"/>
    <w:rsid w:val="005B3EBD"/>
    <w:rsid w:val="005B3F0C"/>
    <w:rsid w:val="005B48E8"/>
    <w:rsid w:val="005B5464"/>
    <w:rsid w:val="005B564F"/>
    <w:rsid w:val="005B56D9"/>
    <w:rsid w:val="005B5BA3"/>
    <w:rsid w:val="005B5E62"/>
    <w:rsid w:val="005B6DBE"/>
    <w:rsid w:val="005B7E97"/>
    <w:rsid w:val="005B7F46"/>
    <w:rsid w:val="005B7F4F"/>
    <w:rsid w:val="005C059E"/>
    <w:rsid w:val="005C07D2"/>
    <w:rsid w:val="005C09A7"/>
    <w:rsid w:val="005C0EA8"/>
    <w:rsid w:val="005C102D"/>
    <w:rsid w:val="005C132C"/>
    <w:rsid w:val="005C17FB"/>
    <w:rsid w:val="005C1833"/>
    <w:rsid w:val="005C1838"/>
    <w:rsid w:val="005C18C2"/>
    <w:rsid w:val="005C2063"/>
    <w:rsid w:val="005C244F"/>
    <w:rsid w:val="005C2767"/>
    <w:rsid w:val="005C2922"/>
    <w:rsid w:val="005C2C01"/>
    <w:rsid w:val="005C2F60"/>
    <w:rsid w:val="005C323D"/>
    <w:rsid w:val="005C3772"/>
    <w:rsid w:val="005C39C3"/>
    <w:rsid w:val="005C3FCC"/>
    <w:rsid w:val="005C4229"/>
    <w:rsid w:val="005C4580"/>
    <w:rsid w:val="005C5065"/>
    <w:rsid w:val="005C52F3"/>
    <w:rsid w:val="005C564C"/>
    <w:rsid w:val="005C6234"/>
    <w:rsid w:val="005C64DC"/>
    <w:rsid w:val="005C6605"/>
    <w:rsid w:val="005C6CCB"/>
    <w:rsid w:val="005C71A0"/>
    <w:rsid w:val="005C7802"/>
    <w:rsid w:val="005C7B50"/>
    <w:rsid w:val="005D029E"/>
    <w:rsid w:val="005D0427"/>
    <w:rsid w:val="005D0776"/>
    <w:rsid w:val="005D07AE"/>
    <w:rsid w:val="005D08FD"/>
    <w:rsid w:val="005D0C83"/>
    <w:rsid w:val="005D113B"/>
    <w:rsid w:val="005D1732"/>
    <w:rsid w:val="005D2D9A"/>
    <w:rsid w:val="005D3A6E"/>
    <w:rsid w:val="005D3B21"/>
    <w:rsid w:val="005D4019"/>
    <w:rsid w:val="005D41DC"/>
    <w:rsid w:val="005D460F"/>
    <w:rsid w:val="005D4DC5"/>
    <w:rsid w:val="005D5442"/>
    <w:rsid w:val="005D5C0A"/>
    <w:rsid w:val="005D5C22"/>
    <w:rsid w:val="005D5E6C"/>
    <w:rsid w:val="005D63A9"/>
    <w:rsid w:val="005D65D5"/>
    <w:rsid w:val="005D6C56"/>
    <w:rsid w:val="005D6CED"/>
    <w:rsid w:val="005D6F49"/>
    <w:rsid w:val="005D7E8A"/>
    <w:rsid w:val="005E06FA"/>
    <w:rsid w:val="005E0FD0"/>
    <w:rsid w:val="005E11A5"/>
    <w:rsid w:val="005E13D4"/>
    <w:rsid w:val="005E1435"/>
    <w:rsid w:val="005E21F3"/>
    <w:rsid w:val="005E235C"/>
    <w:rsid w:val="005E3078"/>
    <w:rsid w:val="005E34C0"/>
    <w:rsid w:val="005E45F3"/>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E7DB0"/>
    <w:rsid w:val="005F0A62"/>
    <w:rsid w:val="005F0FA8"/>
    <w:rsid w:val="005F1C5D"/>
    <w:rsid w:val="005F2317"/>
    <w:rsid w:val="005F2550"/>
    <w:rsid w:val="005F2B2D"/>
    <w:rsid w:val="005F2FD5"/>
    <w:rsid w:val="005F340A"/>
    <w:rsid w:val="005F359B"/>
    <w:rsid w:val="005F3869"/>
    <w:rsid w:val="005F3AE8"/>
    <w:rsid w:val="005F3B09"/>
    <w:rsid w:val="005F3B47"/>
    <w:rsid w:val="005F47C1"/>
    <w:rsid w:val="005F4926"/>
    <w:rsid w:val="005F4B6F"/>
    <w:rsid w:val="005F5009"/>
    <w:rsid w:val="005F5054"/>
    <w:rsid w:val="005F530F"/>
    <w:rsid w:val="005F5D2A"/>
    <w:rsid w:val="005F65D9"/>
    <w:rsid w:val="005F6768"/>
    <w:rsid w:val="005F69CF"/>
    <w:rsid w:val="005F6B00"/>
    <w:rsid w:val="005F6E39"/>
    <w:rsid w:val="005F6E58"/>
    <w:rsid w:val="005F7031"/>
    <w:rsid w:val="005F704C"/>
    <w:rsid w:val="005F7A22"/>
    <w:rsid w:val="005F7B9D"/>
    <w:rsid w:val="00600501"/>
    <w:rsid w:val="00600B0C"/>
    <w:rsid w:val="00602DFA"/>
    <w:rsid w:val="006031D1"/>
    <w:rsid w:val="006033BF"/>
    <w:rsid w:val="00603702"/>
    <w:rsid w:val="00603B4B"/>
    <w:rsid w:val="00603F20"/>
    <w:rsid w:val="006046A9"/>
    <w:rsid w:val="0060471B"/>
    <w:rsid w:val="00604F37"/>
    <w:rsid w:val="0060508A"/>
    <w:rsid w:val="006055AF"/>
    <w:rsid w:val="00605942"/>
    <w:rsid w:val="00605C9F"/>
    <w:rsid w:val="006068E8"/>
    <w:rsid w:val="00606ADB"/>
    <w:rsid w:val="006072DE"/>
    <w:rsid w:val="006075F4"/>
    <w:rsid w:val="006078A8"/>
    <w:rsid w:val="00607BAD"/>
    <w:rsid w:val="00607EC7"/>
    <w:rsid w:val="0061048A"/>
    <w:rsid w:val="00610AE7"/>
    <w:rsid w:val="00611178"/>
    <w:rsid w:val="0061148D"/>
    <w:rsid w:val="00611D01"/>
    <w:rsid w:val="006122EC"/>
    <w:rsid w:val="006124B3"/>
    <w:rsid w:val="00612611"/>
    <w:rsid w:val="0061279A"/>
    <w:rsid w:val="00612A10"/>
    <w:rsid w:val="00613009"/>
    <w:rsid w:val="006132EA"/>
    <w:rsid w:val="00613481"/>
    <w:rsid w:val="00613CA5"/>
    <w:rsid w:val="0061401C"/>
    <w:rsid w:val="0061420B"/>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207F4"/>
    <w:rsid w:val="00620C67"/>
    <w:rsid w:val="00621646"/>
    <w:rsid w:val="00621803"/>
    <w:rsid w:val="00621A34"/>
    <w:rsid w:val="006220F1"/>
    <w:rsid w:val="00623E46"/>
    <w:rsid w:val="00624604"/>
    <w:rsid w:val="00624D2C"/>
    <w:rsid w:val="00624EBD"/>
    <w:rsid w:val="00624F7F"/>
    <w:rsid w:val="00625142"/>
    <w:rsid w:val="00625145"/>
    <w:rsid w:val="00626768"/>
    <w:rsid w:val="00626F9D"/>
    <w:rsid w:val="00627402"/>
    <w:rsid w:val="00627403"/>
    <w:rsid w:val="00627474"/>
    <w:rsid w:val="00627CEA"/>
    <w:rsid w:val="00627E37"/>
    <w:rsid w:val="00630480"/>
    <w:rsid w:val="0063058E"/>
    <w:rsid w:val="006305F8"/>
    <w:rsid w:val="0063197B"/>
    <w:rsid w:val="006319D0"/>
    <w:rsid w:val="00631DA7"/>
    <w:rsid w:val="00631F1D"/>
    <w:rsid w:val="006327BB"/>
    <w:rsid w:val="00632B9C"/>
    <w:rsid w:val="00632F18"/>
    <w:rsid w:val="006332D7"/>
    <w:rsid w:val="0063333D"/>
    <w:rsid w:val="00634225"/>
    <w:rsid w:val="00635003"/>
    <w:rsid w:val="006351CE"/>
    <w:rsid w:val="006352FD"/>
    <w:rsid w:val="00635B15"/>
    <w:rsid w:val="00636037"/>
    <w:rsid w:val="006362E1"/>
    <w:rsid w:val="006367DA"/>
    <w:rsid w:val="00636F62"/>
    <w:rsid w:val="006370E1"/>
    <w:rsid w:val="00637382"/>
    <w:rsid w:val="006375B2"/>
    <w:rsid w:val="006375BB"/>
    <w:rsid w:val="006409EE"/>
    <w:rsid w:val="00640BF7"/>
    <w:rsid w:val="00640FFF"/>
    <w:rsid w:val="00641040"/>
    <w:rsid w:val="00641761"/>
    <w:rsid w:val="006419AF"/>
    <w:rsid w:val="00642517"/>
    <w:rsid w:val="006425FC"/>
    <w:rsid w:val="00642631"/>
    <w:rsid w:val="00642DF5"/>
    <w:rsid w:val="0064304A"/>
    <w:rsid w:val="0064380B"/>
    <w:rsid w:val="00643A4F"/>
    <w:rsid w:val="00643FF5"/>
    <w:rsid w:val="006441FD"/>
    <w:rsid w:val="00644E5A"/>
    <w:rsid w:val="00644F2C"/>
    <w:rsid w:val="00644FA4"/>
    <w:rsid w:val="00645065"/>
    <w:rsid w:val="006450DD"/>
    <w:rsid w:val="00645141"/>
    <w:rsid w:val="00645AEE"/>
    <w:rsid w:val="00646428"/>
    <w:rsid w:val="00646AFD"/>
    <w:rsid w:val="0064707F"/>
    <w:rsid w:val="006471E8"/>
    <w:rsid w:val="00647E90"/>
    <w:rsid w:val="00647FA3"/>
    <w:rsid w:val="006500F7"/>
    <w:rsid w:val="00650641"/>
    <w:rsid w:val="00650769"/>
    <w:rsid w:val="0065106D"/>
    <w:rsid w:val="006516B7"/>
    <w:rsid w:val="006518E4"/>
    <w:rsid w:val="006519F4"/>
    <w:rsid w:val="00651FB8"/>
    <w:rsid w:val="0065203F"/>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8D1"/>
    <w:rsid w:val="00657CCC"/>
    <w:rsid w:val="00660162"/>
    <w:rsid w:val="0066036D"/>
    <w:rsid w:val="006604FA"/>
    <w:rsid w:val="00660879"/>
    <w:rsid w:val="00660B3F"/>
    <w:rsid w:val="006610B1"/>
    <w:rsid w:val="00661639"/>
    <w:rsid w:val="00661655"/>
    <w:rsid w:val="0066174D"/>
    <w:rsid w:val="00661E36"/>
    <w:rsid w:val="0066288A"/>
    <w:rsid w:val="0066318A"/>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2FE"/>
    <w:rsid w:val="00671F3E"/>
    <w:rsid w:val="00672482"/>
    <w:rsid w:val="00672A18"/>
    <w:rsid w:val="006735D0"/>
    <w:rsid w:val="006739E9"/>
    <w:rsid w:val="00674D52"/>
    <w:rsid w:val="00674F93"/>
    <w:rsid w:val="0067546F"/>
    <w:rsid w:val="00676287"/>
    <w:rsid w:val="00676CE4"/>
    <w:rsid w:val="00676EC2"/>
    <w:rsid w:val="00676F61"/>
    <w:rsid w:val="00676FA5"/>
    <w:rsid w:val="006771A4"/>
    <w:rsid w:val="006771AD"/>
    <w:rsid w:val="006774A8"/>
    <w:rsid w:val="00677572"/>
    <w:rsid w:val="00681156"/>
    <w:rsid w:val="00681229"/>
    <w:rsid w:val="00681514"/>
    <w:rsid w:val="0068185E"/>
    <w:rsid w:val="00681BE5"/>
    <w:rsid w:val="00681E30"/>
    <w:rsid w:val="0068379B"/>
    <w:rsid w:val="00683D98"/>
    <w:rsid w:val="00683D99"/>
    <w:rsid w:val="00684079"/>
    <w:rsid w:val="006848EE"/>
    <w:rsid w:val="0068629B"/>
    <w:rsid w:val="00686425"/>
    <w:rsid w:val="00686C12"/>
    <w:rsid w:val="00686D75"/>
    <w:rsid w:val="0068736A"/>
    <w:rsid w:val="00687D17"/>
    <w:rsid w:val="00690024"/>
    <w:rsid w:val="006903A4"/>
    <w:rsid w:val="00690CAA"/>
    <w:rsid w:val="00690EFB"/>
    <w:rsid w:val="006911A7"/>
    <w:rsid w:val="0069137B"/>
    <w:rsid w:val="006913EC"/>
    <w:rsid w:val="006914B7"/>
    <w:rsid w:val="00691742"/>
    <w:rsid w:val="00691DEE"/>
    <w:rsid w:val="00692242"/>
    <w:rsid w:val="0069236E"/>
    <w:rsid w:val="00692704"/>
    <w:rsid w:val="00692E67"/>
    <w:rsid w:val="00693ACF"/>
    <w:rsid w:val="00693EE5"/>
    <w:rsid w:val="006944C5"/>
    <w:rsid w:val="00694B8D"/>
    <w:rsid w:val="0069532F"/>
    <w:rsid w:val="0069561C"/>
    <w:rsid w:val="00695634"/>
    <w:rsid w:val="0069600D"/>
    <w:rsid w:val="006963AE"/>
    <w:rsid w:val="00697053"/>
    <w:rsid w:val="006A066A"/>
    <w:rsid w:val="006A06CA"/>
    <w:rsid w:val="006A083E"/>
    <w:rsid w:val="006A0FFD"/>
    <w:rsid w:val="006A1170"/>
    <w:rsid w:val="006A14A3"/>
    <w:rsid w:val="006A159D"/>
    <w:rsid w:val="006A18BF"/>
    <w:rsid w:val="006A1F58"/>
    <w:rsid w:val="006A242E"/>
    <w:rsid w:val="006A26AB"/>
    <w:rsid w:val="006A282B"/>
    <w:rsid w:val="006A298D"/>
    <w:rsid w:val="006A2F80"/>
    <w:rsid w:val="006A3249"/>
    <w:rsid w:val="006A3A48"/>
    <w:rsid w:val="006A3FD6"/>
    <w:rsid w:val="006A4076"/>
    <w:rsid w:val="006A436F"/>
    <w:rsid w:val="006A4E5B"/>
    <w:rsid w:val="006A59D8"/>
    <w:rsid w:val="006A6B7B"/>
    <w:rsid w:val="006A78F8"/>
    <w:rsid w:val="006A7C26"/>
    <w:rsid w:val="006A7E27"/>
    <w:rsid w:val="006B010E"/>
    <w:rsid w:val="006B03CA"/>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BF6"/>
    <w:rsid w:val="006B6C0D"/>
    <w:rsid w:val="006B7657"/>
    <w:rsid w:val="006C166D"/>
    <w:rsid w:val="006C1818"/>
    <w:rsid w:val="006C1C4F"/>
    <w:rsid w:val="006C1F8B"/>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50D"/>
    <w:rsid w:val="006C69A5"/>
    <w:rsid w:val="006C7740"/>
    <w:rsid w:val="006C7926"/>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6A72"/>
    <w:rsid w:val="006D7098"/>
    <w:rsid w:val="006D740E"/>
    <w:rsid w:val="006D7F72"/>
    <w:rsid w:val="006E00B7"/>
    <w:rsid w:val="006E0E5B"/>
    <w:rsid w:val="006E2562"/>
    <w:rsid w:val="006E3023"/>
    <w:rsid w:val="006E3369"/>
    <w:rsid w:val="006E3D12"/>
    <w:rsid w:val="006E449C"/>
    <w:rsid w:val="006E4726"/>
    <w:rsid w:val="006E4E72"/>
    <w:rsid w:val="006E50D0"/>
    <w:rsid w:val="006E663E"/>
    <w:rsid w:val="006E6EDF"/>
    <w:rsid w:val="006E7BA5"/>
    <w:rsid w:val="006F01E8"/>
    <w:rsid w:val="006F02D7"/>
    <w:rsid w:val="006F03EC"/>
    <w:rsid w:val="006F059F"/>
    <w:rsid w:val="006F0EBB"/>
    <w:rsid w:val="006F1E96"/>
    <w:rsid w:val="006F2D24"/>
    <w:rsid w:val="006F352A"/>
    <w:rsid w:val="006F37F7"/>
    <w:rsid w:val="006F3909"/>
    <w:rsid w:val="006F4036"/>
    <w:rsid w:val="006F428E"/>
    <w:rsid w:val="006F48E1"/>
    <w:rsid w:val="006F4FA0"/>
    <w:rsid w:val="006F5096"/>
    <w:rsid w:val="006F5160"/>
    <w:rsid w:val="006F5374"/>
    <w:rsid w:val="006F57D7"/>
    <w:rsid w:val="006F60DF"/>
    <w:rsid w:val="006F64DE"/>
    <w:rsid w:val="006F6766"/>
    <w:rsid w:val="006F68C1"/>
    <w:rsid w:val="006F6CE2"/>
    <w:rsid w:val="006F6E10"/>
    <w:rsid w:val="007014F8"/>
    <w:rsid w:val="0070150D"/>
    <w:rsid w:val="007016D2"/>
    <w:rsid w:val="007018D8"/>
    <w:rsid w:val="00701979"/>
    <w:rsid w:val="00701C6E"/>
    <w:rsid w:val="007029E8"/>
    <w:rsid w:val="00703107"/>
    <w:rsid w:val="00703138"/>
    <w:rsid w:val="00703277"/>
    <w:rsid w:val="0070356D"/>
    <w:rsid w:val="007037BF"/>
    <w:rsid w:val="00703981"/>
    <w:rsid w:val="00703CDF"/>
    <w:rsid w:val="00703D7E"/>
    <w:rsid w:val="0070495F"/>
    <w:rsid w:val="00704B6E"/>
    <w:rsid w:val="00704F73"/>
    <w:rsid w:val="0070508D"/>
    <w:rsid w:val="0070542E"/>
    <w:rsid w:val="0070604A"/>
    <w:rsid w:val="007060D4"/>
    <w:rsid w:val="0070624C"/>
    <w:rsid w:val="00706451"/>
    <w:rsid w:val="00707E0F"/>
    <w:rsid w:val="0071068A"/>
    <w:rsid w:val="00710E19"/>
    <w:rsid w:val="00710E52"/>
    <w:rsid w:val="0071154B"/>
    <w:rsid w:val="0071174F"/>
    <w:rsid w:val="0071196A"/>
    <w:rsid w:val="00711B11"/>
    <w:rsid w:val="007131CF"/>
    <w:rsid w:val="007133C0"/>
    <w:rsid w:val="00713613"/>
    <w:rsid w:val="007137C6"/>
    <w:rsid w:val="007138FC"/>
    <w:rsid w:val="0071393D"/>
    <w:rsid w:val="00713E79"/>
    <w:rsid w:val="00714245"/>
    <w:rsid w:val="00714A14"/>
    <w:rsid w:val="00715441"/>
    <w:rsid w:val="00715739"/>
    <w:rsid w:val="0071576C"/>
    <w:rsid w:val="00715C94"/>
    <w:rsid w:val="007165F0"/>
    <w:rsid w:val="00716A09"/>
    <w:rsid w:val="007170DB"/>
    <w:rsid w:val="00717880"/>
    <w:rsid w:val="00717CA8"/>
    <w:rsid w:val="007205E7"/>
    <w:rsid w:val="007209C4"/>
    <w:rsid w:val="00720A9F"/>
    <w:rsid w:val="00721E9E"/>
    <w:rsid w:val="007227FE"/>
    <w:rsid w:val="00723295"/>
    <w:rsid w:val="007233C3"/>
    <w:rsid w:val="00723C95"/>
    <w:rsid w:val="007244E7"/>
    <w:rsid w:val="0072505F"/>
    <w:rsid w:val="00725B00"/>
    <w:rsid w:val="0072680C"/>
    <w:rsid w:val="00726B3D"/>
    <w:rsid w:val="00726C64"/>
    <w:rsid w:val="007310B7"/>
    <w:rsid w:val="00731237"/>
    <w:rsid w:val="00731A22"/>
    <w:rsid w:val="0073207E"/>
    <w:rsid w:val="00732523"/>
    <w:rsid w:val="0073254B"/>
    <w:rsid w:val="00732664"/>
    <w:rsid w:val="00732BA7"/>
    <w:rsid w:val="007333EA"/>
    <w:rsid w:val="00733601"/>
    <w:rsid w:val="00733A57"/>
    <w:rsid w:val="00733F36"/>
    <w:rsid w:val="007340CE"/>
    <w:rsid w:val="00734684"/>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6CB"/>
    <w:rsid w:val="007407DB"/>
    <w:rsid w:val="00740BFC"/>
    <w:rsid w:val="00740F76"/>
    <w:rsid w:val="00741037"/>
    <w:rsid w:val="007422B3"/>
    <w:rsid w:val="007424BF"/>
    <w:rsid w:val="007435F1"/>
    <w:rsid w:val="007437F3"/>
    <w:rsid w:val="00743BC1"/>
    <w:rsid w:val="00743DDD"/>
    <w:rsid w:val="00743F65"/>
    <w:rsid w:val="00744625"/>
    <w:rsid w:val="007446BB"/>
    <w:rsid w:val="00744AF1"/>
    <w:rsid w:val="00745882"/>
    <w:rsid w:val="00745A04"/>
    <w:rsid w:val="00745A0F"/>
    <w:rsid w:val="00745DFD"/>
    <w:rsid w:val="00746197"/>
    <w:rsid w:val="0074689C"/>
    <w:rsid w:val="00746B3F"/>
    <w:rsid w:val="00747117"/>
    <w:rsid w:val="007479C2"/>
    <w:rsid w:val="00747B0D"/>
    <w:rsid w:val="00751452"/>
    <w:rsid w:val="007521A5"/>
    <w:rsid w:val="00752E99"/>
    <w:rsid w:val="00753959"/>
    <w:rsid w:val="00753DD6"/>
    <w:rsid w:val="0075402F"/>
    <w:rsid w:val="00754A4A"/>
    <w:rsid w:val="00755F9F"/>
    <w:rsid w:val="007566FB"/>
    <w:rsid w:val="007567A8"/>
    <w:rsid w:val="00756D6A"/>
    <w:rsid w:val="007575F2"/>
    <w:rsid w:val="00757EE2"/>
    <w:rsid w:val="0076043F"/>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7A28"/>
    <w:rsid w:val="00767DD2"/>
    <w:rsid w:val="00770264"/>
    <w:rsid w:val="0077082B"/>
    <w:rsid w:val="00770E60"/>
    <w:rsid w:val="00771324"/>
    <w:rsid w:val="00771C8F"/>
    <w:rsid w:val="0077266E"/>
    <w:rsid w:val="0077292E"/>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4AE"/>
    <w:rsid w:val="00777E7E"/>
    <w:rsid w:val="00777EFA"/>
    <w:rsid w:val="007804DD"/>
    <w:rsid w:val="00780EC1"/>
    <w:rsid w:val="00780F3B"/>
    <w:rsid w:val="0078115B"/>
    <w:rsid w:val="007816EE"/>
    <w:rsid w:val="00782071"/>
    <w:rsid w:val="00782783"/>
    <w:rsid w:val="00782946"/>
    <w:rsid w:val="00782ECD"/>
    <w:rsid w:val="00782F44"/>
    <w:rsid w:val="0078363B"/>
    <w:rsid w:val="00783CCF"/>
    <w:rsid w:val="00783F5B"/>
    <w:rsid w:val="00784609"/>
    <w:rsid w:val="00784720"/>
    <w:rsid w:val="0078481D"/>
    <w:rsid w:val="00785847"/>
    <w:rsid w:val="007859FC"/>
    <w:rsid w:val="00785F1E"/>
    <w:rsid w:val="00785F4C"/>
    <w:rsid w:val="0078609C"/>
    <w:rsid w:val="00786355"/>
    <w:rsid w:val="00787370"/>
    <w:rsid w:val="007874AE"/>
    <w:rsid w:val="0078750B"/>
    <w:rsid w:val="00787F5E"/>
    <w:rsid w:val="0079024D"/>
    <w:rsid w:val="00791069"/>
    <w:rsid w:val="007911B8"/>
    <w:rsid w:val="007919AC"/>
    <w:rsid w:val="00791DAE"/>
    <w:rsid w:val="007930E8"/>
    <w:rsid w:val="00793A57"/>
    <w:rsid w:val="00793A9C"/>
    <w:rsid w:val="00793F28"/>
    <w:rsid w:val="007944D2"/>
    <w:rsid w:val="00794B19"/>
    <w:rsid w:val="00794FFA"/>
    <w:rsid w:val="00795B8D"/>
    <w:rsid w:val="00795E34"/>
    <w:rsid w:val="00795F0E"/>
    <w:rsid w:val="00796495"/>
    <w:rsid w:val="00797063"/>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629D"/>
    <w:rsid w:val="007A6610"/>
    <w:rsid w:val="007A6D51"/>
    <w:rsid w:val="007A6DD3"/>
    <w:rsid w:val="007A6FF3"/>
    <w:rsid w:val="007A7169"/>
    <w:rsid w:val="007A71DC"/>
    <w:rsid w:val="007A76D9"/>
    <w:rsid w:val="007A7A04"/>
    <w:rsid w:val="007B03F4"/>
    <w:rsid w:val="007B04FF"/>
    <w:rsid w:val="007B0976"/>
    <w:rsid w:val="007B0CAC"/>
    <w:rsid w:val="007B15F3"/>
    <w:rsid w:val="007B1701"/>
    <w:rsid w:val="007B1C32"/>
    <w:rsid w:val="007B1DBB"/>
    <w:rsid w:val="007B2319"/>
    <w:rsid w:val="007B2FBF"/>
    <w:rsid w:val="007B3E13"/>
    <w:rsid w:val="007B4044"/>
    <w:rsid w:val="007B4046"/>
    <w:rsid w:val="007B4300"/>
    <w:rsid w:val="007B565C"/>
    <w:rsid w:val="007B595F"/>
    <w:rsid w:val="007B5B7E"/>
    <w:rsid w:val="007B5D75"/>
    <w:rsid w:val="007B6D5E"/>
    <w:rsid w:val="007B7115"/>
    <w:rsid w:val="007B736B"/>
    <w:rsid w:val="007C012E"/>
    <w:rsid w:val="007C055A"/>
    <w:rsid w:val="007C0853"/>
    <w:rsid w:val="007C0C90"/>
    <w:rsid w:val="007C0E07"/>
    <w:rsid w:val="007C0E86"/>
    <w:rsid w:val="007C192C"/>
    <w:rsid w:val="007C249E"/>
    <w:rsid w:val="007C26CF"/>
    <w:rsid w:val="007C271B"/>
    <w:rsid w:val="007C2C14"/>
    <w:rsid w:val="007C3A55"/>
    <w:rsid w:val="007C404B"/>
    <w:rsid w:val="007C4166"/>
    <w:rsid w:val="007C44E1"/>
    <w:rsid w:val="007C48DD"/>
    <w:rsid w:val="007C4A05"/>
    <w:rsid w:val="007C5711"/>
    <w:rsid w:val="007C57B9"/>
    <w:rsid w:val="007C6325"/>
    <w:rsid w:val="007C73A3"/>
    <w:rsid w:val="007C7975"/>
    <w:rsid w:val="007C7EF5"/>
    <w:rsid w:val="007D06AC"/>
    <w:rsid w:val="007D0741"/>
    <w:rsid w:val="007D0997"/>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46"/>
    <w:rsid w:val="007D5962"/>
    <w:rsid w:val="007D5A2B"/>
    <w:rsid w:val="007D6213"/>
    <w:rsid w:val="007D63B2"/>
    <w:rsid w:val="007D651D"/>
    <w:rsid w:val="007D71B7"/>
    <w:rsid w:val="007D7C66"/>
    <w:rsid w:val="007D7CF3"/>
    <w:rsid w:val="007E0274"/>
    <w:rsid w:val="007E02A7"/>
    <w:rsid w:val="007E0415"/>
    <w:rsid w:val="007E0991"/>
    <w:rsid w:val="007E0AFE"/>
    <w:rsid w:val="007E0B2C"/>
    <w:rsid w:val="007E0BD1"/>
    <w:rsid w:val="007E0CE0"/>
    <w:rsid w:val="007E107F"/>
    <w:rsid w:val="007E2FD7"/>
    <w:rsid w:val="007E310B"/>
    <w:rsid w:val="007E379E"/>
    <w:rsid w:val="007E38DA"/>
    <w:rsid w:val="007E3D65"/>
    <w:rsid w:val="007E3EE2"/>
    <w:rsid w:val="007E47E7"/>
    <w:rsid w:val="007E4A68"/>
    <w:rsid w:val="007E4A98"/>
    <w:rsid w:val="007E4EB6"/>
    <w:rsid w:val="007E5DD7"/>
    <w:rsid w:val="007E6831"/>
    <w:rsid w:val="007E6FB9"/>
    <w:rsid w:val="007E7139"/>
    <w:rsid w:val="007E7366"/>
    <w:rsid w:val="007E7EA1"/>
    <w:rsid w:val="007E7EA4"/>
    <w:rsid w:val="007F03CE"/>
    <w:rsid w:val="007F04D3"/>
    <w:rsid w:val="007F137D"/>
    <w:rsid w:val="007F17B5"/>
    <w:rsid w:val="007F23F3"/>
    <w:rsid w:val="007F245F"/>
    <w:rsid w:val="007F2D8D"/>
    <w:rsid w:val="007F2EBF"/>
    <w:rsid w:val="007F3044"/>
    <w:rsid w:val="007F3249"/>
    <w:rsid w:val="007F3704"/>
    <w:rsid w:val="007F4657"/>
    <w:rsid w:val="007F5609"/>
    <w:rsid w:val="007F5625"/>
    <w:rsid w:val="007F568A"/>
    <w:rsid w:val="007F59F7"/>
    <w:rsid w:val="007F5E21"/>
    <w:rsid w:val="007F6413"/>
    <w:rsid w:val="007F6761"/>
    <w:rsid w:val="007F676E"/>
    <w:rsid w:val="007F6B11"/>
    <w:rsid w:val="007F6E2B"/>
    <w:rsid w:val="007F7D12"/>
    <w:rsid w:val="007F7F02"/>
    <w:rsid w:val="00800258"/>
    <w:rsid w:val="00800C97"/>
    <w:rsid w:val="0080153D"/>
    <w:rsid w:val="0080220F"/>
    <w:rsid w:val="008026A7"/>
    <w:rsid w:val="00802735"/>
    <w:rsid w:val="008028C2"/>
    <w:rsid w:val="00802DDB"/>
    <w:rsid w:val="0080379D"/>
    <w:rsid w:val="008037D8"/>
    <w:rsid w:val="00803B7E"/>
    <w:rsid w:val="00803DA6"/>
    <w:rsid w:val="008040D9"/>
    <w:rsid w:val="0080436E"/>
    <w:rsid w:val="00804937"/>
    <w:rsid w:val="00804E1E"/>
    <w:rsid w:val="00804E43"/>
    <w:rsid w:val="00804F94"/>
    <w:rsid w:val="008050F5"/>
    <w:rsid w:val="0080519C"/>
    <w:rsid w:val="0080553F"/>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5D4D"/>
    <w:rsid w:val="00816755"/>
    <w:rsid w:val="00816805"/>
    <w:rsid w:val="00816BE8"/>
    <w:rsid w:val="00816CD5"/>
    <w:rsid w:val="00816DBD"/>
    <w:rsid w:val="00816FE2"/>
    <w:rsid w:val="00817062"/>
    <w:rsid w:val="00817991"/>
    <w:rsid w:val="00817F58"/>
    <w:rsid w:val="008203C5"/>
    <w:rsid w:val="0082046A"/>
    <w:rsid w:val="00820B84"/>
    <w:rsid w:val="0082199B"/>
    <w:rsid w:val="00821C2A"/>
    <w:rsid w:val="008227B7"/>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13E0"/>
    <w:rsid w:val="008317EC"/>
    <w:rsid w:val="0083195D"/>
    <w:rsid w:val="00831B7B"/>
    <w:rsid w:val="00831D90"/>
    <w:rsid w:val="008324F3"/>
    <w:rsid w:val="00832691"/>
    <w:rsid w:val="0083296B"/>
    <w:rsid w:val="00832B8A"/>
    <w:rsid w:val="00833547"/>
    <w:rsid w:val="00833852"/>
    <w:rsid w:val="00833A31"/>
    <w:rsid w:val="00833AB9"/>
    <w:rsid w:val="00833B62"/>
    <w:rsid w:val="00834820"/>
    <w:rsid w:val="00834C82"/>
    <w:rsid w:val="00834DB6"/>
    <w:rsid w:val="00834F93"/>
    <w:rsid w:val="00835F6D"/>
    <w:rsid w:val="0083632E"/>
    <w:rsid w:val="008375DA"/>
    <w:rsid w:val="00840C4A"/>
    <w:rsid w:val="008411B9"/>
    <w:rsid w:val="0084122F"/>
    <w:rsid w:val="00841573"/>
    <w:rsid w:val="00841955"/>
    <w:rsid w:val="00841D08"/>
    <w:rsid w:val="00842D43"/>
    <w:rsid w:val="00842F64"/>
    <w:rsid w:val="0084323E"/>
    <w:rsid w:val="00843D50"/>
    <w:rsid w:val="008441D9"/>
    <w:rsid w:val="0084464E"/>
    <w:rsid w:val="008455E6"/>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4053"/>
    <w:rsid w:val="008543AC"/>
    <w:rsid w:val="008548B8"/>
    <w:rsid w:val="00854965"/>
    <w:rsid w:val="00855298"/>
    <w:rsid w:val="008554D1"/>
    <w:rsid w:val="008558E0"/>
    <w:rsid w:val="008569E0"/>
    <w:rsid w:val="00857AF7"/>
    <w:rsid w:val="00857BE5"/>
    <w:rsid w:val="00860109"/>
    <w:rsid w:val="008601BD"/>
    <w:rsid w:val="00860359"/>
    <w:rsid w:val="00860E43"/>
    <w:rsid w:val="00861252"/>
    <w:rsid w:val="0086171A"/>
    <w:rsid w:val="0086226C"/>
    <w:rsid w:val="00863237"/>
    <w:rsid w:val="00863C07"/>
    <w:rsid w:val="008640B7"/>
    <w:rsid w:val="008644A4"/>
    <w:rsid w:val="00864A6C"/>
    <w:rsid w:val="00864BB1"/>
    <w:rsid w:val="00864DF7"/>
    <w:rsid w:val="00865278"/>
    <w:rsid w:val="008654F9"/>
    <w:rsid w:val="008658C0"/>
    <w:rsid w:val="00866388"/>
    <w:rsid w:val="0086644B"/>
    <w:rsid w:val="00866FE3"/>
    <w:rsid w:val="0086722D"/>
    <w:rsid w:val="00867AD8"/>
    <w:rsid w:val="00867D56"/>
    <w:rsid w:val="00867D70"/>
    <w:rsid w:val="00870646"/>
    <w:rsid w:val="008706C3"/>
    <w:rsid w:val="00870BAA"/>
    <w:rsid w:val="00870D91"/>
    <w:rsid w:val="0087144E"/>
    <w:rsid w:val="008716D1"/>
    <w:rsid w:val="008716ED"/>
    <w:rsid w:val="008718AD"/>
    <w:rsid w:val="0087193F"/>
    <w:rsid w:val="008724E6"/>
    <w:rsid w:val="008728C8"/>
    <w:rsid w:val="00873205"/>
    <w:rsid w:val="008735E8"/>
    <w:rsid w:val="00873626"/>
    <w:rsid w:val="0087377E"/>
    <w:rsid w:val="00874594"/>
    <w:rsid w:val="00874654"/>
    <w:rsid w:val="00874776"/>
    <w:rsid w:val="0087487C"/>
    <w:rsid w:val="00874A07"/>
    <w:rsid w:val="00874B75"/>
    <w:rsid w:val="00875007"/>
    <w:rsid w:val="008750DB"/>
    <w:rsid w:val="008751B4"/>
    <w:rsid w:val="0087527F"/>
    <w:rsid w:val="008754B5"/>
    <w:rsid w:val="00875AF3"/>
    <w:rsid w:val="00875D54"/>
    <w:rsid w:val="008765E9"/>
    <w:rsid w:val="00876605"/>
    <w:rsid w:val="00876B13"/>
    <w:rsid w:val="00880017"/>
    <w:rsid w:val="00880305"/>
    <w:rsid w:val="0088088A"/>
    <w:rsid w:val="00880A3F"/>
    <w:rsid w:val="00880EE2"/>
    <w:rsid w:val="008813BC"/>
    <w:rsid w:val="00881732"/>
    <w:rsid w:val="008818A2"/>
    <w:rsid w:val="00881FF9"/>
    <w:rsid w:val="0088213D"/>
    <w:rsid w:val="008821C6"/>
    <w:rsid w:val="0088243D"/>
    <w:rsid w:val="0088251A"/>
    <w:rsid w:val="00882554"/>
    <w:rsid w:val="00882D28"/>
    <w:rsid w:val="00883A67"/>
    <w:rsid w:val="008848E9"/>
    <w:rsid w:val="00884FD8"/>
    <w:rsid w:val="00885244"/>
    <w:rsid w:val="008857C7"/>
    <w:rsid w:val="008858B3"/>
    <w:rsid w:val="00885BF6"/>
    <w:rsid w:val="008866CF"/>
    <w:rsid w:val="00886782"/>
    <w:rsid w:val="008869A1"/>
    <w:rsid w:val="00886B3F"/>
    <w:rsid w:val="0088727A"/>
    <w:rsid w:val="008874C3"/>
    <w:rsid w:val="0089015D"/>
    <w:rsid w:val="0089021A"/>
    <w:rsid w:val="0089022E"/>
    <w:rsid w:val="00890475"/>
    <w:rsid w:val="00890A7C"/>
    <w:rsid w:val="00890D11"/>
    <w:rsid w:val="008910EE"/>
    <w:rsid w:val="00891A26"/>
    <w:rsid w:val="008923F8"/>
    <w:rsid w:val="008928F1"/>
    <w:rsid w:val="00892BBF"/>
    <w:rsid w:val="00892DB5"/>
    <w:rsid w:val="00893F27"/>
    <w:rsid w:val="008942BD"/>
    <w:rsid w:val="0089478A"/>
    <w:rsid w:val="0089480A"/>
    <w:rsid w:val="00894FE5"/>
    <w:rsid w:val="00895658"/>
    <w:rsid w:val="008956DA"/>
    <w:rsid w:val="00895BA9"/>
    <w:rsid w:val="00895D79"/>
    <w:rsid w:val="0089601B"/>
    <w:rsid w:val="0089647F"/>
    <w:rsid w:val="0089655D"/>
    <w:rsid w:val="00896784"/>
    <w:rsid w:val="00896C56"/>
    <w:rsid w:val="00897051"/>
    <w:rsid w:val="00897824"/>
    <w:rsid w:val="00897BCB"/>
    <w:rsid w:val="00897C07"/>
    <w:rsid w:val="00897DBA"/>
    <w:rsid w:val="008A02FA"/>
    <w:rsid w:val="008A06A8"/>
    <w:rsid w:val="008A1AAC"/>
    <w:rsid w:val="008A20CA"/>
    <w:rsid w:val="008A239B"/>
    <w:rsid w:val="008A2505"/>
    <w:rsid w:val="008A2956"/>
    <w:rsid w:val="008A2EA1"/>
    <w:rsid w:val="008A2EF6"/>
    <w:rsid w:val="008A3480"/>
    <w:rsid w:val="008A3642"/>
    <w:rsid w:val="008A4F3C"/>
    <w:rsid w:val="008A51AD"/>
    <w:rsid w:val="008A53BA"/>
    <w:rsid w:val="008A551D"/>
    <w:rsid w:val="008A56BA"/>
    <w:rsid w:val="008A570A"/>
    <w:rsid w:val="008A58E4"/>
    <w:rsid w:val="008A58E7"/>
    <w:rsid w:val="008A5C1D"/>
    <w:rsid w:val="008A615A"/>
    <w:rsid w:val="008A6357"/>
    <w:rsid w:val="008A650C"/>
    <w:rsid w:val="008A6A36"/>
    <w:rsid w:val="008A6CB9"/>
    <w:rsid w:val="008A6DC1"/>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D8"/>
    <w:rsid w:val="008B66EE"/>
    <w:rsid w:val="008B6793"/>
    <w:rsid w:val="008B6E87"/>
    <w:rsid w:val="008B75C2"/>
    <w:rsid w:val="008B787A"/>
    <w:rsid w:val="008C0A89"/>
    <w:rsid w:val="008C0AA9"/>
    <w:rsid w:val="008C0E71"/>
    <w:rsid w:val="008C1852"/>
    <w:rsid w:val="008C2CFF"/>
    <w:rsid w:val="008C2E1E"/>
    <w:rsid w:val="008C2E22"/>
    <w:rsid w:val="008C2ED2"/>
    <w:rsid w:val="008C3612"/>
    <w:rsid w:val="008C3D4D"/>
    <w:rsid w:val="008C4026"/>
    <w:rsid w:val="008C417E"/>
    <w:rsid w:val="008C4E31"/>
    <w:rsid w:val="008C5B51"/>
    <w:rsid w:val="008C5F0A"/>
    <w:rsid w:val="008C6105"/>
    <w:rsid w:val="008C6124"/>
    <w:rsid w:val="008C6334"/>
    <w:rsid w:val="008C66BD"/>
    <w:rsid w:val="008C6968"/>
    <w:rsid w:val="008C742A"/>
    <w:rsid w:val="008C74C7"/>
    <w:rsid w:val="008C7714"/>
    <w:rsid w:val="008C7F4F"/>
    <w:rsid w:val="008D00F3"/>
    <w:rsid w:val="008D0241"/>
    <w:rsid w:val="008D0B34"/>
    <w:rsid w:val="008D0F27"/>
    <w:rsid w:val="008D11F0"/>
    <w:rsid w:val="008D15A2"/>
    <w:rsid w:val="008D18CD"/>
    <w:rsid w:val="008D1F86"/>
    <w:rsid w:val="008D20E0"/>
    <w:rsid w:val="008D2B6E"/>
    <w:rsid w:val="008D335C"/>
    <w:rsid w:val="008D35B7"/>
    <w:rsid w:val="008D4007"/>
    <w:rsid w:val="008D436A"/>
    <w:rsid w:val="008D4C72"/>
    <w:rsid w:val="008D4CF8"/>
    <w:rsid w:val="008D5246"/>
    <w:rsid w:val="008D5291"/>
    <w:rsid w:val="008D5368"/>
    <w:rsid w:val="008D561B"/>
    <w:rsid w:val="008D582B"/>
    <w:rsid w:val="008D5CF9"/>
    <w:rsid w:val="008D5D0A"/>
    <w:rsid w:val="008D6199"/>
    <w:rsid w:val="008D64B9"/>
    <w:rsid w:val="008D6794"/>
    <w:rsid w:val="008D77B0"/>
    <w:rsid w:val="008D7F65"/>
    <w:rsid w:val="008E0178"/>
    <w:rsid w:val="008E02F8"/>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54E8"/>
    <w:rsid w:val="008E5740"/>
    <w:rsid w:val="008E5868"/>
    <w:rsid w:val="008E5ADB"/>
    <w:rsid w:val="008E5DC8"/>
    <w:rsid w:val="008E6465"/>
    <w:rsid w:val="008E6C57"/>
    <w:rsid w:val="008E7082"/>
    <w:rsid w:val="008E72AF"/>
    <w:rsid w:val="008F0952"/>
    <w:rsid w:val="008F1154"/>
    <w:rsid w:val="008F1B84"/>
    <w:rsid w:val="008F1B9D"/>
    <w:rsid w:val="008F1DB6"/>
    <w:rsid w:val="008F337C"/>
    <w:rsid w:val="008F39C0"/>
    <w:rsid w:val="008F39E4"/>
    <w:rsid w:val="008F51F0"/>
    <w:rsid w:val="008F57CD"/>
    <w:rsid w:val="008F5960"/>
    <w:rsid w:val="008F5CD0"/>
    <w:rsid w:val="008F629A"/>
    <w:rsid w:val="008F6A9B"/>
    <w:rsid w:val="008F6F01"/>
    <w:rsid w:val="008F6F03"/>
    <w:rsid w:val="008F7603"/>
    <w:rsid w:val="008F769D"/>
    <w:rsid w:val="008F76B7"/>
    <w:rsid w:val="008F76DC"/>
    <w:rsid w:val="008F7D2F"/>
    <w:rsid w:val="009013C5"/>
    <w:rsid w:val="0090147B"/>
    <w:rsid w:val="00901649"/>
    <w:rsid w:val="00901CBA"/>
    <w:rsid w:val="00901DC6"/>
    <w:rsid w:val="009021DC"/>
    <w:rsid w:val="00902EFD"/>
    <w:rsid w:val="00903026"/>
    <w:rsid w:val="0090357B"/>
    <w:rsid w:val="00903832"/>
    <w:rsid w:val="009042D0"/>
    <w:rsid w:val="009044BE"/>
    <w:rsid w:val="009048EB"/>
    <w:rsid w:val="00904913"/>
    <w:rsid w:val="00904C15"/>
    <w:rsid w:val="009050B3"/>
    <w:rsid w:val="00905298"/>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09"/>
    <w:rsid w:val="00911D1C"/>
    <w:rsid w:val="00912F38"/>
    <w:rsid w:val="0091340D"/>
    <w:rsid w:val="00913C58"/>
    <w:rsid w:val="009140B4"/>
    <w:rsid w:val="00914174"/>
    <w:rsid w:val="0091428A"/>
    <w:rsid w:val="00914733"/>
    <w:rsid w:val="0091495E"/>
    <w:rsid w:val="00914AA5"/>
    <w:rsid w:val="00915428"/>
    <w:rsid w:val="009162DD"/>
    <w:rsid w:val="009163E7"/>
    <w:rsid w:val="009165E4"/>
    <w:rsid w:val="0091670A"/>
    <w:rsid w:val="0091671A"/>
    <w:rsid w:val="009169F6"/>
    <w:rsid w:val="0091719D"/>
    <w:rsid w:val="00917903"/>
    <w:rsid w:val="00917BEA"/>
    <w:rsid w:val="00920189"/>
    <w:rsid w:val="00920203"/>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733"/>
    <w:rsid w:val="00925AF5"/>
    <w:rsid w:val="00926268"/>
    <w:rsid w:val="009264A2"/>
    <w:rsid w:val="00926FC2"/>
    <w:rsid w:val="0092715D"/>
    <w:rsid w:val="00927299"/>
    <w:rsid w:val="00930632"/>
    <w:rsid w:val="009310BC"/>
    <w:rsid w:val="00931D3F"/>
    <w:rsid w:val="009320C6"/>
    <w:rsid w:val="009324C4"/>
    <w:rsid w:val="00932671"/>
    <w:rsid w:val="00932A7A"/>
    <w:rsid w:val="00932D26"/>
    <w:rsid w:val="009330BF"/>
    <w:rsid w:val="00933817"/>
    <w:rsid w:val="00933BB1"/>
    <w:rsid w:val="009340EB"/>
    <w:rsid w:val="00934510"/>
    <w:rsid w:val="0093476C"/>
    <w:rsid w:val="00934C7D"/>
    <w:rsid w:val="00935A1E"/>
    <w:rsid w:val="00935AA3"/>
    <w:rsid w:val="00935B7C"/>
    <w:rsid w:val="00935E3A"/>
    <w:rsid w:val="00936005"/>
    <w:rsid w:val="0093607C"/>
    <w:rsid w:val="00940008"/>
    <w:rsid w:val="00940FFA"/>
    <w:rsid w:val="00941010"/>
    <w:rsid w:val="00941503"/>
    <w:rsid w:val="0094187D"/>
    <w:rsid w:val="009423ED"/>
    <w:rsid w:val="00942C90"/>
    <w:rsid w:val="00942F29"/>
    <w:rsid w:val="00942FB6"/>
    <w:rsid w:val="009430E1"/>
    <w:rsid w:val="009434EB"/>
    <w:rsid w:val="00943EA6"/>
    <w:rsid w:val="009443F2"/>
    <w:rsid w:val="009448F2"/>
    <w:rsid w:val="009451E0"/>
    <w:rsid w:val="0094524B"/>
    <w:rsid w:val="009456E3"/>
    <w:rsid w:val="00945759"/>
    <w:rsid w:val="00945925"/>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69B"/>
    <w:rsid w:val="00952C05"/>
    <w:rsid w:val="00952D52"/>
    <w:rsid w:val="009540B7"/>
    <w:rsid w:val="009543D0"/>
    <w:rsid w:val="00954AF9"/>
    <w:rsid w:val="00954DAE"/>
    <w:rsid w:val="00955410"/>
    <w:rsid w:val="009558EE"/>
    <w:rsid w:val="009559D5"/>
    <w:rsid w:val="00955C17"/>
    <w:rsid w:val="00955FFA"/>
    <w:rsid w:val="00956170"/>
    <w:rsid w:val="009561F8"/>
    <w:rsid w:val="00956BA1"/>
    <w:rsid w:val="00956D42"/>
    <w:rsid w:val="00956F0F"/>
    <w:rsid w:val="0095727F"/>
    <w:rsid w:val="009572AF"/>
    <w:rsid w:val="00957E41"/>
    <w:rsid w:val="0096016E"/>
    <w:rsid w:val="0096023A"/>
    <w:rsid w:val="009607AB"/>
    <w:rsid w:val="00961154"/>
    <w:rsid w:val="009615DB"/>
    <w:rsid w:val="00962683"/>
    <w:rsid w:val="00962ADC"/>
    <w:rsid w:val="00962E23"/>
    <w:rsid w:val="0096487C"/>
    <w:rsid w:val="00964BC2"/>
    <w:rsid w:val="00964C0A"/>
    <w:rsid w:val="00964D4A"/>
    <w:rsid w:val="00964EAE"/>
    <w:rsid w:val="00965023"/>
    <w:rsid w:val="009650B7"/>
    <w:rsid w:val="0096515D"/>
    <w:rsid w:val="0096554B"/>
    <w:rsid w:val="00965841"/>
    <w:rsid w:val="00966623"/>
    <w:rsid w:val="009678DB"/>
    <w:rsid w:val="00970728"/>
    <w:rsid w:val="009707C9"/>
    <w:rsid w:val="00971303"/>
    <w:rsid w:val="00971E0B"/>
    <w:rsid w:val="00972101"/>
    <w:rsid w:val="00972285"/>
    <w:rsid w:val="00972FB5"/>
    <w:rsid w:val="00973607"/>
    <w:rsid w:val="009736FE"/>
    <w:rsid w:val="00973B96"/>
    <w:rsid w:val="00973E3C"/>
    <w:rsid w:val="00974763"/>
    <w:rsid w:val="009757CA"/>
    <w:rsid w:val="00976E76"/>
    <w:rsid w:val="009771D3"/>
    <w:rsid w:val="00977A14"/>
    <w:rsid w:val="00977E9B"/>
    <w:rsid w:val="009807BF"/>
    <w:rsid w:val="009809CE"/>
    <w:rsid w:val="0098131F"/>
    <w:rsid w:val="00981479"/>
    <w:rsid w:val="00981F74"/>
    <w:rsid w:val="0098237C"/>
    <w:rsid w:val="009829B3"/>
    <w:rsid w:val="009829EE"/>
    <w:rsid w:val="00982C31"/>
    <w:rsid w:val="00982D45"/>
    <w:rsid w:val="00983165"/>
    <w:rsid w:val="00983343"/>
    <w:rsid w:val="009833C4"/>
    <w:rsid w:val="009834E0"/>
    <w:rsid w:val="009838FF"/>
    <w:rsid w:val="00984149"/>
    <w:rsid w:val="00984788"/>
    <w:rsid w:val="00984909"/>
    <w:rsid w:val="00984FF3"/>
    <w:rsid w:val="00984FF9"/>
    <w:rsid w:val="009850C5"/>
    <w:rsid w:val="0098516C"/>
    <w:rsid w:val="00986326"/>
    <w:rsid w:val="00986849"/>
    <w:rsid w:val="00986BB7"/>
    <w:rsid w:val="00986D4B"/>
    <w:rsid w:val="00986F6D"/>
    <w:rsid w:val="0098727C"/>
    <w:rsid w:val="00987708"/>
    <w:rsid w:val="00987DF0"/>
    <w:rsid w:val="00987E2E"/>
    <w:rsid w:val="0099008B"/>
    <w:rsid w:val="00990E77"/>
    <w:rsid w:val="0099177B"/>
    <w:rsid w:val="00991B8C"/>
    <w:rsid w:val="0099367E"/>
    <w:rsid w:val="00993FE4"/>
    <w:rsid w:val="0099425E"/>
    <w:rsid w:val="00994BF3"/>
    <w:rsid w:val="00994CDC"/>
    <w:rsid w:val="00994DE1"/>
    <w:rsid w:val="009969CD"/>
    <w:rsid w:val="0099770A"/>
    <w:rsid w:val="00997769"/>
    <w:rsid w:val="00997A2E"/>
    <w:rsid w:val="009A048E"/>
    <w:rsid w:val="009A119F"/>
    <w:rsid w:val="009A1609"/>
    <w:rsid w:val="009A16A3"/>
    <w:rsid w:val="009A1A7E"/>
    <w:rsid w:val="009A3480"/>
    <w:rsid w:val="009A3DB8"/>
    <w:rsid w:val="009A43B3"/>
    <w:rsid w:val="009A464D"/>
    <w:rsid w:val="009A496F"/>
    <w:rsid w:val="009A4B78"/>
    <w:rsid w:val="009A4D73"/>
    <w:rsid w:val="009A4E41"/>
    <w:rsid w:val="009A5297"/>
    <w:rsid w:val="009A5851"/>
    <w:rsid w:val="009A5C0C"/>
    <w:rsid w:val="009A5D40"/>
    <w:rsid w:val="009A5E10"/>
    <w:rsid w:val="009A6665"/>
    <w:rsid w:val="009A6EE2"/>
    <w:rsid w:val="009A743F"/>
    <w:rsid w:val="009A74F7"/>
    <w:rsid w:val="009B00F2"/>
    <w:rsid w:val="009B0E67"/>
    <w:rsid w:val="009B0FB2"/>
    <w:rsid w:val="009B1113"/>
    <w:rsid w:val="009B1C34"/>
    <w:rsid w:val="009B1D22"/>
    <w:rsid w:val="009B1E86"/>
    <w:rsid w:val="009B27C4"/>
    <w:rsid w:val="009B2BE6"/>
    <w:rsid w:val="009B2D92"/>
    <w:rsid w:val="009B31DE"/>
    <w:rsid w:val="009B3250"/>
    <w:rsid w:val="009B35A6"/>
    <w:rsid w:val="009B42A4"/>
    <w:rsid w:val="009B42D2"/>
    <w:rsid w:val="009B4A06"/>
    <w:rsid w:val="009B60EA"/>
    <w:rsid w:val="009B6E71"/>
    <w:rsid w:val="009B70C8"/>
    <w:rsid w:val="009B737C"/>
    <w:rsid w:val="009B742E"/>
    <w:rsid w:val="009B7A33"/>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EE5"/>
    <w:rsid w:val="009C61E3"/>
    <w:rsid w:val="009C6357"/>
    <w:rsid w:val="009C6B56"/>
    <w:rsid w:val="009C7DB8"/>
    <w:rsid w:val="009C7FF0"/>
    <w:rsid w:val="009D010D"/>
    <w:rsid w:val="009D0244"/>
    <w:rsid w:val="009D0F71"/>
    <w:rsid w:val="009D111C"/>
    <w:rsid w:val="009D17A0"/>
    <w:rsid w:val="009D1F7A"/>
    <w:rsid w:val="009D2873"/>
    <w:rsid w:val="009D2942"/>
    <w:rsid w:val="009D2BB8"/>
    <w:rsid w:val="009D3A1A"/>
    <w:rsid w:val="009D426A"/>
    <w:rsid w:val="009D5BDB"/>
    <w:rsid w:val="009D6B03"/>
    <w:rsid w:val="009D6B3D"/>
    <w:rsid w:val="009D7422"/>
    <w:rsid w:val="009D7499"/>
    <w:rsid w:val="009D78E7"/>
    <w:rsid w:val="009E0293"/>
    <w:rsid w:val="009E0742"/>
    <w:rsid w:val="009E0B29"/>
    <w:rsid w:val="009E1291"/>
    <w:rsid w:val="009E12BC"/>
    <w:rsid w:val="009E139D"/>
    <w:rsid w:val="009E224D"/>
    <w:rsid w:val="009E26D5"/>
    <w:rsid w:val="009E2A07"/>
    <w:rsid w:val="009E3398"/>
    <w:rsid w:val="009E3577"/>
    <w:rsid w:val="009E37A5"/>
    <w:rsid w:val="009E395B"/>
    <w:rsid w:val="009E3D2B"/>
    <w:rsid w:val="009E3DC2"/>
    <w:rsid w:val="009E3E84"/>
    <w:rsid w:val="009E4053"/>
    <w:rsid w:val="009E4097"/>
    <w:rsid w:val="009E4664"/>
    <w:rsid w:val="009E4D8E"/>
    <w:rsid w:val="009E4E90"/>
    <w:rsid w:val="009E4EB7"/>
    <w:rsid w:val="009E5601"/>
    <w:rsid w:val="009E57C1"/>
    <w:rsid w:val="009E624A"/>
    <w:rsid w:val="009E63CE"/>
    <w:rsid w:val="009E6B32"/>
    <w:rsid w:val="009E7039"/>
    <w:rsid w:val="009E70F3"/>
    <w:rsid w:val="009E7E98"/>
    <w:rsid w:val="009F00EE"/>
    <w:rsid w:val="009F0827"/>
    <w:rsid w:val="009F0BED"/>
    <w:rsid w:val="009F1673"/>
    <w:rsid w:val="009F3255"/>
    <w:rsid w:val="009F341D"/>
    <w:rsid w:val="009F34AA"/>
    <w:rsid w:val="009F3DCE"/>
    <w:rsid w:val="009F44FF"/>
    <w:rsid w:val="009F46E8"/>
    <w:rsid w:val="009F472D"/>
    <w:rsid w:val="009F4CF0"/>
    <w:rsid w:val="009F4E88"/>
    <w:rsid w:val="009F50D1"/>
    <w:rsid w:val="009F573B"/>
    <w:rsid w:val="009F5918"/>
    <w:rsid w:val="009F596D"/>
    <w:rsid w:val="009F6A91"/>
    <w:rsid w:val="009F71A6"/>
    <w:rsid w:val="009F71AA"/>
    <w:rsid w:val="009F754A"/>
    <w:rsid w:val="009F791F"/>
    <w:rsid w:val="009F79A0"/>
    <w:rsid w:val="009F7F86"/>
    <w:rsid w:val="00A0034D"/>
    <w:rsid w:val="00A00BFB"/>
    <w:rsid w:val="00A00DCF"/>
    <w:rsid w:val="00A0126C"/>
    <w:rsid w:val="00A012DA"/>
    <w:rsid w:val="00A0187E"/>
    <w:rsid w:val="00A02543"/>
    <w:rsid w:val="00A026F0"/>
    <w:rsid w:val="00A02F2D"/>
    <w:rsid w:val="00A02F61"/>
    <w:rsid w:val="00A03529"/>
    <w:rsid w:val="00A03671"/>
    <w:rsid w:val="00A03E0E"/>
    <w:rsid w:val="00A040D1"/>
    <w:rsid w:val="00A044B7"/>
    <w:rsid w:val="00A04A0A"/>
    <w:rsid w:val="00A050A8"/>
    <w:rsid w:val="00A056A3"/>
    <w:rsid w:val="00A059AF"/>
    <w:rsid w:val="00A05A59"/>
    <w:rsid w:val="00A05B51"/>
    <w:rsid w:val="00A06286"/>
    <w:rsid w:val="00A06318"/>
    <w:rsid w:val="00A063BC"/>
    <w:rsid w:val="00A068E1"/>
    <w:rsid w:val="00A06A80"/>
    <w:rsid w:val="00A06D8A"/>
    <w:rsid w:val="00A0711F"/>
    <w:rsid w:val="00A07B0B"/>
    <w:rsid w:val="00A102A0"/>
    <w:rsid w:val="00A1065D"/>
    <w:rsid w:val="00A10860"/>
    <w:rsid w:val="00A109FB"/>
    <w:rsid w:val="00A114FA"/>
    <w:rsid w:val="00A11AF3"/>
    <w:rsid w:val="00A12ACF"/>
    <w:rsid w:val="00A12B42"/>
    <w:rsid w:val="00A12BD4"/>
    <w:rsid w:val="00A12C09"/>
    <w:rsid w:val="00A13084"/>
    <w:rsid w:val="00A1327F"/>
    <w:rsid w:val="00A13817"/>
    <w:rsid w:val="00A138D3"/>
    <w:rsid w:val="00A13E0F"/>
    <w:rsid w:val="00A144B7"/>
    <w:rsid w:val="00A149B4"/>
    <w:rsid w:val="00A152D3"/>
    <w:rsid w:val="00A15F4F"/>
    <w:rsid w:val="00A160AB"/>
    <w:rsid w:val="00A16745"/>
    <w:rsid w:val="00A16747"/>
    <w:rsid w:val="00A169A7"/>
    <w:rsid w:val="00A1704E"/>
    <w:rsid w:val="00A17E93"/>
    <w:rsid w:val="00A20013"/>
    <w:rsid w:val="00A2056F"/>
    <w:rsid w:val="00A20582"/>
    <w:rsid w:val="00A20C65"/>
    <w:rsid w:val="00A21767"/>
    <w:rsid w:val="00A21FD5"/>
    <w:rsid w:val="00A22751"/>
    <w:rsid w:val="00A22940"/>
    <w:rsid w:val="00A23102"/>
    <w:rsid w:val="00A233D8"/>
    <w:rsid w:val="00A2343F"/>
    <w:rsid w:val="00A23505"/>
    <w:rsid w:val="00A2428B"/>
    <w:rsid w:val="00A247E5"/>
    <w:rsid w:val="00A248BD"/>
    <w:rsid w:val="00A24D81"/>
    <w:rsid w:val="00A24EA5"/>
    <w:rsid w:val="00A25173"/>
    <w:rsid w:val="00A252F0"/>
    <w:rsid w:val="00A259F2"/>
    <w:rsid w:val="00A26463"/>
    <w:rsid w:val="00A2660E"/>
    <w:rsid w:val="00A26916"/>
    <w:rsid w:val="00A26B47"/>
    <w:rsid w:val="00A26FF1"/>
    <w:rsid w:val="00A27547"/>
    <w:rsid w:val="00A2770B"/>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27C"/>
    <w:rsid w:val="00A43496"/>
    <w:rsid w:val="00A43665"/>
    <w:rsid w:val="00A43AAB"/>
    <w:rsid w:val="00A43AFE"/>
    <w:rsid w:val="00A441CC"/>
    <w:rsid w:val="00A447E3"/>
    <w:rsid w:val="00A44AAD"/>
    <w:rsid w:val="00A44D3B"/>
    <w:rsid w:val="00A45241"/>
    <w:rsid w:val="00A45280"/>
    <w:rsid w:val="00A452B8"/>
    <w:rsid w:val="00A45BF7"/>
    <w:rsid w:val="00A463B5"/>
    <w:rsid w:val="00A463BA"/>
    <w:rsid w:val="00A46675"/>
    <w:rsid w:val="00A46A5F"/>
    <w:rsid w:val="00A471A3"/>
    <w:rsid w:val="00A47597"/>
    <w:rsid w:val="00A47E44"/>
    <w:rsid w:val="00A47F91"/>
    <w:rsid w:val="00A507D7"/>
    <w:rsid w:val="00A50A5C"/>
    <w:rsid w:val="00A50BE2"/>
    <w:rsid w:val="00A50CC6"/>
    <w:rsid w:val="00A50E40"/>
    <w:rsid w:val="00A51462"/>
    <w:rsid w:val="00A51946"/>
    <w:rsid w:val="00A51FF7"/>
    <w:rsid w:val="00A52079"/>
    <w:rsid w:val="00A52143"/>
    <w:rsid w:val="00A521E9"/>
    <w:rsid w:val="00A5298E"/>
    <w:rsid w:val="00A52B3E"/>
    <w:rsid w:val="00A5313B"/>
    <w:rsid w:val="00A5320E"/>
    <w:rsid w:val="00A53F7B"/>
    <w:rsid w:val="00A54090"/>
    <w:rsid w:val="00A541F3"/>
    <w:rsid w:val="00A54282"/>
    <w:rsid w:val="00A549D3"/>
    <w:rsid w:val="00A54DF0"/>
    <w:rsid w:val="00A57E98"/>
    <w:rsid w:val="00A60017"/>
    <w:rsid w:val="00A60849"/>
    <w:rsid w:val="00A6105B"/>
    <w:rsid w:val="00A61355"/>
    <w:rsid w:val="00A61668"/>
    <w:rsid w:val="00A621D3"/>
    <w:rsid w:val="00A628F8"/>
    <w:rsid w:val="00A62B7A"/>
    <w:rsid w:val="00A631A1"/>
    <w:rsid w:val="00A632EA"/>
    <w:rsid w:val="00A6339D"/>
    <w:rsid w:val="00A634BE"/>
    <w:rsid w:val="00A63AD7"/>
    <w:rsid w:val="00A63BFD"/>
    <w:rsid w:val="00A63E61"/>
    <w:rsid w:val="00A6491F"/>
    <w:rsid w:val="00A64A9E"/>
    <w:rsid w:val="00A64C72"/>
    <w:rsid w:val="00A64D1A"/>
    <w:rsid w:val="00A65320"/>
    <w:rsid w:val="00A65BA5"/>
    <w:rsid w:val="00A66354"/>
    <w:rsid w:val="00A66E37"/>
    <w:rsid w:val="00A66ECF"/>
    <w:rsid w:val="00A67681"/>
    <w:rsid w:val="00A67E38"/>
    <w:rsid w:val="00A703E4"/>
    <w:rsid w:val="00A704C9"/>
    <w:rsid w:val="00A70DC6"/>
    <w:rsid w:val="00A71080"/>
    <w:rsid w:val="00A71986"/>
    <w:rsid w:val="00A71E3D"/>
    <w:rsid w:val="00A71E73"/>
    <w:rsid w:val="00A72740"/>
    <w:rsid w:val="00A73A64"/>
    <w:rsid w:val="00A742AD"/>
    <w:rsid w:val="00A746D7"/>
    <w:rsid w:val="00A74AB2"/>
    <w:rsid w:val="00A75A27"/>
    <w:rsid w:val="00A75A46"/>
    <w:rsid w:val="00A75B36"/>
    <w:rsid w:val="00A7623B"/>
    <w:rsid w:val="00A7660A"/>
    <w:rsid w:val="00A7663A"/>
    <w:rsid w:val="00A7696B"/>
    <w:rsid w:val="00A769D4"/>
    <w:rsid w:val="00A8008F"/>
    <w:rsid w:val="00A804C7"/>
    <w:rsid w:val="00A80857"/>
    <w:rsid w:val="00A80A39"/>
    <w:rsid w:val="00A80DF0"/>
    <w:rsid w:val="00A80E64"/>
    <w:rsid w:val="00A81A16"/>
    <w:rsid w:val="00A823A7"/>
    <w:rsid w:val="00A824D4"/>
    <w:rsid w:val="00A825C8"/>
    <w:rsid w:val="00A82742"/>
    <w:rsid w:val="00A82A29"/>
    <w:rsid w:val="00A83984"/>
    <w:rsid w:val="00A83A1E"/>
    <w:rsid w:val="00A84198"/>
    <w:rsid w:val="00A841AB"/>
    <w:rsid w:val="00A849C5"/>
    <w:rsid w:val="00A84FFD"/>
    <w:rsid w:val="00A86104"/>
    <w:rsid w:val="00A8655A"/>
    <w:rsid w:val="00A87203"/>
    <w:rsid w:val="00A87744"/>
    <w:rsid w:val="00A87AE6"/>
    <w:rsid w:val="00A87B09"/>
    <w:rsid w:val="00A87C22"/>
    <w:rsid w:val="00A90590"/>
    <w:rsid w:val="00A90A97"/>
    <w:rsid w:val="00A90CB4"/>
    <w:rsid w:val="00A910DA"/>
    <w:rsid w:val="00A920E1"/>
    <w:rsid w:val="00A933AE"/>
    <w:rsid w:val="00A93863"/>
    <w:rsid w:val="00A93928"/>
    <w:rsid w:val="00A93F73"/>
    <w:rsid w:val="00A9415E"/>
    <w:rsid w:val="00A9423F"/>
    <w:rsid w:val="00A94722"/>
    <w:rsid w:val="00A94EBD"/>
    <w:rsid w:val="00A9510D"/>
    <w:rsid w:val="00A95580"/>
    <w:rsid w:val="00A956AC"/>
    <w:rsid w:val="00A95A84"/>
    <w:rsid w:val="00A95D2A"/>
    <w:rsid w:val="00A961D6"/>
    <w:rsid w:val="00A96214"/>
    <w:rsid w:val="00A967E8"/>
    <w:rsid w:val="00A97F4B"/>
    <w:rsid w:val="00AA04C5"/>
    <w:rsid w:val="00AA10B1"/>
    <w:rsid w:val="00AA2803"/>
    <w:rsid w:val="00AA2BF2"/>
    <w:rsid w:val="00AA2D68"/>
    <w:rsid w:val="00AA2D6F"/>
    <w:rsid w:val="00AA2E92"/>
    <w:rsid w:val="00AA3987"/>
    <w:rsid w:val="00AA3B68"/>
    <w:rsid w:val="00AA3DAE"/>
    <w:rsid w:val="00AA3E79"/>
    <w:rsid w:val="00AA4FB4"/>
    <w:rsid w:val="00AA5C0B"/>
    <w:rsid w:val="00AA5E3B"/>
    <w:rsid w:val="00AA63AD"/>
    <w:rsid w:val="00AA65B4"/>
    <w:rsid w:val="00AA6A75"/>
    <w:rsid w:val="00AA745E"/>
    <w:rsid w:val="00AA787F"/>
    <w:rsid w:val="00AB04AB"/>
    <w:rsid w:val="00AB0733"/>
    <w:rsid w:val="00AB09D2"/>
    <w:rsid w:val="00AB0B64"/>
    <w:rsid w:val="00AB0C30"/>
    <w:rsid w:val="00AB176B"/>
    <w:rsid w:val="00AB2C5F"/>
    <w:rsid w:val="00AB37E6"/>
    <w:rsid w:val="00AB3DBA"/>
    <w:rsid w:val="00AB431C"/>
    <w:rsid w:val="00AB470E"/>
    <w:rsid w:val="00AB4C80"/>
    <w:rsid w:val="00AB506B"/>
    <w:rsid w:val="00AB5467"/>
    <w:rsid w:val="00AB5883"/>
    <w:rsid w:val="00AB5A7E"/>
    <w:rsid w:val="00AB7538"/>
    <w:rsid w:val="00AB77F3"/>
    <w:rsid w:val="00AC0256"/>
    <w:rsid w:val="00AC0AAD"/>
    <w:rsid w:val="00AC1231"/>
    <w:rsid w:val="00AC1992"/>
    <w:rsid w:val="00AC1E14"/>
    <w:rsid w:val="00AC2CFA"/>
    <w:rsid w:val="00AC3263"/>
    <w:rsid w:val="00AC337E"/>
    <w:rsid w:val="00AC3E12"/>
    <w:rsid w:val="00AC406E"/>
    <w:rsid w:val="00AC417C"/>
    <w:rsid w:val="00AC430C"/>
    <w:rsid w:val="00AC4951"/>
    <w:rsid w:val="00AC49C9"/>
    <w:rsid w:val="00AC4A6B"/>
    <w:rsid w:val="00AC5C19"/>
    <w:rsid w:val="00AC60F0"/>
    <w:rsid w:val="00AC63C7"/>
    <w:rsid w:val="00AC6657"/>
    <w:rsid w:val="00AC6D7A"/>
    <w:rsid w:val="00AC7363"/>
    <w:rsid w:val="00AC7401"/>
    <w:rsid w:val="00AC7901"/>
    <w:rsid w:val="00AC79F3"/>
    <w:rsid w:val="00AC7FDD"/>
    <w:rsid w:val="00AD0949"/>
    <w:rsid w:val="00AD0F1D"/>
    <w:rsid w:val="00AD1179"/>
    <w:rsid w:val="00AD1359"/>
    <w:rsid w:val="00AD19F0"/>
    <w:rsid w:val="00AD1FCE"/>
    <w:rsid w:val="00AD26E1"/>
    <w:rsid w:val="00AD29CC"/>
    <w:rsid w:val="00AD3268"/>
    <w:rsid w:val="00AD3652"/>
    <w:rsid w:val="00AD3DE2"/>
    <w:rsid w:val="00AD4261"/>
    <w:rsid w:val="00AD46F5"/>
    <w:rsid w:val="00AD51A3"/>
    <w:rsid w:val="00AD598B"/>
    <w:rsid w:val="00AD7154"/>
    <w:rsid w:val="00AD797D"/>
    <w:rsid w:val="00AD7E02"/>
    <w:rsid w:val="00AE0034"/>
    <w:rsid w:val="00AE0483"/>
    <w:rsid w:val="00AE08DD"/>
    <w:rsid w:val="00AE13BD"/>
    <w:rsid w:val="00AE154B"/>
    <w:rsid w:val="00AE1ABF"/>
    <w:rsid w:val="00AE1AF9"/>
    <w:rsid w:val="00AE1E60"/>
    <w:rsid w:val="00AE2068"/>
    <w:rsid w:val="00AE2258"/>
    <w:rsid w:val="00AE277E"/>
    <w:rsid w:val="00AE29C3"/>
    <w:rsid w:val="00AE2A36"/>
    <w:rsid w:val="00AE2BC6"/>
    <w:rsid w:val="00AE3251"/>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18E2"/>
    <w:rsid w:val="00AF24E7"/>
    <w:rsid w:val="00AF272B"/>
    <w:rsid w:val="00AF291B"/>
    <w:rsid w:val="00AF2DAA"/>
    <w:rsid w:val="00AF2EBD"/>
    <w:rsid w:val="00AF33AE"/>
    <w:rsid w:val="00AF3CDC"/>
    <w:rsid w:val="00AF44B1"/>
    <w:rsid w:val="00AF5800"/>
    <w:rsid w:val="00AF61E2"/>
    <w:rsid w:val="00AF6986"/>
    <w:rsid w:val="00AF69FE"/>
    <w:rsid w:val="00AF6A77"/>
    <w:rsid w:val="00AF6D1B"/>
    <w:rsid w:val="00AF73ED"/>
    <w:rsid w:val="00AF7D69"/>
    <w:rsid w:val="00AF7ED2"/>
    <w:rsid w:val="00B004D8"/>
    <w:rsid w:val="00B00830"/>
    <w:rsid w:val="00B00CC5"/>
    <w:rsid w:val="00B016D2"/>
    <w:rsid w:val="00B02091"/>
    <w:rsid w:val="00B02B43"/>
    <w:rsid w:val="00B03697"/>
    <w:rsid w:val="00B03D36"/>
    <w:rsid w:val="00B04540"/>
    <w:rsid w:val="00B046F1"/>
    <w:rsid w:val="00B05116"/>
    <w:rsid w:val="00B051A7"/>
    <w:rsid w:val="00B05F1A"/>
    <w:rsid w:val="00B07B33"/>
    <w:rsid w:val="00B07FA2"/>
    <w:rsid w:val="00B100CF"/>
    <w:rsid w:val="00B1074F"/>
    <w:rsid w:val="00B10E82"/>
    <w:rsid w:val="00B111A6"/>
    <w:rsid w:val="00B115E5"/>
    <w:rsid w:val="00B118EE"/>
    <w:rsid w:val="00B11B03"/>
    <w:rsid w:val="00B11C5B"/>
    <w:rsid w:val="00B121CD"/>
    <w:rsid w:val="00B12343"/>
    <w:rsid w:val="00B12529"/>
    <w:rsid w:val="00B128C5"/>
    <w:rsid w:val="00B12B11"/>
    <w:rsid w:val="00B12C94"/>
    <w:rsid w:val="00B135AB"/>
    <w:rsid w:val="00B13797"/>
    <w:rsid w:val="00B137BF"/>
    <w:rsid w:val="00B13A1B"/>
    <w:rsid w:val="00B13A76"/>
    <w:rsid w:val="00B142D9"/>
    <w:rsid w:val="00B145D5"/>
    <w:rsid w:val="00B14BC4"/>
    <w:rsid w:val="00B158A3"/>
    <w:rsid w:val="00B15B25"/>
    <w:rsid w:val="00B15C36"/>
    <w:rsid w:val="00B15E95"/>
    <w:rsid w:val="00B15EA0"/>
    <w:rsid w:val="00B16069"/>
    <w:rsid w:val="00B1745A"/>
    <w:rsid w:val="00B17785"/>
    <w:rsid w:val="00B17A4E"/>
    <w:rsid w:val="00B17B30"/>
    <w:rsid w:val="00B17C2F"/>
    <w:rsid w:val="00B17CDA"/>
    <w:rsid w:val="00B2153E"/>
    <w:rsid w:val="00B218CB"/>
    <w:rsid w:val="00B21FA7"/>
    <w:rsid w:val="00B22022"/>
    <w:rsid w:val="00B225E4"/>
    <w:rsid w:val="00B23223"/>
    <w:rsid w:val="00B23F7A"/>
    <w:rsid w:val="00B240B1"/>
    <w:rsid w:val="00B24208"/>
    <w:rsid w:val="00B24374"/>
    <w:rsid w:val="00B24728"/>
    <w:rsid w:val="00B248A9"/>
    <w:rsid w:val="00B2490A"/>
    <w:rsid w:val="00B24BE3"/>
    <w:rsid w:val="00B24D28"/>
    <w:rsid w:val="00B24F1C"/>
    <w:rsid w:val="00B25D76"/>
    <w:rsid w:val="00B27032"/>
    <w:rsid w:val="00B27085"/>
    <w:rsid w:val="00B27583"/>
    <w:rsid w:val="00B30003"/>
    <w:rsid w:val="00B3015C"/>
    <w:rsid w:val="00B30642"/>
    <w:rsid w:val="00B31201"/>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100"/>
    <w:rsid w:val="00B36236"/>
    <w:rsid w:val="00B3662E"/>
    <w:rsid w:val="00B36645"/>
    <w:rsid w:val="00B366D2"/>
    <w:rsid w:val="00B366FA"/>
    <w:rsid w:val="00B36E86"/>
    <w:rsid w:val="00B379BA"/>
    <w:rsid w:val="00B40B30"/>
    <w:rsid w:val="00B40E47"/>
    <w:rsid w:val="00B412FD"/>
    <w:rsid w:val="00B41E1C"/>
    <w:rsid w:val="00B422BE"/>
    <w:rsid w:val="00B4241D"/>
    <w:rsid w:val="00B426BB"/>
    <w:rsid w:val="00B42EB9"/>
    <w:rsid w:val="00B436F0"/>
    <w:rsid w:val="00B441FE"/>
    <w:rsid w:val="00B44821"/>
    <w:rsid w:val="00B44AD3"/>
    <w:rsid w:val="00B450EB"/>
    <w:rsid w:val="00B45152"/>
    <w:rsid w:val="00B454DD"/>
    <w:rsid w:val="00B45E54"/>
    <w:rsid w:val="00B460B8"/>
    <w:rsid w:val="00B464E4"/>
    <w:rsid w:val="00B4689A"/>
    <w:rsid w:val="00B46D5F"/>
    <w:rsid w:val="00B46E7B"/>
    <w:rsid w:val="00B47DC5"/>
    <w:rsid w:val="00B50395"/>
    <w:rsid w:val="00B505B3"/>
    <w:rsid w:val="00B50882"/>
    <w:rsid w:val="00B50A74"/>
    <w:rsid w:val="00B5199C"/>
    <w:rsid w:val="00B520A0"/>
    <w:rsid w:val="00B5257E"/>
    <w:rsid w:val="00B525CE"/>
    <w:rsid w:val="00B52CFD"/>
    <w:rsid w:val="00B545A8"/>
    <w:rsid w:val="00B56527"/>
    <w:rsid w:val="00B56706"/>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0D0"/>
    <w:rsid w:val="00B67722"/>
    <w:rsid w:val="00B67B97"/>
    <w:rsid w:val="00B67F01"/>
    <w:rsid w:val="00B67FED"/>
    <w:rsid w:val="00B70329"/>
    <w:rsid w:val="00B711AB"/>
    <w:rsid w:val="00B714F0"/>
    <w:rsid w:val="00B71A40"/>
    <w:rsid w:val="00B71C8C"/>
    <w:rsid w:val="00B71CB4"/>
    <w:rsid w:val="00B71FD7"/>
    <w:rsid w:val="00B725E7"/>
    <w:rsid w:val="00B72C07"/>
    <w:rsid w:val="00B72DF7"/>
    <w:rsid w:val="00B72F42"/>
    <w:rsid w:val="00B73E44"/>
    <w:rsid w:val="00B74290"/>
    <w:rsid w:val="00B74510"/>
    <w:rsid w:val="00B74BD4"/>
    <w:rsid w:val="00B74BF7"/>
    <w:rsid w:val="00B760FD"/>
    <w:rsid w:val="00B76185"/>
    <w:rsid w:val="00B76BCD"/>
    <w:rsid w:val="00B779E6"/>
    <w:rsid w:val="00B804E2"/>
    <w:rsid w:val="00B811B2"/>
    <w:rsid w:val="00B815B0"/>
    <w:rsid w:val="00B81BA3"/>
    <w:rsid w:val="00B82213"/>
    <w:rsid w:val="00B8276E"/>
    <w:rsid w:val="00B82912"/>
    <w:rsid w:val="00B839A9"/>
    <w:rsid w:val="00B83A62"/>
    <w:rsid w:val="00B83B59"/>
    <w:rsid w:val="00B84252"/>
    <w:rsid w:val="00B8468F"/>
    <w:rsid w:val="00B849F1"/>
    <w:rsid w:val="00B84FC6"/>
    <w:rsid w:val="00B857F5"/>
    <w:rsid w:val="00B86D6C"/>
    <w:rsid w:val="00B86EB5"/>
    <w:rsid w:val="00B86F47"/>
    <w:rsid w:val="00B874B4"/>
    <w:rsid w:val="00B8787A"/>
    <w:rsid w:val="00B87887"/>
    <w:rsid w:val="00B90123"/>
    <w:rsid w:val="00B90196"/>
    <w:rsid w:val="00B911C1"/>
    <w:rsid w:val="00B91374"/>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19C4"/>
    <w:rsid w:val="00BA3038"/>
    <w:rsid w:val="00BA370A"/>
    <w:rsid w:val="00BA48BC"/>
    <w:rsid w:val="00BA4A29"/>
    <w:rsid w:val="00BA4BE7"/>
    <w:rsid w:val="00BA5F20"/>
    <w:rsid w:val="00BA5F44"/>
    <w:rsid w:val="00BA68D9"/>
    <w:rsid w:val="00BA695F"/>
    <w:rsid w:val="00BA6FD8"/>
    <w:rsid w:val="00BA7172"/>
    <w:rsid w:val="00BA7B01"/>
    <w:rsid w:val="00BB02D7"/>
    <w:rsid w:val="00BB0D9F"/>
    <w:rsid w:val="00BB0DEE"/>
    <w:rsid w:val="00BB0F93"/>
    <w:rsid w:val="00BB1031"/>
    <w:rsid w:val="00BB1B33"/>
    <w:rsid w:val="00BB2480"/>
    <w:rsid w:val="00BB27FD"/>
    <w:rsid w:val="00BB2C4E"/>
    <w:rsid w:val="00BB2E29"/>
    <w:rsid w:val="00BB2F74"/>
    <w:rsid w:val="00BB3206"/>
    <w:rsid w:val="00BB3277"/>
    <w:rsid w:val="00BB32C2"/>
    <w:rsid w:val="00BB350B"/>
    <w:rsid w:val="00BB3B0D"/>
    <w:rsid w:val="00BB524C"/>
    <w:rsid w:val="00BB5DAB"/>
    <w:rsid w:val="00BB6195"/>
    <w:rsid w:val="00BB61A3"/>
    <w:rsid w:val="00BB67EA"/>
    <w:rsid w:val="00BB707E"/>
    <w:rsid w:val="00BB7568"/>
    <w:rsid w:val="00BC007C"/>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93"/>
    <w:rsid w:val="00BC5EDB"/>
    <w:rsid w:val="00BC69A2"/>
    <w:rsid w:val="00BC6ED6"/>
    <w:rsid w:val="00BC6F03"/>
    <w:rsid w:val="00BC6FA1"/>
    <w:rsid w:val="00BC7487"/>
    <w:rsid w:val="00BD0570"/>
    <w:rsid w:val="00BD0853"/>
    <w:rsid w:val="00BD112D"/>
    <w:rsid w:val="00BD214E"/>
    <w:rsid w:val="00BD2395"/>
    <w:rsid w:val="00BD25B8"/>
    <w:rsid w:val="00BD2842"/>
    <w:rsid w:val="00BD3033"/>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D7DA0"/>
    <w:rsid w:val="00BE096B"/>
    <w:rsid w:val="00BE09C3"/>
    <w:rsid w:val="00BE0C27"/>
    <w:rsid w:val="00BE0F9B"/>
    <w:rsid w:val="00BE15BB"/>
    <w:rsid w:val="00BE198F"/>
    <w:rsid w:val="00BE4875"/>
    <w:rsid w:val="00BE4CCF"/>
    <w:rsid w:val="00BE5964"/>
    <w:rsid w:val="00BE660B"/>
    <w:rsid w:val="00BE6AFE"/>
    <w:rsid w:val="00BE6BBE"/>
    <w:rsid w:val="00BE7021"/>
    <w:rsid w:val="00BE7300"/>
    <w:rsid w:val="00BE76F7"/>
    <w:rsid w:val="00BE784F"/>
    <w:rsid w:val="00BE79C6"/>
    <w:rsid w:val="00BF0019"/>
    <w:rsid w:val="00BF0238"/>
    <w:rsid w:val="00BF0717"/>
    <w:rsid w:val="00BF1750"/>
    <w:rsid w:val="00BF178E"/>
    <w:rsid w:val="00BF189F"/>
    <w:rsid w:val="00BF1B44"/>
    <w:rsid w:val="00BF1D88"/>
    <w:rsid w:val="00BF1F01"/>
    <w:rsid w:val="00BF1FC2"/>
    <w:rsid w:val="00BF23CC"/>
    <w:rsid w:val="00BF243F"/>
    <w:rsid w:val="00BF2708"/>
    <w:rsid w:val="00BF4C2B"/>
    <w:rsid w:val="00BF507A"/>
    <w:rsid w:val="00BF53F1"/>
    <w:rsid w:val="00BF5717"/>
    <w:rsid w:val="00BF5B9D"/>
    <w:rsid w:val="00BF5C45"/>
    <w:rsid w:val="00BF5FA3"/>
    <w:rsid w:val="00BF62F2"/>
    <w:rsid w:val="00BF63A5"/>
    <w:rsid w:val="00BF72A7"/>
    <w:rsid w:val="00BF7558"/>
    <w:rsid w:val="00BF7DD2"/>
    <w:rsid w:val="00C0111E"/>
    <w:rsid w:val="00C02676"/>
    <w:rsid w:val="00C029AB"/>
    <w:rsid w:val="00C02D74"/>
    <w:rsid w:val="00C03BD5"/>
    <w:rsid w:val="00C03C8B"/>
    <w:rsid w:val="00C03F3C"/>
    <w:rsid w:val="00C0425C"/>
    <w:rsid w:val="00C049BE"/>
    <w:rsid w:val="00C04A71"/>
    <w:rsid w:val="00C04DF0"/>
    <w:rsid w:val="00C05A4C"/>
    <w:rsid w:val="00C05A67"/>
    <w:rsid w:val="00C0632D"/>
    <w:rsid w:val="00C0641F"/>
    <w:rsid w:val="00C06C9A"/>
    <w:rsid w:val="00C06E6F"/>
    <w:rsid w:val="00C075DB"/>
    <w:rsid w:val="00C07EBA"/>
    <w:rsid w:val="00C07FBC"/>
    <w:rsid w:val="00C100E2"/>
    <w:rsid w:val="00C100E7"/>
    <w:rsid w:val="00C11113"/>
    <w:rsid w:val="00C11687"/>
    <w:rsid w:val="00C11E28"/>
    <w:rsid w:val="00C11F66"/>
    <w:rsid w:val="00C1225B"/>
    <w:rsid w:val="00C122F9"/>
    <w:rsid w:val="00C1253A"/>
    <w:rsid w:val="00C12730"/>
    <w:rsid w:val="00C128C9"/>
    <w:rsid w:val="00C12CF3"/>
    <w:rsid w:val="00C12F88"/>
    <w:rsid w:val="00C131A8"/>
    <w:rsid w:val="00C1322D"/>
    <w:rsid w:val="00C135A3"/>
    <w:rsid w:val="00C1455F"/>
    <w:rsid w:val="00C1477A"/>
    <w:rsid w:val="00C14A62"/>
    <w:rsid w:val="00C158EB"/>
    <w:rsid w:val="00C159B1"/>
    <w:rsid w:val="00C15D51"/>
    <w:rsid w:val="00C161F5"/>
    <w:rsid w:val="00C16C92"/>
    <w:rsid w:val="00C16ED6"/>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2FAA"/>
    <w:rsid w:val="00C23A4C"/>
    <w:rsid w:val="00C2419D"/>
    <w:rsid w:val="00C243A4"/>
    <w:rsid w:val="00C24416"/>
    <w:rsid w:val="00C248DB"/>
    <w:rsid w:val="00C26170"/>
    <w:rsid w:val="00C26734"/>
    <w:rsid w:val="00C26B5A"/>
    <w:rsid w:val="00C26BB1"/>
    <w:rsid w:val="00C26D52"/>
    <w:rsid w:val="00C303E4"/>
    <w:rsid w:val="00C30775"/>
    <w:rsid w:val="00C30B8D"/>
    <w:rsid w:val="00C30BED"/>
    <w:rsid w:val="00C30DBE"/>
    <w:rsid w:val="00C3134E"/>
    <w:rsid w:val="00C315D8"/>
    <w:rsid w:val="00C31C4A"/>
    <w:rsid w:val="00C31D2D"/>
    <w:rsid w:val="00C3209A"/>
    <w:rsid w:val="00C32639"/>
    <w:rsid w:val="00C32808"/>
    <w:rsid w:val="00C32AD2"/>
    <w:rsid w:val="00C33114"/>
    <w:rsid w:val="00C3415E"/>
    <w:rsid w:val="00C34193"/>
    <w:rsid w:val="00C347FD"/>
    <w:rsid w:val="00C34DAE"/>
    <w:rsid w:val="00C34E1E"/>
    <w:rsid w:val="00C34E5A"/>
    <w:rsid w:val="00C35553"/>
    <w:rsid w:val="00C35D9C"/>
    <w:rsid w:val="00C36219"/>
    <w:rsid w:val="00C36656"/>
    <w:rsid w:val="00C3698E"/>
    <w:rsid w:val="00C36CCA"/>
    <w:rsid w:val="00C36E1C"/>
    <w:rsid w:val="00C36F42"/>
    <w:rsid w:val="00C3718A"/>
    <w:rsid w:val="00C379C5"/>
    <w:rsid w:val="00C37EEE"/>
    <w:rsid w:val="00C40037"/>
    <w:rsid w:val="00C40453"/>
    <w:rsid w:val="00C404A7"/>
    <w:rsid w:val="00C40BCA"/>
    <w:rsid w:val="00C40E71"/>
    <w:rsid w:val="00C41879"/>
    <w:rsid w:val="00C41A7C"/>
    <w:rsid w:val="00C41CCD"/>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385"/>
    <w:rsid w:val="00C474C0"/>
    <w:rsid w:val="00C47555"/>
    <w:rsid w:val="00C476AC"/>
    <w:rsid w:val="00C47E67"/>
    <w:rsid w:val="00C47FD9"/>
    <w:rsid w:val="00C50C1A"/>
    <w:rsid w:val="00C50E1E"/>
    <w:rsid w:val="00C51132"/>
    <w:rsid w:val="00C51508"/>
    <w:rsid w:val="00C51D73"/>
    <w:rsid w:val="00C52A05"/>
    <w:rsid w:val="00C52E97"/>
    <w:rsid w:val="00C52EAF"/>
    <w:rsid w:val="00C52FBA"/>
    <w:rsid w:val="00C53189"/>
    <w:rsid w:val="00C534E5"/>
    <w:rsid w:val="00C534F4"/>
    <w:rsid w:val="00C5375B"/>
    <w:rsid w:val="00C53AD3"/>
    <w:rsid w:val="00C53B15"/>
    <w:rsid w:val="00C53DA9"/>
    <w:rsid w:val="00C53EF7"/>
    <w:rsid w:val="00C54280"/>
    <w:rsid w:val="00C54929"/>
    <w:rsid w:val="00C550B6"/>
    <w:rsid w:val="00C556B1"/>
    <w:rsid w:val="00C55A05"/>
    <w:rsid w:val="00C55F8D"/>
    <w:rsid w:val="00C56101"/>
    <w:rsid w:val="00C565F2"/>
    <w:rsid w:val="00C567E3"/>
    <w:rsid w:val="00C56C45"/>
    <w:rsid w:val="00C573CC"/>
    <w:rsid w:val="00C57B81"/>
    <w:rsid w:val="00C57FB9"/>
    <w:rsid w:val="00C6077B"/>
    <w:rsid w:val="00C60950"/>
    <w:rsid w:val="00C60DD1"/>
    <w:rsid w:val="00C61565"/>
    <w:rsid w:val="00C61574"/>
    <w:rsid w:val="00C615B4"/>
    <w:rsid w:val="00C6184A"/>
    <w:rsid w:val="00C61AC6"/>
    <w:rsid w:val="00C61ACF"/>
    <w:rsid w:val="00C6211D"/>
    <w:rsid w:val="00C62B32"/>
    <w:rsid w:val="00C63DED"/>
    <w:rsid w:val="00C63E88"/>
    <w:rsid w:val="00C6436D"/>
    <w:rsid w:val="00C64F97"/>
    <w:rsid w:val="00C65585"/>
    <w:rsid w:val="00C656EB"/>
    <w:rsid w:val="00C65DF4"/>
    <w:rsid w:val="00C667F0"/>
    <w:rsid w:val="00C66AC8"/>
    <w:rsid w:val="00C67598"/>
    <w:rsid w:val="00C67B49"/>
    <w:rsid w:val="00C711F5"/>
    <w:rsid w:val="00C713A1"/>
    <w:rsid w:val="00C71828"/>
    <w:rsid w:val="00C72105"/>
    <w:rsid w:val="00C74520"/>
    <w:rsid w:val="00C74954"/>
    <w:rsid w:val="00C76028"/>
    <w:rsid w:val="00C76184"/>
    <w:rsid w:val="00C76462"/>
    <w:rsid w:val="00C7673D"/>
    <w:rsid w:val="00C76A80"/>
    <w:rsid w:val="00C76C27"/>
    <w:rsid w:val="00C76E09"/>
    <w:rsid w:val="00C76F07"/>
    <w:rsid w:val="00C77EF6"/>
    <w:rsid w:val="00C80B4B"/>
    <w:rsid w:val="00C80D63"/>
    <w:rsid w:val="00C80E85"/>
    <w:rsid w:val="00C8129D"/>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89E"/>
    <w:rsid w:val="00C849E0"/>
    <w:rsid w:val="00C84B74"/>
    <w:rsid w:val="00C8512A"/>
    <w:rsid w:val="00C85378"/>
    <w:rsid w:val="00C85970"/>
    <w:rsid w:val="00C85E9B"/>
    <w:rsid w:val="00C874C8"/>
    <w:rsid w:val="00C90165"/>
    <w:rsid w:val="00C902DA"/>
    <w:rsid w:val="00C90733"/>
    <w:rsid w:val="00C921C4"/>
    <w:rsid w:val="00C9235F"/>
    <w:rsid w:val="00C9257F"/>
    <w:rsid w:val="00C9319C"/>
    <w:rsid w:val="00C9330C"/>
    <w:rsid w:val="00C934F6"/>
    <w:rsid w:val="00C93874"/>
    <w:rsid w:val="00C93A4C"/>
    <w:rsid w:val="00C944EB"/>
    <w:rsid w:val="00C94FD2"/>
    <w:rsid w:val="00C95341"/>
    <w:rsid w:val="00C95B76"/>
    <w:rsid w:val="00C962CB"/>
    <w:rsid w:val="00C964C3"/>
    <w:rsid w:val="00C964D6"/>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EEE"/>
    <w:rsid w:val="00CA5098"/>
    <w:rsid w:val="00CA5503"/>
    <w:rsid w:val="00CA612D"/>
    <w:rsid w:val="00CA66C3"/>
    <w:rsid w:val="00CA6CAD"/>
    <w:rsid w:val="00CA6E65"/>
    <w:rsid w:val="00CA70A8"/>
    <w:rsid w:val="00CA70D0"/>
    <w:rsid w:val="00CA74A4"/>
    <w:rsid w:val="00CA7683"/>
    <w:rsid w:val="00CA77A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4728"/>
    <w:rsid w:val="00CB59E7"/>
    <w:rsid w:val="00CB5D27"/>
    <w:rsid w:val="00CB5D54"/>
    <w:rsid w:val="00CB5E4A"/>
    <w:rsid w:val="00CB6FCA"/>
    <w:rsid w:val="00CB724D"/>
    <w:rsid w:val="00CB73EA"/>
    <w:rsid w:val="00CB76E3"/>
    <w:rsid w:val="00CB7D4E"/>
    <w:rsid w:val="00CB7F1F"/>
    <w:rsid w:val="00CC002B"/>
    <w:rsid w:val="00CC07E5"/>
    <w:rsid w:val="00CC09F0"/>
    <w:rsid w:val="00CC0C11"/>
    <w:rsid w:val="00CC1F52"/>
    <w:rsid w:val="00CC233F"/>
    <w:rsid w:val="00CC27FD"/>
    <w:rsid w:val="00CC29A4"/>
    <w:rsid w:val="00CC31E8"/>
    <w:rsid w:val="00CC3AB9"/>
    <w:rsid w:val="00CC3C9E"/>
    <w:rsid w:val="00CC45E0"/>
    <w:rsid w:val="00CC4BBE"/>
    <w:rsid w:val="00CC4BC3"/>
    <w:rsid w:val="00CC50C7"/>
    <w:rsid w:val="00CC55AC"/>
    <w:rsid w:val="00CC5859"/>
    <w:rsid w:val="00CC66CB"/>
    <w:rsid w:val="00CC6D1C"/>
    <w:rsid w:val="00CC71DD"/>
    <w:rsid w:val="00CC71F3"/>
    <w:rsid w:val="00CC72C0"/>
    <w:rsid w:val="00CC757D"/>
    <w:rsid w:val="00CC7C74"/>
    <w:rsid w:val="00CD00DB"/>
    <w:rsid w:val="00CD0119"/>
    <w:rsid w:val="00CD07FD"/>
    <w:rsid w:val="00CD0866"/>
    <w:rsid w:val="00CD1169"/>
    <w:rsid w:val="00CD15F1"/>
    <w:rsid w:val="00CD16C7"/>
    <w:rsid w:val="00CD1A40"/>
    <w:rsid w:val="00CD1B33"/>
    <w:rsid w:val="00CD25F3"/>
    <w:rsid w:val="00CD27FF"/>
    <w:rsid w:val="00CD2875"/>
    <w:rsid w:val="00CD2DF3"/>
    <w:rsid w:val="00CD305C"/>
    <w:rsid w:val="00CD3A6D"/>
    <w:rsid w:val="00CD3B07"/>
    <w:rsid w:val="00CD3E5A"/>
    <w:rsid w:val="00CD3E63"/>
    <w:rsid w:val="00CD40A3"/>
    <w:rsid w:val="00CD457E"/>
    <w:rsid w:val="00CD4CD3"/>
    <w:rsid w:val="00CD589F"/>
    <w:rsid w:val="00CD5B17"/>
    <w:rsid w:val="00CD60C9"/>
    <w:rsid w:val="00CD6345"/>
    <w:rsid w:val="00CD6835"/>
    <w:rsid w:val="00CD6AEA"/>
    <w:rsid w:val="00CD6BBB"/>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D3A"/>
    <w:rsid w:val="00CE67D8"/>
    <w:rsid w:val="00CE68EA"/>
    <w:rsid w:val="00CE7381"/>
    <w:rsid w:val="00CE7447"/>
    <w:rsid w:val="00CE74CE"/>
    <w:rsid w:val="00CE7510"/>
    <w:rsid w:val="00CF065B"/>
    <w:rsid w:val="00CF0829"/>
    <w:rsid w:val="00CF0E74"/>
    <w:rsid w:val="00CF1833"/>
    <w:rsid w:val="00CF1AEA"/>
    <w:rsid w:val="00CF2091"/>
    <w:rsid w:val="00CF21F6"/>
    <w:rsid w:val="00CF2278"/>
    <w:rsid w:val="00CF2C62"/>
    <w:rsid w:val="00CF2F66"/>
    <w:rsid w:val="00CF337B"/>
    <w:rsid w:val="00CF3828"/>
    <w:rsid w:val="00CF3FE7"/>
    <w:rsid w:val="00CF4416"/>
    <w:rsid w:val="00CF5762"/>
    <w:rsid w:val="00CF65B4"/>
    <w:rsid w:val="00CF6806"/>
    <w:rsid w:val="00CF69B0"/>
    <w:rsid w:val="00CF6C05"/>
    <w:rsid w:val="00CF7485"/>
    <w:rsid w:val="00CF7E56"/>
    <w:rsid w:val="00D01744"/>
    <w:rsid w:val="00D01C03"/>
    <w:rsid w:val="00D025CE"/>
    <w:rsid w:val="00D026A3"/>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07B44"/>
    <w:rsid w:val="00D10076"/>
    <w:rsid w:val="00D101FA"/>
    <w:rsid w:val="00D1033B"/>
    <w:rsid w:val="00D10477"/>
    <w:rsid w:val="00D107E2"/>
    <w:rsid w:val="00D11D76"/>
    <w:rsid w:val="00D121F5"/>
    <w:rsid w:val="00D126E4"/>
    <w:rsid w:val="00D12A53"/>
    <w:rsid w:val="00D131BF"/>
    <w:rsid w:val="00D13A90"/>
    <w:rsid w:val="00D140E6"/>
    <w:rsid w:val="00D14C7E"/>
    <w:rsid w:val="00D158EF"/>
    <w:rsid w:val="00D15C14"/>
    <w:rsid w:val="00D15E74"/>
    <w:rsid w:val="00D15FAA"/>
    <w:rsid w:val="00D16ECB"/>
    <w:rsid w:val="00D16EEE"/>
    <w:rsid w:val="00D17167"/>
    <w:rsid w:val="00D17BA5"/>
    <w:rsid w:val="00D2058D"/>
    <w:rsid w:val="00D2176E"/>
    <w:rsid w:val="00D2182A"/>
    <w:rsid w:val="00D218BC"/>
    <w:rsid w:val="00D2193D"/>
    <w:rsid w:val="00D22105"/>
    <w:rsid w:val="00D2211C"/>
    <w:rsid w:val="00D22B55"/>
    <w:rsid w:val="00D22C81"/>
    <w:rsid w:val="00D23055"/>
    <w:rsid w:val="00D230AD"/>
    <w:rsid w:val="00D2320E"/>
    <w:rsid w:val="00D2327A"/>
    <w:rsid w:val="00D251AB"/>
    <w:rsid w:val="00D25240"/>
    <w:rsid w:val="00D25AC6"/>
    <w:rsid w:val="00D25BCD"/>
    <w:rsid w:val="00D25BF1"/>
    <w:rsid w:val="00D261D3"/>
    <w:rsid w:val="00D27086"/>
    <w:rsid w:val="00D319DF"/>
    <w:rsid w:val="00D31C02"/>
    <w:rsid w:val="00D3225E"/>
    <w:rsid w:val="00D324BC"/>
    <w:rsid w:val="00D32B9F"/>
    <w:rsid w:val="00D32DF7"/>
    <w:rsid w:val="00D331A5"/>
    <w:rsid w:val="00D33565"/>
    <w:rsid w:val="00D33761"/>
    <w:rsid w:val="00D33762"/>
    <w:rsid w:val="00D34BD1"/>
    <w:rsid w:val="00D35177"/>
    <w:rsid w:val="00D356E1"/>
    <w:rsid w:val="00D40609"/>
    <w:rsid w:val="00D40983"/>
    <w:rsid w:val="00D40B3B"/>
    <w:rsid w:val="00D41188"/>
    <w:rsid w:val="00D417D3"/>
    <w:rsid w:val="00D418D5"/>
    <w:rsid w:val="00D41DB1"/>
    <w:rsid w:val="00D4276D"/>
    <w:rsid w:val="00D42798"/>
    <w:rsid w:val="00D42970"/>
    <w:rsid w:val="00D43468"/>
    <w:rsid w:val="00D43AED"/>
    <w:rsid w:val="00D44916"/>
    <w:rsid w:val="00D45AE4"/>
    <w:rsid w:val="00D45CA4"/>
    <w:rsid w:val="00D45EA7"/>
    <w:rsid w:val="00D45F22"/>
    <w:rsid w:val="00D47178"/>
    <w:rsid w:val="00D4752E"/>
    <w:rsid w:val="00D47842"/>
    <w:rsid w:val="00D47BEF"/>
    <w:rsid w:val="00D50826"/>
    <w:rsid w:val="00D51104"/>
    <w:rsid w:val="00D51675"/>
    <w:rsid w:val="00D51F73"/>
    <w:rsid w:val="00D52827"/>
    <w:rsid w:val="00D529BE"/>
    <w:rsid w:val="00D52CF6"/>
    <w:rsid w:val="00D53D3E"/>
    <w:rsid w:val="00D547E0"/>
    <w:rsid w:val="00D54992"/>
    <w:rsid w:val="00D55291"/>
    <w:rsid w:val="00D55C48"/>
    <w:rsid w:val="00D55E47"/>
    <w:rsid w:val="00D56392"/>
    <w:rsid w:val="00D56997"/>
    <w:rsid w:val="00D56BF7"/>
    <w:rsid w:val="00D570E6"/>
    <w:rsid w:val="00D5730F"/>
    <w:rsid w:val="00D5774F"/>
    <w:rsid w:val="00D60809"/>
    <w:rsid w:val="00D60D7F"/>
    <w:rsid w:val="00D61C9C"/>
    <w:rsid w:val="00D61E7B"/>
    <w:rsid w:val="00D62111"/>
    <w:rsid w:val="00D62229"/>
    <w:rsid w:val="00D625B8"/>
    <w:rsid w:val="00D626F8"/>
    <w:rsid w:val="00D62ABB"/>
    <w:rsid w:val="00D636DC"/>
    <w:rsid w:val="00D63F4C"/>
    <w:rsid w:val="00D64613"/>
    <w:rsid w:val="00D64702"/>
    <w:rsid w:val="00D649DC"/>
    <w:rsid w:val="00D66BFD"/>
    <w:rsid w:val="00D66C91"/>
    <w:rsid w:val="00D674EE"/>
    <w:rsid w:val="00D67535"/>
    <w:rsid w:val="00D67BC9"/>
    <w:rsid w:val="00D67DBC"/>
    <w:rsid w:val="00D704D9"/>
    <w:rsid w:val="00D70612"/>
    <w:rsid w:val="00D70934"/>
    <w:rsid w:val="00D70BD2"/>
    <w:rsid w:val="00D713F2"/>
    <w:rsid w:val="00D721B1"/>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423"/>
    <w:rsid w:val="00D767BF"/>
    <w:rsid w:val="00D77278"/>
    <w:rsid w:val="00D775B5"/>
    <w:rsid w:val="00D77961"/>
    <w:rsid w:val="00D77A47"/>
    <w:rsid w:val="00D77B20"/>
    <w:rsid w:val="00D77B3B"/>
    <w:rsid w:val="00D77BFF"/>
    <w:rsid w:val="00D8007C"/>
    <w:rsid w:val="00D806F7"/>
    <w:rsid w:val="00D8079F"/>
    <w:rsid w:val="00D8103B"/>
    <w:rsid w:val="00D8111B"/>
    <w:rsid w:val="00D81242"/>
    <w:rsid w:val="00D812D2"/>
    <w:rsid w:val="00D82259"/>
    <w:rsid w:val="00D82347"/>
    <w:rsid w:val="00D82C80"/>
    <w:rsid w:val="00D82D02"/>
    <w:rsid w:val="00D82D0F"/>
    <w:rsid w:val="00D82D1B"/>
    <w:rsid w:val="00D8344D"/>
    <w:rsid w:val="00D83A5A"/>
    <w:rsid w:val="00D84157"/>
    <w:rsid w:val="00D84AB8"/>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594"/>
    <w:rsid w:val="00D91ABE"/>
    <w:rsid w:val="00D91DFB"/>
    <w:rsid w:val="00D921DA"/>
    <w:rsid w:val="00D92A4A"/>
    <w:rsid w:val="00D92C2F"/>
    <w:rsid w:val="00D92F7F"/>
    <w:rsid w:val="00D930AC"/>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5AC"/>
    <w:rsid w:val="00DA18DA"/>
    <w:rsid w:val="00DA1F0C"/>
    <w:rsid w:val="00DA2B06"/>
    <w:rsid w:val="00DA2B20"/>
    <w:rsid w:val="00DA3565"/>
    <w:rsid w:val="00DA3A5B"/>
    <w:rsid w:val="00DA3D0B"/>
    <w:rsid w:val="00DA3F51"/>
    <w:rsid w:val="00DA45A0"/>
    <w:rsid w:val="00DA45DB"/>
    <w:rsid w:val="00DA48D9"/>
    <w:rsid w:val="00DA49F8"/>
    <w:rsid w:val="00DA4AAE"/>
    <w:rsid w:val="00DA5572"/>
    <w:rsid w:val="00DA5D5D"/>
    <w:rsid w:val="00DA6A15"/>
    <w:rsid w:val="00DA6B3A"/>
    <w:rsid w:val="00DA6CC2"/>
    <w:rsid w:val="00DA7029"/>
    <w:rsid w:val="00DA77A0"/>
    <w:rsid w:val="00DB09A2"/>
    <w:rsid w:val="00DB103D"/>
    <w:rsid w:val="00DB1448"/>
    <w:rsid w:val="00DB1907"/>
    <w:rsid w:val="00DB1998"/>
    <w:rsid w:val="00DB1FC4"/>
    <w:rsid w:val="00DB21F0"/>
    <w:rsid w:val="00DB2C5F"/>
    <w:rsid w:val="00DB3A58"/>
    <w:rsid w:val="00DB3BDF"/>
    <w:rsid w:val="00DB3C58"/>
    <w:rsid w:val="00DB3D46"/>
    <w:rsid w:val="00DB401C"/>
    <w:rsid w:val="00DB46C8"/>
    <w:rsid w:val="00DB52F0"/>
    <w:rsid w:val="00DB540E"/>
    <w:rsid w:val="00DB5A63"/>
    <w:rsid w:val="00DB6166"/>
    <w:rsid w:val="00DB6520"/>
    <w:rsid w:val="00DB656B"/>
    <w:rsid w:val="00DB691E"/>
    <w:rsid w:val="00DB6C99"/>
    <w:rsid w:val="00DB75A3"/>
    <w:rsid w:val="00DC02F5"/>
    <w:rsid w:val="00DC0574"/>
    <w:rsid w:val="00DC0C65"/>
    <w:rsid w:val="00DC10E5"/>
    <w:rsid w:val="00DC16BF"/>
    <w:rsid w:val="00DC16E1"/>
    <w:rsid w:val="00DC16FC"/>
    <w:rsid w:val="00DC1881"/>
    <w:rsid w:val="00DC1ED7"/>
    <w:rsid w:val="00DC294E"/>
    <w:rsid w:val="00DC3A6F"/>
    <w:rsid w:val="00DC3D1C"/>
    <w:rsid w:val="00DC43E1"/>
    <w:rsid w:val="00DC5199"/>
    <w:rsid w:val="00DC5A32"/>
    <w:rsid w:val="00DC5E4E"/>
    <w:rsid w:val="00DC651B"/>
    <w:rsid w:val="00DC662F"/>
    <w:rsid w:val="00DC6961"/>
    <w:rsid w:val="00DC6E78"/>
    <w:rsid w:val="00DC707F"/>
    <w:rsid w:val="00DC729A"/>
    <w:rsid w:val="00DC73B1"/>
    <w:rsid w:val="00DC7519"/>
    <w:rsid w:val="00DC7630"/>
    <w:rsid w:val="00DC7EB5"/>
    <w:rsid w:val="00DD04AC"/>
    <w:rsid w:val="00DD04DD"/>
    <w:rsid w:val="00DD0891"/>
    <w:rsid w:val="00DD0B35"/>
    <w:rsid w:val="00DD0C4D"/>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752"/>
    <w:rsid w:val="00DD7CB6"/>
    <w:rsid w:val="00DE0077"/>
    <w:rsid w:val="00DE0137"/>
    <w:rsid w:val="00DE01BA"/>
    <w:rsid w:val="00DE061F"/>
    <w:rsid w:val="00DE0DCF"/>
    <w:rsid w:val="00DE137B"/>
    <w:rsid w:val="00DE19D9"/>
    <w:rsid w:val="00DE1DC6"/>
    <w:rsid w:val="00DE1F77"/>
    <w:rsid w:val="00DE21C6"/>
    <w:rsid w:val="00DE22AA"/>
    <w:rsid w:val="00DE288F"/>
    <w:rsid w:val="00DE2C45"/>
    <w:rsid w:val="00DE2D49"/>
    <w:rsid w:val="00DE2ED5"/>
    <w:rsid w:val="00DE2F4E"/>
    <w:rsid w:val="00DE3E66"/>
    <w:rsid w:val="00DE3F75"/>
    <w:rsid w:val="00DE41FC"/>
    <w:rsid w:val="00DE45F5"/>
    <w:rsid w:val="00DE497D"/>
    <w:rsid w:val="00DE4AAD"/>
    <w:rsid w:val="00DE4C0C"/>
    <w:rsid w:val="00DE4FC8"/>
    <w:rsid w:val="00DE53B5"/>
    <w:rsid w:val="00DE5A50"/>
    <w:rsid w:val="00DE60C5"/>
    <w:rsid w:val="00DE7323"/>
    <w:rsid w:val="00DE75F0"/>
    <w:rsid w:val="00DE77CB"/>
    <w:rsid w:val="00DE7EBA"/>
    <w:rsid w:val="00DF04BD"/>
    <w:rsid w:val="00DF050A"/>
    <w:rsid w:val="00DF068D"/>
    <w:rsid w:val="00DF0D3A"/>
    <w:rsid w:val="00DF140A"/>
    <w:rsid w:val="00DF1A9A"/>
    <w:rsid w:val="00DF1C2D"/>
    <w:rsid w:val="00DF1F8A"/>
    <w:rsid w:val="00DF2209"/>
    <w:rsid w:val="00DF248E"/>
    <w:rsid w:val="00DF2715"/>
    <w:rsid w:val="00DF3577"/>
    <w:rsid w:val="00DF4063"/>
    <w:rsid w:val="00DF514C"/>
    <w:rsid w:val="00DF5F13"/>
    <w:rsid w:val="00DF63DD"/>
    <w:rsid w:val="00DF6B62"/>
    <w:rsid w:val="00DF6D27"/>
    <w:rsid w:val="00DF7BD0"/>
    <w:rsid w:val="00DF7BDF"/>
    <w:rsid w:val="00E00303"/>
    <w:rsid w:val="00E00A62"/>
    <w:rsid w:val="00E010A0"/>
    <w:rsid w:val="00E010A2"/>
    <w:rsid w:val="00E0125E"/>
    <w:rsid w:val="00E01668"/>
    <w:rsid w:val="00E0173A"/>
    <w:rsid w:val="00E01849"/>
    <w:rsid w:val="00E020D1"/>
    <w:rsid w:val="00E02B64"/>
    <w:rsid w:val="00E02EAD"/>
    <w:rsid w:val="00E03453"/>
    <w:rsid w:val="00E03D3F"/>
    <w:rsid w:val="00E03DED"/>
    <w:rsid w:val="00E0437C"/>
    <w:rsid w:val="00E0452C"/>
    <w:rsid w:val="00E04CA0"/>
    <w:rsid w:val="00E04D61"/>
    <w:rsid w:val="00E0504C"/>
    <w:rsid w:val="00E05074"/>
    <w:rsid w:val="00E052DA"/>
    <w:rsid w:val="00E05489"/>
    <w:rsid w:val="00E05741"/>
    <w:rsid w:val="00E05F7F"/>
    <w:rsid w:val="00E06549"/>
    <w:rsid w:val="00E06930"/>
    <w:rsid w:val="00E06971"/>
    <w:rsid w:val="00E07D90"/>
    <w:rsid w:val="00E105B3"/>
    <w:rsid w:val="00E10846"/>
    <w:rsid w:val="00E10883"/>
    <w:rsid w:val="00E108F4"/>
    <w:rsid w:val="00E10D36"/>
    <w:rsid w:val="00E10D4E"/>
    <w:rsid w:val="00E1100C"/>
    <w:rsid w:val="00E11489"/>
    <w:rsid w:val="00E11711"/>
    <w:rsid w:val="00E11E63"/>
    <w:rsid w:val="00E11EEC"/>
    <w:rsid w:val="00E11F94"/>
    <w:rsid w:val="00E12696"/>
    <w:rsid w:val="00E1310D"/>
    <w:rsid w:val="00E13359"/>
    <w:rsid w:val="00E138BF"/>
    <w:rsid w:val="00E13A3E"/>
    <w:rsid w:val="00E14EFA"/>
    <w:rsid w:val="00E151B9"/>
    <w:rsid w:val="00E158C4"/>
    <w:rsid w:val="00E15CC4"/>
    <w:rsid w:val="00E161E6"/>
    <w:rsid w:val="00E167C9"/>
    <w:rsid w:val="00E1698C"/>
    <w:rsid w:val="00E16BDB"/>
    <w:rsid w:val="00E172BE"/>
    <w:rsid w:val="00E17CF7"/>
    <w:rsid w:val="00E205D6"/>
    <w:rsid w:val="00E209AB"/>
    <w:rsid w:val="00E216EC"/>
    <w:rsid w:val="00E2189A"/>
    <w:rsid w:val="00E21A60"/>
    <w:rsid w:val="00E22B5A"/>
    <w:rsid w:val="00E22B68"/>
    <w:rsid w:val="00E231C9"/>
    <w:rsid w:val="00E23EBF"/>
    <w:rsid w:val="00E23FD5"/>
    <w:rsid w:val="00E24669"/>
    <w:rsid w:val="00E24A70"/>
    <w:rsid w:val="00E24C48"/>
    <w:rsid w:val="00E24EE4"/>
    <w:rsid w:val="00E25981"/>
    <w:rsid w:val="00E26056"/>
    <w:rsid w:val="00E26141"/>
    <w:rsid w:val="00E266F5"/>
    <w:rsid w:val="00E2673E"/>
    <w:rsid w:val="00E270D3"/>
    <w:rsid w:val="00E27FC7"/>
    <w:rsid w:val="00E3050B"/>
    <w:rsid w:val="00E30700"/>
    <w:rsid w:val="00E31115"/>
    <w:rsid w:val="00E31360"/>
    <w:rsid w:val="00E31D28"/>
    <w:rsid w:val="00E32425"/>
    <w:rsid w:val="00E3252C"/>
    <w:rsid w:val="00E325FF"/>
    <w:rsid w:val="00E32CB8"/>
    <w:rsid w:val="00E32F67"/>
    <w:rsid w:val="00E3440F"/>
    <w:rsid w:val="00E34F3A"/>
    <w:rsid w:val="00E35F99"/>
    <w:rsid w:val="00E35F9A"/>
    <w:rsid w:val="00E3637F"/>
    <w:rsid w:val="00E364B6"/>
    <w:rsid w:val="00E36723"/>
    <w:rsid w:val="00E3713C"/>
    <w:rsid w:val="00E3767B"/>
    <w:rsid w:val="00E37E1C"/>
    <w:rsid w:val="00E40079"/>
    <w:rsid w:val="00E40126"/>
    <w:rsid w:val="00E4013B"/>
    <w:rsid w:val="00E402CC"/>
    <w:rsid w:val="00E40916"/>
    <w:rsid w:val="00E40C85"/>
    <w:rsid w:val="00E40CBF"/>
    <w:rsid w:val="00E40E7D"/>
    <w:rsid w:val="00E40EE4"/>
    <w:rsid w:val="00E413C6"/>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79FD"/>
    <w:rsid w:val="00E47A76"/>
    <w:rsid w:val="00E504D6"/>
    <w:rsid w:val="00E507F7"/>
    <w:rsid w:val="00E50B6F"/>
    <w:rsid w:val="00E50C48"/>
    <w:rsid w:val="00E50EBE"/>
    <w:rsid w:val="00E50F69"/>
    <w:rsid w:val="00E50FC6"/>
    <w:rsid w:val="00E52372"/>
    <w:rsid w:val="00E5272D"/>
    <w:rsid w:val="00E52786"/>
    <w:rsid w:val="00E52F05"/>
    <w:rsid w:val="00E540CA"/>
    <w:rsid w:val="00E54C83"/>
    <w:rsid w:val="00E54E99"/>
    <w:rsid w:val="00E55460"/>
    <w:rsid w:val="00E5596B"/>
    <w:rsid w:val="00E55B28"/>
    <w:rsid w:val="00E56D4A"/>
    <w:rsid w:val="00E57119"/>
    <w:rsid w:val="00E5719E"/>
    <w:rsid w:val="00E57D7B"/>
    <w:rsid w:val="00E57F4B"/>
    <w:rsid w:val="00E601A5"/>
    <w:rsid w:val="00E602E5"/>
    <w:rsid w:val="00E602F8"/>
    <w:rsid w:val="00E6085B"/>
    <w:rsid w:val="00E60964"/>
    <w:rsid w:val="00E60FBA"/>
    <w:rsid w:val="00E60FBF"/>
    <w:rsid w:val="00E611AE"/>
    <w:rsid w:val="00E616F9"/>
    <w:rsid w:val="00E61852"/>
    <w:rsid w:val="00E61A0C"/>
    <w:rsid w:val="00E61D22"/>
    <w:rsid w:val="00E61D96"/>
    <w:rsid w:val="00E61E4B"/>
    <w:rsid w:val="00E61E57"/>
    <w:rsid w:val="00E62F6E"/>
    <w:rsid w:val="00E63DA2"/>
    <w:rsid w:val="00E641E8"/>
    <w:rsid w:val="00E642AF"/>
    <w:rsid w:val="00E644C6"/>
    <w:rsid w:val="00E64555"/>
    <w:rsid w:val="00E64595"/>
    <w:rsid w:val="00E646BB"/>
    <w:rsid w:val="00E64D24"/>
    <w:rsid w:val="00E64FAF"/>
    <w:rsid w:val="00E653A6"/>
    <w:rsid w:val="00E6549C"/>
    <w:rsid w:val="00E654B9"/>
    <w:rsid w:val="00E6589D"/>
    <w:rsid w:val="00E65E8C"/>
    <w:rsid w:val="00E663BF"/>
    <w:rsid w:val="00E665E7"/>
    <w:rsid w:val="00E6661C"/>
    <w:rsid w:val="00E66C96"/>
    <w:rsid w:val="00E674D0"/>
    <w:rsid w:val="00E70130"/>
    <w:rsid w:val="00E703FE"/>
    <w:rsid w:val="00E706DE"/>
    <w:rsid w:val="00E71063"/>
    <w:rsid w:val="00E715FC"/>
    <w:rsid w:val="00E71A45"/>
    <w:rsid w:val="00E71C21"/>
    <w:rsid w:val="00E72F23"/>
    <w:rsid w:val="00E730FC"/>
    <w:rsid w:val="00E73481"/>
    <w:rsid w:val="00E7385A"/>
    <w:rsid w:val="00E7391F"/>
    <w:rsid w:val="00E73CE6"/>
    <w:rsid w:val="00E74780"/>
    <w:rsid w:val="00E74956"/>
    <w:rsid w:val="00E752F7"/>
    <w:rsid w:val="00E75848"/>
    <w:rsid w:val="00E759D4"/>
    <w:rsid w:val="00E76A3C"/>
    <w:rsid w:val="00E76F9B"/>
    <w:rsid w:val="00E771FC"/>
    <w:rsid w:val="00E773E5"/>
    <w:rsid w:val="00E77A98"/>
    <w:rsid w:val="00E77BDD"/>
    <w:rsid w:val="00E806D3"/>
    <w:rsid w:val="00E8104D"/>
    <w:rsid w:val="00E81C34"/>
    <w:rsid w:val="00E81D83"/>
    <w:rsid w:val="00E821BB"/>
    <w:rsid w:val="00E822E9"/>
    <w:rsid w:val="00E826FE"/>
    <w:rsid w:val="00E8275E"/>
    <w:rsid w:val="00E827AF"/>
    <w:rsid w:val="00E82DE9"/>
    <w:rsid w:val="00E83253"/>
    <w:rsid w:val="00E83714"/>
    <w:rsid w:val="00E83831"/>
    <w:rsid w:val="00E844AB"/>
    <w:rsid w:val="00E84C97"/>
    <w:rsid w:val="00E85005"/>
    <w:rsid w:val="00E85296"/>
    <w:rsid w:val="00E8533B"/>
    <w:rsid w:val="00E8595B"/>
    <w:rsid w:val="00E85E4E"/>
    <w:rsid w:val="00E86327"/>
    <w:rsid w:val="00E86DF0"/>
    <w:rsid w:val="00E87BD2"/>
    <w:rsid w:val="00E87CDC"/>
    <w:rsid w:val="00E90B33"/>
    <w:rsid w:val="00E910E4"/>
    <w:rsid w:val="00E911E0"/>
    <w:rsid w:val="00E92115"/>
    <w:rsid w:val="00E93407"/>
    <w:rsid w:val="00E940A8"/>
    <w:rsid w:val="00E94307"/>
    <w:rsid w:val="00E947E8"/>
    <w:rsid w:val="00E94B0F"/>
    <w:rsid w:val="00E9503F"/>
    <w:rsid w:val="00E956F3"/>
    <w:rsid w:val="00E95AA7"/>
    <w:rsid w:val="00E96E68"/>
    <w:rsid w:val="00E97013"/>
    <w:rsid w:val="00E97EA1"/>
    <w:rsid w:val="00EA0BBE"/>
    <w:rsid w:val="00EA18B9"/>
    <w:rsid w:val="00EA1FBC"/>
    <w:rsid w:val="00EA20A1"/>
    <w:rsid w:val="00EA212B"/>
    <w:rsid w:val="00EA24B5"/>
    <w:rsid w:val="00EA2AAA"/>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A1E"/>
    <w:rsid w:val="00EA6CAC"/>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6C"/>
    <w:rsid w:val="00EB657E"/>
    <w:rsid w:val="00EB695E"/>
    <w:rsid w:val="00EB69D1"/>
    <w:rsid w:val="00EB69D4"/>
    <w:rsid w:val="00EB6FE9"/>
    <w:rsid w:val="00EB72FF"/>
    <w:rsid w:val="00EB756F"/>
    <w:rsid w:val="00EB79C8"/>
    <w:rsid w:val="00EB7E3F"/>
    <w:rsid w:val="00EB7E78"/>
    <w:rsid w:val="00EC0301"/>
    <w:rsid w:val="00EC08B5"/>
    <w:rsid w:val="00EC09C6"/>
    <w:rsid w:val="00EC0EA5"/>
    <w:rsid w:val="00EC1056"/>
    <w:rsid w:val="00EC1470"/>
    <w:rsid w:val="00EC222E"/>
    <w:rsid w:val="00EC2716"/>
    <w:rsid w:val="00EC2DBB"/>
    <w:rsid w:val="00EC358E"/>
    <w:rsid w:val="00EC3FD2"/>
    <w:rsid w:val="00EC4095"/>
    <w:rsid w:val="00EC43B5"/>
    <w:rsid w:val="00EC4537"/>
    <w:rsid w:val="00EC4960"/>
    <w:rsid w:val="00EC4AE3"/>
    <w:rsid w:val="00EC5414"/>
    <w:rsid w:val="00EC54EE"/>
    <w:rsid w:val="00EC59B2"/>
    <w:rsid w:val="00EC5A3B"/>
    <w:rsid w:val="00EC615A"/>
    <w:rsid w:val="00EC6424"/>
    <w:rsid w:val="00EC786C"/>
    <w:rsid w:val="00EC7ADD"/>
    <w:rsid w:val="00EC7C26"/>
    <w:rsid w:val="00ED04FE"/>
    <w:rsid w:val="00ED0DD0"/>
    <w:rsid w:val="00ED1122"/>
    <w:rsid w:val="00ED1989"/>
    <w:rsid w:val="00ED28F2"/>
    <w:rsid w:val="00ED2F3E"/>
    <w:rsid w:val="00ED3145"/>
    <w:rsid w:val="00ED3309"/>
    <w:rsid w:val="00ED356E"/>
    <w:rsid w:val="00ED3792"/>
    <w:rsid w:val="00ED3BDA"/>
    <w:rsid w:val="00ED5648"/>
    <w:rsid w:val="00ED5A3B"/>
    <w:rsid w:val="00ED5C30"/>
    <w:rsid w:val="00ED5E02"/>
    <w:rsid w:val="00ED5EED"/>
    <w:rsid w:val="00ED612A"/>
    <w:rsid w:val="00ED6B1C"/>
    <w:rsid w:val="00ED6CF7"/>
    <w:rsid w:val="00ED6F33"/>
    <w:rsid w:val="00ED70A5"/>
    <w:rsid w:val="00ED7716"/>
    <w:rsid w:val="00ED7737"/>
    <w:rsid w:val="00ED7747"/>
    <w:rsid w:val="00ED7CF4"/>
    <w:rsid w:val="00ED7FA2"/>
    <w:rsid w:val="00EE0786"/>
    <w:rsid w:val="00EE1B0E"/>
    <w:rsid w:val="00EE22FB"/>
    <w:rsid w:val="00EE2407"/>
    <w:rsid w:val="00EE26AE"/>
    <w:rsid w:val="00EE29C8"/>
    <w:rsid w:val="00EE2A54"/>
    <w:rsid w:val="00EE2FC2"/>
    <w:rsid w:val="00EE3B6B"/>
    <w:rsid w:val="00EE3B88"/>
    <w:rsid w:val="00EE4B75"/>
    <w:rsid w:val="00EE4D34"/>
    <w:rsid w:val="00EE4DBD"/>
    <w:rsid w:val="00EE6AC6"/>
    <w:rsid w:val="00EE6E26"/>
    <w:rsid w:val="00EE784F"/>
    <w:rsid w:val="00EE7A1D"/>
    <w:rsid w:val="00EE7DBD"/>
    <w:rsid w:val="00EF0500"/>
    <w:rsid w:val="00EF0808"/>
    <w:rsid w:val="00EF1002"/>
    <w:rsid w:val="00EF143F"/>
    <w:rsid w:val="00EF1D3B"/>
    <w:rsid w:val="00EF23D8"/>
    <w:rsid w:val="00EF2A5A"/>
    <w:rsid w:val="00EF2A87"/>
    <w:rsid w:val="00EF3A74"/>
    <w:rsid w:val="00EF3AE9"/>
    <w:rsid w:val="00EF3EA5"/>
    <w:rsid w:val="00EF49FB"/>
    <w:rsid w:val="00EF55D6"/>
    <w:rsid w:val="00EF644D"/>
    <w:rsid w:val="00EF6BAD"/>
    <w:rsid w:val="00EF6D29"/>
    <w:rsid w:val="00EF6E79"/>
    <w:rsid w:val="00EF7138"/>
    <w:rsid w:val="00EF7E0B"/>
    <w:rsid w:val="00F00881"/>
    <w:rsid w:val="00F00917"/>
    <w:rsid w:val="00F00B65"/>
    <w:rsid w:val="00F00EFE"/>
    <w:rsid w:val="00F010BB"/>
    <w:rsid w:val="00F012C1"/>
    <w:rsid w:val="00F0175F"/>
    <w:rsid w:val="00F01A41"/>
    <w:rsid w:val="00F03280"/>
    <w:rsid w:val="00F0362A"/>
    <w:rsid w:val="00F0385C"/>
    <w:rsid w:val="00F03ABE"/>
    <w:rsid w:val="00F03B69"/>
    <w:rsid w:val="00F04345"/>
    <w:rsid w:val="00F047A4"/>
    <w:rsid w:val="00F04B40"/>
    <w:rsid w:val="00F04F52"/>
    <w:rsid w:val="00F0510F"/>
    <w:rsid w:val="00F0563F"/>
    <w:rsid w:val="00F064EF"/>
    <w:rsid w:val="00F06558"/>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D9F"/>
    <w:rsid w:val="00F11E31"/>
    <w:rsid w:val="00F12C53"/>
    <w:rsid w:val="00F1360C"/>
    <w:rsid w:val="00F13AA1"/>
    <w:rsid w:val="00F13F2A"/>
    <w:rsid w:val="00F14D9E"/>
    <w:rsid w:val="00F15097"/>
    <w:rsid w:val="00F153F8"/>
    <w:rsid w:val="00F15671"/>
    <w:rsid w:val="00F1643E"/>
    <w:rsid w:val="00F16695"/>
    <w:rsid w:val="00F17159"/>
    <w:rsid w:val="00F1733F"/>
    <w:rsid w:val="00F177F3"/>
    <w:rsid w:val="00F202E3"/>
    <w:rsid w:val="00F20C6E"/>
    <w:rsid w:val="00F20D6C"/>
    <w:rsid w:val="00F20F03"/>
    <w:rsid w:val="00F2255F"/>
    <w:rsid w:val="00F225CF"/>
    <w:rsid w:val="00F22882"/>
    <w:rsid w:val="00F22985"/>
    <w:rsid w:val="00F22AEF"/>
    <w:rsid w:val="00F22F7A"/>
    <w:rsid w:val="00F2343C"/>
    <w:rsid w:val="00F23CFC"/>
    <w:rsid w:val="00F24076"/>
    <w:rsid w:val="00F240CB"/>
    <w:rsid w:val="00F2492F"/>
    <w:rsid w:val="00F2500D"/>
    <w:rsid w:val="00F251B2"/>
    <w:rsid w:val="00F2596D"/>
    <w:rsid w:val="00F25CAA"/>
    <w:rsid w:val="00F26AD6"/>
    <w:rsid w:val="00F2711C"/>
    <w:rsid w:val="00F2720E"/>
    <w:rsid w:val="00F27253"/>
    <w:rsid w:val="00F277E8"/>
    <w:rsid w:val="00F27ADE"/>
    <w:rsid w:val="00F27B04"/>
    <w:rsid w:val="00F27E3D"/>
    <w:rsid w:val="00F27EB2"/>
    <w:rsid w:val="00F301D0"/>
    <w:rsid w:val="00F3069F"/>
    <w:rsid w:val="00F30A02"/>
    <w:rsid w:val="00F30C3F"/>
    <w:rsid w:val="00F30C60"/>
    <w:rsid w:val="00F30CFA"/>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283"/>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AAD"/>
    <w:rsid w:val="00F42EE3"/>
    <w:rsid w:val="00F43149"/>
    <w:rsid w:val="00F43660"/>
    <w:rsid w:val="00F43B91"/>
    <w:rsid w:val="00F444CC"/>
    <w:rsid w:val="00F44542"/>
    <w:rsid w:val="00F448DD"/>
    <w:rsid w:val="00F44D6A"/>
    <w:rsid w:val="00F44DB8"/>
    <w:rsid w:val="00F45760"/>
    <w:rsid w:val="00F45925"/>
    <w:rsid w:val="00F462B1"/>
    <w:rsid w:val="00F468E7"/>
    <w:rsid w:val="00F46BA6"/>
    <w:rsid w:val="00F46C97"/>
    <w:rsid w:val="00F4703E"/>
    <w:rsid w:val="00F4775F"/>
    <w:rsid w:val="00F47B16"/>
    <w:rsid w:val="00F50781"/>
    <w:rsid w:val="00F50CA3"/>
    <w:rsid w:val="00F517ED"/>
    <w:rsid w:val="00F51F3F"/>
    <w:rsid w:val="00F528B5"/>
    <w:rsid w:val="00F528E7"/>
    <w:rsid w:val="00F52C8A"/>
    <w:rsid w:val="00F5352D"/>
    <w:rsid w:val="00F53615"/>
    <w:rsid w:val="00F53A91"/>
    <w:rsid w:val="00F54466"/>
    <w:rsid w:val="00F54783"/>
    <w:rsid w:val="00F547E9"/>
    <w:rsid w:val="00F5494E"/>
    <w:rsid w:val="00F54ABE"/>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FAB"/>
    <w:rsid w:val="00F65AC8"/>
    <w:rsid w:val="00F65CEA"/>
    <w:rsid w:val="00F65F15"/>
    <w:rsid w:val="00F66443"/>
    <w:rsid w:val="00F675EA"/>
    <w:rsid w:val="00F7073B"/>
    <w:rsid w:val="00F7074A"/>
    <w:rsid w:val="00F70AD6"/>
    <w:rsid w:val="00F71687"/>
    <w:rsid w:val="00F71708"/>
    <w:rsid w:val="00F717C1"/>
    <w:rsid w:val="00F71AAE"/>
    <w:rsid w:val="00F71CDB"/>
    <w:rsid w:val="00F725D3"/>
    <w:rsid w:val="00F7281E"/>
    <w:rsid w:val="00F72C1A"/>
    <w:rsid w:val="00F72C3D"/>
    <w:rsid w:val="00F737AB"/>
    <w:rsid w:val="00F74216"/>
    <w:rsid w:val="00F74F0F"/>
    <w:rsid w:val="00F74F77"/>
    <w:rsid w:val="00F756FE"/>
    <w:rsid w:val="00F75731"/>
    <w:rsid w:val="00F75841"/>
    <w:rsid w:val="00F76333"/>
    <w:rsid w:val="00F770C6"/>
    <w:rsid w:val="00F77100"/>
    <w:rsid w:val="00F8090F"/>
    <w:rsid w:val="00F80A8A"/>
    <w:rsid w:val="00F8139A"/>
    <w:rsid w:val="00F82AAE"/>
    <w:rsid w:val="00F834BE"/>
    <w:rsid w:val="00F838A9"/>
    <w:rsid w:val="00F849E3"/>
    <w:rsid w:val="00F84B4E"/>
    <w:rsid w:val="00F84C44"/>
    <w:rsid w:val="00F84F30"/>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09C7"/>
    <w:rsid w:val="00F91669"/>
    <w:rsid w:val="00F916DE"/>
    <w:rsid w:val="00F9184F"/>
    <w:rsid w:val="00F91943"/>
    <w:rsid w:val="00F9231D"/>
    <w:rsid w:val="00F92A66"/>
    <w:rsid w:val="00F931CF"/>
    <w:rsid w:val="00F93261"/>
    <w:rsid w:val="00F93A31"/>
    <w:rsid w:val="00F93D6E"/>
    <w:rsid w:val="00F9423D"/>
    <w:rsid w:val="00F942C2"/>
    <w:rsid w:val="00F94609"/>
    <w:rsid w:val="00F94F16"/>
    <w:rsid w:val="00F95182"/>
    <w:rsid w:val="00F957D2"/>
    <w:rsid w:val="00F95D94"/>
    <w:rsid w:val="00F966D7"/>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917"/>
    <w:rsid w:val="00FA7A2D"/>
    <w:rsid w:val="00FA7B4F"/>
    <w:rsid w:val="00FA7DA6"/>
    <w:rsid w:val="00FB02F8"/>
    <w:rsid w:val="00FB06E7"/>
    <w:rsid w:val="00FB0822"/>
    <w:rsid w:val="00FB0AC3"/>
    <w:rsid w:val="00FB1093"/>
    <w:rsid w:val="00FB13A0"/>
    <w:rsid w:val="00FB2142"/>
    <w:rsid w:val="00FB227E"/>
    <w:rsid w:val="00FB25DA"/>
    <w:rsid w:val="00FB267D"/>
    <w:rsid w:val="00FB2A18"/>
    <w:rsid w:val="00FB2BF4"/>
    <w:rsid w:val="00FB2C8D"/>
    <w:rsid w:val="00FB2DC6"/>
    <w:rsid w:val="00FB4267"/>
    <w:rsid w:val="00FB59D4"/>
    <w:rsid w:val="00FB5E81"/>
    <w:rsid w:val="00FB6E6C"/>
    <w:rsid w:val="00FB71B0"/>
    <w:rsid w:val="00FB7ABA"/>
    <w:rsid w:val="00FB7C21"/>
    <w:rsid w:val="00FB7C46"/>
    <w:rsid w:val="00FC04E0"/>
    <w:rsid w:val="00FC06CE"/>
    <w:rsid w:val="00FC0D98"/>
    <w:rsid w:val="00FC0E2F"/>
    <w:rsid w:val="00FC1042"/>
    <w:rsid w:val="00FC11C6"/>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713B"/>
    <w:rsid w:val="00FC7862"/>
    <w:rsid w:val="00FC79D5"/>
    <w:rsid w:val="00FC7B35"/>
    <w:rsid w:val="00FC7B53"/>
    <w:rsid w:val="00FC7BD8"/>
    <w:rsid w:val="00FD0177"/>
    <w:rsid w:val="00FD0AE7"/>
    <w:rsid w:val="00FD0B44"/>
    <w:rsid w:val="00FD0F70"/>
    <w:rsid w:val="00FD1A3F"/>
    <w:rsid w:val="00FD2315"/>
    <w:rsid w:val="00FD29A7"/>
    <w:rsid w:val="00FD2B15"/>
    <w:rsid w:val="00FD3092"/>
    <w:rsid w:val="00FD3D48"/>
    <w:rsid w:val="00FD412E"/>
    <w:rsid w:val="00FD420F"/>
    <w:rsid w:val="00FD4339"/>
    <w:rsid w:val="00FD4B0C"/>
    <w:rsid w:val="00FD4F2F"/>
    <w:rsid w:val="00FD51F7"/>
    <w:rsid w:val="00FD5258"/>
    <w:rsid w:val="00FD5602"/>
    <w:rsid w:val="00FD5661"/>
    <w:rsid w:val="00FD5A2A"/>
    <w:rsid w:val="00FD5AE2"/>
    <w:rsid w:val="00FD62B4"/>
    <w:rsid w:val="00FD7142"/>
    <w:rsid w:val="00FD750F"/>
    <w:rsid w:val="00FE011C"/>
    <w:rsid w:val="00FE0458"/>
    <w:rsid w:val="00FE07DC"/>
    <w:rsid w:val="00FE08FB"/>
    <w:rsid w:val="00FE1116"/>
    <w:rsid w:val="00FE2075"/>
    <w:rsid w:val="00FE2080"/>
    <w:rsid w:val="00FE27B9"/>
    <w:rsid w:val="00FE2E37"/>
    <w:rsid w:val="00FE30EF"/>
    <w:rsid w:val="00FE3640"/>
    <w:rsid w:val="00FE36B6"/>
    <w:rsid w:val="00FE3780"/>
    <w:rsid w:val="00FE3954"/>
    <w:rsid w:val="00FE3CF7"/>
    <w:rsid w:val="00FE4071"/>
    <w:rsid w:val="00FE42E3"/>
    <w:rsid w:val="00FE4ECD"/>
    <w:rsid w:val="00FE52B7"/>
    <w:rsid w:val="00FE53C5"/>
    <w:rsid w:val="00FE56A8"/>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1F90"/>
    <w:rsid w:val="00FF228F"/>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10319AE"/>
    <w:rsid w:val="01AA2C10"/>
    <w:rsid w:val="02AD2A46"/>
    <w:rsid w:val="030C3556"/>
    <w:rsid w:val="034169E5"/>
    <w:rsid w:val="037738D8"/>
    <w:rsid w:val="04272850"/>
    <w:rsid w:val="04780517"/>
    <w:rsid w:val="054F67F2"/>
    <w:rsid w:val="068955F4"/>
    <w:rsid w:val="0744651C"/>
    <w:rsid w:val="07553B26"/>
    <w:rsid w:val="075F0692"/>
    <w:rsid w:val="07DB054A"/>
    <w:rsid w:val="083D2AF4"/>
    <w:rsid w:val="08F53B23"/>
    <w:rsid w:val="09036A5C"/>
    <w:rsid w:val="09542B03"/>
    <w:rsid w:val="0A053C89"/>
    <w:rsid w:val="0A070656"/>
    <w:rsid w:val="0A6878BB"/>
    <w:rsid w:val="0A854E82"/>
    <w:rsid w:val="0A913ED8"/>
    <w:rsid w:val="0B24171E"/>
    <w:rsid w:val="0B4153D8"/>
    <w:rsid w:val="0B5C3243"/>
    <w:rsid w:val="0B5E59FA"/>
    <w:rsid w:val="0B9A36F3"/>
    <w:rsid w:val="0BAD59A4"/>
    <w:rsid w:val="0BCD419B"/>
    <w:rsid w:val="0C2E6827"/>
    <w:rsid w:val="0C357211"/>
    <w:rsid w:val="0C466B45"/>
    <w:rsid w:val="0D4F1D59"/>
    <w:rsid w:val="0D584403"/>
    <w:rsid w:val="0D60177E"/>
    <w:rsid w:val="0DEE7765"/>
    <w:rsid w:val="0E3D4F23"/>
    <w:rsid w:val="0EBF04D8"/>
    <w:rsid w:val="0F204221"/>
    <w:rsid w:val="0F2B5D1F"/>
    <w:rsid w:val="0FA1275E"/>
    <w:rsid w:val="101C0A97"/>
    <w:rsid w:val="10B82D25"/>
    <w:rsid w:val="10C607DE"/>
    <w:rsid w:val="10F67974"/>
    <w:rsid w:val="110E5707"/>
    <w:rsid w:val="12685FCD"/>
    <w:rsid w:val="138C1BEB"/>
    <w:rsid w:val="13EF0479"/>
    <w:rsid w:val="143A34B9"/>
    <w:rsid w:val="146F2C7A"/>
    <w:rsid w:val="148301A4"/>
    <w:rsid w:val="149E4992"/>
    <w:rsid w:val="14F3681A"/>
    <w:rsid w:val="152466FE"/>
    <w:rsid w:val="15817A93"/>
    <w:rsid w:val="15A22C1A"/>
    <w:rsid w:val="15C701A6"/>
    <w:rsid w:val="1606156C"/>
    <w:rsid w:val="16464112"/>
    <w:rsid w:val="16547D9A"/>
    <w:rsid w:val="166E4572"/>
    <w:rsid w:val="16EF70D4"/>
    <w:rsid w:val="170E5D26"/>
    <w:rsid w:val="17310C68"/>
    <w:rsid w:val="17694B12"/>
    <w:rsid w:val="17BE59A2"/>
    <w:rsid w:val="18185849"/>
    <w:rsid w:val="19AA0461"/>
    <w:rsid w:val="19F64B3B"/>
    <w:rsid w:val="1A376583"/>
    <w:rsid w:val="1A442DE9"/>
    <w:rsid w:val="1AFB2E83"/>
    <w:rsid w:val="1B4B5C73"/>
    <w:rsid w:val="1BC305D3"/>
    <w:rsid w:val="1BD134B8"/>
    <w:rsid w:val="1C130409"/>
    <w:rsid w:val="1C484763"/>
    <w:rsid w:val="1CD0259C"/>
    <w:rsid w:val="1CD55680"/>
    <w:rsid w:val="1D321E13"/>
    <w:rsid w:val="1D3D4F62"/>
    <w:rsid w:val="1D444D58"/>
    <w:rsid w:val="1D721AE5"/>
    <w:rsid w:val="1DBC044E"/>
    <w:rsid w:val="1E00077D"/>
    <w:rsid w:val="1E0839A8"/>
    <w:rsid w:val="1E220F0E"/>
    <w:rsid w:val="1F4849CA"/>
    <w:rsid w:val="1F873477"/>
    <w:rsid w:val="1F8A1CF5"/>
    <w:rsid w:val="1FE96575"/>
    <w:rsid w:val="2033244A"/>
    <w:rsid w:val="20B00655"/>
    <w:rsid w:val="21455F84"/>
    <w:rsid w:val="21CA43CD"/>
    <w:rsid w:val="21CF15C2"/>
    <w:rsid w:val="22916662"/>
    <w:rsid w:val="23377209"/>
    <w:rsid w:val="237B37B0"/>
    <w:rsid w:val="238963E1"/>
    <w:rsid w:val="23AE574A"/>
    <w:rsid w:val="23E9458B"/>
    <w:rsid w:val="24977600"/>
    <w:rsid w:val="24AB784E"/>
    <w:rsid w:val="24B831E2"/>
    <w:rsid w:val="250B120F"/>
    <w:rsid w:val="252C7220"/>
    <w:rsid w:val="252D7084"/>
    <w:rsid w:val="26A50560"/>
    <w:rsid w:val="26C568DA"/>
    <w:rsid w:val="27082182"/>
    <w:rsid w:val="270F55EE"/>
    <w:rsid w:val="272F1A96"/>
    <w:rsid w:val="27BB6298"/>
    <w:rsid w:val="27F52753"/>
    <w:rsid w:val="28207C9F"/>
    <w:rsid w:val="297B0CF7"/>
    <w:rsid w:val="29B328DF"/>
    <w:rsid w:val="2B822DA1"/>
    <w:rsid w:val="2B8E7525"/>
    <w:rsid w:val="2BB62C95"/>
    <w:rsid w:val="2C3232B0"/>
    <w:rsid w:val="2DD75257"/>
    <w:rsid w:val="2EA133AF"/>
    <w:rsid w:val="2ED20E13"/>
    <w:rsid w:val="2EDB1886"/>
    <w:rsid w:val="2EDD2DD9"/>
    <w:rsid w:val="2F7074B2"/>
    <w:rsid w:val="2F723467"/>
    <w:rsid w:val="2F922149"/>
    <w:rsid w:val="306835D0"/>
    <w:rsid w:val="30AA08EF"/>
    <w:rsid w:val="311C160E"/>
    <w:rsid w:val="32153FA4"/>
    <w:rsid w:val="325B6344"/>
    <w:rsid w:val="328B5E32"/>
    <w:rsid w:val="32A0292F"/>
    <w:rsid w:val="32A02B99"/>
    <w:rsid w:val="330F2BAA"/>
    <w:rsid w:val="33675AA7"/>
    <w:rsid w:val="337D5F7B"/>
    <w:rsid w:val="33D414D0"/>
    <w:rsid w:val="3411197D"/>
    <w:rsid w:val="34603E67"/>
    <w:rsid w:val="34EA191F"/>
    <w:rsid w:val="358871FC"/>
    <w:rsid w:val="35CD358A"/>
    <w:rsid w:val="36232DB0"/>
    <w:rsid w:val="36987B67"/>
    <w:rsid w:val="36A50485"/>
    <w:rsid w:val="37742786"/>
    <w:rsid w:val="385F359C"/>
    <w:rsid w:val="38865F6E"/>
    <w:rsid w:val="39F75ED9"/>
    <w:rsid w:val="3B345984"/>
    <w:rsid w:val="3B514788"/>
    <w:rsid w:val="3BA80B19"/>
    <w:rsid w:val="3C0A6FF7"/>
    <w:rsid w:val="3C4240EC"/>
    <w:rsid w:val="3D0B002E"/>
    <w:rsid w:val="3D711B40"/>
    <w:rsid w:val="3E083D5E"/>
    <w:rsid w:val="3E397E76"/>
    <w:rsid w:val="3E800AA6"/>
    <w:rsid w:val="3F3A1FEB"/>
    <w:rsid w:val="40117D74"/>
    <w:rsid w:val="40183AC7"/>
    <w:rsid w:val="40612410"/>
    <w:rsid w:val="40A67243"/>
    <w:rsid w:val="42253D73"/>
    <w:rsid w:val="422C7D41"/>
    <w:rsid w:val="4278084D"/>
    <w:rsid w:val="42E51598"/>
    <w:rsid w:val="43206AD1"/>
    <w:rsid w:val="433A199D"/>
    <w:rsid w:val="43EC14F2"/>
    <w:rsid w:val="442A3DC9"/>
    <w:rsid w:val="449A0F4E"/>
    <w:rsid w:val="44E30E42"/>
    <w:rsid w:val="44E4602A"/>
    <w:rsid w:val="45B80788"/>
    <w:rsid w:val="469237AD"/>
    <w:rsid w:val="46D51ECC"/>
    <w:rsid w:val="46DB30D4"/>
    <w:rsid w:val="46F25071"/>
    <w:rsid w:val="471F4D18"/>
    <w:rsid w:val="47E9061B"/>
    <w:rsid w:val="484245C7"/>
    <w:rsid w:val="48447FD7"/>
    <w:rsid w:val="488D7CFE"/>
    <w:rsid w:val="49323FD7"/>
    <w:rsid w:val="49804BB7"/>
    <w:rsid w:val="4A371147"/>
    <w:rsid w:val="4A931818"/>
    <w:rsid w:val="4AB61049"/>
    <w:rsid w:val="4AF30DD3"/>
    <w:rsid w:val="4C12409B"/>
    <w:rsid w:val="4C315FBB"/>
    <w:rsid w:val="4C514CFA"/>
    <w:rsid w:val="4D301F69"/>
    <w:rsid w:val="4D5601C7"/>
    <w:rsid w:val="4EAC5711"/>
    <w:rsid w:val="4FCF00E8"/>
    <w:rsid w:val="50997354"/>
    <w:rsid w:val="50AC1958"/>
    <w:rsid w:val="51273B6A"/>
    <w:rsid w:val="51B2004B"/>
    <w:rsid w:val="523739C7"/>
    <w:rsid w:val="52643BC3"/>
    <w:rsid w:val="53582825"/>
    <w:rsid w:val="53B03F05"/>
    <w:rsid w:val="53B3698A"/>
    <w:rsid w:val="53D53935"/>
    <w:rsid w:val="54556AEA"/>
    <w:rsid w:val="54745B1B"/>
    <w:rsid w:val="54A01C1D"/>
    <w:rsid w:val="54C4786C"/>
    <w:rsid w:val="55027346"/>
    <w:rsid w:val="55131A57"/>
    <w:rsid w:val="55622629"/>
    <w:rsid w:val="568A6EF6"/>
    <w:rsid w:val="569F39BB"/>
    <w:rsid w:val="56EA0868"/>
    <w:rsid w:val="56FE6494"/>
    <w:rsid w:val="57467AE9"/>
    <w:rsid w:val="577D71D5"/>
    <w:rsid w:val="57C77AC1"/>
    <w:rsid w:val="58ED38EB"/>
    <w:rsid w:val="59A659EE"/>
    <w:rsid w:val="59D742EE"/>
    <w:rsid w:val="5A3A2DDD"/>
    <w:rsid w:val="5A582FE6"/>
    <w:rsid w:val="5A8E4C59"/>
    <w:rsid w:val="5BF918A2"/>
    <w:rsid w:val="5C05719D"/>
    <w:rsid w:val="5CB37E8B"/>
    <w:rsid w:val="5CD05F7C"/>
    <w:rsid w:val="5DBE7604"/>
    <w:rsid w:val="5DFE7EEA"/>
    <w:rsid w:val="5EF26008"/>
    <w:rsid w:val="60317303"/>
    <w:rsid w:val="6034793A"/>
    <w:rsid w:val="603578A4"/>
    <w:rsid w:val="60852FE3"/>
    <w:rsid w:val="60927E06"/>
    <w:rsid w:val="61A83DCB"/>
    <w:rsid w:val="62093465"/>
    <w:rsid w:val="62315204"/>
    <w:rsid w:val="62B8336A"/>
    <w:rsid w:val="634E002F"/>
    <w:rsid w:val="638B7D32"/>
    <w:rsid w:val="642235E3"/>
    <w:rsid w:val="64337579"/>
    <w:rsid w:val="64441196"/>
    <w:rsid w:val="65091B75"/>
    <w:rsid w:val="65534AD5"/>
    <w:rsid w:val="65985EC2"/>
    <w:rsid w:val="65BC6440"/>
    <w:rsid w:val="65C36E7F"/>
    <w:rsid w:val="65D21A26"/>
    <w:rsid w:val="660F5F18"/>
    <w:rsid w:val="663B7430"/>
    <w:rsid w:val="672A0BC3"/>
    <w:rsid w:val="68766F21"/>
    <w:rsid w:val="687775B2"/>
    <w:rsid w:val="69BF37A7"/>
    <w:rsid w:val="6A1B14A7"/>
    <w:rsid w:val="6A336057"/>
    <w:rsid w:val="6AE5012B"/>
    <w:rsid w:val="6B241A17"/>
    <w:rsid w:val="6B326417"/>
    <w:rsid w:val="6B7636D8"/>
    <w:rsid w:val="6C5E7628"/>
    <w:rsid w:val="6C7E0D8E"/>
    <w:rsid w:val="6CCD7863"/>
    <w:rsid w:val="6D5855C1"/>
    <w:rsid w:val="6E1148C4"/>
    <w:rsid w:val="6E914282"/>
    <w:rsid w:val="6E98699D"/>
    <w:rsid w:val="6E9C0F6F"/>
    <w:rsid w:val="6EA42BD1"/>
    <w:rsid w:val="6F0E4EC3"/>
    <w:rsid w:val="70557737"/>
    <w:rsid w:val="71AD7318"/>
    <w:rsid w:val="71C37A53"/>
    <w:rsid w:val="721675B7"/>
    <w:rsid w:val="72553376"/>
    <w:rsid w:val="726D70E7"/>
    <w:rsid w:val="72A63D8F"/>
    <w:rsid w:val="72C5502F"/>
    <w:rsid w:val="734D12CF"/>
    <w:rsid w:val="7363098C"/>
    <w:rsid w:val="736A39A2"/>
    <w:rsid w:val="73EA0EDA"/>
    <w:rsid w:val="73F4602F"/>
    <w:rsid w:val="747D74F0"/>
    <w:rsid w:val="74C31ECB"/>
    <w:rsid w:val="75942919"/>
    <w:rsid w:val="75D31777"/>
    <w:rsid w:val="77AA57AB"/>
    <w:rsid w:val="77B70EF4"/>
    <w:rsid w:val="77FFA2F0"/>
    <w:rsid w:val="784F00A2"/>
    <w:rsid w:val="788F316C"/>
    <w:rsid w:val="7A056C5C"/>
    <w:rsid w:val="7AAA36FF"/>
    <w:rsid w:val="7AF100B3"/>
    <w:rsid w:val="7AFA4DC2"/>
    <w:rsid w:val="7B3D535A"/>
    <w:rsid w:val="7B600997"/>
    <w:rsid w:val="7BB3255B"/>
    <w:rsid w:val="7C4F2043"/>
    <w:rsid w:val="7C5B5D0B"/>
    <w:rsid w:val="7C8D2B6B"/>
    <w:rsid w:val="7C9C4E59"/>
    <w:rsid w:val="7D361F0F"/>
    <w:rsid w:val="7E2F1D63"/>
    <w:rsid w:val="7E3119A9"/>
    <w:rsid w:val="7E316C77"/>
    <w:rsid w:val="7E9B7FF5"/>
    <w:rsid w:val="7F3379FA"/>
    <w:rsid w:val="7FEC7BA9"/>
    <w:rsid w:val="9E9DE7FD"/>
    <w:rsid w:val="DB4727DA"/>
    <w:rsid w:val="FFB7F6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9"/>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7"/>
    <w:link w:val="60"/>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1"/>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2"/>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3"/>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4"/>
    <w:qFormat/>
    <w:uiPriority w:val="0"/>
    <w:pPr>
      <w:keepNext/>
      <w:keepLines/>
      <w:numPr>
        <w:ilvl w:val="8"/>
        <w:numId w:val="1"/>
      </w:numPr>
      <w:spacing w:before="240" w:after="64" w:line="320" w:lineRule="auto"/>
      <w:outlineLvl w:val="8"/>
    </w:pPr>
    <w:rPr>
      <w:rFonts w:ascii="Arial" w:hAnsi="Arial" w:eastAsia="黑体"/>
    </w:rPr>
  </w:style>
  <w:style w:type="character" w:default="1" w:styleId="49">
    <w:name w:val="Default Paragraph Font"/>
    <w:unhideWhenUsed/>
    <w:qFormat/>
    <w:uiPriority w:val="1"/>
  </w:style>
  <w:style w:type="table" w:default="1" w:styleId="47">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eastAsia="宋体" w:cs="Times New Roman"/>
      <w:szCs w:val="22"/>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5"/>
    <w:unhideWhenUsed/>
    <w:qFormat/>
    <w:uiPriority w:val="0"/>
    <w:pPr>
      <w:shd w:val="clear" w:color="auto" w:fill="000080"/>
    </w:pPr>
    <w:rPr>
      <w:rFonts w:hint="eastAsia" w:ascii="宋体" w:hAnsi="宋体"/>
      <w:kern w:val="0"/>
      <w:sz w:val="20"/>
      <w:szCs w:val="20"/>
    </w:rPr>
  </w:style>
  <w:style w:type="paragraph" w:styleId="17">
    <w:name w:val="annotation text"/>
    <w:basedOn w:val="1"/>
    <w:link w:val="66"/>
    <w:unhideWhenUsed/>
    <w:qFormat/>
    <w:uiPriority w:val="0"/>
    <w:pPr>
      <w:jc w:val="left"/>
    </w:pPr>
  </w:style>
  <w:style w:type="paragraph" w:styleId="18">
    <w:name w:val="Body Text 3"/>
    <w:basedOn w:val="1"/>
    <w:link w:val="67"/>
    <w:qFormat/>
    <w:uiPriority w:val="0"/>
    <w:pPr>
      <w:spacing w:line="500" w:lineRule="exact"/>
    </w:pPr>
    <w:rPr>
      <w:b/>
      <w:bCs/>
      <w:kern w:val="0"/>
      <w:sz w:val="24"/>
    </w:rPr>
  </w:style>
  <w:style w:type="paragraph" w:styleId="19">
    <w:name w:val="Body Text"/>
    <w:basedOn w:val="1"/>
    <w:next w:val="1"/>
    <w:link w:val="68"/>
    <w:qFormat/>
    <w:uiPriority w:val="99"/>
    <w:pPr>
      <w:spacing w:line="380" w:lineRule="exact"/>
    </w:pPr>
    <w:rPr>
      <w:kern w:val="0"/>
      <w:sz w:val="24"/>
    </w:rPr>
  </w:style>
  <w:style w:type="paragraph" w:styleId="20">
    <w:name w:val="Body Text Indent"/>
    <w:basedOn w:val="1"/>
    <w:link w:val="69"/>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eastAsia="宋体" w:cs="Times New Roman"/>
      <w:szCs w:val="22"/>
    </w:rPr>
  </w:style>
  <w:style w:type="paragraph" w:styleId="24">
    <w:name w:val="toc 3"/>
    <w:basedOn w:val="1"/>
    <w:next w:val="1"/>
    <w:unhideWhenUsed/>
    <w:qFormat/>
    <w:uiPriority w:val="39"/>
    <w:pPr>
      <w:ind w:left="840" w:leftChars="400"/>
    </w:pPr>
    <w:rPr>
      <w:rFonts w:ascii="Calibri" w:hAnsi="Calibri" w:eastAsia="宋体" w:cs="Times New Roman"/>
      <w:szCs w:val="22"/>
    </w:rPr>
  </w:style>
  <w:style w:type="paragraph" w:styleId="25">
    <w:name w:val="Plain Text"/>
    <w:basedOn w:val="1"/>
    <w:next w:val="5"/>
    <w:link w:val="70"/>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eastAsia="宋体" w:cs="Times New Roman"/>
      <w:szCs w:val="22"/>
    </w:rPr>
  </w:style>
  <w:style w:type="paragraph" w:styleId="27">
    <w:name w:val="Date"/>
    <w:basedOn w:val="1"/>
    <w:next w:val="1"/>
    <w:link w:val="71"/>
    <w:qFormat/>
    <w:uiPriority w:val="0"/>
    <w:pPr>
      <w:ind w:left="100" w:leftChars="2500"/>
    </w:pPr>
    <w:rPr>
      <w:rFonts w:ascii="宋体" w:hAnsi="Courier New"/>
      <w:kern w:val="0"/>
      <w:sz w:val="20"/>
      <w:szCs w:val="21"/>
    </w:rPr>
  </w:style>
  <w:style w:type="paragraph" w:styleId="28">
    <w:name w:val="Body Text Indent 2"/>
    <w:basedOn w:val="1"/>
    <w:link w:val="72"/>
    <w:qFormat/>
    <w:uiPriority w:val="0"/>
    <w:pPr>
      <w:ind w:firstLine="630"/>
    </w:pPr>
    <w:rPr>
      <w:kern w:val="0"/>
      <w:sz w:val="32"/>
      <w:szCs w:val="20"/>
    </w:rPr>
  </w:style>
  <w:style w:type="paragraph" w:styleId="29">
    <w:name w:val="endnote text"/>
    <w:basedOn w:val="1"/>
    <w:link w:val="73"/>
    <w:unhideWhenUsed/>
    <w:qFormat/>
    <w:uiPriority w:val="99"/>
    <w:pPr>
      <w:snapToGrid w:val="0"/>
      <w:jc w:val="left"/>
    </w:pPr>
  </w:style>
  <w:style w:type="paragraph" w:styleId="30">
    <w:name w:val="Balloon Text"/>
    <w:basedOn w:val="1"/>
    <w:link w:val="74"/>
    <w:semiHidden/>
    <w:qFormat/>
    <w:uiPriority w:val="0"/>
    <w:rPr>
      <w:kern w:val="0"/>
      <w:sz w:val="18"/>
      <w:szCs w:val="18"/>
    </w:rPr>
  </w:style>
  <w:style w:type="paragraph" w:styleId="31">
    <w:name w:val="footer"/>
    <w:basedOn w:val="1"/>
    <w:link w:val="75"/>
    <w:unhideWhenUsed/>
    <w:qFormat/>
    <w:uiPriority w:val="99"/>
    <w:pPr>
      <w:tabs>
        <w:tab w:val="center" w:pos="4153"/>
        <w:tab w:val="right" w:pos="8306"/>
      </w:tabs>
      <w:snapToGrid w:val="0"/>
      <w:jc w:val="left"/>
    </w:pPr>
    <w:rPr>
      <w:kern w:val="0"/>
      <w:sz w:val="18"/>
      <w:szCs w:val="18"/>
    </w:rPr>
  </w:style>
  <w:style w:type="paragraph" w:styleId="32">
    <w:name w:val="header"/>
    <w:basedOn w:val="1"/>
    <w:link w:val="76"/>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eastAsia="宋体" w:cs="Times New Roman"/>
      <w:szCs w:val="22"/>
    </w:rPr>
  </w:style>
  <w:style w:type="paragraph" w:styleId="35">
    <w:name w:val="List"/>
    <w:basedOn w:val="1"/>
    <w:qFormat/>
    <w:uiPriority w:val="0"/>
    <w:pPr>
      <w:ind w:left="200" w:hanging="200" w:hangingChars="200"/>
    </w:pPr>
    <w:rPr>
      <w:sz w:val="28"/>
    </w:rPr>
  </w:style>
  <w:style w:type="paragraph" w:styleId="36">
    <w:name w:val="footnote text"/>
    <w:basedOn w:val="1"/>
    <w:link w:val="77"/>
    <w:unhideWhenUsed/>
    <w:qFormat/>
    <w:uiPriority w:val="99"/>
    <w:pPr>
      <w:snapToGrid w:val="0"/>
      <w:jc w:val="left"/>
    </w:pPr>
    <w:rPr>
      <w:sz w:val="18"/>
      <w:szCs w:val="18"/>
    </w:rPr>
  </w:style>
  <w:style w:type="paragraph" w:styleId="37">
    <w:name w:val="toc 6"/>
    <w:basedOn w:val="1"/>
    <w:next w:val="1"/>
    <w:unhideWhenUsed/>
    <w:qFormat/>
    <w:uiPriority w:val="39"/>
    <w:pPr>
      <w:ind w:left="2100" w:leftChars="1000"/>
    </w:pPr>
    <w:rPr>
      <w:rFonts w:ascii="Calibri" w:hAnsi="Calibri" w:eastAsia="宋体" w:cs="Times New Roman"/>
      <w:szCs w:val="22"/>
    </w:rPr>
  </w:style>
  <w:style w:type="paragraph" w:styleId="38">
    <w:name w:val="Body Text Indent 3"/>
    <w:basedOn w:val="1"/>
    <w:link w:val="78"/>
    <w:qFormat/>
    <w:uiPriority w:val="0"/>
    <w:pPr>
      <w:spacing w:after="120"/>
      <w:ind w:left="420" w:leftChars="200"/>
    </w:pPr>
    <w:rPr>
      <w:kern w:val="0"/>
      <w:sz w:val="16"/>
      <w:szCs w:val="16"/>
    </w:rPr>
  </w:style>
  <w:style w:type="paragraph" w:styleId="39">
    <w:name w:val="toc 2"/>
    <w:basedOn w:val="1"/>
    <w:next w:val="1"/>
    <w:unhideWhenUsed/>
    <w:qFormat/>
    <w:uiPriority w:val="39"/>
    <w:pPr>
      <w:ind w:left="420" w:leftChars="200"/>
    </w:pPr>
  </w:style>
  <w:style w:type="paragraph" w:styleId="40">
    <w:name w:val="toc 9"/>
    <w:basedOn w:val="1"/>
    <w:next w:val="1"/>
    <w:unhideWhenUsed/>
    <w:qFormat/>
    <w:uiPriority w:val="39"/>
    <w:pPr>
      <w:ind w:left="3360" w:leftChars="1600"/>
    </w:pPr>
    <w:rPr>
      <w:rFonts w:ascii="Calibri" w:hAnsi="Calibri" w:eastAsia="宋体" w:cs="Times New Roman"/>
      <w:szCs w:val="22"/>
    </w:rPr>
  </w:style>
  <w:style w:type="paragraph" w:styleId="41">
    <w:name w:val="Body Text 2"/>
    <w:basedOn w:val="1"/>
    <w:link w:val="79"/>
    <w:qFormat/>
    <w:uiPriority w:val="0"/>
    <w:pPr>
      <w:spacing w:after="120" w:line="480" w:lineRule="auto"/>
    </w:pPr>
    <w:rPr>
      <w:kern w:val="0"/>
      <w:sz w:val="20"/>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index 1"/>
    <w:basedOn w:val="1"/>
    <w:next w:val="1"/>
    <w:semiHidden/>
    <w:qFormat/>
    <w:uiPriority w:val="0"/>
    <w:pPr>
      <w:spacing w:line="400" w:lineRule="exact"/>
      <w:ind w:firstLine="420" w:firstLineChars="200"/>
    </w:pPr>
    <w:rPr>
      <w:rFonts w:ascii="宋体" w:hAnsi="Courier New"/>
      <w:b/>
      <w:szCs w:val="20"/>
    </w:rPr>
  </w:style>
  <w:style w:type="paragraph" w:styleId="44">
    <w:name w:val="Title"/>
    <w:basedOn w:val="1"/>
    <w:next w:val="1"/>
    <w:link w:val="80"/>
    <w:qFormat/>
    <w:uiPriority w:val="10"/>
    <w:pPr>
      <w:spacing w:before="240" w:after="60"/>
      <w:jc w:val="center"/>
      <w:outlineLvl w:val="0"/>
    </w:pPr>
    <w:rPr>
      <w:rFonts w:ascii="Cambria" w:hAnsi="Cambria"/>
      <w:b/>
      <w:bCs/>
      <w:sz w:val="32"/>
      <w:szCs w:val="32"/>
    </w:rPr>
  </w:style>
  <w:style w:type="paragraph" w:styleId="45">
    <w:name w:val="annotation subject"/>
    <w:basedOn w:val="17"/>
    <w:next w:val="17"/>
    <w:link w:val="81"/>
    <w:unhideWhenUsed/>
    <w:qFormat/>
    <w:uiPriority w:val="99"/>
    <w:rPr>
      <w:b/>
      <w:bCs/>
    </w:rPr>
  </w:style>
  <w:style w:type="paragraph" w:styleId="46">
    <w:name w:val="Body Text First Indent 2"/>
    <w:basedOn w:val="20"/>
    <w:qFormat/>
    <w:uiPriority w:val="99"/>
    <w:pPr>
      <w:tabs>
        <w:tab w:val="left" w:pos="8280"/>
      </w:tabs>
      <w:spacing w:line="360" w:lineRule="auto"/>
      <w:ind w:left="200" w:firstLine="200" w:firstLineChars="200"/>
    </w:pPr>
    <w:rPr>
      <w:rFonts w:ascii="Times New Roman" w:eastAsia="仿宋_GB2312"/>
      <w:sz w:val="24"/>
      <w:szCs w:val="24"/>
    </w:rPr>
  </w:style>
  <w:style w:type="table" w:styleId="48">
    <w:name w:val="Table Grid"/>
    <w:basedOn w:val="4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0"/>
    <w:rPr>
      <w:b/>
    </w:rPr>
  </w:style>
  <w:style w:type="character" w:styleId="51">
    <w:name w:val="endnote reference"/>
    <w:unhideWhenUsed/>
    <w:qFormat/>
    <w:uiPriority w:val="99"/>
    <w:rPr>
      <w:vertAlign w:val="superscript"/>
    </w:rPr>
  </w:style>
  <w:style w:type="character" w:styleId="52">
    <w:name w:val="page number"/>
    <w:qFormat/>
    <w:uiPriority w:val="0"/>
  </w:style>
  <w:style w:type="character" w:styleId="53">
    <w:name w:val="FollowedHyperlink"/>
    <w:qFormat/>
    <w:uiPriority w:val="0"/>
    <w:rPr>
      <w:color w:val="000000"/>
      <w:u w:val="none"/>
    </w:rPr>
  </w:style>
  <w:style w:type="character" w:styleId="54">
    <w:name w:val="Hyperlink"/>
    <w:qFormat/>
    <w:uiPriority w:val="99"/>
    <w:rPr>
      <w:color w:val="000000"/>
      <w:u w:val="none"/>
    </w:rPr>
  </w:style>
  <w:style w:type="character" w:styleId="55">
    <w:name w:val="annotation reference"/>
    <w:unhideWhenUsed/>
    <w:qFormat/>
    <w:uiPriority w:val="0"/>
    <w:rPr>
      <w:sz w:val="21"/>
      <w:szCs w:val="21"/>
    </w:rPr>
  </w:style>
  <w:style w:type="character" w:styleId="56">
    <w:name w:val="footnote reference"/>
    <w:unhideWhenUsed/>
    <w:qFormat/>
    <w:uiPriority w:val="99"/>
    <w:rPr>
      <w:vertAlign w:val="superscript"/>
    </w:rPr>
  </w:style>
  <w:style w:type="character" w:customStyle="1" w:styleId="57">
    <w:name w:val="标题 1 字符1"/>
    <w:link w:val="2"/>
    <w:qFormat/>
    <w:uiPriority w:val="0"/>
    <w:rPr>
      <w:rFonts w:ascii="Times New Roman" w:hAnsi="Times New Roman" w:eastAsia="宋体" w:cs="Times New Roman"/>
      <w:b/>
      <w:bCs/>
      <w:kern w:val="44"/>
      <w:sz w:val="44"/>
      <w:szCs w:val="44"/>
    </w:rPr>
  </w:style>
  <w:style w:type="character" w:customStyle="1" w:styleId="58">
    <w:name w:val="标题 2 字符"/>
    <w:link w:val="3"/>
    <w:qFormat/>
    <w:uiPriority w:val="0"/>
    <w:rPr>
      <w:rFonts w:ascii="Arial" w:hAnsi="Arial" w:eastAsia="黑体" w:cs="Times New Roman"/>
      <w:b/>
      <w:bCs/>
      <w:sz w:val="32"/>
      <w:szCs w:val="32"/>
    </w:rPr>
  </w:style>
  <w:style w:type="character" w:customStyle="1" w:styleId="59">
    <w:name w:val="标题 3 字符"/>
    <w:link w:val="4"/>
    <w:qFormat/>
    <w:uiPriority w:val="0"/>
    <w:rPr>
      <w:rFonts w:ascii="Times New Roman" w:hAnsi="Times New Roman" w:eastAsia="宋体" w:cs="Times New Roman"/>
      <w:b/>
      <w:bCs/>
      <w:sz w:val="32"/>
      <w:szCs w:val="32"/>
    </w:rPr>
  </w:style>
  <w:style w:type="character" w:customStyle="1" w:styleId="60">
    <w:name w:val="标题 5 字符"/>
    <w:link w:val="6"/>
    <w:qFormat/>
    <w:uiPriority w:val="0"/>
    <w:rPr>
      <w:b/>
      <w:kern w:val="2"/>
      <w:sz w:val="28"/>
      <w:szCs w:val="24"/>
    </w:rPr>
  </w:style>
  <w:style w:type="character" w:customStyle="1" w:styleId="61">
    <w:name w:val="标题 6 字符1"/>
    <w:link w:val="8"/>
    <w:qFormat/>
    <w:uiPriority w:val="0"/>
    <w:rPr>
      <w:rFonts w:ascii="Arial" w:hAnsi="Arial" w:eastAsia="黑体"/>
      <w:b/>
      <w:kern w:val="2"/>
      <w:sz w:val="24"/>
      <w:szCs w:val="24"/>
    </w:rPr>
  </w:style>
  <w:style w:type="character" w:customStyle="1" w:styleId="62">
    <w:name w:val="标题 7 字符"/>
    <w:link w:val="9"/>
    <w:qFormat/>
    <w:uiPriority w:val="0"/>
    <w:rPr>
      <w:rFonts w:ascii="Times New Roman" w:hAnsi="Times New Roman"/>
      <w:b/>
      <w:kern w:val="2"/>
      <w:sz w:val="24"/>
      <w:szCs w:val="24"/>
    </w:rPr>
  </w:style>
  <w:style w:type="character" w:customStyle="1" w:styleId="63">
    <w:name w:val="标题 8 字符"/>
    <w:link w:val="10"/>
    <w:qFormat/>
    <w:uiPriority w:val="0"/>
    <w:rPr>
      <w:rFonts w:ascii="Arial" w:hAnsi="Arial" w:eastAsia="黑体"/>
      <w:kern w:val="2"/>
      <w:sz w:val="24"/>
      <w:szCs w:val="24"/>
    </w:rPr>
  </w:style>
  <w:style w:type="character" w:customStyle="1" w:styleId="64">
    <w:name w:val="标题 9 字符"/>
    <w:link w:val="11"/>
    <w:qFormat/>
    <w:uiPriority w:val="0"/>
    <w:rPr>
      <w:rFonts w:ascii="Arial" w:hAnsi="Arial" w:eastAsia="黑体"/>
      <w:kern w:val="2"/>
      <w:sz w:val="21"/>
      <w:szCs w:val="24"/>
    </w:rPr>
  </w:style>
  <w:style w:type="character" w:customStyle="1" w:styleId="65">
    <w:name w:val="文档结构图 字符"/>
    <w:link w:val="16"/>
    <w:qFormat/>
    <w:uiPriority w:val="0"/>
    <w:rPr>
      <w:rFonts w:hint="eastAsia" w:ascii="宋体" w:hAnsi="宋体" w:eastAsia="宋体" w:cs="宋体"/>
    </w:rPr>
  </w:style>
  <w:style w:type="character" w:customStyle="1" w:styleId="66">
    <w:name w:val="批注文字 字符2"/>
    <w:link w:val="17"/>
    <w:qFormat/>
    <w:uiPriority w:val="0"/>
    <w:rPr>
      <w:rFonts w:ascii="Times New Roman" w:hAnsi="Times New Roman"/>
      <w:kern w:val="2"/>
      <w:sz w:val="21"/>
      <w:szCs w:val="24"/>
    </w:rPr>
  </w:style>
  <w:style w:type="character" w:customStyle="1" w:styleId="67">
    <w:name w:val="正文文本 3 字符"/>
    <w:link w:val="18"/>
    <w:qFormat/>
    <w:uiPriority w:val="0"/>
    <w:rPr>
      <w:rFonts w:ascii="Times New Roman" w:hAnsi="Times New Roman" w:eastAsia="宋体" w:cs="Times New Roman"/>
      <w:b/>
      <w:bCs/>
      <w:sz w:val="24"/>
      <w:szCs w:val="24"/>
    </w:rPr>
  </w:style>
  <w:style w:type="character" w:customStyle="1" w:styleId="68">
    <w:name w:val="正文文本 字符"/>
    <w:link w:val="19"/>
    <w:qFormat/>
    <w:uiPriority w:val="99"/>
    <w:rPr>
      <w:rFonts w:ascii="Times New Roman" w:hAnsi="Times New Roman" w:eastAsia="宋体" w:cs="Times New Roman"/>
      <w:sz w:val="24"/>
      <w:szCs w:val="24"/>
    </w:rPr>
  </w:style>
  <w:style w:type="character" w:customStyle="1" w:styleId="69">
    <w:name w:val="正文文本缩进 字符1"/>
    <w:link w:val="20"/>
    <w:qFormat/>
    <w:uiPriority w:val="0"/>
    <w:rPr>
      <w:rFonts w:ascii="仿宋_GB2312" w:hAnsi="Times New Roman" w:eastAsia="仿宋_GB2312" w:cs="Times New Roman"/>
      <w:sz w:val="32"/>
      <w:szCs w:val="20"/>
    </w:rPr>
  </w:style>
  <w:style w:type="character" w:customStyle="1" w:styleId="70">
    <w:name w:val="纯文本 字符2"/>
    <w:link w:val="25"/>
    <w:qFormat/>
    <w:uiPriority w:val="0"/>
    <w:rPr>
      <w:rFonts w:ascii="宋体" w:hAnsi="Courier New" w:eastAsia="宋体" w:cs="Courier New"/>
      <w:szCs w:val="21"/>
    </w:rPr>
  </w:style>
  <w:style w:type="character" w:customStyle="1" w:styleId="71">
    <w:name w:val="日期 字符"/>
    <w:link w:val="27"/>
    <w:qFormat/>
    <w:uiPriority w:val="0"/>
    <w:rPr>
      <w:rFonts w:ascii="宋体" w:hAnsi="Courier New" w:eastAsia="宋体" w:cs="Courier New"/>
      <w:szCs w:val="21"/>
    </w:rPr>
  </w:style>
  <w:style w:type="character" w:customStyle="1" w:styleId="72">
    <w:name w:val="正文文本缩进 2 字符"/>
    <w:link w:val="28"/>
    <w:qFormat/>
    <w:uiPriority w:val="0"/>
    <w:rPr>
      <w:rFonts w:ascii="Times New Roman" w:hAnsi="Times New Roman" w:eastAsia="宋体" w:cs="Times New Roman"/>
      <w:sz w:val="32"/>
      <w:szCs w:val="20"/>
    </w:rPr>
  </w:style>
  <w:style w:type="character" w:customStyle="1" w:styleId="73">
    <w:name w:val="尾注文本 字符"/>
    <w:link w:val="29"/>
    <w:semiHidden/>
    <w:qFormat/>
    <w:uiPriority w:val="99"/>
    <w:rPr>
      <w:rFonts w:ascii="Times New Roman" w:hAnsi="Times New Roman"/>
      <w:kern w:val="2"/>
      <w:sz w:val="21"/>
      <w:szCs w:val="24"/>
    </w:rPr>
  </w:style>
  <w:style w:type="character" w:customStyle="1" w:styleId="74">
    <w:name w:val="批注框文本 字符"/>
    <w:link w:val="30"/>
    <w:semiHidden/>
    <w:qFormat/>
    <w:uiPriority w:val="0"/>
    <w:rPr>
      <w:rFonts w:ascii="Times New Roman" w:hAnsi="Times New Roman" w:eastAsia="宋体" w:cs="Times New Roman"/>
      <w:sz w:val="18"/>
      <w:szCs w:val="18"/>
    </w:rPr>
  </w:style>
  <w:style w:type="character" w:customStyle="1" w:styleId="75">
    <w:name w:val="页脚 字符1"/>
    <w:link w:val="31"/>
    <w:qFormat/>
    <w:uiPriority w:val="99"/>
    <w:rPr>
      <w:sz w:val="18"/>
      <w:szCs w:val="18"/>
    </w:rPr>
  </w:style>
  <w:style w:type="character" w:customStyle="1" w:styleId="76">
    <w:name w:val="页眉 字符"/>
    <w:link w:val="32"/>
    <w:qFormat/>
    <w:uiPriority w:val="99"/>
    <w:rPr>
      <w:rFonts w:ascii="Times New Roman" w:hAnsi="Times New Roman"/>
      <w:kern w:val="2"/>
      <w:sz w:val="18"/>
      <w:szCs w:val="18"/>
    </w:rPr>
  </w:style>
  <w:style w:type="character" w:customStyle="1" w:styleId="77">
    <w:name w:val="脚注文本 字符"/>
    <w:link w:val="36"/>
    <w:semiHidden/>
    <w:qFormat/>
    <w:uiPriority w:val="99"/>
    <w:rPr>
      <w:rFonts w:ascii="Times New Roman" w:hAnsi="Times New Roman"/>
      <w:kern w:val="2"/>
      <w:sz w:val="18"/>
      <w:szCs w:val="18"/>
    </w:rPr>
  </w:style>
  <w:style w:type="character" w:customStyle="1" w:styleId="78">
    <w:name w:val="正文文本缩进 3 字符"/>
    <w:link w:val="38"/>
    <w:qFormat/>
    <w:uiPriority w:val="0"/>
    <w:rPr>
      <w:rFonts w:ascii="Times New Roman" w:hAnsi="Times New Roman" w:eastAsia="宋体" w:cs="Times New Roman"/>
      <w:sz w:val="16"/>
      <w:szCs w:val="16"/>
    </w:rPr>
  </w:style>
  <w:style w:type="character" w:customStyle="1" w:styleId="79">
    <w:name w:val="正文文本 2 字符"/>
    <w:link w:val="41"/>
    <w:qFormat/>
    <w:uiPriority w:val="0"/>
    <w:rPr>
      <w:rFonts w:ascii="Times New Roman" w:hAnsi="Times New Roman" w:eastAsia="宋体" w:cs="Times New Roman"/>
      <w:szCs w:val="24"/>
    </w:rPr>
  </w:style>
  <w:style w:type="character" w:customStyle="1" w:styleId="80">
    <w:name w:val="标题 字符"/>
    <w:link w:val="44"/>
    <w:qFormat/>
    <w:uiPriority w:val="10"/>
    <w:rPr>
      <w:rFonts w:ascii="Cambria" w:hAnsi="Cambria" w:cs="Times New Roman"/>
      <w:b/>
      <w:bCs/>
      <w:kern w:val="2"/>
      <w:sz w:val="32"/>
      <w:szCs w:val="32"/>
    </w:rPr>
  </w:style>
  <w:style w:type="character" w:customStyle="1" w:styleId="81">
    <w:name w:val="批注主题 字符"/>
    <w:link w:val="45"/>
    <w:semiHidden/>
    <w:qFormat/>
    <w:uiPriority w:val="99"/>
    <w:rPr>
      <w:rFonts w:ascii="Times New Roman" w:hAnsi="Times New Roman"/>
      <w:b/>
      <w:bCs/>
      <w:kern w:val="2"/>
      <w:sz w:val="21"/>
      <w:szCs w:val="24"/>
    </w:rPr>
  </w:style>
  <w:style w:type="paragraph" w:customStyle="1" w:styleId="82">
    <w:name w:val="表格文字"/>
    <w:basedOn w:val="1"/>
    <w:qFormat/>
    <w:uiPriority w:val="99"/>
    <w:pPr>
      <w:spacing w:before="25" w:after="25"/>
      <w:jc w:val="left"/>
    </w:pPr>
    <w:rPr>
      <w:bCs/>
      <w:spacing w:val="10"/>
      <w:kern w:val="0"/>
      <w:sz w:val="24"/>
      <w:szCs w:val="22"/>
    </w:rPr>
  </w:style>
  <w:style w:type="character" w:customStyle="1" w:styleId="83">
    <w:name w:val="批注文字 Char1"/>
    <w:qFormat/>
    <w:locked/>
    <w:uiPriority w:val="0"/>
    <w:rPr>
      <w:rFonts w:ascii="Times New Roman" w:hAnsi="Times New Roman"/>
      <w:kern w:val="2"/>
      <w:sz w:val="21"/>
      <w:szCs w:val="24"/>
    </w:rPr>
  </w:style>
  <w:style w:type="character" w:customStyle="1" w:styleId="84">
    <w:name w:val="case31"/>
    <w:qFormat/>
    <w:uiPriority w:val="0"/>
    <w:rPr>
      <w:rFonts w:hint="default" w:ascii="_x000B__x000C_" w:hAnsi="_x000B__x000C_"/>
      <w:sz w:val="21"/>
      <w:szCs w:val="21"/>
    </w:rPr>
  </w:style>
  <w:style w:type="character" w:customStyle="1" w:styleId="85">
    <w:name w:val="批注文字 Char"/>
    <w:qFormat/>
    <w:uiPriority w:val="0"/>
    <w:rPr>
      <w:rFonts w:ascii="Times New Roman" w:hAnsi="Times New Roman"/>
      <w:kern w:val="2"/>
      <w:sz w:val="21"/>
      <w:szCs w:val="24"/>
    </w:rPr>
  </w:style>
  <w:style w:type="character" w:customStyle="1" w:styleId="86">
    <w:name w:val="纯文本 Char"/>
    <w:qFormat/>
    <w:uiPriority w:val="0"/>
    <w:rPr>
      <w:rFonts w:ascii="宋体" w:hAnsi="Courier New" w:eastAsia="宋体"/>
      <w:kern w:val="2"/>
      <w:sz w:val="21"/>
      <w:lang w:val="en-US" w:eastAsia="zh-CN" w:bidi="ar-SA"/>
    </w:rPr>
  </w:style>
  <w:style w:type="character" w:customStyle="1" w:styleId="87">
    <w:name w:val="纯文本 字符1"/>
    <w:qFormat/>
    <w:uiPriority w:val="0"/>
    <w:rPr>
      <w:rFonts w:ascii="宋体" w:hAnsi="Courier New"/>
    </w:rPr>
  </w:style>
  <w:style w:type="character" w:customStyle="1" w:styleId="88">
    <w:name w:val="批注文字 字符1"/>
    <w:qFormat/>
    <w:uiPriority w:val="0"/>
    <w:rPr>
      <w:rFonts w:ascii="Times New Roman" w:hAnsi="Times New Roman"/>
      <w:kern w:val="2"/>
      <w:sz w:val="21"/>
      <w:szCs w:val="24"/>
    </w:rPr>
  </w:style>
  <w:style w:type="character" w:customStyle="1" w:styleId="89">
    <w:name w:val="正文文本 Char1"/>
    <w:semiHidden/>
    <w:qFormat/>
    <w:locked/>
    <w:uiPriority w:val="99"/>
    <w:rPr>
      <w:sz w:val="24"/>
      <w:szCs w:val="24"/>
    </w:rPr>
  </w:style>
  <w:style w:type="character" w:customStyle="1" w:styleId="90">
    <w:name w:val="apple-style-span"/>
    <w:qFormat/>
    <w:uiPriority w:val="0"/>
  </w:style>
  <w:style w:type="character" w:customStyle="1" w:styleId="91">
    <w:name w:val="textcontents"/>
    <w:qFormat/>
    <w:uiPriority w:val="0"/>
  </w:style>
  <w:style w:type="character" w:customStyle="1" w:styleId="92">
    <w:name w:val="普通文字 Char Char2"/>
    <w:qFormat/>
    <w:uiPriority w:val="0"/>
    <w:rPr>
      <w:rFonts w:ascii="宋体" w:hAnsi="Courier New" w:eastAsia="宋体"/>
      <w:kern w:val="2"/>
      <w:sz w:val="21"/>
      <w:lang w:val="en-US" w:eastAsia="zh-CN" w:bidi="ar-SA"/>
    </w:rPr>
  </w:style>
  <w:style w:type="character" w:customStyle="1" w:styleId="93">
    <w:name w:val="标题 5 Char"/>
    <w:qFormat/>
    <w:uiPriority w:val="9"/>
    <w:rPr>
      <w:b/>
      <w:kern w:val="2"/>
      <w:sz w:val="28"/>
      <w:szCs w:val="24"/>
    </w:rPr>
  </w:style>
  <w:style w:type="character" w:customStyle="1" w:styleId="94">
    <w:name w:val="批注文字 字符"/>
    <w:qFormat/>
    <w:uiPriority w:val="0"/>
    <w:rPr>
      <w:rFonts w:ascii="Times New Roman" w:hAnsi="Times New Roman"/>
      <w:kern w:val="2"/>
      <w:sz w:val="21"/>
      <w:szCs w:val="24"/>
    </w:rPr>
  </w:style>
  <w:style w:type="character" w:customStyle="1" w:styleId="95">
    <w:name w:val="标题 1 字符"/>
    <w:qFormat/>
    <w:uiPriority w:val="9"/>
    <w:rPr>
      <w:rFonts w:ascii="Times New Roman" w:hAnsi="Times New Roman" w:eastAsia="宋体" w:cs="Times New Roman"/>
      <w:b/>
      <w:bCs/>
      <w:kern w:val="44"/>
      <w:sz w:val="44"/>
      <w:szCs w:val="44"/>
    </w:rPr>
  </w:style>
  <w:style w:type="character" w:customStyle="1" w:styleId="96">
    <w:name w:val="纯文本 字符"/>
    <w:qFormat/>
    <w:uiPriority w:val="0"/>
    <w:rPr>
      <w:rFonts w:ascii="宋体" w:hAnsi="Courier New" w:eastAsia="宋体" w:cs="Courier New"/>
      <w:szCs w:val="21"/>
    </w:rPr>
  </w:style>
  <w:style w:type="character" w:customStyle="1" w:styleId="97">
    <w:name w:val="headline-content4"/>
    <w:qFormat/>
    <w:uiPriority w:val="0"/>
  </w:style>
  <w:style w:type="character" w:customStyle="1" w:styleId="9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9">
    <w:name w:val="正文文本缩进 字符"/>
    <w:qFormat/>
    <w:uiPriority w:val="0"/>
    <w:rPr>
      <w:rFonts w:ascii="仿宋_GB2312" w:hAnsi="Times New Roman" w:eastAsia="仿宋_GB2312" w:cs="Times New Roman"/>
      <w:sz w:val="32"/>
      <w:szCs w:val="20"/>
    </w:rPr>
  </w:style>
  <w:style w:type="paragraph" w:customStyle="1" w:styleId="100">
    <w:name w:val="Char1"/>
    <w:basedOn w:val="1"/>
    <w:qFormat/>
    <w:uiPriority w:val="0"/>
    <w:rPr>
      <w:szCs w:val="21"/>
    </w:rPr>
  </w:style>
  <w:style w:type="paragraph" w:styleId="101">
    <w:name w:val="List Paragraph"/>
    <w:basedOn w:val="1"/>
    <w:qFormat/>
    <w:uiPriority w:val="34"/>
    <w:pPr>
      <w:ind w:firstLine="420" w:firstLineChars="200"/>
    </w:pPr>
  </w:style>
  <w:style w:type="paragraph" w:customStyle="1" w:styleId="10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3">
    <w:name w:val="默认段落字体 Para Char Char Char Char Char Char Char Char Char1 Char Char Char Char"/>
    <w:basedOn w:val="1"/>
    <w:qFormat/>
    <w:uiPriority w:val="0"/>
    <w:rPr>
      <w:rFonts w:ascii="Tahoma" w:hAnsi="Tahoma"/>
      <w:sz w:val="24"/>
      <w:szCs w:val="20"/>
    </w:rPr>
  </w:style>
  <w:style w:type="paragraph" w:customStyle="1" w:styleId="104">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5">
    <w:name w:val="Plain Text"/>
    <w:basedOn w:val="1"/>
    <w:qFormat/>
    <w:uiPriority w:val="0"/>
    <w:rPr>
      <w:rFonts w:ascii="宋体" w:hAnsi="Courier New" w:cs="Century"/>
      <w:szCs w:val="21"/>
    </w:rPr>
  </w:style>
  <w:style w:type="paragraph" w:customStyle="1" w:styleId="106">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10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8">
    <w:name w:val="表格"/>
    <w:basedOn w:val="1"/>
    <w:qFormat/>
    <w:uiPriority w:val="0"/>
    <w:pPr>
      <w:spacing w:line="400" w:lineRule="exact"/>
    </w:pPr>
    <w:rPr>
      <w:sz w:val="24"/>
    </w:rPr>
  </w:style>
  <w:style w:type="paragraph" w:customStyle="1" w:styleId="109">
    <w:name w:val="样式 首行缩进:  2 字符"/>
    <w:basedOn w:val="1"/>
    <w:qFormat/>
    <w:uiPriority w:val="0"/>
    <w:pPr>
      <w:spacing w:line="400" w:lineRule="exact"/>
      <w:ind w:firstLine="200" w:firstLineChars="200"/>
    </w:pPr>
    <w:rPr>
      <w:rFonts w:cs="宋体"/>
      <w:sz w:val="24"/>
    </w:rPr>
  </w:style>
  <w:style w:type="paragraph" w:customStyle="1" w:styleId="110">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12">
    <w:name w:val="正文首行缩进两字符"/>
    <w:basedOn w:val="1"/>
    <w:qFormat/>
    <w:uiPriority w:val="0"/>
    <w:pPr>
      <w:spacing w:line="360" w:lineRule="auto"/>
      <w:ind w:firstLine="200" w:firstLineChars="200"/>
    </w:pPr>
  </w:style>
  <w:style w:type="paragraph" w:customStyle="1" w:styleId="113">
    <w:name w:val="正文段"/>
    <w:basedOn w:val="1"/>
    <w:qFormat/>
    <w:uiPriority w:val="0"/>
    <w:pPr>
      <w:widowControl/>
      <w:snapToGrid w:val="0"/>
      <w:spacing w:after="50" w:afterLines="50"/>
      <w:ind w:firstLine="200" w:firstLineChars="200"/>
    </w:pPr>
    <w:rPr>
      <w:kern w:val="0"/>
      <w:sz w:val="24"/>
      <w:szCs w:val="20"/>
    </w:rPr>
  </w:style>
  <w:style w:type="table" w:customStyle="1" w:styleId="114">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115">
    <w:name w:val="页脚 字符"/>
    <w:qFormat/>
    <w:uiPriority w:val="99"/>
  </w:style>
  <w:style w:type="character" w:customStyle="1" w:styleId="116">
    <w:name w:val="标题 1 Char1"/>
    <w:qFormat/>
    <w:uiPriority w:val="0"/>
    <w:rPr>
      <w:rFonts w:eastAsia="宋体"/>
      <w:b/>
      <w:bCs/>
      <w:kern w:val="44"/>
      <w:sz w:val="44"/>
      <w:szCs w:val="44"/>
      <w:lang w:val="en-US" w:eastAsia="zh-CN" w:bidi="ar-SA"/>
    </w:rPr>
  </w:style>
  <w:style w:type="character" w:customStyle="1" w:styleId="117">
    <w:name w:val="纯文本 Char2"/>
    <w:qFormat/>
    <w:uiPriority w:val="0"/>
    <w:rPr>
      <w:rFonts w:ascii="宋体" w:hAnsi="Courier New" w:eastAsia="宋体" w:cs="Courier New"/>
      <w:szCs w:val="21"/>
    </w:rPr>
  </w:style>
  <w:style w:type="paragraph" w:styleId="118">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19">
    <w:name w:val="标题 6 字符"/>
    <w:qFormat/>
    <w:uiPriority w:val="0"/>
    <w:rPr>
      <w:rFonts w:ascii="Arial" w:hAnsi="Arial" w:eastAsia="黑体"/>
      <w:b/>
      <w:kern w:val="2"/>
      <w:sz w:val="24"/>
      <w:szCs w:val="24"/>
    </w:rPr>
  </w:style>
  <w:style w:type="paragraph" w:styleId="120">
    <w:name w:val="Intense Quote"/>
    <w:next w:val="1"/>
    <w:qFormat/>
    <w:uiPriority w:val="0"/>
    <w:pPr>
      <w:wordWrap w:val="0"/>
      <w:spacing w:before="360" w:after="360"/>
      <w:ind w:left="950" w:right="950"/>
      <w:jc w:val="center"/>
    </w:pPr>
    <w:rPr>
      <w:rFonts w:ascii="Calibri" w:hAnsi="Calibri" w:eastAsia="宋体" w:cs="Times New Roman"/>
      <w:i/>
      <w:sz w:val="21"/>
      <w:lang w:val="en-US" w:eastAsia="zh-CN" w:bidi="ar-SA"/>
    </w:rPr>
  </w:style>
  <w:style w:type="character" w:customStyle="1" w:styleId="121">
    <w:name w:val="font61"/>
    <w:qFormat/>
    <w:uiPriority w:val="0"/>
    <w:rPr>
      <w:rFonts w:hint="eastAsia" w:ascii="宋体" w:hAnsi="宋体" w:eastAsia="宋体" w:cs="宋体"/>
      <w:b/>
      <w:bCs/>
      <w:color w:val="000000"/>
      <w:sz w:val="21"/>
      <w:szCs w:val="21"/>
      <w:u w:val="none"/>
      <w:vertAlign w:val="superscript"/>
    </w:rPr>
  </w:style>
  <w:style w:type="character" w:customStyle="1" w:styleId="122">
    <w:name w:val="font01"/>
    <w:qFormat/>
    <w:uiPriority w:val="0"/>
    <w:rPr>
      <w:rFonts w:hint="eastAsia" w:ascii="宋体" w:hAnsi="宋体" w:eastAsia="宋体" w:cs="宋体"/>
      <w:b/>
      <w:bCs/>
      <w:color w:val="000000"/>
      <w:sz w:val="21"/>
      <w:szCs w:val="21"/>
      <w:u w:val="none"/>
    </w:rPr>
  </w:style>
  <w:style w:type="character" w:customStyle="1" w:styleId="123">
    <w:name w:val="font41"/>
    <w:qFormat/>
    <w:uiPriority w:val="0"/>
    <w:rPr>
      <w:rFonts w:hint="eastAsia" w:ascii="宋体" w:hAnsi="宋体" w:eastAsia="宋体" w:cs="宋体"/>
      <w:color w:val="000000"/>
      <w:sz w:val="19"/>
      <w:szCs w:val="19"/>
      <w:u w:val="none"/>
    </w:rPr>
  </w:style>
  <w:style w:type="character" w:customStyle="1" w:styleId="124">
    <w:name w:val="font31"/>
    <w:qFormat/>
    <w:uiPriority w:val="0"/>
    <w:rPr>
      <w:rFonts w:hint="eastAsia" w:ascii="宋体" w:hAnsi="宋体" w:eastAsia="宋体" w:cs="宋体"/>
      <w:color w:val="000000"/>
      <w:sz w:val="21"/>
      <w:szCs w:val="21"/>
      <w:u w:val="none"/>
    </w:rPr>
  </w:style>
  <w:style w:type="character" w:customStyle="1" w:styleId="125">
    <w:name w:val="font51"/>
    <w:qFormat/>
    <w:uiPriority w:val="0"/>
    <w:rPr>
      <w:rFonts w:hint="default" w:ascii="Calibri" w:hAnsi="Calibri" w:cs="Calibri"/>
      <w:color w:val="000000"/>
      <w:sz w:val="21"/>
      <w:szCs w:val="21"/>
      <w:u w:val="none"/>
    </w:rPr>
  </w:style>
  <w:style w:type="paragraph" w:customStyle="1" w:styleId="12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KWZB;</Company>
  <Pages>3</Pages>
  <Words>5981</Words>
  <Characters>6209</Characters>
  <Lines>455</Lines>
  <Paragraphs>128</Paragraphs>
  <TotalTime>1</TotalTime>
  <ScaleCrop>false</ScaleCrop>
  <LinksUpToDate>false</LinksUpToDate>
  <CharactersWithSpaces>6252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2022-06-06T09:06:00Z</dcterms:created>
  <dc:creator>KWZB</dc:creator>
  <cp:lastModifiedBy>2</cp:lastModifiedBy>
  <cp:lastPrinted>2019-09-27T09:36:00Z</cp:lastPrinted>
  <dcterms:modified xsi:type="dcterms:W3CDTF">2025-11-03T02:29:41Z</dcterms:modified>
  <dc:title>公开招标采购文件范本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686ECA8BF97C402C8F6C699909AA2C99_13</vt:lpwstr>
  </property>
  <property fmtid="{D5CDD505-2E9C-101B-9397-08002B2CF9AE}" pid="4" name="KSOTemplateDocerSaveRecord">
    <vt:lpwstr>eyJoZGlkIjoiNjU1YzFiYTBmYzhkZTkxNjhiZTcwNjI2MTFkZjEwMzEiLCJ1c2VySWQiOiI5NTIwNzI0NzkifQ==</vt:lpwstr>
  </property>
</Properties>
</file>