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4C60CF2">
      <w:pPr>
        <w:pStyle w:val="27"/>
        <w:keepNext w:val="0"/>
        <w:keepLines w:val="0"/>
        <w:pageBreakBefore w:val="0"/>
        <w:kinsoku/>
        <w:overflowPunct/>
        <w:topLinePunct w:val="0"/>
        <w:bidi w:val="0"/>
        <w:spacing w:line="360" w:lineRule="auto"/>
        <w:jc w:val="both"/>
        <w:textAlignment w:val="auto"/>
        <w:rPr>
          <w:rFonts w:hAnsi="宋体"/>
          <w:b/>
          <w:sz w:val="21"/>
          <w:szCs w:val="21"/>
          <w:highlight w:val="none"/>
        </w:rPr>
      </w:pPr>
    </w:p>
    <w:p w14:paraId="52E07E03">
      <w:pPr>
        <w:pStyle w:val="27"/>
        <w:keepNext w:val="0"/>
        <w:keepLines w:val="0"/>
        <w:pageBreakBefore w:val="0"/>
        <w:kinsoku/>
        <w:overflowPunct/>
        <w:topLinePunct w:val="0"/>
        <w:bidi w:val="0"/>
        <w:spacing w:line="360" w:lineRule="auto"/>
        <w:jc w:val="center"/>
        <w:textAlignment w:val="auto"/>
        <w:outlineLvl w:val="0"/>
        <w:rPr>
          <w:rFonts w:hAnsi="宋体"/>
          <w:b/>
          <w:color w:val="auto"/>
          <w:spacing w:val="-18"/>
          <w:sz w:val="72"/>
          <w:szCs w:val="72"/>
          <w:highlight w:val="none"/>
        </w:rPr>
      </w:pPr>
      <w:r>
        <w:rPr>
          <w:rFonts w:hint="eastAsia" w:hAnsi="宋体"/>
          <w:b/>
          <w:color w:val="auto"/>
          <w:sz w:val="72"/>
          <w:szCs w:val="72"/>
          <w:highlight w:val="none"/>
          <w:lang w:eastAsia="zh-CN"/>
        </w:rPr>
        <w:t>广西骨伤医院</w:t>
      </w:r>
      <w:bookmarkStart w:id="0" w:name="_Toc26971"/>
      <w:bookmarkStart w:id="1" w:name="_Toc31621"/>
      <w:r>
        <w:rPr>
          <w:rFonts w:hint="eastAsia" w:hAnsi="宋体"/>
          <w:b/>
          <w:color w:val="auto"/>
          <w:sz w:val="72"/>
          <w:szCs w:val="72"/>
          <w:highlight w:val="none"/>
          <w:lang w:eastAsia="zh-CN"/>
        </w:rPr>
        <w:t>院内</w:t>
      </w:r>
      <w:r>
        <w:rPr>
          <w:rFonts w:hint="eastAsia" w:hAnsi="宋体"/>
          <w:b/>
          <w:color w:val="auto"/>
          <w:sz w:val="72"/>
          <w:szCs w:val="72"/>
          <w:highlight w:val="none"/>
          <w:lang w:val="en-US" w:eastAsia="zh-CN"/>
        </w:rPr>
        <w:t>磋商</w:t>
      </w:r>
      <w:r>
        <w:rPr>
          <w:rFonts w:hint="eastAsia" w:hAnsi="宋体"/>
          <w:b/>
          <w:color w:val="auto"/>
          <w:sz w:val="72"/>
          <w:szCs w:val="72"/>
          <w:highlight w:val="none"/>
        </w:rPr>
        <w:t>文件</w:t>
      </w:r>
      <w:bookmarkEnd w:id="0"/>
      <w:bookmarkEnd w:id="1"/>
    </w:p>
    <w:p w14:paraId="68E548C6">
      <w:pPr>
        <w:pStyle w:val="27"/>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14:paraId="010D2013">
      <w:pPr>
        <w:pStyle w:val="27"/>
        <w:keepNext w:val="0"/>
        <w:keepLines w:val="0"/>
        <w:pageBreakBefore w:val="0"/>
        <w:tabs>
          <w:tab w:val="left" w:pos="6793"/>
        </w:tabs>
        <w:kinsoku/>
        <w:overflowPunct/>
        <w:topLinePunct w:val="0"/>
        <w:bidi w:val="0"/>
        <w:spacing w:line="360" w:lineRule="auto"/>
        <w:jc w:val="left"/>
        <w:textAlignment w:val="auto"/>
        <w:rPr>
          <w:rFonts w:hint="eastAsia" w:hAnsi="宋体" w:eastAsia="宋体"/>
          <w:b/>
          <w:color w:val="auto"/>
          <w:sz w:val="21"/>
          <w:szCs w:val="21"/>
          <w:highlight w:val="none"/>
          <w:lang w:eastAsia="zh-CN"/>
        </w:rPr>
      </w:pPr>
      <w:r>
        <w:rPr>
          <w:rFonts w:hint="eastAsia" w:hAnsi="宋体"/>
          <w:b/>
          <w:color w:val="auto"/>
          <w:sz w:val="21"/>
          <w:szCs w:val="21"/>
          <w:highlight w:val="none"/>
          <w:lang w:eastAsia="zh-CN"/>
        </w:rPr>
        <w:tab/>
      </w:r>
    </w:p>
    <w:p w14:paraId="5F2A0157">
      <w:pPr>
        <w:pStyle w:val="27"/>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14:paraId="5E08CCEF">
      <w:pPr>
        <w:pStyle w:val="27"/>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14:paraId="54C7E724">
      <w:pPr>
        <w:pStyle w:val="27"/>
        <w:keepNext w:val="0"/>
        <w:keepLines w:val="0"/>
        <w:pageBreakBefore w:val="0"/>
        <w:tabs>
          <w:tab w:val="left" w:pos="3060"/>
        </w:tabs>
        <w:kinsoku/>
        <w:overflowPunct/>
        <w:topLinePunct w:val="0"/>
        <w:bidi w:val="0"/>
        <w:snapToGrid w:val="0"/>
        <w:spacing w:before="120" w:after="120" w:line="360" w:lineRule="auto"/>
        <w:jc w:val="center"/>
        <w:textAlignment w:val="auto"/>
        <w:rPr>
          <w:rFonts w:hAnsi="宋体"/>
          <w:b/>
          <w:color w:val="auto"/>
          <w:sz w:val="21"/>
          <w:szCs w:val="21"/>
          <w:highlight w:val="none"/>
        </w:rPr>
      </w:pPr>
    </w:p>
    <w:p w14:paraId="186888DB">
      <w:pPr>
        <w:keepNext w:val="0"/>
        <w:keepLines w:val="0"/>
        <w:pageBreakBefore w:val="0"/>
        <w:kinsoku/>
        <w:overflowPunct/>
        <w:topLinePunct w:val="0"/>
        <w:bidi w:val="0"/>
        <w:snapToGrid w:val="0"/>
        <w:spacing w:beforeLines="50" w:line="360" w:lineRule="auto"/>
        <w:ind w:firstLine="600" w:firstLineChars="200"/>
        <w:textAlignment w:val="auto"/>
        <w:outlineLvl w:val="0"/>
        <w:rPr>
          <w:rFonts w:hint="default" w:ascii="宋体" w:hAnsi="宋体"/>
          <w:b/>
          <w:color w:val="auto"/>
          <w:sz w:val="30"/>
          <w:szCs w:val="30"/>
          <w:highlight w:val="none"/>
          <w:lang w:val="en-US"/>
        </w:rPr>
      </w:pPr>
      <w:bookmarkStart w:id="2" w:name="_Toc1058"/>
      <w:bookmarkStart w:id="3" w:name="_Toc8060"/>
      <w:r>
        <w:rPr>
          <w:rFonts w:hint="eastAsia" w:ascii="宋体" w:hAnsi="宋体"/>
          <w:b/>
          <w:color w:val="auto"/>
          <w:sz w:val="30"/>
          <w:szCs w:val="30"/>
          <w:highlight w:val="none"/>
        </w:rPr>
        <w:t>项目名称：</w:t>
      </w:r>
      <w:bookmarkEnd w:id="2"/>
      <w:bookmarkEnd w:id="3"/>
      <w:r>
        <w:rPr>
          <w:rFonts w:hint="eastAsia" w:ascii="宋体" w:hAnsi="宋体"/>
          <w:b/>
          <w:color w:val="auto"/>
          <w:sz w:val="30"/>
          <w:szCs w:val="30"/>
          <w:highlight w:val="none"/>
          <w:lang w:val="en-US" w:eastAsia="zh-CN"/>
        </w:rPr>
        <w:t>广西骨伤医院宣传物料制作服务公司遴选项目</w:t>
      </w:r>
    </w:p>
    <w:p w14:paraId="6286DC3F">
      <w:pPr>
        <w:keepNext w:val="0"/>
        <w:keepLines w:val="0"/>
        <w:pageBreakBefore w:val="0"/>
        <w:kinsoku/>
        <w:overflowPunct/>
        <w:topLinePunct w:val="0"/>
        <w:bidi w:val="0"/>
        <w:snapToGrid w:val="0"/>
        <w:spacing w:beforeLines="50" w:line="360" w:lineRule="auto"/>
        <w:ind w:firstLine="600" w:firstLineChars="200"/>
        <w:textAlignment w:val="auto"/>
        <w:outlineLvl w:val="0"/>
        <w:rPr>
          <w:rFonts w:hint="default" w:hAnsi="宋体" w:eastAsia="宋体"/>
          <w:b/>
          <w:bCs/>
          <w:color w:val="auto"/>
          <w:sz w:val="30"/>
          <w:szCs w:val="30"/>
          <w:highlight w:val="none"/>
          <w:lang w:val="en-US" w:eastAsia="zh-CN"/>
        </w:rPr>
      </w:pPr>
      <w:bookmarkStart w:id="4" w:name="_Toc24236"/>
      <w:bookmarkStart w:id="5" w:name="_Toc23966"/>
      <w:r>
        <w:rPr>
          <w:rFonts w:hint="eastAsia" w:hAnsi="宋体"/>
          <w:b/>
          <w:bCs/>
          <w:color w:val="auto"/>
          <w:sz w:val="30"/>
          <w:szCs w:val="30"/>
          <w:highlight w:val="none"/>
        </w:rPr>
        <w:t>项目编号：</w:t>
      </w:r>
      <w:bookmarkEnd w:id="4"/>
      <w:bookmarkEnd w:id="5"/>
    </w:p>
    <w:p w14:paraId="626A92B0">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3302BD6B">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4A909C4E">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393C762D">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0528CE77">
      <w:pPr>
        <w:pStyle w:val="27"/>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2AD4088B">
      <w:pPr>
        <w:keepNext w:val="0"/>
        <w:keepLines w:val="0"/>
        <w:pageBreakBefore w:val="0"/>
        <w:kinsoku/>
        <w:overflowPunct/>
        <w:topLinePunct w:val="0"/>
        <w:bidi w:val="0"/>
        <w:snapToGrid w:val="0"/>
        <w:spacing w:beforeLines="50" w:line="360" w:lineRule="auto"/>
        <w:jc w:val="center"/>
        <w:textAlignment w:val="auto"/>
        <w:outlineLvl w:val="0"/>
        <w:rPr>
          <w:rFonts w:hint="eastAsia" w:ascii="宋体" w:hAnsi="宋体"/>
          <w:b/>
          <w:color w:val="auto"/>
          <w:sz w:val="30"/>
          <w:szCs w:val="30"/>
          <w:highlight w:val="none"/>
          <w:lang w:eastAsia="zh-CN"/>
        </w:rPr>
      </w:pPr>
      <w:bookmarkStart w:id="6" w:name="_Toc27932"/>
    </w:p>
    <w:p w14:paraId="497D2DF8">
      <w:pPr>
        <w:keepNext w:val="0"/>
        <w:keepLines w:val="0"/>
        <w:pageBreakBefore w:val="0"/>
        <w:kinsoku/>
        <w:overflowPunct/>
        <w:topLinePunct w:val="0"/>
        <w:bidi w:val="0"/>
        <w:snapToGrid w:val="0"/>
        <w:spacing w:beforeLines="50" w:line="360" w:lineRule="auto"/>
        <w:jc w:val="center"/>
        <w:textAlignment w:val="auto"/>
        <w:outlineLvl w:val="0"/>
        <w:rPr>
          <w:rFonts w:hint="default" w:ascii="宋体" w:hAnsi="宋体"/>
          <w:b/>
          <w:color w:val="auto"/>
          <w:sz w:val="30"/>
          <w:szCs w:val="30"/>
          <w:highlight w:val="none"/>
          <w:lang w:val="en-US" w:eastAsia="zh-CN"/>
        </w:rPr>
      </w:pPr>
      <w:bookmarkStart w:id="7" w:name="_Toc7074"/>
      <w:r>
        <w:rPr>
          <w:rFonts w:hint="eastAsia" w:ascii="宋体" w:hAnsi="宋体"/>
          <w:b/>
          <w:color w:val="auto"/>
          <w:sz w:val="30"/>
          <w:szCs w:val="30"/>
          <w:highlight w:val="none"/>
          <w:lang w:val="en-US" w:eastAsia="zh-CN"/>
        </w:rPr>
        <w:t>采购人</w:t>
      </w:r>
      <w:r>
        <w:rPr>
          <w:rFonts w:hint="eastAsia" w:ascii="宋体" w:hAnsi="宋体"/>
          <w:b/>
          <w:color w:val="auto"/>
          <w:sz w:val="30"/>
          <w:szCs w:val="30"/>
          <w:highlight w:val="none"/>
        </w:rPr>
        <w:t>：</w:t>
      </w:r>
      <w:bookmarkEnd w:id="6"/>
      <w:bookmarkEnd w:id="7"/>
      <w:r>
        <w:rPr>
          <w:rFonts w:hint="eastAsia" w:ascii="宋体" w:hAnsi="宋体"/>
          <w:b/>
          <w:color w:val="auto"/>
          <w:sz w:val="30"/>
          <w:szCs w:val="30"/>
          <w:highlight w:val="none"/>
          <w:lang w:val="en-US" w:eastAsia="zh-CN"/>
        </w:rPr>
        <w:t>广西骨伤医院</w:t>
      </w:r>
    </w:p>
    <w:p w14:paraId="0781E41B">
      <w:pPr>
        <w:keepNext w:val="0"/>
        <w:keepLines w:val="0"/>
        <w:pageBreakBefore w:val="0"/>
        <w:kinsoku/>
        <w:overflowPunct/>
        <w:topLinePunct w:val="0"/>
        <w:bidi w:val="0"/>
        <w:snapToGrid w:val="0"/>
        <w:spacing w:beforeLines="50" w:line="360" w:lineRule="auto"/>
        <w:jc w:val="center"/>
        <w:textAlignment w:val="auto"/>
        <w:outlineLvl w:val="0"/>
        <w:rPr>
          <w:rFonts w:ascii="宋体" w:hAnsi="宋体"/>
          <w:b/>
          <w:color w:val="auto"/>
          <w:sz w:val="30"/>
          <w:szCs w:val="30"/>
          <w:highlight w:val="none"/>
        </w:rPr>
      </w:pPr>
      <w:bookmarkStart w:id="8" w:name="_Toc16882"/>
      <w:r>
        <w:rPr>
          <w:rFonts w:hint="eastAsia" w:ascii="宋体" w:hAnsi="宋体"/>
          <w:b/>
          <w:color w:val="auto"/>
          <w:sz w:val="30"/>
          <w:szCs w:val="30"/>
          <w:highlight w:val="none"/>
        </w:rPr>
        <w:t>202</w:t>
      </w:r>
      <w:r>
        <w:rPr>
          <w:rFonts w:hint="eastAsia" w:ascii="宋体" w:hAnsi="宋体"/>
          <w:b/>
          <w:color w:val="auto"/>
          <w:sz w:val="30"/>
          <w:szCs w:val="30"/>
          <w:highlight w:val="none"/>
          <w:lang w:val="en-US" w:eastAsia="zh-CN"/>
        </w:rPr>
        <w:t>5</w:t>
      </w:r>
      <w:r>
        <w:rPr>
          <w:rFonts w:hint="eastAsia" w:ascii="宋体" w:hAnsi="宋体"/>
          <w:b/>
          <w:color w:val="auto"/>
          <w:sz w:val="30"/>
          <w:szCs w:val="30"/>
          <w:highlight w:val="none"/>
        </w:rPr>
        <w:t>年</w:t>
      </w:r>
      <w:r>
        <w:rPr>
          <w:rFonts w:hint="eastAsia" w:ascii="宋体" w:hAnsi="宋体"/>
          <w:b/>
          <w:color w:val="auto"/>
          <w:sz w:val="30"/>
          <w:szCs w:val="30"/>
          <w:highlight w:val="none"/>
          <w:lang w:val="en-US" w:eastAsia="zh-CN"/>
        </w:rPr>
        <w:t>4</w:t>
      </w:r>
      <w:r>
        <w:rPr>
          <w:rFonts w:hint="eastAsia" w:ascii="宋体" w:hAnsi="宋体"/>
          <w:b/>
          <w:color w:val="auto"/>
          <w:sz w:val="30"/>
          <w:szCs w:val="30"/>
          <w:highlight w:val="none"/>
        </w:rPr>
        <w:t>月</w:t>
      </w:r>
      <w:bookmarkEnd w:id="8"/>
    </w:p>
    <w:p w14:paraId="29394514">
      <w:pPr>
        <w:keepNext w:val="0"/>
        <w:keepLines w:val="0"/>
        <w:pageBreakBefore w:val="0"/>
        <w:kinsoku/>
        <w:overflowPunct/>
        <w:topLinePunct w:val="0"/>
        <w:bidi w:val="0"/>
        <w:spacing w:line="360" w:lineRule="auto"/>
        <w:jc w:val="both"/>
        <w:textAlignment w:val="auto"/>
        <w:rPr>
          <w:rFonts w:ascii="宋体" w:hAnsi="宋体"/>
          <w:color w:val="auto"/>
          <w:sz w:val="30"/>
          <w:szCs w:val="30"/>
          <w:highlight w:val="none"/>
        </w:rPr>
        <w:sectPr>
          <w:footerReference r:id="rId4" w:type="default"/>
          <w:headerReference r:id="rId3" w:type="even"/>
          <w:footerReference r:id="rId5" w:type="even"/>
          <w:pgSz w:w="11906" w:h="16838"/>
          <w:pgMar w:top="1418" w:right="1418" w:bottom="1418" w:left="1418" w:header="709" w:footer="709" w:gutter="0"/>
          <w:pgNumType w:start="0"/>
          <w:cols w:space="720" w:num="1"/>
          <w:titlePg/>
          <w:docGrid w:type="linesAndChars" w:linePitch="312" w:charSpace="0"/>
        </w:sectPr>
      </w:pPr>
    </w:p>
    <w:p w14:paraId="2382F276">
      <w:pPr>
        <w:pStyle w:val="27"/>
        <w:keepNext w:val="0"/>
        <w:keepLines w:val="0"/>
        <w:pageBreakBefore w:val="0"/>
        <w:kinsoku/>
        <w:overflowPunct/>
        <w:topLinePunct w:val="0"/>
        <w:bidi w:val="0"/>
        <w:snapToGrid w:val="0"/>
        <w:spacing w:line="360" w:lineRule="auto"/>
        <w:jc w:val="center"/>
        <w:textAlignment w:val="auto"/>
        <w:rPr>
          <w:rFonts w:hAnsi="宋体"/>
          <w:color w:val="auto"/>
          <w:sz w:val="21"/>
          <w:szCs w:val="21"/>
          <w:highlight w:val="none"/>
        </w:rPr>
      </w:pPr>
    </w:p>
    <w:p w14:paraId="0116336B">
      <w:pPr>
        <w:pStyle w:val="27"/>
        <w:keepNext w:val="0"/>
        <w:keepLines w:val="0"/>
        <w:pageBreakBefore w:val="0"/>
        <w:kinsoku/>
        <w:overflowPunct/>
        <w:topLinePunct w:val="0"/>
        <w:bidi w:val="0"/>
        <w:snapToGrid w:val="0"/>
        <w:spacing w:line="360" w:lineRule="auto"/>
        <w:jc w:val="both"/>
        <w:textAlignment w:val="auto"/>
        <w:rPr>
          <w:rFonts w:hint="eastAsia" w:hAnsi="宋体"/>
          <w:color w:val="auto"/>
          <w:sz w:val="21"/>
          <w:szCs w:val="21"/>
          <w:highlight w:val="none"/>
        </w:rPr>
      </w:pPr>
    </w:p>
    <w:sdt>
      <w:sdtPr>
        <w:rPr>
          <w:rFonts w:ascii="宋体" w:hAnsi="宋体" w:eastAsia="宋体" w:cs="Times New Roman"/>
          <w:kern w:val="2"/>
          <w:sz w:val="44"/>
          <w:szCs w:val="44"/>
          <w:lang w:val="en-US" w:eastAsia="zh-CN" w:bidi="ar-SA"/>
        </w:rPr>
        <w:id w:val="147458409"/>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p w14:paraId="74EA3E1B">
          <w:pPr>
            <w:keepNext w:val="0"/>
            <w:keepLines w:val="0"/>
            <w:pageBreakBefore w:val="0"/>
            <w:kinsoku/>
            <w:overflowPunct/>
            <w:topLinePunct w:val="0"/>
            <w:bidi w:val="0"/>
            <w:spacing w:before="0" w:beforeLines="0" w:after="0" w:afterLines="0" w:line="360" w:lineRule="auto"/>
            <w:ind w:left="0" w:leftChars="0" w:right="0" w:rightChars="0" w:firstLine="0" w:firstLineChars="0"/>
            <w:jc w:val="center"/>
            <w:textAlignment w:val="auto"/>
            <w:rPr>
              <w:sz w:val="44"/>
              <w:szCs w:val="44"/>
            </w:rPr>
          </w:pPr>
          <w:r>
            <w:rPr>
              <w:rFonts w:ascii="宋体" w:hAnsi="宋体" w:eastAsia="宋体"/>
              <w:sz w:val="44"/>
              <w:szCs w:val="44"/>
            </w:rPr>
            <w:t>目</w:t>
          </w:r>
          <w:r>
            <w:rPr>
              <w:rFonts w:hint="eastAsia" w:ascii="宋体" w:hAnsi="宋体" w:eastAsia="宋体"/>
              <w:sz w:val="44"/>
              <w:szCs w:val="44"/>
              <w:lang w:val="en-US" w:eastAsia="zh-CN"/>
            </w:rPr>
            <w:t xml:space="preserve"> </w:t>
          </w:r>
          <w:r>
            <w:rPr>
              <w:rFonts w:ascii="宋体" w:hAnsi="宋体" w:eastAsia="宋体"/>
              <w:sz w:val="44"/>
              <w:szCs w:val="44"/>
            </w:rPr>
            <w:t>录</w:t>
          </w:r>
        </w:p>
        <w:p w14:paraId="6A2B4155">
          <w:pPr>
            <w:pStyle w:val="33"/>
            <w:tabs>
              <w:tab w:val="right" w:leader="dot" w:pos="9638"/>
              <w:tab w:val="clear" w:pos="8398"/>
            </w:tabs>
          </w:pPr>
          <w:r>
            <w:rPr>
              <w:rFonts w:hint="eastAsia" w:hAnsi="宋体"/>
              <w:color w:val="auto"/>
              <w:sz w:val="28"/>
              <w:szCs w:val="28"/>
              <w:highlight w:val="none"/>
            </w:rPr>
            <w:fldChar w:fldCharType="begin"/>
          </w:r>
          <w:r>
            <w:rPr>
              <w:rFonts w:hint="eastAsia" w:hAnsi="宋体"/>
              <w:color w:val="auto"/>
              <w:sz w:val="28"/>
              <w:szCs w:val="28"/>
              <w:highlight w:val="none"/>
            </w:rPr>
            <w:instrText xml:space="preserve">TOC \o "1-1" \h \u </w:instrText>
          </w:r>
          <w:r>
            <w:rPr>
              <w:rFonts w:hint="eastAsia" w:hAnsi="宋体"/>
              <w:color w:val="auto"/>
              <w:sz w:val="28"/>
              <w:szCs w:val="28"/>
              <w:highlight w:val="none"/>
            </w:rPr>
            <w:fldChar w:fldCharType="separate"/>
          </w:r>
        </w:p>
        <w:p w14:paraId="18F898C7">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_Toc16882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color w:val="auto"/>
              <w:sz w:val="30"/>
              <w:szCs w:val="30"/>
              <w:highlight w:val="none"/>
            </w:rPr>
            <w:t xml:space="preserve">第一章  </w:t>
          </w:r>
          <w:r>
            <w:rPr>
              <w:rFonts w:hint="eastAsia" w:ascii="宋体" w:hAnsi="宋体" w:eastAsia="宋体" w:cs="宋体"/>
              <w:b w:val="0"/>
              <w:bCs w:val="0"/>
              <w:color w:val="auto"/>
              <w:sz w:val="30"/>
              <w:szCs w:val="30"/>
              <w:highlight w:val="none"/>
              <w:lang w:eastAsia="zh-CN"/>
            </w:rPr>
            <w:t>院内</w:t>
          </w:r>
          <w:r>
            <w:rPr>
              <w:rFonts w:hint="eastAsia" w:cs="宋体"/>
              <w:b w:val="0"/>
              <w:bCs w:val="0"/>
              <w:color w:val="auto"/>
              <w:sz w:val="30"/>
              <w:szCs w:val="30"/>
              <w:highlight w:val="none"/>
              <w:lang w:val="en-US" w:eastAsia="zh-CN"/>
            </w:rPr>
            <w:t>磋商</w:t>
          </w:r>
          <w:r>
            <w:rPr>
              <w:rFonts w:hint="eastAsia" w:ascii="宋体" w:hAnsi="宋体" w:eastAsia="宋体" w:cs="宋体"/>
              <w:b w:val="0"/>
              <w:bCs w:val="0"/>
              <w:color w:val="auto"/>
              <w:sz w:val="30"/>
              <w:szCs w:val="30"/>
              <w:highlight w:val="none"/>
            </w:rPr>
            <w:t>公告</w:t>
          </w:r>
          <w:r>
            <w:rPr>
              <w:rFonts w:hint="eastAsia" w:ascii="宋体" w:hAnsi="宋体" w:eastAsia="宋体" w:cs="宋体"/>
              <w:b w:val="0"/>
              <w:bCs w:val="0"/>
              <w:sz w:val="30"/>
              <w:szCs w:val="30"/>
            </w:rPr>
            <w:tab/>
          </w:r>
          <w:r>
            <w:rPr>
              <w:rFonts w:hint="eastAsia" w:ascii="宋体" w:hAnsi="宋体" w:eastAsia="宋体" w:cs="宋体"/>
              <w:b w:val="0"/>
              <w:bCs w:val="0"/>
              <w:sz w:val="30"/>
              <w:szCs w:val="30"/>
              <w:lang w:val="en-US" w:eastAsia="zh-CN"/>
            </w:rPr>
            <w:t>2</w:t>
          </w:r>
          <w:r>
            <w:rPr>
              <w:rFonts w:hint="eastAsia" w:ascii="宋体" w:hAnsi="宋体" w:eastAsia="宋体" w:cs="宋体"/>
              <w:b w:val="0"/>
              <w:bCs w:val="0"/>
              <w:color w:val="auto"/>
              <w:sz w:val="30"/>
              <w:szCs w:val="30"/>
              <w:highlight w:val="none"/>
            </w:rPr>
            <w:fldChar w:fldCharType="end"/>
          </w:r>
        </w:p>
        <w:p w14:paraId="79516286">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_Toc11927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第二章  </w:t>
          </w:r>
          <w:r>
            <w:rPr>
              <w:rFonts w:hint="eastAsia" w:cs="宋体"/>
              <w:b w:val="0"/>
              <w:bCs w:val="0"/>
              <w:sz w:val="30"/>
              <w:szCs w:val="30"/>
              <w:highlight w:val="none"/>
              <w:lang w:val="en-US" w:eastAsia="zh-CN"/>
            </w:rPr>
            <w:t>投标人</w:t>
          </w:r>
          <w:r>
            <w:rPr>
              <w:rFonts w:hint="eastAsia" w:ascii="宋体" w:hAnsi="宋体" w:eastAsia="宋体" w:cs="宋体"/>
              <w:b w:val="0"/>
              <w:bCs w:val="0"/>
              <w:sz w:val="30"/>
              <w:szCs w:val="30"/>
              <w:highlight w:val="none"/>
            </w:rPr>
            <w:t>须知</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_Toc11927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4</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14:paraId="623D353F">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_Toc9309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第三章  </w:t>
          </w:r>
          <w:r>
            <w:rPr>
              <w:rFonts w:hint="eastAsia" w:cs="宋体"/>
              <w:b w:val="0"/>
              <w:bCs w:val="0"/>
              <w:sz w:val="30"/>
              <w:szCs w:val="30"/>
              <w:highlight w:val="none"/>
              <w:lang w:eastAsia="zh-CN"/>
            </w:rPr>
            <w:t>项目需求</w:t>
          </w:r>
          <w:r>
            <w:rPr>
              <w:rFonts w:hint="eastAsia" w:cs="宋体"/>
              <w:b w:val="0"/>
              <w:bCs w:val="0"/>
              <w:sz w:val="30"/>
              <w:szCs w:val="30"/>
              <w:highlight w:val="none"/>
              <w:lang w:val="en-US" w:eastAsia="zh-CN"/>
            </w:rPr>
            <w:t>参数</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_Toc9309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12</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14:paraId="467A7236">
          <w:pPr>
            <w:pStyle w:val="33"/>
            <w:tabs>
              <w:tab w:val="right" w:leader="dot" w:pos="9638"/>
              <w:tab w:val="clear" w:pos="8398"/>
            </w:tabs>
            <w:rPr>
              <w:rFonts w:hint="eastAsia" w:ascii="宋体" w:hAnsi="宋体" w:eastAsia="宋体" w:cs="宋体"/>
              <w:b w:val="0"/>
              <w:bCs w:val="0"/>
              <w:color w:val="auto"/>
              <w:sz w:val="30"/>
              <w:szCs w:val="30"/>
              <w:highlight w:val="none"/>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_Toc16541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第四章  </w:t>
          </w:r>
          <w:r>
            <w:rPr>
              <w:rFonts w:hint="eastAsia" w:ascii="宋体" w:hAnsi="宋体" w:eastAsia="宋体" w:cs="宋体"/>
              <w:b w:val="0"/>
              <w:bCs w:val="0"/>
              <w:sz w:val="30"/>
              <w:szCs w:val="30"/>
              <w:highlight w:val="none"/>
              <w:lang w:eastAsia="zh-CN"/>
            </w:rPr>
            <w:t>响应文件</w:t>
          </w:r>
          <w:r>
            <w:rPr>
              <w:rFonts w:hint="eastAsia" w:ascii="宋体" w:hAnsi="宋体" w:eastAsia="宋体" w:cs="宋体"/>
              <w:b w:val="0"/>
              <w:bCs w:val="0"/>
              <w:sz w:val="30"/>
              <w:szCs w:val="30"/>
              <w:highlight w:val="none"/>
            </w:rPr>
            <w:t>格式</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_Toc16541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15</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14:paraId="66FB2744">
          <w:pPr>
            <w:ind w:firstLine="300" w:firstLineChars="100"/>
            <w:rPr>
              <w:rFonts w:hint="default" w:eastAsia="宋体"/>
              <w:lang w:val="en-US" w:eastAsia="zh-CN"/>
            </w:rPr>
          </w:pPr>
          <w:r>
            <w:rPr>
              <w:rFonts w:hint="eastAsia" w:ascii="宋体" w:hAnsi="宋体" w:cs="宋体"/>
              <w:b w:val="0"/>
              <w:bCs w:val="0"/>
              <w:color w:val="auto"/>
              <w:sz w:val="30"/>
              <w:szCs w:val="30"/>
              <w:highlight w:val="none"/>
              <w:lang w:val="en-US" w:eastAsia="zh-CN"/>
            </w:rPr>
            <w:t>第五章  拟签订合同条款.....................................20</w:t>
          </w:r>
        </w:p>
        <w:p w14:paraId="5F0E6819">
          <w:pPr>
            <w:pStyle w:val="33"/>
            <w:tabs>
              <w:tab w:val="right" w:leader="dot" w:pos="9638"/>
              <w:tab w:val="clear" w:pos="8398"/>
            </w:tabs>
            <w:rPr>
              <w:rFonts w:hint="eastAsia" w:ascii="宋体" w:hAnsi="宋体" w:eastAsia="宋体" w:cs="宋体"/>
              <w:b w:val="0"/>
              <w:bCs w:val="0"/>
              <w:sz w:val="30"/>
              <w:szCs w:val="30"/>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_Toc26063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第六章  评</w:t>
          </w:r>
          <w:r>
            <w:rPr>
              <w:rFonts w:hint="eastAsia" w:ascii="宋体" w:hAnsi="宋体" w:eastAsia="宋体" w:cs="宋体"/>
              <w:b w:val="0"/>
              <w:bCs w:val="0"/>
              <w:sz w:val="30"/>
              <w:szCs w:val="30"/>
              <w:highlight w:val="none"/>
              <w:lang w:val="en-US" w:eastAsia="zh-CN"/>
            </w:rPr>
            <w:t>审</w:t>
          </w:r>
          <w:r>
            <w:rPr>
              <w:rFonts w:hint="eastAsia" w:cs="宋体"/>
              <w:b w:val="0"/>
              <w:bCs w:val="0"/>
              <w:sz w:val="30"/>
              <w:szCs w:val="30"/>
              <w:highlight w:val="none"/>
              <w:lang w:val="en-US" w:eastAsia="zh-CN"/>
            </w:rPr>
            <w:t>方法</w:t>
          </w:r>
          <w:r>
            <w:rPr>
              <w:rFonts w:hint="eastAsia" w:ascii="宋体" w:hAnsi="宋体" w:eastAsia="宋体" w:cs="宋体"/>
              <w:b w:val="0"/>
              <w:bCs w:val="0"/>
              <w:sz w:val="30"/>
              <w:szCs w:val="30"/>
            </w:rPr>
            <w:tab/>
          </w:r>
          <w:r>
            <w:rPr>
              <w:rFonts w:hint="eastAsia" w:ascii="宋体" w:hAnsi="宋体" w:eastAsia="宋体" w:cs="宋体"/>
              <w:b w:val="0"/>
              <w:bCs w:val="0"/>
              <w:sz w:val="30"/>
              <w:szCs w:val="30"/>
            </w:rPr>
            <w:fldChar w:fldCharType="begin"/>
          </w:r>
          <w:r>
            <w:rPr>
              <w:rFonts w:hint="eastAsia" w:ascii="宋体" w:hAnsi="宋体" w:eastAsia="宋体" w:cs="宋体"/>
              <w:b w:val="0"/>
              <w:bCs w:val="0"/>
              <w:sz w:val="30"/>
              <w:szCs w:val="30"/>
            </w:rPr>
            <w:instrText xml:space="preserve"> PAGEREF _Toc26063 \h </w:instrText>
          </w:r>
          <w:r>
            <w:rPr>
              <w:rFonts w:hint="eastAsia" w:ascii="宋体" w:hAnsi="宋体" w:eastAsia="宋体" w:cs="宋体"/>
              <w:b w:val="0"/>
              <w:bCs w:val="0"/>
              <w:sz w:val="30"/>
              <w:szCs w:val="30"/>
            </w:rPr>
            <w:fldChar w:fldCharType="separate"/>
          </w:r>
          <w:r>
            <w:rPr>
              <w:rFonts w:hint="eastAsia" w:ascii="宋体" w:hAnsi="宋体" w:eastAsia="宋体" w:cs="宋体"/>
              <w:b w:val="0"/>
              <w:bCs w:val="0"/>
              <w:sz w:val="30"/>
              <w:szCs w:val="30"/>
            </w:rPr>
            <w:t>28</w:t>
          </w:r>
          <w:r>
            <w:rPr>
              <w:rFonts w:hint="eastAsia" w:ascii="宋体" w:hAnsi="宋体" w:eastAsia="宋体" w:cs="宋体"/>
              <w:b w:val="0"/>
              <w:bCs w:val="0"/>
              <w:sz w:val="30"/>
              <w:szCs w:val="30"/>
            </w:rPr>
            <w:fldChar w:fldCharType="end"/>
          </w:r>
          <w:r>
            <w:rPr>
              <w:rFonts w:hint="eastAsia" w:ascii="宋体" w:hAnsi="宋体" w:eastAsia="宋体" w:cs="宋体"/>
              <w:b w:val="0"/>
              <w:bCs w:val="0"/>
              <w:color w:val="auto"/>
              <w:sz w:val="30"/>
              <w:szCs w:val="30"/>
              <w:highlight w:val="none"/>
            </w:rPr>
            <w:fldChar w:fldCharType="end"/>
          </w:r>
        </w:p>
        <w:p w14:paraId="3FFE6FA6">
          <w:pPr>
            <w:pStyle w:val="27"/>
            <w:keepNext w:val="0"/>
            <w:keepLines w:val="0"/>
            <w:pageBreakBefore w:val="0"/>
            <w:kinsoku/>
            <w:overflowPunct/>
            <w:topLinePunct w:val="0"/>
            <w:bidi w:val="0"/>
            <w:snapToGrid w:val="0"/>
            <w:spacing w:line="360" w:lineRule="auto"/>
            <w:jc w:val="both"/>
            <w:textAlignment w:val="auto"/>
            <w:rPr>
              <w:rFonts w:hAnsi="宋体"/>
              <w:color w:val="auto"/>
              <w:sz w:val="28"/>
              <w:szCs w:val="28"/>
              <w:highlight w:val="none"/>
            </w:rPr>
          </w:pPr>
          <w:r>
            <w:rPr>
              <w:rFonts w:hint="eastAsia" w:hAnsi="宋体"/>
              <w:color w:val="auto"/>
              <w:szCs w:val="28"/>
              <w:highlight w:val="none"/>
            </w:rPr>
            <w:fldChar w:fldCharType="end"/>
          </w:r>
        </w:p>
      </w:sdtContent>
    </w:sdt>
    <w:p w14:paraId="2522FE52">
      <w:pPr>
        <w:pStyle w:val="27"/>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14:paraId="08EDEB20">
      <w:pPr>
        <w:pStyle w:val="27"/>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14:paraId="64200B23">
      <w:pPr>
        <w:pStyle w:val="27"/>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14:paraId="3A19310E">
      <w:pPr>
        <w:keepNext w:val="0"/>
        <w:keepLines w:val="0"/>
        <w:pageBreakBefore w:val="0"/>
        <w:tabs>
          <w:tab w:val="center" w:pos="4535"/>
          <w:tab w:val="left" w:pos="6945"/>
        </w:tabs>
        <w:kinsoku/>
        <w:overflowPunct/>
        <w:topLinePunct w:val="0"/>
        <w:bidi w:val="0"/>
        <w:spacing w:line="360" w:lineRule="auto"/>
        <w:jc w:val="left"/>
        <w:textAlignment w:val="auto"/>
        <w:rPr>
          <w:rFonts w:ascii="宋体" w:hAnsi="宋体"/>
          <w:color w:val="auto"/>
          <w:sz w:val="21"/>
          <w:szCs w:val="21"/>
          <w:highlight w:val="none"/>
        </w:rPr>
      </w:pPr>
      <w:r>
        <w:rPr>
          <w:rFonts w:ascii="宋体" w:hAnsi="宋体"/>
          <w:color w:val="auto"/>
          <w:sz w:val="21"/>
          <w:szCs w:val="21"/>
          <w:highlight w:val="none"/>
        </w:rPr>
        <w:tab/>
      </w:r>
    </w:p>
    <w:p w14:paraId="605865DF">
      <w:pPr>
        <w:pStyle w:val="27"/>
        <w:keepNext w:val="0"/>
        <w:keepLines w:val="0"/>
        <w:pageBreakBefore w:val="0"/>
        <w:kinsoku/>
        <w:overflowPunct/>
        <w:topLinePunct w:val="0"/>
        <w:bidi w:val="0"/>
        <w:spacing w:line="360" w:lineRule="auto"/>
        <w:jc w:val="center"/>
        <w:textAlignment w:val="auto"/>
        <w:outlineLvl w:val="0"/>
        <w:rPr>
          <w:rFonts w:hAnsi="宋体"/>
          <w:color w:val="auto"/>
          <w:sz w:val="21"/>
          <w:szCs w:val="21"/>
          <w:highlight w:val="none"/>
        </w:rPr>
      </w:pPr>
    </w:p>
    <w:p w14:paraId="418FBBA8">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6862DD35">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1654094F">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134163E7">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01326889">
      <w:pPr>
        <w:keepNext w:val="0"/>
        <w:keepLines w:val="0"/>
        <w:pageBreakBefore w:val="0"/>
        <w:kinsoku/>
        <w:overflowPunct/>
        <w:topLinePunct w:val="0"/>
        <w:bidi w:val="0"/>
        <w:spacing w:line="360" w:lineRule="auto"/>
        <w:jc w:val="center"/>
        <w:textAlignment w:val="auto"/>
        <w:rPr>
          <w:rFonts w:hAnsi="宋体"/>
          <w:b/>
          <w:color w:val="auto"/>
          <w:sz w:val="32"/>
          <w:szCs w:val="32"/>
          <w:highlight w:val="none"/>
        </w:rPr>
      </w:pPr>
      <w:r>
        <w:rPr>
          <w:rFonts w:hAnsi="宋体"/>
          <w:color w:val="auto"/>
          <w:sz w:val="21"/>
          <w:szCs w:val="21"/>
          <w:highlight w:val="none"/>
        </w:rPr>
        <w:br w:type="page"/>
      </w:r>
      <w:bookmarkStart w:id="9" w:name="OLE_LINK1"/>
      <w:r>
        <w:rPr>
          <w:rFonts w:hint="eastAsia" w:hAnsi="宋体"/>
          <w:b/>
          <w:color w:val="auto"/>
          <w:sz w:val="32"/>
          <w:szCs w:val="32"/>
          <w:highlight w:val="none"/>
        </w:rPr>
        <w:t xml:space="preserve">第一章  </w:t>
      </w:r>
      <w:r>
        <w:rPr>
          <w:rFonts w:hint="eastAsia" w:hAnsi="宋体"/>
          <w:b/>
          <w:color w:val="auto"/>
          <w:sz w:val="32"/>
          <w:szCs w:val="32"/>
          <w:highlight w:val="none"/>
          <w:lang w:eastAsia="zh-CN"/>
        </w:rPr>
        <w:t>院内</w:t>
      </w:r>
      <w:r>
        <w:rPr>
          <w:rFonts w:hint="eastAsia" w:hAnsi="宋体"/>
          <w:b/>
          <w:color w:val="auto"/>
          <w:sz w:val="32"/>
          <w:szCs w:val="32"/>
          <w:highlight w:val="none"/>
          <w:lang w:val="en-US" w:eastAsia="zh-CN"/>
        </w:rPr>
        <w:t>磋商</w:t>
      </w:r>
      <w:r>
        <w:rPr>
          <w:rFonts w:hint="eastAsia" w:hAnsi="宋体"/>
          <w:b/>
          <w:color w:val="auto"/>
          <w:sz w:val="32"/>
          <w:szCs w:val="32"/>
          <w:highlight w:val="none"/>
        </w:rPr>
        <w:t>公告</w:t>
      </w:r>
      <w:bookmarkEnd w:id="9"/>
    </w:p>
    <w:p w14:paraId="6507CB45">
      <w:pPr>
        <w:pStyle w:val="27"/>
        <w:keepNext w:val="0"/>
        <w:keepLines w:val="0"/>
        <w:pageBreakBefore w:val="0"/>
        <w:kinsoku/>
        <w:overflowPunct/>
        <w:topLinePunct w:val="0"/>
        <w:bidi w:val="0"/>
        <w:spacing w:line="360" w:lineRule="auto"/>
        <w:jc w:val="center"/>
        <w:textAlignment w:val="auto"/>
        <w:rPr>
          <w:rFonts w:hAnsi="宋体" w:cs="Courier New"/>
          <w:b/>
          <w:color w:val="auto"/>
          <w:sz w:val="21"/>
          <w:szCs w:val="21"/>
          <w:highlight w:val="none"/>
        </w:rPr>
      </w:pPr>
    </w:p>
    <w:p w14:paraId="1453706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lang w:val="en-US" w:eastAsia="zh-CN"/>
        </w:rPr>
        <w:t>现拟对宣传物料制作定点服务公司</w:t>
      </w:r>
      <w:r>
        <w:rPr>
          <w:rFonts w:hint="eastAsia" w:ascii="宋体" w:hAnsi="宋体"/>
          <w:color w:val="auto"/>
          <w:sz w:val="21"/>
          <w:szCs w:val="21"/>
          <w:highlight w:val="none"/>
        </w:rPr>
        <w:t>进行</w:t>
      </w:r>
      <w:r>
        <w:rPr>
          <w:rFonts w:hint="eastAsia" w:ascii="宋体" w:hAnsi="宋体"/>
          <w:color w:val="auto"/>
          <w:sz w:val="21"/>
          <w:szCs w:val="21"/>
          <w:highlight w:val="none"/>
          <w:lang w:eastAsia="zh-CN"/>
        </w:rPr>
        <w:t>院内</w:t>
      </w:r>
      <w:r>
        <w:rPr>
          <w:rFonts w:hint="eastAsia" w:ascii="宋体" w:hAnsi="宋体"/>
          <w:color w:val="auto"/>
          <w:sz w:val="21"/>
          <w:szCs w:val="21"/>
          <w:highlight w:val="none"/>
          <w:lang w:val="en-US" w:eastAsia="zh-CN"/>
        </w:rPr>
        <w:t>磋商谈判</w:t>
      </w:r>
      <w:r>
        <w:rPr>
          <w:rFonts w:hint="eastAsia" w:ascii="宋体" w:hAnsi="宋体"/>
          <w:color w:val="auto"/>
          <w:sz w:val="21"/>
          <w:szCs w:val="21"/>
          <w:highlight w:val="none"/>
        </w:rPr>
        <w:t>，现将有关事项公告如下</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欢迎符合资质的潜在服务商参与投标</w:t>
      </w:r>
      <w:r>
        <w:rPr>
          <w:rFonts w:hint="eastAsia" w:ascii="宋体" w:hAnsi="宋体"/>
          <w:color w:val="auto"/>
          <w:sz w:val="21"/>
          <w:szCs w:val="21"/>
          <w:highlight w:val="none"/>
        </w:rPr>
        <w:t>：</w:t>
      </w:r>
    </w:p>
    <w:p w14:paraId="49ECE4BF">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rPr>
        <w:t>一、</w:t>
      </w:r>
      <w:r>
        <w:rPr>
          <w:rFonts w:hint="eastAsia" w:ascii="宋体" w:hAnsi="宋体"/>
          <w:b/>
          <w:color w:val="auto"/>
          <w:sz w:val="21"/>
          <w:szCs w:val="21"/>
          <w:highlight w:val="none"/>
          <w:lang w:val="en-US" w:eastAsia="zh-CN"/>
        </w:rPr>
        <w:t>项目概况</w:t>
      </w:r>
    </w:p>
    <w:p w14:paraId="14404BCA">
      <w:pPr>
        <w:keepNext w:val="0"/>
        <w:keepLines w:val="0"/>
        <w:pageBreakBefore w:val="0"/>
        <w:kinsoku/>
        <w:overflowPunct/>
        <w:topLinePunct w:val="0"/>
        <w:bidi w:val="0"/>
        <w:spacing w:line="360" w:lineRule="auto"/>
        <w:ind w:firstLine="840" w:firstLineChars="400"/>
        <w:textAlignment w:val="auto"/>
        <w:rPr>
          <w:rFonts w:ascii="宋体" w:hAnsi="宋体"/>
          <w:color w:val="auto"/>
          <w:sz w:val="21"/>
          <w:szCs w:val="21"/>
          <w:highlight w:val="none"/>
        </w:rPr>
      </w:pPr>
      <w:r>
        <w:rPr>
          <w:rFonts w:hint="eastAsia" w:ascii="宋体" w:hAnsi="宋体"/>
          <w:b/>
          <w:color w:val="auto"/>
          <w:sz w:val="21"/>
          <w:szCs w:val="21"/>
          <w:highlight w:val="none"/>
        </w:rPr>
        <w:t>项目名称：</w:t>
      </w:r>
      <w:r>
        <w:rPr>
          <w:rFonts w:hint="eastAsia" w:ascii="宋体" w:hAnsi="宋体"/>
          <w:b w:val="0"/>
          <w:bCs/>
          <w:color w:val="auto"/>
          <w:sz w:val="21"/>
          <w:szCs w:val="21"/>
          <w:highlight w:val="none"/>
          <w:lang w:val="en-US" w:eastAsia="zh-CN"/>
        </w:rPr>
        <w:t>广西骨伤医院宣传物料制作服务公司遴选项目</w:t>
      </w:r>
      <w:r>
        <w:rPr>
          <w:rFonts w:hint="eastAsia" w:ascii="宋体" w:hAnsi="宋体"/>
          <w:color w:val="auto"/>
          <w:sz w:val="21"/>
          <w:szCs w:val="21"/>
          <w:highlight w:val="none"/>
        </w:rPr>
        <w:t xml:space="preserve"> </w:t>
      </w:r>
    </w:p>
    <w:p w14:paraId="3065B1E9">
      <w:pPr>
        <w:keepNext w:val="0"/>
        <w:keepLines w:val="0"/>
        <w:pageBreakBefore w:val="0"/>
        <w:kinsoku/>
        <w:overflowPunct/>
        <w:topLinePunct w:val="0"/>
        <w:bidi w:val="0"/>
        <w:spacing w:line="360" w:lineRule="auto"/>
        <w:ind w:firstLine="840" w:firstLineChars="400"/>
        <w:textAlignment w:val="auto"/>
        <w:rPr>
          <w:rFonts w:hint="eastAsia" w:ascii="宋体" w:hAnsi="宋体"/>
          <w:b/>
          <w:color w:val="auto"/>
          <w:sz w:val="21"/>
          <w:szCs w:val="21"/>
          <w:highlight w:val="none"/>
        </w:rPr>
      </w:pPr>
      <w:r>
        <w:rPr>
          <w:rFonts w:hint="eastAsia" w:ascii="宋体" w:hAnsi="宋体"/>
          <w:b/>
          <w:color w:val="auto"/>
          <w:sz w:val="21"/>
          <w:szCs w:val="21"/>
          <w:highlight w:val="none"/>
        </w:rPr>
        <w:t>项目编号：</w:t>
      </w:r>
    </w:p>
    <w:p w14:paraId="519DFC94">
      <w:pPr>
        <w:keepNext w:val="0"/>
        <w:keepLines w:val="0"/>
        <w:pageBreakBefore w:val="0"/>
        <w:kinsoku/>
        <w:overflowPunct/>
        <w:topLinePunct w:val="0"/>
        <w:bidi w:val="0"/>
        <w:spacing w:line="360" w:lineRule="auto"/>
        <w:ind w:firstLine="840" w:firstLineChars="400"/>
        <w:textAlignment w:val="auto"/>
        <w:rPr>
          <w:rFonts w:hint="eastAsia" w:ascii="宋体" w:hAnsi="宋体"/>
          <w:b w:val="0"/>
          <w:bCs/>
          <w:color w:val="auto"/>
          <w:sz w:val="21"/>
          <w:szCs w:val="21"/>
          <w:highlight w:val="none"/>
          <w:lang w:val="en-US" w:eastAsia="zh-CN"/>
        </w:rPr>
      </w:pPr>
      <w:r>
        <w:rPr>
          <w:rFonts w:hint="eastAsia" w:ascii="宋体" w:hAnsi="宋体"/>
          <w:b/>
          <w:color w:val="auto"/>
          <w:sz w:val="21"/>
          <w:szCs w:val="21"/>
          <w:highlight w:val="none"/>
          <w:lang w:val="en-US" w:eastAsia="zh-CN"/>
        </w:rPr>
        <w:t>服务地点：</w:t>
      </w:r>
      <w:r>
        <w:rPr>
          <w:rFonts w:hint="eastAsia" w:ascii="宋体" w:hAnsi="宋体"/>
          <w:b w:val="0"/>
          <w:bCs/>
          <w:color w:val="auto"/>
          <w:sz w:val="21"/>
          <w:szCs w:val="21"/>
          <w:highlight w:val="none"/>
          <w:lang w:val="en-US" w:eastAsia="zh-CN"/>
        </w:rPr>
        <w:t>1.广西骨伤医院新民院区（南宁市新民路32号）；</w:t>
      </w:r>
    </w:p>
    <w:p w14:paraId="56F0413D">
      <w:pPr>
        <w:keepNext w:val="0"/>
        <w:keepLines w:val="0"/>
        <w:pageBreakBefore w:val="0"/>
        <w:numPr>
          <w:ilvl w:val="0"/>
          <w:numId w:val="4"/>
        </w:numPr>
        <w:kinsoku/>
        <w:overflowPunct/>
        <w:topLinePunct w:val="0"/>
        <w:bidi w:val="0"/>
        <w:spacing w:line="360" w:lineRule="auto"/>
        <w:ind w:firstLine="1890" w:firstLineChars="900"/>
        <w:textAlignment w:val="auto"/>
        <w:rPr>
          <w:rFonts w:hint="eastAsia" w:ascii="宋体" w:hAnsi="宋体"/>
          <w:b w:val="0"/>
          <w:bCs/>
          <w:color w:val="auto"/>
          <w:sz w:val="21"/>
          <w:szCs w:val="21"/>
          <w:highlight w:val="none"/>
          <w:lang w:val="en-US" w:eastAsia="zh-CN"/>
        </w:rPr>
      </w:pPr>
      <w:r>
        <w:rPr>
          <w:rFonts w:hint="eastAsia" w:ascii="宋体" w:hAnsi="宋体"/>
          <w:b w:val="0"/>
          <w:bCs/>
          <w:color w:val="auto"/>
          <w:sz w:val="21"/>
          <w:szCs w:val="21"/>
          <w:highlight w:val="none"/>
          <w:lang w:val="en-US" w:eastAsia="zh-CN"/>
        </w:rPr>
        <w:t>医院所辖社区卫生服务中心：方园社区卫生服务中心（南宁市长园路26号）；长虹社区卫生服务中心（南宁市青秀区长虹路5号）；</w:t>
      </w:r>
    </w:p>
    <w:p w14:paraId="2F0C0F78">
      <w:pPr>
        <w:keepNext w:val="0"/>
        <w:keepLines w:val="0"/>
        <w:pageBreakBefore w:val="0"/>
        <w:numPr>
          <w:ilvl w:val="0"/>
          <w:numId w:val="4"/>
        </w:numPr>
        <w:kinsoku/>
        <w:overflowPunct/>
        <w:topLinePunct w:val="0"/>
        <w:bidi w:val="0"/>
        <w:spacing w:line="360" w:lineRule="auto"/>
        <w:ind w:firstLine="1890" w:firstLineChars="900"/>
        <w:textAlignment w:val="auto"/>
        <w:rPr>
          <w:rFonts w:hint="eastAsia" w:ascii="宋体" w:hAnsi="宋体"/>
          <w:b w:val="0"/>
          <w:bCs/>
          <w:color w:val="auto"/>
          <w:sz w:val="21"/>
          <w:szCs w:val="21"/>
          <w:highlight w:val="none"/>
          <w:lang w:val="en-US" w:eastAsia="zh-CN"/>
        </w:rPr>
      </w:pPr>
      <w:r>
        <w:rPr>
          <w:rFonts w:hint="eastAsia" w:ascii="宋体" w:hAnsi="宋体"/>
          <w:b w:val="0"/>
          <w:bCs/>
          <w:color w:val="auto"/>
          <w:sz w:val="21"/>
          <w:szCs w:val="21"/>
          <w:highlight w:val="none"/>
          <w:lang w:val="en-US" w:eastAsia="zh-CN"/>
        </w:rPr>
        <w:t xml:space="preserve">医院所辖门诊：广西骨伤医院民生路门诊（民生路14号） </w:t>
      </w:r>
    </w:p>
    <w:p w14:paraId="198437F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rPr>
        <w:t>二、</w:t>
      </w:r>
      <w:r>
        <w:rPr>
          <w:rFonts w:hint="eastAsia" w:ascii="宋体" w:hAnsi="宋体"/>
          <w:b/>
          <w:color w:val="auto"/>
          <w:sz w:val="21"/>
          <w:szCs w:val="21"/>
          <w:highlight w:val="none"/>
        </w:rPr>
        <w:t>采购预算金额（人民币）</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以实际采购发生为准</w:t>
      </w:r>
    </w:p>
    <w:p w14:paraId="60259700">
      <w:pPr>
        <w:keepNext w:val="0"/>
        <w:keepLines w:val="0"/>
        <w:pageBreakBefore w:val="0"/>
        <w:numPr>
          <w:ilvl w:val="0"/>
          <w:numId w:val="5"/>
        </w:numPr>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b/>
          <w:bCs/>
          <w:color w:val="auto"/>
          <w:sz w:val="21"/>
          <w:szCs w:val="21"/>
          <w:highlight w:val="none"/>
        </w:rPr>
        <w:t>采购内容</w:t>
      </w:r>
      <w:r>
        <w:rPr>
          <w:rFonts w:hint="eastAsia" w:ascii="宋体" w:hAnsi="宋体"/>
          <w:bCs/>
          <w:color w:val="auto"/>
          <w:sz w:val="21"/>
          <w:szCs w:val="21"/>
          <w:highlight w:val="none"/>
        </w:rPr>
        <w:t>：</w:t>
      </w:r>
    </w:p>
    <w:tbl>
      <w:tblPr>
        <w:tblStyle w:val="48"/>
        <w:tblW w:w="8938"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5"/>
        <w:gridCol w:w="1340"/>
        <w:gridCol w:w="915"/>
        <w:gridCol w:w="1230"/>
        <w:gridCol w:w="2018"/>
        <w:gridCol w:w="2820"/>
      </w:tblGrid>
      <w:tr w14:paraId="20B69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2" w:hRule="atLeast"/>
        </w:trPr>
        <w:tc>
          <w:tcPr>
            <w:tcW w:w="615" w:type="dxa"/>
            <w:vAlign w:val="center"/>
          </w:tcPr>
          <w:p w14:paraId="1228D132">
            <w:pPr>
              <w:keepNext w:val="0"/>
              <w:keepLines w:val="0"/>
              <w:pageBreakBefore w:val="0"/>
              <w:kinsoku/>
              <w:overflowPunct/>
              <w:topLinePunct w:val="0"/>
              <w:bidi w:val="0"/>
              <w:spacing w:line="360" w:lineRule="auto"/>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序号</w:t>
            </w:r>
          </w:p>
        </w:tc>
        <w:tc>
          <w:tcPr>
            <w:tcW w:w="1340" w:type="dxa"/>
            <w:vAlign w:val="center"/>
          </w:tcPr>
          <w:p w14:paraId="3E14E9A8">
            <w:pPr>
              <w:keepNext w:val="0"/>
              <w:keepLines w:val="0"/>
              <w:pageBreakBefore w:val="0"/>
              <w:kinsoku/>
              <w:overflowPunct/>
              <w:topLinePunct w:val="0"/>
              <w:bidi w:val="0"/>
              <w:snapToGrid w:val="0"/>
              <w:spacing w:line="360" w:lineRule="auto"/>
              <w:jc w:val="center"/>
              <w:textAlignment w:val="auto"/>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采购内容</w:t>
            </w:r>
          </w:p>
        </w:tc>
        <w:tc>
          <w:tcPr>
            <w:tcW w:w="915" w:type="dxa"/>
            <w:vAlign w:val="center"/>
          </w:tcPr>
          <w:p w14:paraId="6F8460E6">
            <w:pPr>
              <w:keepNext w:val="0"/>
              <w:keepLines w:val="0"/>
              <w:pageBreakBefore w:val="0"/>
              <w:kinsoku/>
              <w:overflowPunct/>
              <w:topLinePunct w:val="0"/>
              <w:bidi w:val="0"/>
              <w:spacing w:line="360" w:lineRule="auto"/>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数量及</w:t>
            </w:r>
          </w:p>
          <w:p w14:paraId="4FA16D80">
            <w:pPr>
              <w:keepNext w:val="0"/>
              <w:keepLines w:val="0"/>
              <w:pageBreakBefore w:val="0"/>
              <w:kinsoku/>
              <w:overflowPunct/>
              <w:topLinePunct w:val="0"/>
              <w:bidi w:val="0"/>
              <w:snapToGrid w:val="0"/>
              <w:spacing w:line="360" w:lineRule="auto"/>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单位</w:t>
            </w:r>
          </w:p>
        </w:tc>
        <w:tc>
          <w:tcPr>
            <w:tcW w:w="1230" w:type="dxa"/>
            <w:vAlign w:val="center"/>
          </w:tcPr>
          <w:p w14:paraId="088B6F01">
            <w:pPr>
              <w:keepNext w:val="0"/>
              <w:keepLines w:val="0"/>
              <w:pageBreakBefore w:val="0"/>
              <w:kinsoku/>
              <w:overflowPunct/>
              <w:topLinePunct w:val="0"/>
              <w:bidi w:val="0"/>
              <w:spacing w:line="360" w:lineRule="auto"/>
              <w:jc w:val="center"/>
              <w:textAlignment w:val="auto"/>
              <w:rPr>
                <w:rFonts w:ascii="宋体" w:hAnsi="宋体" w:cs="宋体"/>
                <w:b/>
                <w:color w:val="auto"/>
                <w:kern w:val="0"/>
                <w:sz w:val="21"/>
                <w:szCs w:val="21"/>
                <w:highlight w:val="none"/>
              </w:rPr>
            </w:pPr>
            <w:r>
              <w:rPr>
                <w:rFonts w:hint="eastAsia" w:ascii="宋体" w:hAnsi="宋体" w:cs="宋体"/>
                <w:b/>
                <w:color w:val="auto"/>
                <w:kern w:val="0"/>
                <w:sz w:val="21"/>
                <w:szCs w:val="21"/>
                <w:highlight w:val="none"/>
                <w:lang w:val="en-US" w:eastAsia="zh-CN"/>
              </w:rPr>
              <w:t>单价限价</w:t>
            </w:r>
            <w:r>
              <w:rPr>
                <w:rFonts w:hint="eastAsia" w:ascii="宋体" w:hAnsi="宋体" w:cs="宋体"/>
                <w:b/>
                <w:color w:val="auto"/>
                <w:kern w:val="0"/>
                <w:sz w:val="21"/>
                <w:szCs w:val="21"/>
                <w:highlight w:val="none"/>
              </w:rPr>
              <w:t>（万元）</w:t>
            </w:r>
          </w:p>
        </w:tc>
        <w:tc>
          <w:tcPr>
            <w:tcW w:w="2018" w:type="dxa"/>
            <w:tcBorders>
              <w:right w:val="single" w:color="auto" w:sz="4" w:space="0"/>
            </w:tcBorders>
            <w:vAlign w:val="center"/>
          </w:tcPr>
          <w:p w14:paraId="6CA5DD2F">
            <w:pPr>
              <w:keepNext w:val="0"/>
              <w:keepLines w:val="0"/>
              <w:pageBreakBefore w:val="0"/>
              <w:kinsoku/>
              <w:overflowPunct/>
              <w:topLinePunct w:val="0"/>
              <w:bidi w:val="0"/>
              <w:spacing w:line="360" w:lineRule="auto"/>
              <w:jc w:val="center"/>
              <w:textAlignment w:val="auto"/>
              <w:rPr>
                <w:rFonts w:hint="default" w:ascii="宋体" w:hAnsi="宋体"/>
                <w:b/>
                <w:color w:val="auto"/>
                <w:sz w:val="21"/>
                <w:szCs w:val="21"/>
                <w:highlight w:val="none"/>
                <w:lang w:val="en-US"/>
              </w:rPr>
            </w:pPr>
            <w:r>
              <w:rPr>
                <w:rFonts w:hint="eastAsia" w:ascii="宋体" w:hAnsi="宋体"/>
                <w:b/>
                <w:color w:val="auto"/>
                <w:sz w:val="21"/>
                <w:szCs w:val="21"/>
                <w:highlight w:val="none"/>
                <w:lang w:val="en-US" w:eastAsia="zh-CN"/>
              </w:rPr>
              <w:t>服务期限</w:t>
            </w:r>
          </w:p>
        </w:tc>
        <w:tc>
          <w:tcPr>
            <w:tcW w:w="2820" w:type="dxa"/>
            <w:tcBorders>
              <w:left w:val="single" w:color="auto" w:sz="4" w:space="0"/>
            </w:tcBorders>
            <w:vAlign w:val="center"/>
          </w:tcPr>
          <w:p w14:paraId="564D4AA2">
            <w:pPr>
              <w:keepNext w:val="0"/>
              <w:keepLines w:val="0"/>
              <w:pageBreakBefore w:val="0"/>
              <w:kinsoku/>
              <w:overflowPunct/>
              <w:topLinePunct w:val="0"/>
              <w:bidi w:val="0"/>
              <w:spacing w:line="360" w:lineRule="auto"/>
              <w:jc w:val="center"/>
              <w:textAlignment w:val="auto"/>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简要服务需求</w:t>
            </w:r>
          </w:p>
        </w:tc>
      </w:tr>
      <w:tr w14:paraId="66C3A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8" w:hRule="atLeast"/>
        </w:trPr>
        <w:tc>
          <w:tcPr>
            <w:tcW w:w="615" w:type="dxa"/>
            <w:vAlign w:val="center"/>
          </w:tcPr>
          <w:p w14:paraId="72337806">
            <w:pPr>
              <w:keepNext w:val="0"/>
              <w:keepLines w:val="0"/>
              <w:pageBreakBefore w:val="0"/>
              <w:kinsoku/>
              <w:overflowPunct/>
              <w:topLinePunct w:val="0"/>
              <w:bidi w:val="0"/>
              <w:spacing w:line="240" w:lineRule="auto"/>
              <w:jc w:val="center"/>
              <w:textAlignment w:val="auto"/>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w:t>
            </w:r>
          </w:p>
        </w:tc>
        <w:tc>
          <w:tcPr>
            <w:tcW w:w="1340" w:type="dxa"/>
            <w:vAlign w:val="center"/>
          </w:tcPr>
          <w:p w14:paraId="663C2D12">
            <w:pPr>
              <w:keepNext w:val="0"/>
              <w:keepLines w:val="0"/>
              <w:pageBreakBefore w:val="0"/>
              <w:kinsoku/>
              <w:overflowPunct/>
              <w:topLinePunct w:val="0"/>
              <w:autoSpaceDE w:val="0"/>
              <w:autoSpaceDN w:val="0"/>
              <w:bidi w:val="0"/>
              <w:adjustRightInd w:val="0"/>
              <w:spacing w:line="240" w:lineRule="auto"/>
              <w:jc w:val="center"/>
              <w:textAlignment w:val="auto"/>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宣传物料制作定点服务</w:t>
            </w:r>
          </w:p>
        </w:tc>
        <w:tc>
          <w:tcPr>
            <w:tcW w:w="915" w:type="dxa"/>
            <w:vAlign w:val="center"/>
          </w:tcPr>
          <w:p w14:paraId="69EE033F">
            <w:pPr>
              <w:keepNext w:val="0"/>
              <w:keepLines w:val="0"/>
              <w:pageBreakBefore w:val="0"/>
              <w:kinsoku/>
              <w:overflowPunct/>
              <w:topLinePunct w:val="0"/>
              <w:autoSpaceDE w:val="0"/>
              <w:autoSpaceDN w:val="0"/>
              <w:bidi w:val="0"/>
              <w:adjustRightInd w:val="0"/>
              <w:spacing w:line="240" w:lineRule="auto"/>
              <w:jc w:val="center"/>
              <w:textAlignment w:val="auto"/>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2家</w:t>
            </w:r>
          </w:p>
        </w:tc>
        <w:tc>
          <w:tcPr>
            <w:tcW w:w="1230" w:type="dxa"/>
            <w:vAlign w:val="center"/>
          </w:tcPr>
          <w:p w14:paraId="426A1284">
            <w:pPr>
              <w:keepNext w:val="0"/>
              <w:keepLines w:val="0"/>
              <w:pageBreakBefore w:val="0"/>
              <w:kinsoku/>
              <w:overflowPunct/>
              <w:topLinePunct w:val="0"/>
              <w:bidi w:val="0"/>
              <w:spacing w:line="240" w:lineRule="auto"/>
              <w:jc w:val="center"/>
              <w:textAlignment w:val="auto"/>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按单个项目设定控制价（见需求清单）</w:t>
            </w:r>
          </w:p>
        </w:tc>
        <w:tc>
          <w:tcPr>
            <w:tcW w:w="2018" w:type="dxa"/>
            <w:tcBorders>
              <w:right w:val="single" w:color="auto" w:sz="4" w:space="0"/>
            </w:tcBorders>
            <w:vAlign w:val="center"/>
          </w:tcPr>
          <w:p w14:paraId="773F88DD">
            <w:pPr>
              <w:keepNext w:val="0"/>
              <w:keepLines w:val="0"/>
              <w:pageBreakBefore w:val="0"/>
              <w:kinsoku/>
              <w:overflowPunct/>
              <w:topLinePunct w:val="0"/>
              <w:bidi w:val="0"/>
              <w:spacing w:line="240" w:lineRule="auto"/>
              <w:jc w:val="center"/>
              <w:textAlignment w:val="auto"/>
              <w:rPr>
                <w:rFonts w:hint="default" w:ascii="宋体" w:hAnsi="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自合同签订之日起2年</w:t>
            </w:r>
          </w:p>
        </w:tc>
        <w:tc>
          <w:tcPr>
            <w:tcW w:w="2820" w:type="dxa"/>
            <w:tcBorders>
              <w:left w:val="single" w:color="auto" w:sz="4" w:space="0"/>
            </w:tcBorders>
            <w:vAlign w:val="center"/>
          </w:tcPr>
          <w:p w14:paraId="1C3BE713">
            <w:pPr>
              <w:snapToGrid w:val="0"/>
              <w:spacing w:line="240" w:lineRule="auto"/>
              <w:jc w:val="center"/>
              <w:rPr>
                <w:rFonts w:hint="eastAsia" w:ascii="宋体" w:hAnsi="宋体"/>
                <w:color w:val="000000"/>
                <w:sz w:val="18"/>
                <w:szCs w:val="18"/>
                <w:highlight w:val="none"/>
                <w:lang w:val="en-US" w:eastAsia="zh-CN"/>
              </w:rPr>
            </w:pPr>
            <w:r>
              <w:rPr>
                <w:rFonts w:hint="eastAsia" w:ascii="宋体" w:hAnsi="宋体"/>
                <w:color w:val="000000"/>
                <w:sz w:val="18"/>
                <w:szCs w:val="18"/>
                <w:highlight w:val="none"/>
                <w:lang w:val="en-US" w:eastAsia="zh-CN"/>
              </w:rPr>
              <w:t>1、宣传物料制作，包括标识牌、写真喷绘、党建文化宣传展板、户外宣传栏等宣传标识物的设计、制作及安装。</w:t>
            </w:r>
          </w:p>
          <w:p w14:paraId="7CC9008A">
            <w:pPr>
              <w:snapToGrid w:val="0"/>
              <w:spacing w:line="240" w:lineRule="auto"/>
              <w:jc w:val="center"/>
              <w:rPr>
                <w:rFonts w:hint="eastAsia" w:ascii="宋体" w:hAnsi="宋体"/>
                <w:color w:val="000000"/>
                <w:sz w:val="18"/>
                <w:szCs w:val="18"/>
                <w:highlight w:val="none"/>
                <w:lang w:val="en-US" w:eastAsia="zh-CN"/>
              </w:rPr>
            </w:pPr>
            <w:r>
              <w:rPr>
                <w:rFonts w:hint="eastAsia" w:ascii="宋体" w:hAnsi="宋体"/>
                <w:color w:val="000000"/>
                <w:sz w:val="18"/>
                <w:szCs w:val="18"/>
                <w:highlight w:val="none"/>
                <w:lang w:val="en-US" w:eastAsia="zh-CN"/>
              </w:rPr>
              <w:t>2、会议活动背景、装饰、资料的设计、制作以及提供必要的物资物料。</w:t>
            </w:r>
          </w:p>
          <w:p w14:paraId="2A7E134F">
            <w:pPr>
              <w:keepNext w:val="0"/>
              <w:keepLines w:val="0"/>
              <w:pageBreakBefore w:val="0"/>
              <w:kinsoku/>
              <w:overflowPunct/>
              <w:topLinePunct w:val="0"/>
              <w:bidi w:val="0"/>
              <w:spacing w:line="240" w:lineRule="auto"/>
              <w:jc w:val="center"/>
              <w:textAlignment w:val="auto"/>
              <w:rPr>
                <w:rFonts w:hint="default" w:ascii="宋体" w:hAnsi="宋体" w:cs="宋体"/>
                <w:color w:val="auto"/>
                <w:kern w:val="0"/>
                <w:sz w:val="18"/>
                <w:szCs w:val="18"/>
                <w:highlight w:val="none"/>
                <w:lang w:val="en-US" w:eastAsia="zh-CN"/>
              </w:rPr>
            </w:pPr>
            <w:r>
              <w:rPr>
                <w:rFonts w:hint="eastAsia" w:ascii="宋体" w:hAnsi="宋体"/>
                <w:color w:val="000000"/>
                <w:sz w:val="18"/>
                <w:szCs w:val="18"/>
                <w:highlight w:val="none"/>
                <w:lang w:val="en-US" w:eastAsia="zh-CN"/>
              </w:rPr>
              <w:t>3、按宣传物料制作清单完成医院的宣传服务需求。</w:t>
            </w:r>
            <w:r>
              <w:rPr>
                <w:rFonts w:hint="eastAsia" w:ascii="宋体" w:hAnsi="宋体"/>
                <w:color w:val="000000"/>
                <w:sz w:val="18"/>
                <w:szCs w:val="18"/>
                <w:highlight w:val="none"/>
              </w:rPr>
              <w:t>详见招标文件。</w:t>
            </w:r>
            <w:r>
              <w:rPr>
                <w:rFonts w:hint="eastAsia" w:ascii="宋体" w:hAnsi="宋体" w:eastAsia="宋体"/>
                <w:color w:val="auto"/>
                <w:sz w:val="18"/>
                <w:szCs w:val="18"/>
                <w:highlight w:val="none"/>
                <w:lang w:val="en-US" w:eastAsia="zh-CN"/>
              </w:rPr>
              <w:t>详见第三章采购项目需求</w:t>
            </w:r>
            <w:r>
              <w:rPr>
                <w:rFonts w:hint="default" w:ascii="宋体" w:hAnsi="宋体" w:eastAsia="宋体"/>
                <w:color w:val="auto"/>
                <w:sz w:val="18"/>
                <w:szCs w:val="18"/>
                <w:highlight w:val="none"/>
                <w:lang w:val="en-US" w:eastAsia="zh-CN"/>
              </w:rPr>
              <w:t>。</w:t>
            </w:r>
          </w:p>
        </w:tc>
      </w:tr>
    </w:tbl>
    <w:p w14:paraId="59A0F58F">
      <w:pPr>
        <w:keepNext w:val="0"/>
        <w:keepLines w:val="0"/>
        <w:pageBreakBefore w:val="0"/>
        <w:kinsoku/>
        <w:overflowPunct/>
        <w:topLinePunct w:val="0"/>
        <w:bidi w:val="0"/>
        <w:spacing w:line="240" w:lineRule="auto"/>
        <w:ind w:left="422"/>
        <w:textAlignment w:val="auto"/>
        <w:rPr>
          <w:rFonts w:hint="default" w:ascii="宋体" w:hAnsi="宋体" w:eastAsia="宋体"/>
          <w:color w:val="auto"/>
          <w:sz w:val="21"/>
          <w:szCs w:val="21"/>
          <w:highlight w:val="none"/>
          <w:lang w:val="en-US" w:eastAsia="zh-CN"/>
        </w:rPr>
      </w:pPr>
      <w:r>
        <w:rPr>
          <w:rFonts w:hint="eastAsia" w:ascii="宋体" w:hAnsi="宋体"/>
          <w:b/>
          <w:bCs/>
          <w:color w:val="auto"/>
          <w:sz w:val="18"/>
          <w:szCs w:val="18"/>
          <w:highlight w:val="none"/>
          <w:lang w:val="en-US" w:eastAsia="zh-CN"/>
        </w:rPr>
        <w:t>备注：中标供应商须与广西骨伤医院、方园社区卫生服务中心、长虹社区卫生服务中心分别签订服务合同，按中标价格单独开票核算。</w:t>
      </w:r>
    </w:p>
    <w:p w14:paraId="093D7274">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四</w:t>
      </w:r>
      <w:r>
        <w:rPr>
          <w:rFonts w:hint="eastAsia" w:ascii="宋体" w:hAnsi="宋体"/>
          <w:b/>
          <w:color w:val="auto"/>
          <w:sz w:val="21"/>
          <w:szCs w:val="21"/>
          <w:highlight w:val="none"/>
        </w:rPr>
        <w:t>、供应商资格要求：</w:t>
      </w:r>
    </w:p>
    <w:p w14:paraId="2BE79B10">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1.符合</w:t>
      </w:r>
      <w:r>
        <w:rPr>
          <w:rFonts w:hint="eastAsia" w:ascii="宋体" w:hAnsi="宋体"/>
          <w:color w:val="auto"/>
          <w:sz w:val="21"/>
          <w:szCs w:val="21"/>
          <w:highlight w:val="none"/>
          <w:lang w:eastAsia="zh-CN"/>
        </w:rPr>
        <w:t>政府采购法第二十二条第一款规定的条件，提供下列材料:</w:t>
      </w:r>
    </w:p>
    <w:p w14:paraId="00050F50">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)法人或者其他组织的营业执照等证明文件，自然人的身份证明；</w:t>
      </w:r>
    </w:p>
    <w:p w14:paraId="26554CFB">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lang w:eastAsia="zh-CN"/>
        </w:rPr>
        <w:t>)财务状况报告，依法缴纳税收和社会保障资金的相关材料；</w:t>
      </w:r>
    </w:p>
    <w:p w14:paraId="506D5DA5">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)具备履行合同所必需的设备和专业技术能力的证明材料；</w:t>
      </w:r>
    </w:p>
    <w:p w14:paraId="666DE991">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lang w:eastAsia="zh-CN"/>
        </w:rPr>
        <w:t>)参加政府采购活动前3年内在经营活动中没有重大违法记录的书面声明</w:t>
      </w:r>
      <w:r>
        <w:rPr>
          <w:rFonts w:hint="eastAsia" w:ascii="宋体" w:hAnsi="宋体"/>
          <w:color w:val="auto"/>
          <w:sz w:val="21"/>
          <w:szCs w:val="21"/>
          <w:highlight w:val="none"/>
          <w:lang w:val="en-US" w:eastAsia="zh-CN"/>
        </w:rPr>
        <w:t>和失信行为的证明</w:t>
      </w:r>
      <w:r>
        <w:rPr>
          <w:rFonts w:hint="eastAsia" w:ascii="宋体" w:hAnsi="宋体"/>
          <w:color w:val="auto"/>
          <w:sz w:val="21"/>
          <w:szCs w:val="21"/>
          <w:highlight w:val="none"/>
          <w:lang w:eastAsia="zh-CN"/>
        </w:rPr>
        <w:t>；</w:t>
      </w:r>
    </w:p>
    <w:p w14:paraId="26AF03B5">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2.本项目特定要求：</w:t>
      </w:r>
    </w:p>
    <w:p w14:paraId="449E6693">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（1）具有独立法人资格，拥有广告设计、安装、服务相关的经营资质；</w:t>
      </w:r>
    </w:p>
    <w:p w14:paraId="5084C418">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（2）具有履行合同所必需的条件，在南宁市有固定的服务团队和经营场所；</w:t>
      </w:r>
    </w:p>
    <w:p w14:paraId="778E8261">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3.是否接收联合体投标：□是   ☑否</w:t>
      </w:r>
    </w:p>
    <w:p w14:paraId="708323BC">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 xml:space="preserve">4.是否面向中小微企业预留份额：□是：预留份额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lang w:val="en-US" w:eastAsia="zh-CN"/>
        </w:rPr>
        <w:t>%      ☑否</w:t>
      </w:r>
    </w:p>
    <w:p w14:paraId="5803E4BD">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5.其他要求：无</w:t>
      </w:r>
      <w:r>
        <w:rPr>
          <w:rFonts w:hint="eastAsia" w:ascii="宋体" w:hAnsi="宋体"/>
          <w:color w:val="auto"/>
          <w:sz w:val="21"/>
          <w:szCs w:val="21"/>
          <w:highlight w:val="none"/>
          <w:lang w:eastAsia="zh-CN"/>
        </w:rPr>
        <w:t>。</w:t>
      </w:r>
    </w:p>
    <w:p w14:paraId="2FA23008">
      <w:pPr>
        <w:keepNext w:val="0"/>
        <w:keepLines w:val="0"/>
        <w:pageBreakBefore w:val="0"/>
        <w:kinsoku/>
        <w:overflowPunct/>
        <w:topLinePunct w:val="0"/>
        <w:bidi w:val="0"/>
        <w:adjustRightInd w:val="0"/>
        <w:spacing w:line="360" w:lineRule="auto"/>
        <w:ind w:left="42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本项目</w:t>
      </w:r>
      <w:r>
        <w:rPr>
          <w:rFonts w:hint="eastAsia" w:ascii="宋体" w:hAnsi="宋体"/>
          <w:color w:val="auto"/>
          <w:sz w:val="21"/>
          <w:szCs w:val="21"/>
          <w:highlight w:val="none"/>
          <w:lang w:val="en-US" w:eastAsia="zh-CN"/>
        </w:rPr>
        <w:t>是否允许分包</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□是  ☑否。</w:t>
      </w:r>
    </w:p>
    <w:p w14:paraId="54EF95D9">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五</w:t>
      </w:r>
      <w:r>
        <w:rPr>
          <w:rFonts w:hint="eastAsia" w:ascii="宋体" w:hAnsi="宋体"/>
          <w:b/>
          <w:color w:val="auto"/>
          <w:sz w:val="21"/>
          <w:szCs w:val="21"/>
          <w:highlight w:val="none"/>
        </w:rPr>
        <w:t>、</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文件的获取：</w:t>
      </w:r>
    </w:p>
    <w:p w14:paraId="05102D2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、时间：202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年</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日</w:t>
      </w:r>
      <w:r>
        <w:rPr>
          <w:rFonts w:hint="eastAsia" w:ascii="宋体" w:hAnsi="宋体" w:cs="Arial"/>
          <w:color w:val="auto"/>
          <w:sz w:val="21"/>
          <w:szCs w:val="21"/>
          <w:highlight w:val="none"/>
        </w:rPr>
        <w:t>至</w:t>
      </w:r>
      <w:r>
        <w:rPr>
          <w:rFonts w:hint="eastAsia" w:ascii="宋体" w:hAnsi="宋体"/>
          <w:color w:val="auto"/>
          <w:sz w:val="21"/>
          <w:szCs w:val="21"/>
          <w:highlight w:val="none"/>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年</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日（工作日，上午8:</w:t>
      </w:r>
      <w:r>
        <w:rPr>
          <w:rFonts w:hint="eastAsia" w:ascii="宋体" w:hAnsi="宋体"/>
          <w:color w:val="auto"/>
          <w:sz w:val="21"/>
          <w:szCs w:val="21"/>
          <w:highlight w:val="none"/>
          <w:lang w:val="en-US" w:eastAsia="zh-CN"/>
        </w:rPr>
        <w:t>00</w:t>
      </w:r>
      <w:r>
        <w:rPr>
          <w:rFonts w:hint="eastAsia" w:ascii="宋体" w:hAnsi="宋体"/>
          <w:color w:val="auto"/>
          <w:sz w:val="21"/>
          <w:szCs w:val="21"/>
          <w:highlight w:val="none"/>
        </w:rPr>
        <w:t>-12:00；下午1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00</w:t>
      </w: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0）。</w:t>
      </w:r>
    </w:p>
    <w:p w14:paraId="59DBF4F3">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rPr>
        <w:t>2、地点：广西骨伤医院行政办公区（南宁市青秀区东葛路一号锦华大酒店副楼401号房）</w:t>
      </w:r>
    </w:p>
    <w:p w14:paraId="563F51C4">
      <w:pPr>
        <w:keepNext w:val="0"/>
        <w:keepLines w:val="0"/>
        <w:pageBreakBefore w:val="0"/>
        <w:kinsoku/>
        <w:overflowPunct/>
        <w:topLinePunct w:val="0"/>
        <w:bidi w:val="0"/>
        <w:spacing w:line="360" w:lineRule="auto"/>
        <w:ind w:firstLine="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、方式：法定代表人或委托代理人携带</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报名</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材料现场报名或将资质文件发送至“</w:t>
      </w:r>
      <w:r>
        <w:rPr>
          <w:rFonts w:hint="eastAsia" w:ascii="宋体" w:hAnsi="宋体"/>
          <w:color w:val="auto"/>
          <w:sz w:val="21"/>
          <w:szCs w:val="21"/>
          <w:highlight w:val="yellow"/>
          <w:lang w:val="en-US" w:eastAsia="zh-CN"/>
        </w:rPr>
        <w:t>gxgsyycgb@163.com</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经审核合格后发到投标人邮箱；</w:t>
      </w:r>
    </w:p>
    <w:p w14:paraId="26BC77F4">
      <w:pPr>
        <w:keepNext w:val="0"/>
        <w:keepLines w:val="0"/>
        <w:pageBreakBefore w:val="0"/>
        <w:kinsoku/>
        <w:overflowPunct/>
        <w:topLinePunct w:val="0"/>
        <w:bidi w:val="0"/>
        <w:spacing w:line="360" w:lineRule="auto"/>
        <w:ind w:firstLine="42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4、报名（资质）材料：</w:t>
      </w:r>
    </w:p>
    <w:p w14:paraId="180E3AAE">
      <w:pPr>
        <w:keepNext w:val="0"/>
        <w:keepLines w:val="0"/>
        <w:pageBreakBefore w:val="0"/>
        <w:kinsoku/>
        <w:overflowPunct/>
        <w:topLinePunct w:val="0"/>
        <w:bidi w:val="0"/>
        <w:spacing w:line="360" w:lineRule="auto"/>
        <w:ind w:firstLine="42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（1）具有广告设计、安装、服务相关的经营许可证</w:t>
      </w:r>
      <w:r>
        <w:rPr>
          <w:rFonts w:hint="eastAsia" w:ascii="宋体" w:hAnsi="宋体"/>
          <w:color w:val="auto"/>
          <w:szCs w:val="21"/>
          <w:highlight w:val="none"/>
          <w:lang w:val="en-US" w:eastAsia="zh-CN"/>
        </w:rPr>
        <w:t>、</w:t>
      </w:r>
      <w:r>
        <w:rPr>
          <w:rFonts w:hint="eastAsia" w:ascii="宋体" w:hAnsi="宋体" w:cs="宋体"/>
          <w:color w:val="auto"/>
          <w:szCs w:val="21"/>
          <w:highlight w:val="none"/>
        </w:rPr>
        <w:t>法定代表人</w:t>
      </w:r>
      <w:r>
        <w:rPr>
          <w:rFonts w:hint="eastAsia" w:ascii="宋体" w:hAnsi="宋体" w:cs="宋体"/>
          <w:color w:val="auto"/>
          <w:szCs w:val="21"/>
          <w:highlight w:val="none"/>
          <w:lang w:val="en-US" w:eastAsia="zh-CN"/>
        </w:rPr>
        <w:t>有效身份证正反面</w:t>
      </w:r>
      <w:r>
        <w:rPr>
          <w:rFonts w:hint="eastAsia" w:ascii="宋体" w:hAnsi="宋体"/>
          <w:color w:val="auto"/>
          <w:sz w:val="21"/>
          <w:szCs w:val="21"/>
          <w:highlight w:val="none"/>
        </w:rPr>
        <w:t>复印件、</w:t>
      </w:r>
      <w:r>
        <w:rPr>
          <w:rFonts w:hint="eastAsia" w:ascii="宋体" w:hAnsi="宋体" w:cs="宋体"/>
          <w:color w:val="auto"/>
          <w:szCs w:val="21"/>
          <w:highlight w:val="none"/>
        </w:rPr>
        <w:t>法定代表人</w:t>
      </w:r>
      <w:r>
        <w:rPr>
          <w:rFonts w:hint="eastAsia" w:ascii="宋体" w:hAnsi="宋体"/>
          <w:color w:val="auto"/>
          <w:sz w:val="21"/>
          <w:szCs w:val="21"/>
          <w:highlight w:val="none"/>
        </w:rPr>
        <w:t>授权委托书原件及</w:t>
      </w:r>
      <w:r>
        <w:rPr>
          <w:rFonts w:hint="eastAsia" w:ascii="宋体" w:hAnsi="宋体"/>
          <w:color w:val="auto"/>
          <w:sz w:val="21"/>
          <w:szCs w:val="21"/>
          <w:highlight w:val="none"/>
          <w:lang w:val="en-US" w:eastAsia="zh-CN"/>
        </w:rPr>
        <w:t>委托</w:t>
      </w:r>
      <w:r>
        <w:rPr>
          <w:rFonts w:hint="eastAsia" w:ascii="宋体" w:hAnsi="宋体"/>
          <w:color w:val="auto"/>
          <w:sz w:val="21"/>
          <w:szCs w:val="21"/>
          <w:highlight w:val="none"/>
        </w:rPr>
        <w:t>代理人</w:t>
      </w:r>
      <w:r>
        <w:rPr>
          <w:rFonts w:hint="eastAsia" w:ascii="宋体" w:hAnsi="宋体" w:cs="宋体"/>
          <w:color w:val="auto"/>
          <w:szCs w:val="21"/>
          <w:highlight w:val="none"/>
        </w:rPr>
        <w:t>有效身份证正反面</w:t>
      </w:r>
      <w:r>
        <w:rPr>
          <w:rFonts w:hint="eastAsia" w:ascii="宋体" w:hAnsi="宋体"/>
          <w:color w:val="auto"/>
          <w:sz w:val="21"/>
          <w:szCs w:val="21"/>
          <w:highlight w:val="none"/>
        </w:rPr>
        <w:t>复印件（委托代理时必须提供</w:t>
      </w:r>
      <w:r>
        <w:rPr>
          <w:rFonts w:hint="eastAsia" w:ascii="宋体" w:hAnsi="宋体"/>
          <w:color w:val="auto"/>
          <w:sz w:val="21"/>
          <w:szCs w:val="21"/>
          <w:highlight w:val="none"/>
          <w:lang w:eastAsia="zh-CN"/>
        </w:rPr>
        <w:t>，</w:t>
      </w:r>
      <w:r>
        <w:rPr>
          <w:rFonts w:hint="eastAsia" w:hAnsi="宋体"/>
          <w:color w:val="auto"/>
          <w:sz w:val="21"/>
          <w:szCs w:val="21"/>
          <w:highlight w:val="none"/>
        </w:rPr>
        <w:t>明确委托权限及时间</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r>
        <w:rPr>
          <w:rFonts w:hint="eastAsia" w:ascii="宋体" w:hAnsi="宋体"/>
          <w:b/>
          <w:bCs/>
          <w:color w:val="auto"/>
          <w:sz w:val="21"/>
          <w:szCs w:val="21"/>
          <w:highlight w:val="none"/>
        </w:rPr>
        <w:t>以上材料均须加盖单位公章</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p>
    <w:p w14:paraId="1BD93FBB">
      <w:pPr>
        <w:keepNext w:val="0"/>
        <w:keepLines w:val="0"/>
        <w:pageBreakBefore w:val="0"/>
        <w:kinsoku/>
        <w:overflowPunct/>
        <w:topLinePunct w:val="0"/>
        <w:bidi w:val="0"/>
        <w:spacing w:line="360" w:lineRule="auto"/>
        <w:ind w:firstLine="420"/>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“信用中国”网站(www.creditchina.gov.cn)、中国政府采购网(www.ccgp.gov.cn)重大税收违法</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严重违法失信行为</w:t>
      </w:r>
      <w:r>
        <w:rPr>
          <w:rFonts w:hint="eastAsia" w:ascii="宋体" w:hAnsi="宋体" w:eastAsia="宋体"/>
          <w:color w:val="auto"/>
          <w:sz w:val="21"/>
          <w:szCs w:val="21"/>
          <w:highlight w:val="none"/>
          <w:lang w:val="en-US" w:eastAsia="zh-CN"/>
        </w:rPr>
        <w:t>查询记录截图。</w:t>
      </w:r>
    </w:p>
    <w:p w14:paraId="06B999D8">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六</w:t>
      </w:r>
      <w:r>
        <w:rPr>
          <w:rFonts w:hint="eastAsia" w:ascii="宋体" w:hAnsi="宋体"/>
          <w:b/>
          <w:color w:val="auto"/>
          <w:sz w:val="21"/>
          <w:szCs w:val="21"/>
          <w:highlight w:val="none"/>
        </w:rPr>
        <w:t>、</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响应文件</w:t>
      </w:r>
      <w:r>
        <w:rPr>
          <w:rFonts w:hint="eastAsia" w:ascii="宋体" w:hAnsi="宋体"/>
          <w:b/>
          <w:color w:val="auto"/>
          <w:sz w:val="21"/>
          <w:szCs w:val="21"/>
          <w:highlight w:val="none"/>
          <w:lang w:val="en-US" w:eastAsia="zh-CN"/>
        </w:rPr>
        <w:t>的</w:t>
      </w:r>
      <w:r>
        <w:rPr>
          <w:rFonts w:hint="eastAsia" w:ascii="宋体" w:hAnsi="宋体"/>
          <w:b/>
          <w:color w:val="auto"/>
          <w:sz w:val="21"/>
          <w:szCs w:val="21"/>
          <w:highlight w:val="none"/>
        </w:rPr>
        <w:t>递交</w:t>
      </w:r>
      <w:r>
        <w:rPr>
          <w:rFonts w:ascii="宋体" w:hAnsi="宋体"/>
          <w:b/>
          <w:color w:val="auto"/>
          <w:sz w:val="21"/>
          <w:szCs w:val="21"/>
          <w:highlight w:val="none"/>
        </w:rPr>
        <w:t>:</w:t>
      </w:r>
    </w:p>
    <w:p w14:paraId="340ECA49">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1、递交时间：</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年</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日</w:t>
      </w:r>
      <w:r>
        <w:rPr>
          <w:rFonts w:hint="eastAsia" w:ascii="宋体" w:hAnsi="宋体"/>
          <w:color w:val="auto"/>
          <w:sz w:val="21"/>
          <w:szCs w:val="21"/>
          <w:highlight w:val="none"/>
          <w:lang w:val="en-US" w:eastAsia="zh-CN"/>
        </w:rPr>
        <w:t>8时30分至</w:t>
      </w:r>
      <w:r>
        <w:rPr>
          <w:rFonts w:hint="eastAsia" w:ascii="宋体" w:hAnsi="宋体"/>
          <w:color w:val="auto"/>
          <w:sz w:val="21"/>
          <w:szCs w:val="21"/>
          <w:highlight w:val="none"/>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年</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yellow"/>
          <w:lang w:val="en-US" w:eastAsia="zh-CN"/>
        </w:rPr>
        <w:t xml:space="preserve">  </w:t>
      </w:r>
      <w:r>
        <w:rPr>
          <w:rFonts w:hint="eastAsia" w:ascii="宋体" w:hAnsi="宋体"/>
          <w:color w:val="auto"/>
          <w:sz w:val="21"/>
          <w:szCs w:val="21"/>
          <w:highlight w:val="none"/>
        </w:rPr>
        <w:t>日</w:t>
      </w:r>
      <w:r>
        <w:rPr>
          <w:rFonts w:hint="eastAsia" w:ascii="宋体" w:hAnsi="宋体"/>
          <w:color w:val="auto"/>
          <w:sz w:val="21"/>
          <w:szCs w:val="21"/>
          <w:highlight w:val="none"/>
          <w:lang w:val="en-US" w:eastAsia="zh-CN"/>
        </w:rPr>
        <w:t>18</w:t>
      </w:r>
      <w:r>
        <w:rPr>
          <w:rFonts w:hint="eastAsia" w:ascii="宋体" w:hAnsi="宋体"/>
          <w:color w:val="auto"/>
          <w:sz w:val="21"/>
          <w:szCs w:val="21"/>
          <w:highlight w:val="none"/>
        </w:rPr>
        <w:t>时</w:t>
      </w:r>
      <w:r>
        <w:rPr>
          <w:rFonts w:hint="eastAsia" w:ascii="宋体" w:hAnsi="宋体"/>
          <w:color w:val="auto"/>
          <w:sz w:val="21"/>
          <w:szCs w:val="21"/>
          <w:highlight w:val="none"/>
          <w:lang w:val="en-US" w:eastAsia="zh-CN"/>
        </w:rPr>
        <w:t>00</w:t>
      </w:r>
      <w:r>
        <w:rPr>
          <w:rFonts w:hint="eastAsia" w:ascii="宋体" w:hAnsi="宋体"/>
          <w:color w:val="auto"/>
          <w:sz w:val="21"/>
          <w:szCs w:val="21"/>
          <w:highlight w:val="none"/>
        </w:rPr>
        <w:t>分</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北京时间</w:t>
      </w:r>
      <w:r>
        <w:rPr>
          <w:rFonts w:hint="eastAsia" w:ascii="宋体" w:hAnsi="宋体"/>
          <w:color w:val="auto"/>
          <w:sz w:val="21"/>
          <w:szCs w:val="21"/>
          <w:highlight w:val="none"/>
          <w:lang w:eastAsia="zh-CN"/>
        </w:rPr>
        <w:t>）</w:t>
      </w:r>
    </w:p>
    <w:p w14:paraId="40454A51">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cs="宋体"/>
          <w:color w:val="auto"/>
          <w:kern w:val="0"/>
          <w:sz w:val="21"/>
          <w:szCs w:val="21"/>
          <w:highlight w:val="none"/>
          <w:lang w:val="en-US" w:eastAsia="zh-CN"/>
        </w:rPr>
      </w:pPr>
      <w:r>
        <w:rPr>
          <w:rFonts w:hint="eastAsia" w:ascii="宋体" w:hAnsi="宋体"/>
          <w:color w:val="auto"/>
          <w:sz w:val="21"/>
          <w:szCs w:val="21"/>
          <w:highlight w:val="none"/>
          <w:lang w:val="en-US" w:eastAsia="zh-CN"/>
        </w:rPr>
        <w:t>2、递交地点：</w:t>
      </w:r>
      <w:r>
        <w:rPr>
          <w:rFonts w:hint="eastAsia" w:ascii="宋体" w:hAnsi="宋体"/>
          <w:color w:val="auto"/>
          <w:sz w:val="21"/>
          <w:szCs w:val="21"/>
          <w:highlight w:val="none"/>
        </w:rPr>
        <w:t>广西骨伤医院行政办公区（南宁市青秀区东葛路一号锦华大酒店副楼401号房）</w:t>
      </w:r>
    </w:p>
    <w:p w14:paraId="5D31F58F">
      <w:pPr>
        <w:keepNext w:val="0"/>
        <w:keepLines w:val="0"/>
        <w:pageBreakBefore w:val="0"/>
        <w:kinsoku/>
        <w:overflowPunct/>
        <w:topLinePunct w:val="0"/>
        <w:bidi w:val="0"/>
        <w:spacing w:line="360" w:lineRule="auto"/>
        <w:ind w:left="420" w:leftChars="200" w:firstLine="0" w:firstLineChars="0"/>
        <w:textAlignment w:val="auto"/>
        <w:rPr>
          <w:rFonts w:hint="default" w:ascii="宋体" w:hAnsi="宋体" w:eastAsia="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color w:val="auto"/>
          <w:sz w:val="21"/>
          <w:szCs w:val="21"/>
          <w:highlight w:val="none"/>
        </w:rPr>
        <w:t>逾期送达的</w:t>
      </w:r>
      <w:r>
        <w:rPr>
          <w:rFonts w:hint="eastAsia" w:ascii="宋体" w:hAnsi="宋体"/>
          <w:color w:val="auto"/>
          <w:sz w:val="21"/>
          <w:szCs w:val="21"/>
          <w:highlight w:val="none"/>
          <w:lang w:val="en-US" w:eastAsia="zh-CN"/>
        </w:rPr>
        <w:t>响应文件</w:t>
      </w:r>
      <w:r>
        <w:rPr>
          <w:rFonts w:hint="eastAsia" w:ascii="宋体" w:hAnsi="宋体"/>
          <w:color w:val="auto"/>
          <w:sz w:val="21"/>
          <w:szCs w:val="21"/>
          <w:highlight w:val="none"/>
        </w:rPr>
        <w:t>将予以拒收，没有</w:t>
      </w:r>
      <w:r>
        <w:rPr>
          <w:rFonts w:hint="eastAsia" w:ascii="宋体" w:hAnsi="宋体"/>
          <w:color w:val="auto"/>
          <w:sz w:val="21"/>
          <w:szCs w:val="21"/>
          <w:highlight w:val="none"/>
          <w:lang w:eastAsia="zh-CN"/>
        </w:rPr>
        <w:t>报名</w:t>
      </w:r>
      <w:r>
        <w:rPr>
          <w:rFonts w:hint="eastAsia" w:ascii="宋体" w:hAnsi="宋体"/>
          <w:color w:val="auto"/>
          <w:sz w:val="21"/>
          <w:szCs w:val="21"/>
          <w:highlight w:val="none"/>
        </w:rPr>
        <w:t>的供应商的响应文件将被拒绝。</w:t>
      </w:r>
    </w:p>
    <w:p w14:paraId="71D5BC13">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cs="Arial"/>
          <w:b/>
          <w:color w:val="auto"/>
          <w:sz w:val="21"/>
          <w:szCs w:val="21"/>
          <w:highlight w:val="none"/>
          <w:lang w:eastAsia="zh-CN"/>
        </w:rPr>
        <w:t>七</w:t>
      </w:r>
      <w:r>
        <w:rPr>
          <w:rFonts w:hint="eastAsia" w:ascii="宋体" w:hAnsi="宋体"/>
          <w:b/>
          <w:color w:val="auto"/>
          <w:sz w:val="21"/>
          <w:szCs w:val="21"/>
          <w:highlight w:val="none"/>
        </w:rPr>
        <w:t>、</w:t>
      </w:r>
      <w:r>
        <w:rPr>
          <w:rFonts w:hint="eastAsia" w:ascii="宋体" w:hAnsi="宋体"/>
          <w:b/>
          <w:color w:val="auto"/>
          <w:sz w:val="21"/>
          <w:szCs w:val="21"/>
          <w:highlight w:val="none"/>
          <w:lang w:val="en-US" w:eastAsia="zh-CN"/>
        </w:rPr>
        <w:t>评标</w:t>
      </w:r>
      <w:r>
        <w:rPr>
          <w:rFonts w:hint="eastAsia" w:ascii="宋体" w:hAnsi="宋体"/>
          <w:b/>
          <w:color w:val="auto"/>
          <w:sz w:val="21"/>
          <w:szCs w:val="21"/>
          <w:highlight w:val="none"/>
        </w:rPr>
        <w:t>时间及地点：</w:t>
      </w:r>
    </w:p>
    <w:p w14:paraId="22FB49C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另行通知</w:t>
      </w:r>
    </w:p>
    <w:p w14:paraId="5BE88ED8">
      <w:pPr>
        <w:keepNext w:val="0"/>
        <w:keepLines w:val="0"/>
        <w:pageBreakBefore w:val="0"/>
        <w:kinsoku/>
        <w:overflowPunct/>
        <w:topLinePunct w:val="0"/>
        <w:bidi w:val="0"/>
        <w:snapToGrid w:val="0"/>
        <w:spacing w:line="360" w:lineRule="auto"/>
        <w:ind w:firstLine="420" w:firstLineChars="200"/>
        <w:textAlignment w:val="auto"/>
        <w:rPr>
          <w:rFonts w:ascii="宋体" w:hAnsi="宋体" w:cs="Arial"/>
          <w:b/>
          <w:color w:val="auto"/>
          <w:sz w:val="21"/>
          <w:szCs w:val="21"/>
          <w:highlight w:val="none"/>
        </w:rPr>
      </w:pPr>
      <w:r>
        <w:rPr>
          <w:rFonts w:hint="eastAsia" w:ascii="宋体" w:hAnsi="宋体" w:cs="Arial"/>
          <w:b/>
          <w:color w:val="auto"/>
          <w:sz w:val="21"/>
          <w:szCs w:val="21"/>
          <w:highlight w:val="none"/>
          <w:lang w:val="en-US" w:eastAsia="zh-CN"/>
        </w:rPr>
        <w:t>八</w:t>
      </w:r>
      <w:r>
        <w:rPr>
          <w:rFonts w:hint="eastAsia" w:ascii="宋体" w:hAnsi="宋体" w:cs="Arial"/>
          <w:b/>
          <w:color w:val="auto"/>
          <w:sz w:val="21"/>
          <w:szCs w:val="21"/>
          <w:highlight w:val="none"/>
        </w:rPr>
        <w:t>、网上查询地址：</w:t>
      </w:r>
    </w:p>
    <w:p w14:paraId="4242AE56">
      <w:pPr>
        <w:keepNext w:val="0"/>
        <w:keepLines w:val="0"/>
        <w:pageBreakBefore w:val="0"/>
        <w:kinsoku/>
        <w:overflowPunct/>
        <w:topLinePunct w:val="0"/>
        <w:bidi w:val="0"/>
        <w:snapToGrid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广西骨伤医院官网（www.gx</w:t>
      </w:r>
      <w:r>
        <w:rPr>
          <w:rFonts w:hint="eastAsia" w:ascii="宋体" w:hAnsi="宋体"/>
          <w:color w:val="auto"/>
          <w:sz w:val="21"/>
          <w:szCs w:val="21"/>
          <w:highlight w:val="none"/>
          <w:lang w:val="en-US" w:eastAsia="zh-CN"/>
        </w:rPr>
        <w:t>gsyy</w:t>
      </w:r>
      <w:r>
        <w:rPr>
          <w:rFonts w:hint="eastAsia" w:ascii="宋体" w:hAnsi="宋体"/>
          <w:color w:val="auto"/>
          <w:sz w:val="21"/>
          <w:szCs w:val="21"/>
          <w:highlight w:val="none"/>
          <w:lang w:eastAsia="zh-CN"/>
        </w:rPr>
        <w:t>.com）</w:t>
      </w:r>
    </w:p>
    <w:p w14:paraId="05899D7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b/>
          <w:color w:val="auto"/>
          <w:sz w:val="21"/>
          <w:szCs w:val="21"/>
          <w:highlight w:val="none"/>
        </w:rPr>
        <w:t>十、联系事项</w:t>
      </w:r>
      <w:r>
        <w:rPr>
          <w:rFonts w:hint="eastAsia" w:ascii="宋体" w:hAnsi="宋体"/>
          <w:color w:val="auto"/>
          <w:sz w:val="21"/>
          <w:szCs w:val="21"/>
          <w:highlight w:val="none"/>
        </w:rPr>
        <w:t>：</w:t>
      </w:r>
    </w:p>
    <w:p w14:paraId="346BFE2A">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yellow"/>
          <w:lang w:val="en-US" w:eastAsia="zh-CN"/>
        </w:rPr>
        <w:t>老师</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18977085520</w:t>
      </w:r>
    </w:p>
    <w:p w14:paraId="6797FA2C">
      <w:pPr>
        <w:pStyle w:val="57"/>
      </w:pPr>
    </w:p>
    <w:p w14:paraId="64AD89E7">
      <w:pPr>
        <w:pStyle w:val="57"/>
      </w:pPr>
    </w:p>
    <w:p w14:paraId="4CF23E59">
      <w:pPr>
        <w:pStyle w:val="57"/>
      </w:pPr>
    </w:p>
    <w:p w14:paraId="7432EAF0">
      <w:pPr>
        <w:keepNext w:val="0"/>
        <w:keepLines w:val="0"/>
        <w:pageBreakBefore w:val="0"/>
        <w:kinsoku/>
        <w:overflowPunct/>
        <w:topLinePunct w:val="0"/>
        <w:bidi w:val="0"/>
        <w:snapToGrid w:val="0"/>
        <w:spacing w:line="360" w:lineRule="auto"/>
        <w:ind w:left="238"/>
        <w:jc w:val="center"/>
        <w:textAlignment w:val="auto"/>
        <w:rPr>
          <w:rFonts w:hint="eastAsia" w:ascii="宋体" w:hAnsi="宋体" w:eastAsia="宋体"/>
          <w:color w:val="auto"/>
          <w:sz w:val="21"/>
          <w:szCs w:val="21"/>
          <w:highlight w:val="none"/>
          <w:lang w:eastAsia="zh-CN"/>
        </w:rPr>
      </w:pPr>
      <w:r>
        <w:rPr>
          <w:rFonts w:hint="eastAsia" w:ascii="宋体" w:hAnsi="宋体" w:cs="Arial"/>
          <w:color w:val="auto"/>
          <w:sz w:val="21"/>
          <w:szCs w:val="21"/>
          <w:highlight w:val="none"/>
        </w:rPr>
        <w:t xml:space="preserve">                                                       </w:t>
      </w:r>
      <w:r>
        <w:rPr>
          <w:rFonts w:hint="eastAsia" w:ascii="宋体" w:hAnsi="宋体" w:cs="Arial"/>
          <w:color w:val="auto"/>
          <w:sz w:val="21"/>
          <w:szCs w:val="21"/>
          <w:highlight w:val="none"/>
          <w:lang w:val="en-US" w:eastAsia="zh-CN"/>
        </w:rPr>
        <w:t xml:space="preserve">    </w:t>
      </w:r>
      <w:r>
        <w:rPr>
          <w:rFonts w:hint="eastAsia" w:ascii="宋体" w:hAnsi="宋体" w:cs="Arial"/>
          <w:color w:val="auto"/>
          <w:sz w:val="21"/>
          <w:szCs w:val="21"/>
          <w:highlight w:val="none"/>
          <w:lang w:eastAsia="zh-CN"/>
        </w:rPr>
        <w:t>广西骨伤医院</w:t>
      </w:r>
    </w:p>
    <w:p w14:paraId="539CDCE6">
      <w:pPr>
        <w:keepNext w:val="0"/>
        <w:keepLines w:val="0"/>
        <w:pageBreakBefore w:val="0"/>
        <w:kinsoku/>
        <w:overflowPunct/>
        <w:topLinePunct w:val="0"/>
        <w:bidi w:val="0"/>
        <w:snapToGrid w:val="0"/>
        <w:spacing w:line="360" w:lineRule="auto"/>
        <w:ind w:left="238"/>
        <w:jc w:val="center"/>
        <w:textAlignment w:val="auto"/>
        <w:rPr>
          <w:rFonts w:ascii="宋体" w:hAnsi="宋体"/>
          <w:b/>
          <w:color w:val="auto"/>
          <w:sz w:val="21"/>
          <w:szCs w:val="21"/>
          <w:highlight w:val="none"/>
        </w:rPr>
      </w:pPr>
      <w:r>
        <w:rPr>
          <w:rFonts w:hint="eastAsia" w:ascii="宋体" w:hAnsi="宋体"/>
          <w:color w:val="auto"/>
          <w:sz w:val="21"/>
          <w:szCs w:val="21"/>
          <w:highlight w:val="none"/>
        </w:rPr>
        <w:t xml:space="preserve">                                                           </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日</w:t>
      </w:r>
    </w:p>
    <w:p w14:paraId="1B64BD93">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r>
        <w:rPr>
          <w:rFonts w:ascii="宋体" w:hAnsi="宋体"/>
          <w:b/>
          <w:color w:val="auto"/>
          <w:sz w:val="21"/>
          <w:szCs w:val="21"/>
          <w:highlight w:val="none"/>
        </w:rPr>
        <w:br w:type="page"/>
      </w:r>
      <w:bookmarkStart w:id="10" w:name="_Toc11927"/>
      <w:r>
        <w:rPr>
          <w:rFonts w:hint="eastAsia" w:ascii="宋体" w:hAnsi="宋体"/>
          <w:b/>
          <w:color w:val="auto"/>
          <w:sz w:val="32"/>
          <w:szCs w:val="32"/>
          <w:highlight w:val="none"/>
        </w:rPr>
        <w:t xml:space="preserve">第二章  </w:t>
      </w:r>
      <w:r>
        <w:rPr>
          <w:rFonts w:hint="eastAsia" w:ascii="宋体" w:hAnsi="宋体"/>
          <w:b/>
          <w:color w:val="auto"/>
          <w:sz w:val="32"/>
          <w:szCs w:val="32"/>
          <w:highlight w:val="none"/>
          <w:lang w:val="en-US" w:eastAsia="zh-CN"/>
        </w:rPr>
        <w:t>投标人</w:t>
      </w:r>
      <w:r>
        <w:rPr>
          <w:rFonts w:hint="eastAsia" w:ascii="宋体" w:hAnsi="宋体"/>
          <w:b/>
          <w:color w:val="auto"/>
          <w:sz w:val="32"/>
          <w:szCs w:val="32"/>
          <w:highlight w:val="none"/>
        </w:rPr>
        <w:t>须知</w:t>
      </w:r>
      <w:bookmarkEnd w:id="10"/>
    </w:p>
    <w:p w14:paraId="52A8FCDC">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30"/>
          <w:szCs w:val="30"/>
          <w:highlight w:val="none"/>
        </w:rPr>
        <w:t>前附表</w:t>
      </w:r>
    </w:p>
    <w:tbl>
      <w:tblPr>
        <w:tblStyle w:val="48"/>
        <w:tblW w:w="8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7862"/>
      </w:tblGrid>
      <w:tr w14:paraId="7ADB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45" w:type="dxa"/>
            <w:vAlign w:val="center"/>
          </w:tcPr>
          <w:p w14:paraId="2002D23F">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条款号</w:t>
            </w:r>
          </w:p>
        </w:tc>
        <w:tc>
          <w:tcPr>
            <w:tcW w:w="7862" w:type="dxa"/>
            <w:vAlign w:val="center"/>
          </w:tcPr>
          <w:p w14:paraId="28CDB423">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内    容</w:t>
            </w:r>
          </w:p>
        </w:tc>
      </w:tr>
      <w:tr w14:paraId="29E1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32FE6786">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3.1</w:t>
            </w:r>
          </w:p>
        </w:tc>
        <w:tc>
          <w:tcPr>
            <w:tcW w:w="7862" w:type="dxa"/>
            <w:vAlign w:val="center"/>
          </w:tcPr>
          <w:p w14:paraId="14AA76CB">
            <w:pPr>
              <w:keepNext w:val="0"/>
              <w:keepLines w:val="0"/>
              <w:pageBreakBefore w:val="0"/>
              <w:kinsoku/>
              <w:overflowPunct/>
              <w:topLinePunct w:val="0"/>
              <w:bidi w:val="0"/>
              <w:adjustRightInd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b/>
                <w:color w:val="auto"/>
                <w:sz w:val="21"/>
                <w:szCs w:val="21"/>
                <w:highlight w:val="none"/>
              </w:rPr>
              <w:t>供应商资格</w:t>
            </w:r>
            <w:r>
              <w:rPr>
                <w:rFonts w:hint="eastAsia" w:ascii="宋体" w:hAnsi="宋体"/>
                <w:b/>
                <w:color w:val="auto"/>
                <w:sz w:val="21"/>
                <w:szCs w:val="21"/>
                <w:highlight w:val="none"/>
                <w:lang w:val="en-US" w:eastAsia="zh-CN"/>
              </w:rPr>
              <w:t>要求</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详见院内磋商公告</w:t>
            </w:r>
          </w:p>
        </w:tc>
      </w:tr>
      <w:tr w14:paraId="38CA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6AD54DEE">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6.6</w:t>
            </w:r>
          </w:p>
        </w:tc>
        <w:tc>
          <w:tcPr>
            <w:tcW w:w="7862" w:type="dxa"/>
            <w:vAlign w:val="center"/>
          </w:tcPr>
          <w:p w14:paraId="600C171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p>
          <w:p w14:paraId="6725C3A8">
            <w:pPr>
              <w:keepNext w:val="0"/>
              <w:keepLines w:val="0"/>
              <w:pageBreakBefore w:val="0"/>
              <w:kinsoku/>
              <w:overflowPunct/>
              <w:topLinePunct w:val="0"/>
              <w:bidi w:val="0"/>
              <w:spacing w:line="36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价格文件</w:t>
            </w:r>
          </w:p>
          <w:p w14:paraId="461FE42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14:paraId="183BA22D">
            <w:pPr>
              <w:keepNext w:val="0"/>
              <w:keepLines w:val="0"/>
              <w:pageBreakBefore w:val="0"/>
              <w:kinsoku/>
              <w:overflowPunct/>
              <w:topLinePunct w:val="0"/>
              <w:bidi w:val="0"/>
              <w:spacing w:line="36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2</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商务技术文件</w:t>
            </w:r>
          </w:p>
          <w:p w14:paraId="354FBAE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14:paraId="640EA697">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2）技术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14:paraId="147A7A0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3）商务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14:paraId="400B9C3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4）供应商有效的加载统一社会信用代码的营业执照或事业单位法人证书</w:t>
            </w:r>
            <w:r>
              <w:rPr>
                <w:rFonts w:hint="eastAsia" w:ascii="宋体" w:hAnsi="宋体"/>
                <w:color w:val="auto"/>
                <w:sz w:val="21"/>
                <w:szCs w:val="21"/>
                <w:highlight w:val="none"/>
                <w:lang w:val="en-US" w:eastAsia="zh-CN"/>
              </w:rPr>
              <w:t>或</w:t>
            </w:r>
            <w:r>
              <w:rPr>
                <w:rFonts w:hint="eastAsia" w:ascii="宋体" w:hAnsi="宋体" w:cs="宋体"/>
                <w:color w:val="auto"/>
                <w:szCs w:val="21"/>
                <w:highlight w:val="none"/>
              </w:rPr>
              <w:t>执业许可证</w:t>
            </w:r>
            <w:r>
              <w:rPr>
                <w:rFonts w:hint="eastAsia" w:ascii="宋体" w:hAnsi="宋体"/>
                <w:color w:val="auto"/>
                <w:sz w:val="21"/>
                <w:szCs w:val="21"/>
                <w:highlight w:val="none"/>
              </w:rPr>
              <w:t>等主体资格证明复印件及相关资质证书；（</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w:t>
            </w:r>
          </w:p>
          <w:p w14:paraId="370307EB">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）生产、经营、销售许可证（如国家实行强制性要求的）；</w:t>
            </w:r>
          </w:p>
          <w:p w14:paraId="74A84A72">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法定代表人身份证复印件（</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olor w:val="auto"/>
                <w:sz w:val="21"/>
                <w:szCs w:val="21"/>
                <w:highlight w:val="none"/>
              </w:rPr>
              <w:t>），委托代理时还须提供法定代表人授权委托书原件及被授权人身份证复印件（</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rPr>
              <w:t>，</w:t>
            </w:r>
            <w:r>
              <w:rPr>
                <w:rFonts w:hint="eastAsia" w:ascii="宋体" w:hAnsi="宋体"/>
                <w:b/>
                <w:color w:val="auto"/>
                <w:sz w:val="21"/>
                <w:szCs w:val="21"/>
                <w:highlight w:val="none"/>
              </w:rPr>
              <w:t>委托代理时必须提供</w:t>
            </w:r>
            <w:r>
              <w:rPr>
                <w:rFonts w:hint="eastAsia" w:ascii="宋体" w:hAnsi="宋体"/>
                <w:color w:val="auto"/>
                <w:sz w:val="21"/>
                <w:szCs w:val="21"/>
                <w:highlight w:val="none"/>
              </w:rPr>
              <w:t>）；</w:t>
            </w:r>
          </w:p>
          <w:p w14:paraId="6B7ED85B">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供应商响应</w:t>
            </w:r>
            <w:r>
              <w:rPr>
                <w:rFonts w:hint="eastAsia" w:ascii="宋体" w:hAnsi="宋体"/>
                <w:color w:val="auto"/>
                <w:sz w:val="21"/>
                <w:szCs w:val="21"/>
                <w:highlight w:val="none"/>
              </w:rPr>
              <w:t>截止时间前半年内</w:t>
            </w:r>
            <w:r>
              <w:rPr>
                <w:rFonts w:hint="eastAsia" w:ascii="宋体" w:hAnsi="宋体"/>
                <w:color w:val="auto"/>
                <w:sz w:val="21"/>
                <w:szCs w:val="21"/>
                <w:highlight w:val="none"/>
                <w:lang w:val="en-US" w:eastAsia="zh-CN"/>
              </w:rPr>
              <w:t>任意</w:t>
            </w:r>
            <w:r>
              <w:rPr>
                <w:rFonts w:hint="eastAsia" w:ascii="宋体" w:hAnsi="宋体"/>
                <w:color w:val="auto"/>
                <w:sz w:val="21"/>
                <w:szCs w:val="21"/>
                <w:highlight w:val="none"/>
              </w:rPr>
              <w:t>三个月依法缴纳税收证明[税费凭证复印件</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依法缴纳税费或依法免缴税费的证明（复印件，格式自拟）</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s="宋体"/>
                <w:b/>
                <w:color w:val="auto"/>
                <w:sz w:val="21"/>
                <w:szCs w:val="21"/>
                <w:highlight w:val="none"/>
                <w:lang w:eastAsia="zh-CN"/>
              </w:rPr>
              <w:t>，</w:t>
            </w:r>
            <w:r>
              <w:rPr>
                <w:rFonts w:hint="eastAsia" w:ascii="宋体" w:hAnsi="宋体"/>
                <w:b/>
                <w:color w:val="auto"/>
                <w:sz w:val="21"/>
                <w:szCs w:val="21"/>
                <w:highlight w:val="none"/>
              </w:rPr>
              <w:t>成立不足4个月的公司除外</w:t>
            </w:r>
            <w:r>
              <w:rPr>
                <w:rFonts w:hint="eastAsia" w:ascii="宋体" w:hAnsi="宋体"/>
                <w:color w:val="auto"/>
                <w:sz w:val="21"/>
                <w:szCs w:val="21"/>
                <w:highlight w:val="none"/>
                <w:lang w:eastAsia="zh-CN"/>
              </w:rPr>
              <w:t>）</w:t>
            </w:r>
          </w:p>
          <w:p w14:paraId="0CA998DC">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r>
              <w:rPr>
                <w:rFonts w:hint="eastAsia" w:ascii="宋体" w:hAnsi="宋体"/>
                <w:color w:val="auto"/>
                <w:sz w:val="21"/>
                <w:szCs w:val="21"/>
                <w:highlight w:val="none"/>
                <w:lang w:val="en-US" w:eastAsia="zh-CN"/>
              </w:rPr>
              <w:t>8）响应</w:t>
            </w:r>
            <w:r>
              <w:rPr>
                <w:rFonts w:hint="eastAsia" w:ascii="宋体" w:hAnsi="宋体"/>
                <w:color w:val="auto"/>
                <w:sz w:val="21"/>
                <w:szCs w:val="21"/>
                <w:highlight w:val="none"/>
              </w:rPr>
              <w:t>截止之日前半年内</w:t>
            </w:r>
            <w:r>
              <w:rPr>
                <w:rFonts w:hint="eastAsia" w:hAnsi="宋体"/>
                <w:bCs/>
                <w:color w:val="auto"/>
                <w:sz w:val="21"/>
                <w:szCs w:val="21"/>
                <w:highlight w:val="none"/>
                <w:lang w:val="en-US" w:eastAsia="zh-CN"/>
              </w:rPr>
              <w:t>响应供应商</w:t>
            </w:r>
            <w:r>
              <w:rPr>
                <w:rFonts w:hint="eastAsia" w:ascii="宋体" w:hAnsi="宋体"/>
                <w:color w:val="auto"/>
                <w:sz w:val="21"/>
                <w:szCs w:val="21"/>
                <w:highlight w:val="none"/>
                <w:lang w:val="en-US" w:eastAsia="zh-CN"/>
              </w:rPr>
              <w:t>任意</w:t>
            </w:r>
            <w:r>
              <w:rPr>
                <w:rFonts w:hint="eastAsia" w:ascii="宋体" w:hAnsi="宋体"/>
                <w:color w:val="auto"/>
                <w:sz w:val="21"/>
                <w:szCs w:val="21"/>
                <w:highlight w:val="none"/>
              </w:rPr>
              <w:t>三个月依法缴纳社保费的缴费凭证（复印件格式自拟）；无缴费记录的，应提供由</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所在地社保部门出具的《依法缴纳或依法免缴社保费证明》（格式自拟，复印件）；</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cs="宋体"/>
                <w:b/>
                <w:color w:val="auto"/>
                <w:sz w:val="21"/>
                <w:szCs w:val="21"/>
                <w:highlight w:val="none"/>
              </w:rPr>
              <w:t>否则响应文件按无效响应处理</w:t>
            </w:r>
            <w:r>
              <w:rPr>
                <w:rFonts w:hint="eastAsia" w:ascii="宋体" w:hAnsi="宋体" w:cs="宋体"/>
                <w:b/>
                <w:color w:val="auto"/>
                <w:sz w:val="21"/>
                <w:szCs w:val="21"/>
                <w:highlight w:val="none"/>
                <w:lang w:eastAsia="zh-CN"/>
              </w:rPr>
              <w:t>，</w:t>
            </w:r>
            <w:r>
              <w:rPr>
                <w:rFonts w:hint="eastAsia" w:ascii="宋体" w:hAnsi="宋体"/>
                <w:b/>
                <w:color w:val="auto"/>
                <w:sz w:val="21"/>
                <w:szCs w:val="21"/>
                <w:highlight w:val="none"/>
              </w:rPr>
              <w:t>成立不足4个月的公司除外</w:t>
            </w:r>
            <w:r>
              <w:rPr>
                <w:rFonts w:hint="eastAsia" w:ascii="宋体" w:hAnsi="宋体"/>
                <w:color w:val="auto"/>
                <w:sz w:val="21"/>
                <w:szCs w:val="21"/>
                <w:highlight w:val="none"/>
                <w:lang w:eastAsia="zh-CN"/>
              </w:rPr>
              <w:t>）</w:t>
            </w:r>
          </w:p>
          <w:p w14:paraId="1ED8A7EC">
            <w:pPr>
              <w:keepNext w:val="0"/>
              <w:keepLines w:val="0"/>
              <w:pageBreakBefore w:val="0"/>
              <w:kinsoku/>
              <w:overflowPunct/>
              <w:topLinePunct w:val="0"/>
              <w:bidi w:val="0"/>
              <w:spacing w:line="360" w:lineRule="auto"/>
              <w:textAlignment w:val="auto"/>
              <w:rPr>
                <w:sz w:val="21"/>
                <w:szCs w:val="21"/>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hAnsi="宋体"/>
                <w:color w:val="auto"/>
                <w:sz w:val="21"/>
                <w:szCs w:val="21"/>
                <w:highlight w:val="none"/>
              </w:rPr>
              <w:t>信用声明函（格式附后）</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p>
          <w:p w14:paraId="036ADEA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文件列明的其他资料</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注明必须提供的必须提供，否则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r>
              <w:rPr>
                <w:rFonts w:hint="eastAsia" w:ascii="宋体" w:hAnsi="宋体"/>
                <w:color w:val="auto"/>
                <w:sz w:val="21"/>
                <w:szCs w:val="21"/>
                <w:highlight w:val="none"/>
              </w:rPr>
              <w:t>）</w:t>
            </w:r>
          </w:p>
          <w:p w14:paraId="32F87F58">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eastAsia="宋体" w:cs="Times New Roman"/>
                <w:color w:val="auto"/>
                <w:sz w:val="21"/>
                <w:szCs w:val="21"/>
                <w:highlight w:val="yellow"/>
                <w:lang w:val="en-US" w:eastAsia="zh-CN"/>
              </w:rPr>
              <w:t>技术</w:t>
            </w:r>
            <w:r>
              <w:rPr>
                <w:rFonts w:hint="eastAsia" w:ascii="宋体" w:hAnsi="宋体"/>
                <w:color w:val="auto"/>
                <w:sz w:val="21"/>
                <w:szCs w:val="21"/>
                <w:highlight w:val="yellow"/>
              </w:rPr>
              <w:t>服务方案（技术解决方案、组织实施方案等，根据</w:t>
            </w:r>
            <w:r>
              <w:rPr>
                <w:rFonts w:hint="eastAsia" w:ascii="宋体" w:hAnsi="宋体"/>
                <w:color w:val="auto"/>
                <w:sz w:val="21"/>
                <w:szCs w:val="21"/>
                <w:highlight w:val="yellow"/>
                <w:lang w:eastAsia="zh-CN"/>
              </w:rPr>
              <w:t>磋商</w:t>
            </w:r>
            <w:r>
              <w:rPr>
                <w:rFonts w:hint="eastAsia" w:ascii="宋体" w:hAnsi="宋体"/>
                <w:color w:val="auto"/>
                <w:sz w:val="21"/>
                <w:szCs w:val="21"/>
                <w:highlight w:val="yellow"/>
              </w:rPr>
              <w:t>文件中的要求提供）</w:t>
            </w:r>
            <w:r>
              <w:rPr>
                <w:rFonts w:hint="eastAsia" w:ascii="宋体" w:hAnsi="宋体"/>
                <w:color w:val="auto"/>
                <w:sz w:val="21"/>
                <w:szCs w:val="21"/>
                <w:highlight w:val="yellow"/>
                <w:lang w:eastAsia="zh-CN"/>
              </w:rPr>
              <w:t>；</w:t>
            </w:r>
          </w:p>
          <w:p w14:paraId="7A550F28">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提供的切实可行的售后服务和优惠承诺（格式自拟）</w:t>
            </w:r>
            <w:r>
              <w:rPr>
                <w:rFonts w:hint="eastAsia" w:ascii="宋体" w:hAnsi="宋体"/>
                <w:color w:val="auto"/>
                <w:sz w:val="21"/>
                <w:szCs w:val="21"/>
                <w:highlight w:val="none"/>
                <w:lang w:eastAsia="zh-CN"/>
              </w:rPr>
              <w:t>；</w:t>
            </w:r>
          </w:p>
          <w:p w14:paraId="4835D0D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）供应商认为可以证明其能力或业绩的其他材料以及供应商认为需要提供的其他有关资料。</w:t>
            </w:r>
          </w:p>
          <w:p w14:paraId="4FD49934">
            <w:pPr>
              <w:keepNext w:val="0"/>
              <w:keepLines w:val="0"/>
              <w:pageBreakBefore w:val="0"/>
              <w:kinsoku/>
              <w:overflowPunct/>
              <w:topLinePunct w:val="0"/>
              <w:bidi w:val="0"/>
              <w:spacing w:line="360" w:lineRule="auto"/>
              <w:textAlignment w:val="auto"/>
              <w:rPr>
                <w:rFonts w:hint="eastAsia" w:ascii="宋体" w:hAnsi="宋体" w:eastAsia="宋体"/>
                <w:b/>
                <w:color w:val="auto"/>
                <w:sz w:val="21"/>
                <w:szCs w:val="21"/>
                <w:highlight w:val="none"/>
                <w:lang w:eastAsia="zh-CN"/>
              </w:rPr>
            </w:pP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投标函</w:t>
            </w:r>
            <w:r>
              <w:rPr>
                <w:rFonts w:hint="eastAsia" w:ascii="宋体" w:hAnsi="宋体"/>
                <w:b/>
                <w:bCs/>
                <w:color w:val="auto"/>
                <w:sz w:val="21"/>
                <w:szCs w:val="21"/>
                <w:highlight w:val="none"/>
              </w:rPr>
              <w:t>、法定代表人授权委托书、技术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响应及偏离情况说明表、商务</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响应及偏离情况说明表必须按格式要求由法定代表人或委托代理人签名并加盖单位公章</w:t>
            </w:r>
            <w:r>
              <w:rPr>
                <w:rFonts w:hint="eastAsia" w:ascii="宋体" w:hAnsi="宋体"/>
                <w:b/>
                <w:color w:val="auto"/>
                <w:sz w:val="21"/>
                <w:szCs w:val="21"/>
                <w:highlight w:val="none"/>
              </w:rPr>
              <w:t>，否则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p>
        </w:tc>
      </w:tr>
      <w:tr w14:paraId="549C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vAlign w:val="center"/>
          </w:tcPr>
          <w:p w14:paraId="29473680">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p>
        </w:tc>
        <w:tc>
          <w:tcPr>
            <w:tcW w:w="7862" w:type="dxa"/>
            <w:vAlign w:val="center"/>
          </w:tcPr>
          <w:p w14:paraId="3AD5CA34">
            <w:pPr>
              <w:keepNext w:val="0"/>
              <w:keepLines w:val="0"/>
              <w:pageBreakBefore w:val="0"/>
              <w:kinsoku/>
              <w:overflowPunct/>
              <w:topLinePunct w:val="0"/>
              <w:bidi w:val="0"/>
              <w:spacing w:line="360" w:lineRule="auto"/>
              <w:textAlignment w:val="auto"/>
              <w:rPr>
                <w:rFonts w:hint="eastAsia" w:ascii="宋体" w:hAnsi="宋体"/>
                <w:b w:val="0"/>
                <w:bCs/>
                <w:color w:val="auto"/>
                <w:sz w:val="21"/>
                <w:szCs w:val="21"/>
                <w:highlight w:val="none"/>
              </w:rPr>
            </w:pP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w:t>
            </w:r>
            <w:r>
              <w:rPr>
                <w:rFonts w:hint="eastAsia" w:ascii="宋体" w:hAnsi="宋体"/>
                <w:b w:val="0"/>
                <w:bCs w:val="0"/>
                <w:color w:val="auto"/>
                <w:sz w:val="21"/>
                <w:szCs w:val="21"/>
                <w:highlight w:val="none"/>
                <w:lang w:val="en-US" w:eastAsia="zh-CN"/>
              </w:rPr>
              <w:t>响应供应商</w:t>
            </w:r>
            <w:r>
              <w:rPr>
                <w:rFonts w:hint="eastAsia" w:ascii="宋体" w:hAnsi="宋体"/>
                <w:b w:val="0"/>
                <w:bCs/>
                <w:color w:val="auto"/>
                <w:sz w:val="21"/>
                <w:szCs w:val="21"/>
                <w:highlight w:val="none"/>
                <w:lang w:val="en-US" w:eastAsia="zh-CN"/>
              </w:rPr>
              <w:t>必须</w:t>
            </w:r>
            <w:r>
              <w:rPr>
                <w:rFonts w:hint="eastAsia" w:ascii="宋体" w:hAnsi="宋体"/>
                <w:b w:val="0"/>
                <w:bCs/>
                <w:color w:val="auto"/>
                <w:sz w:val="21"/>
                <w:szCs w:val="21"/>
                <w:highlight w:val="none"/>
              </w:rPr>
              <w:t>就《</w:t>
            </w:r>
            <w:r>
              <w:rPr>
                <w:rFonts w:hint="eastAsia" w:ascii="宋体" w:hAnsi="宋体"/>
                <w:b w:val="0"/>
                <w:bCs/>
                <w:color w:val="auto"/>
                <w:sz w:val="21"/>
                <w:szCs w:val="21"/>
                <w:highlight w:val="none"/>
                <w:lang w:eastAsia="zh-CN"/>
              </w:rPr>
              <w:t>项目需求一览表</w:t>
            </w:r>
            <w:r>
              <w:rPr>
                <w:rFonts w:hint="eastAsia" w:ascii="宋体" w:hAnsi="宋体"/>
                <w:b w:val="0"/>
                <w:bCs/>
                <w:color w:val="auto"/>
                <w:sz w:val="21"/>
                <w:szCs w:val="21"/>
                <w:highlight w:val="none"/>
              </w:rPr>
              <w:t>》中</w:t>
            </w:r>
            <w:r>
              <w:rPr>
                <w:rFonts w:hint="eastAsia" w:ascii="宋体" w:hAnsi="宋体" w:eastAsia="宋体" w:cs="Times New Roman"/>
                <w:b w:val="0"/>
                <w:bCs/>
                <w:color w:val="auto"/>
                <w:sz w:val="21"/>
                <w:szCs w:val="21"/>
                <w:highlight w:val="none"/>
              </w:rPr>
              <w:t>的</w:t>
            </w:r>
            <w:r>
              <w:rPr>
                <w:rFonts w:hint="eastAsia" w:ascii="宋体" w:hAnsi="宋体" w:eastAsia="宋体" w:cs="Times New Roman"/>
                <w:b w:val="0"/>
                <w:bCs/>
                <w:color w:val="auto"/>
                <w:sz w:val="21"/>
                <w:szCs w:val="21"/>
                <w:highlight w:val="none"/>
                <w:lang w:val="en-US" w:eastAsia="zh-CN"/>
              </w:rPr>
              <w:t>单项内容作唯一报价，并对</w:t>
            </w:r>
            <w:r>
              <w:rPr>
                <w:rFonts w:hint="eastAsia" w:ascii="宋体" w:hAnsi="宋体" w:eastAsia="宋体" w:cs="Times New Roman"/>
                <w:b w:val="0"/>
                <w:bCs/>
                <w:color w:val="auto"/>
                <w:sz w:val="21"/>
                <w:szCs w:val="21"/>
                <w:highlight w:val="none"/>
              </w:rPr>
              <w:t>全部内容作完整唯一</w:t>
            </w:r>
            <w:r>
              <w:rPr>
                <w:rFonts w:hint="eastAsia" w:ascii="宋体" w:hAnsi="宋体" w:eastAsia="宋体" w:cs="Times New Roman"/>
                <w:b w:val="0"/>
                <w:bCs/>
                <w:color w:val="auto"/>
                <w:sz w:val="21"/>
                <w:szCs w:val="21"/>
                <w:highlight w:val="none"/>
                <w:lang w:val="en-US" w:eastAsia="zh-CN"/>
              </w:rPr>
              <w:t>总价</w:t>
            </w:r>
            <w:r>
              <w:rPr>
                <w:rFonts w:hint="eastAsia" w:ascii="宋体" w:hAnsi="宋体" w:eastAsia="宋体" w:cs="Times New Roman"/>
                <w:b w:val="0"/>
                <w:bCs/>
                <w:color w:val="auto"/>
                <w:sz w:val="21"/>
                <w:szCs w:val="21"/>
                <w:highlight w:val="none"/>
              </w:rPr>
              <w:t>报价</w:t>
            </w:r>
            <w:r>
              <w:rPr>
                <w:rFonts w:hint="eastAsia" w:ascii="宋体" w:hAnsi="宋体"/>
                <w:b w:val="0"/>
                <w:bCs/>
                <w:color w:val="auto"/>
                <w:sz w:val="21"/>
                <w:szCs w:val="21"/>
                <w:highlight w:val="none"/>
              </w:rPr>
              <w:t>。</w:t>
            </w:r>
          </w:p>
          <w:p w14:paraId="5911D2F3">
            <w:pPr>
              <w:keepNext w:val="0"/>
              <w:keepLines w:val="0"/>
              <w:pageBreakBefore w:val="0"/>
              <w:kinsoku/>
              <w:overflowPunct/>
              <w:topLinePunct w:val="0"/>
              <w:bidi w:val="0"/>
              <w:spacing w:line="360" w:lineRule="auto"/>
              <w:textAlignment w:val="auto"/>
              <w:rPr>
                <w:rFonts w:hint="default" w:ascii="宋体" w:hAnsi="宋体" w:eastAsia="宋体"/>
                <w:b w:val="0"/>
                <w:bCs/>
                <w:color w:val="auto"/>
                <w:sz w:val="21"/>
                <w:szCs w:val="21"/>
                <w:highlight w:val="none"/>
                <w:lang w:val="en-US" w:eastAsia="zh-CN"/>
              </w:rPr>
            </w:pPr>
            <w:r>
              <w:rPr>
                <w:rFonts w:hint="eastAsia" w:ascii="宋体" w:hAnsi="宋体"/>
                <w:b/>
                <w:bCs w:val="0"/>
                <w:color w:val="auto"/>
                <w:sz w:val="21"/>
                <w:szCs w:val="21"/>
                <w:highlight w:val="none"/>
                <w:lang w:val="en-US" w:eastAsia="zh-CN"/>
              </w:rPr>
              <w:t>注：院内磋商后将进行二次报价，供应商可提前准备二次报价表，现场提交报价。</w:t>
            </w:r>
          </w:p>
        </w:tc>
      </w:tr>
      <w:tr w14:paraId="47FD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945" w:type="dxa"/>
            <w:vAlign w:val="center"/>
          </w:tcPr>
          <w:p w14:paraId="73617C97">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p>
        </w:tc>
        <w:tc>
          <w:tcPr>
            <w:tcW w:w="7862" w:type="dxa"/>
            <w:vAlign w:val="center"/>
          </w:tcPr>
          <w:p w14:paraId="67EF21BD">
            <w:pPr>
              <w:keepNext w:val="0"/>
              <w:keepLines w:val="0"/>
              <w:pageBreakBefore w:val="0"/>
              <w:kinsoku/>
              <w:overflowPunct/>
              <w:topLinePunct w:val="0"/>
              <w:bidi w:val="0"/>
              <w:spacing w:line="360" w:lineRule="auto"/>
              <w:textAlignment w:val="auto"/>
              <w:rPr>
                <w:rFonts w:hint="default"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磋商响应文件份数及封装：</w:t>
            </w:r>
          </w:p>
          <w:p w14:paraId="4794EEE9">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供应商应将所有</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按第四章“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响应文件格式”的要求和顺序合并装订成一册</w:t>
            </w:r>
            <w:r>
              <w:rPr>
                <w:rFonts w:hint="eastAsia" w:ascii="宋体" w:hAnsi="宋体"/>
                <w:color w:val="auto"/>
                <w:sz w:val="21"/>
                <w:szCs w:val="21"/>
                <w:highlight w:val="none"/>
                <w:lang w:eastAsia="zh-CN"/>
              </w:rPr>
              <w:t>；</w:t>
            </w:r>
          </w:p>
          <w:p w14:paraId="1362833F">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b/>
                <w:bCs/>
                <w:color w:val="auto"/>
                <w:sz w:val="21"/>
                <w:szCs w:val="21"/>
                <w:highlight w:val="none"/>
              </w:rPr>
              <w:t>正本一份，副本四份</w:t>
            </w:r>
            <w:r>
              <w:rPr>
                <w:rFonts w:hint="eastAsia" w:ascii="宋体" w:hAnsi="宋体"/>
                <w:color w:val="auto"/>
                <w:sz w:val="21"/>
                <w:szCs w:val="21"/>
                <w:highlight w:val="none"/>
              </w:rPr>
              <w:t>，并</w:t>
            </w:r>
            <w:r>
              <w:rPr>
                <w:rFonts w:ascii="宋体" w:hAnsi="宋体"/>
                <w:color w:val="auto"/>
                <w:sz w:val="21"/>
                <w:szCs w:val="21"/>
                <w:highlight w:val="none"/>
              </w:rPr>
              <w:t>在每个文本封面上标明“正本”或“副本”</w:t>
            </w:r>
            <w:r>
              <w:rPr>
                <w:rFonts w:hint="eastAsia" w:ascii="宋体" w:hAnsi="宋体"/>
                <w:color w:val="auto"/>
                <w:sz w:val="21"/>
                <w:szCs w:val="21"/>
                <w:highlight w:val="none"/>
                <w:lang w:eastAsia="zh-CN"/>
              </w:rPr>
              <w:t>；</w:t>
            </w:r>
          </w:p>
          <w:p w14:paraId="3D90C71E">
            <w:pPr>
              <w:keepNext w:val="0"/>
              <w:keepLines w:val="0"/>
              <w:pageBreakBefore w:val="0"/>
              <w:kinsoku/>
              <w:overflowPunct/>
              <w:topLinePunct w:val="0"/>
              <w:bidi w:val="0"/>
              <w:spacing w:line="360" w:lineRule="auto"/>
              <w:textAlignment w:val="auto"/>
              <w:rPr>
                <w:rFonts w:hint="default"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3.副本可以为正本签字盖章后的复印件，如正副本不一致以正本为准；</w:t>
            </w:r>
          </w:p>
          <w:p w14:paraId="03B78E24">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w:t>
            </w:r>
            <w:r>
              <w:rPr>
                <w:rFonts w:ascii="宋体" w:hAnsi="宋体"/>
                <w:color w:val="auto"/>
                <w:sz w:val="21"/>
                <w:szCs w:val="21"/>
                <w:highlight w:val="none"/>
              </w:rPr>
              <w:t>应</w:t>
            </w:r>
            <w:r>
              <w:rPr>
                <w:rFonts w:hint="eastAsia" w:ascii="宋体" w:hAnsi="宋体"/>
                <w:color w:val="auto"/>
                <w:sz w:val="21"/>
                <w:szCs w:val="21"/>
                <w:highlight w:val="none"/>
              </w:rPr>
              <w:t>尽量</w:t>
            </w:r>
            <w:r>
              <w:rPr>
                <w:rFonts w:ascii="宋体" w:hAnsi="宋体"/>
                <w:color w:val="auto"/>
                <w:sz w:val="21"/>
                <w:szCs w:val="21"/>
                <w:highlight w:val="none"/>
              </w:rPr>
              <w:t>将正、副本一并装入一个文件袋中进行包装，</w:t>
            </w:r>
            <w:r>
              <w:rPr>
                <w:rFonts w:hint="eastAsia" w:ascii="宋体" w:hAnsi="宋体"/>
                <w:color w:val="auto"/>
                <w:sz w:val="21"/>
                <w:szCs w:val="21"/>
                <w:highlight w:val="none"/>
              </w:rPr>
              <w:t>同时</w:t>
            </w:r>
            <w:r>
              <w:rPr>
                <w:rFonts w:ascii="宋体" w:hAnsi="宋体"/>
                <w:color w:val="auto"/>
                <w:sz w:val="21"/>
                <w:szCs w:val="21"/>
                <w:highlight w:val="none"/>
              </w:rPr>
              <w:t>加以密封，并在封贴处密封签章（公章、密封章、法定代表人或</w:t>
            </w:r>
            <w:r>
              <w:rPr>
                <w:rFonts w:hint="eastAsia" w:ascii="宋体" w:hAnsi="宋体"/>
                <w:color w:val="auto"/>
                <w:sz w:val="21"/>
                <w:szCs w:val="21"/>
                <w:highlight w:val="none"/>
              </w:rPr>
              <w:t>委托代理人</w:t>
            </w:r>
            <w:r>
              <w:rPr>
                <w:rFonts w:ascii="宋体" w:hAnsi="宋体"/>
                <w:color w:val="auto"/>
                <w:sz w:val="21"/>
                <w:szCs w:val="21"/>
                <w:highlight w:val="none"/>
              </w:rPr>
              <w:t>签字均可</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文件袋无明显缝隙露出袋内文件</w:t>
            </w:r>
            <w:r>
              <w:rPr>
                <w:rFonts w:hint="eastAsia" w:ascii="宋体" w:hAnsi="宋体"/>
                <w:color w:val="auto"/>
                <w:sz w:val="21"/>
                <w:szCs w:val="21"/>
                <w:highlight w:val="none"/>
                <w:lang w:val="en-US" w:eastAsia="zh-CN"/>
              </w:rPr>
              <w:t>内容</w:t>
            </w:r>
            <w:r>
              <w:rPr>
                <w:rFonts w:ascii="宋体" w:hAnsi="宋体"/>
                <w:color w:val="auto"/>
                <w:sz w:val="21"/>
                <w:szCs w:val="21"/>
                <w:highlight w:val="none"/>
              </w:rPr>
              <w:t>）</w:t>
            </w:r>
            <w:r>
              <w:rPr>
                <w:rFonts w:hint="eastAsia" w:ascii="宋体" w:hAnsi="宋体"/>
                <w:color w:val="auto"/>
                <w:sz w:val="21"/>
                <w:szCs w:val="21"/>
                <w:highlight w:val="none"/>
                <w:lang w:eastAsia="zh-CN"/>
              </w:rPr>
              <w:t>；</w:t>
            </w:r>
          </w:p>
          <w:p w14:paraId="38AE7AA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Courier New" w:cs="Courier New"/>
                <w:b/>
                <w:bCs/>
                <w:color w:val="auto"/>
                <w:sz w:val="21"/>
                <w:szCs w:val="21"/>
                <w:highlight w:val="none"/>
                <w:lang w:val="en-US" w:eastAsia="zh-CN"/>
              </w:rPr>
              <w:t>5.</w:t>
            </w:r>
            <w:r>
              <w:rPr>
                <w:rFonts w:hint="eastAsia" w:ascii="宋体" w:hAnsi="Courier New" w:cs="Courier New"/>
                <w:b/>
                <w:bCs/>
                <w:color w:val="auto"/>
                <w:sz w:val="21"/>
                <w:szCs w:val="21"/>
                <w:highlight w:val="none"/>
              </w:rPr>
              <w:t>不按</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文件份数要求提交</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文件的，视为无效</w:t>
            </w:r>
            <w:r>
              <w:rPr>
                <w:rFonts w:hint="eastAsia" w:ascii="宋体" w:hAnsi="Courier New" w:cs="Courier New"/>
                <w:b/>
                <w:bCs/>
                <w:color w:val="auto"/>
                <w:sz w:val="21"/>
                <w:szCs w:val="21"/>
                <w:highlight w:val="none"/>
                <w:lang w:val="en-US" w:eastAsia="zh-CN"/>
              </w:rPr>
              <w:t>响应</w:t>
            </w:r>
            <w:r>
              <w:rPr>
                <w:rFonts w:hint="eastAsia" w:ascii="宋体" w:hAnsi="Courier New" w:cs="Courier New"/>
                <w:b/>
                <w:bCs/>
                <w:color w:val="auto"/>
                <w:sz w:val="21"/>
                <w:szCs w:val="21"/>
                <w:highlight w:val="none"/>
              </w:rPr>
              <w:t>。</w:t>
            </w:r>
          </w:p>
        </w:tc>
      </w:tr>
      <w:tr w14:paraId="1689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45" w:type="dxa"/>
            <w:vAlign w:val="center"/>
          </w:tcPr>
          <w:p w14:paraId="3FA958BE">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8</w:t>
            </w:r>
          </w:p>
        </w:tc>
        <w:tc>
          <w:tcPr>
            <w:tcW w:w="7862" w:type="dxa"/>
            <w:vAlign w:val="center"/>
          </w:tcPr>
          <w:p w14:paraId="2546751C">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有效期：</w:t>
            </w:r>
            <w:r>
              <w:rPr>
                <w:rFonts w:hint="eastAsia" w:ascii="宋体" w:hAnsi="宋体" w:cs="宋体"/>
                <w:color w:val="auto"/>
                <w:kern w:val="2"/>
                <w:sz w:val="21"/>
                <w:szCs w:val="21"/>
                <w:highlight w:val="none"/>
              </w:rPr>
              <w:t>自响应文件</w:t>
            </w:r>
            <w:r>
              <w:rPr>
                <w:rFonts w:hint="eastAsia" w:ascii="宋体" w:hAnsi="宋体" w:cs="宋体"/>
                <w:color w:val="auto"/>
                <w:kern w:val="2"/>
                <w:sz w:val="21"/>
                <w:szCs w:val="21"/>
                <w:highlight w:val="none"/>
                <w:lang w:val="en-US" w:eastAsia="zh-CN"/>
              </w:rPr>
              <w:t>递</w:t>
            </w:r>
            <w:r>
              <w:rPr>
                <w:rFonts w:hint="eastAsia" w:ascii="宋体" w:hAnsi="宋体" w:cs="宋体"/>
                <w:color w:val="auto"/>
                <w:kern w:val="2"/>
                <w:sz w:val="21"/>
                <w:szCs w:val="21"/>
                <w:highlight w:val="none"/>
              </w:rPr>
              <w:t>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r>
              <w:rPr>
                <w:rFonts w:hint="eastAsia" w:ascii="宋体" w:hAnsi="宋体"/>
                <w:color w:val="auto"/>
                <w:sz w:val="21"/>
                <w:szCs w:val="21"/>
                <w:highlight w:val="none"/>
              </w:rPr>
              <w:t>。</w:t>
            </w:r>
          </w:p>
        </w:tc>
      </w:tr>
      <w:tr w14:paraId="1664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45" w:type="dxa"/>
            <w:vAlign w:val="center"/>
          </w:tcPr>
          <w:p w14:paraId="5B9CE21B">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11.1</w:t>
            </w:r>
          </w:p>
        </w:tc>
        <w:tc>
          <w:tcPr>
            <w:tcW w:w="7862" w:type="dxa"/>
            <w:vAlign w:val="center"/>
          </w:tcPr>
          <w:p w14:paraId="4CE6BC0A">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递交截止时间：</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p w14:paraId="2B69973F">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递交地址：</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tc>
      </w:tr>
      <w:tr w14:paraId="4255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52FC2EDD">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p>
        </w:tc>
        <w:tc>
          <w:tcPr>
            <w:tcW w:w="7862" w:type="dxa"/>
            <w:vAlign w:val="center"/>
          </w:tcPr>
          <w:p w14:paraId="11EA1E6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时间</w:t>
            </w:r>
            <w:r>
              <w:rPr>
                <w:rFonts w:hint="eastAsia" w:ascii="宋体" w:hAnsi="宋体"/>
                <w:color w:val="auto"/>
                <w:sz w:val="21"/>
                <w:szCs w:val="21"/>
                <w:highlight w:val="none"/>
              </w:rPr>
              <w:t>：</w:t>
            </w:r>
            <w:r>
              <w:rPr>
                <w:rFonts w:hint="eastAsia" w:ascii="宋体" w:hAnsi="宋体"/>
                <w:b w:val="0"/>
                <w:bCs/>
                <w:color w:val="auto"/>
                <w:sz w:val="21"/>
                <w:szCs w:val="21"/>
                <w:highlight w:val="none"/>
                <w:lang w:val="en-US" w:eastAsia="zh-CN"/>
              </w:rPr>
              <w:t>详见院内磋商公告</w:t>
            </w:r>
            <w:r>
              <w:rPr>
                <w:rFonts w:hint="eastAsia" w:ascii="宋体" w:hAnsi="宋体"/>
                <w:color w:val="auto"/>
                <w:sz w:val="21"/>
                <w:szCs w:val="21"/>
                <w:highlight w:val="none"/>
              </w:rPr>
              <w:t>。</w:t>
            </w:r>
          </w:p>
          <w:p w14:paraId="56EC4EA2">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w:t>
            </w:r>
            <w:r>
              <w:rPr>
                <w:rFonts w:hint="eastAsia" w:hAnsi="宋体"/>
                <w:b/>
                <w:color w:val="auto"/>
                <w:sz w:val="21"/>
                <w:szCs w:val="21"/>
                <w:highlight w:val="none"/>
              </w:rPr>
              <w:t>地点：</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p>
        </w:tc>
      </w:tr>
      <w:tr w14:paraId="7D47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2D5CD1E3">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p>
        </w:tc>
        <w:tc>
          <w:tcPr>
            <w:tcW w:w="7862" w:type="dxa"/>
            <w:vAlign w:val="center"/>
          </w:tcPr>
          <w:p w14:paraId="5408ACE3">
            <w:pPr>
              <w:keepNext w:val="0"/>
              <w:keepLines w:val="0"/>
              <w:pageBreakBefore w:val="0"/>
              <w:kinsoku/>
              <w:overflowPunct/>
              <w:topLinePunct w:val="0"/>
              <w:bidi w:val="0"/>
              <w:spacing w:line="360" w:lineRule="auto"/>
              <w:textAlignment w:val="auto"/>
              <w:rPr>
                <w:rFonts w:hint="eastAsia"/>
                <w:sz w:val="21"/>
                <w:szCs w:val="21"/>
                <w:lang w:val="en-US" w:eastAsia="zh-CN"/>
              </w:rPr>
            </w:pPr>
            <w:r>
              <w:rPr>
                <w:rFonts w:hint="eastAsia"/>
                <w:sz w:val="21"/>
                <w:szCs w:val="21"/>
                <w:lang w:val="en-US" w:eastAsia="zh-CN"/>
              </w:rPr>
              <w:t>1、接收质疑的方式：以纸质书面形式</w:t>
            </w:r>
          </w:p>
          <w:p w14:paraId="4F19FE51">
            <w:pPr>
              <w:keepNext w:val="0"/>
              <w:keepLines w:val="0"/>
              <w:pageBreakBefore w:val="0"/>
              <w:kinsoku/>
              <w:overflowPunct/>
              <w:topLinePunct w:val="0"/>
              <w:bidi w:val="0"/>
              <w:spacing w:line="360" w:lineRule="auto"/>
              <w:textAlignment w:val="auto"/>
              <w:rPr>
                <w:rFonts w:hint="default"/>
                <w:sz w:val="21"/>
                <w:szCs w:val="21"/>
                <w:lang w:val="en-US" w:eastAsia="zh-CN"/>
              </w:rPr>
            </w:pPr>
            <w:r>
              <w:rPr>
                <w:rFonts w:hint="eastAsia"/>
                <w:sz w:val="21"/>
                <w:szCs w:val="21"/>
                <w:lang w:val="en-US" w:eastAsia="zh-CN"/>
              </w:rPr>
              <w:t>2、质疑联系部门及联系方式：广西骨伤医院采购办公室，联系电话：0771-</w:t>
            </w:r>
            <w:r>
              <w:rPr>
                <w:rFonts w:hint="eastAsia"/>
                <w:sz w:val="21"/>
                <w:szCs w:val="21"/>
                <w:highlight w:val="yellow"/>
                <w:lang w:val="en-US" w:eastAsia="zh-CN"/>
              </w:rPr>
              <w:t xml:space="preserve">     </w:t>
            </w:r>
            <w:r>
              <w:rPr>
                <w:rFonts w:hint="eastAsia"/>
                <w:sz w:val="21"/>
                <w:szCs w:val="21"/>
                <w:lang w:val="en-US" w:eastAsia="zh-CN"/>
              </w:rPr>
              <w:t>，通讯地址：</w:t>
            </w:r>
            <w:r>
              <w:rPr>
                <w:rFonts w:hint="eastAsia" w:ascii="宋体" w:hAnsi="宋体"/>
                <w:color w:val="auto"/>
                <w:sz w:val="21"/>
                <w:szCs w:val="21"/>
                <w:highlight w:val="none"/>
              </w:rPr>
              <w:t>广西骨伤医院行政办公区（南宁市青秀区东葛路一号锦华大酒店副楼401号房）</w:t>
            </w:r>
            <w:r>
              <w:rPr>
                <w:rFonts w:hint="eastAsia"/>
                <w:sz w:val="21"/>
                <w:szCs w:val="21"/>
                <w:lang w:val="en-US" w:eastAsia="zh-CN"/>
              </w:rPr>
              <w:t>。</w:t>
            </w:r>
          </w:p>
          <w:p w14:paraId="78D13646">
            <w:pPr>
              <w:keepNext w:val="0"/>
              <w:keepLines w:val="0"/>
              <w:pageBreakBefore w:val="0"/>
              <w:kinsoku/>
              <w:overflowPunct/>
              <w:topLinePunct w:val="0"/>
              <w:bidi w:val="0"/>
              <w:spacing w:line="360" w:lineRule="auto"/>
              <w:textAlignment w:val="auto"/>
              <w:rPr>
                <w:rFonts w:hint="eastAsia"/>
                <w:sz w:val="21"/>
                <w:szCs w:val="21"/>
                <w:lang w:val="en-US" w:eastAsia="zh-CN"/>
              </w:rPr>
            </w:pPr>
            <w:r>
              <w:rPr>
                <w:rFonts w:hint="eastAsia"/>
                <w:sz w:val="21"/>
                <w:szCs w:val="21"/>
                <w:lang w:val="en-US" w:eastAsia="zh-CN"/>
              </w:rPr>
              <w:t>3、现场提交质疑时间：于规定期限内，每天8时00分到12时00分，15时00分到18时00分（北京时间），双休日及法定节假日除外。</w:t>
            </w:r>
          </w:p>
          <w:p w14:paraId="26B64586">
            <w:pPr>
              <w:keepNext w:val="0"/>
              <w:keepLines w:val="0"/>
              <w:pageBreakBefore w:val="0"/>
              <w:kinsoku/>
              <w:overflowPunct/>
              <w:topLinePunct w:val="0"/>
              <w:bidi w:val="0"/>
              <w:spacing w:line="360" w:lineRule="auto"/>
              <w:textAlignment w:val="auto"/>
              <w:rPr>
                <w:rFonts w:hint="default"/>
                <w:sz w:val="21"/>
                <w:szCs w:val="21"/>
                <w:lang w:val="en-US" w:eastAsia="zh-CN"/>
              </w:rPr>
            </w:pPr>
            <w:r>
              <w:rPr>
                <w:rFonts w:hint="eastAsia" w:ascii="Times New Roman" w:hAnsi="Times New Roman" w:cs="Times New Roman"/>
                <w:sz w:val="21"/>
                <w:szCs w:val="21"/>
                <w:lang w:val="en-US" w:eastAsia="zh-CN"/>
              </w:rPr>
              <w:t>4</w:t>
            </w:r>
            <w:r>
              <w:rPr>
                <w:rFonts w:hint="eastAsia" w:ascii="宋体" w:hAnsi="Courier New" w:eastAsia="宋体" w:cs="宋体"/>
                <w:sz w:val="21"/>
                <w:szCs w:val="21"/>
                <w:lang w:val="en-US" w:eastAsia="zh-CN"/>
              </w:rPr>
              <w:t>、供应商不按程序进行投诉质疑的，将按规定列入招投标不良行为记录。</w:t>
            </w:r>
          </w:p>
        </w:tc>
      </w:tr>
    </w:tbl>
    <w:p w14:paraId="71806284">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ascii="宋体" w:hAnsi="宋体"/>
          <w:b/>
          <w:color w:val="auto"/>
          <w:sz w:val="21"/>
          <w:szCs w:val="21"/>
          <w:highlight w:val="none"/>
        </w:rPr>
        <w:br w:type="page"/>
      </w:r>
      <w:r>
        <w:rPr>
          <w:rFonts w:hint="eastAsia" w:ascii="宋体" w:hAnsi="宋体"/>
          <w:b/>
          <w:color w:val="auto"/>
          <w:sz w:val="30"/>
          <w:szCs w:val="30"/>
          <w:highlight w:val="none"/>
          <w:lang w:val="en-US" w:eastAsia="zh-CN"/>
        </w:rPr>
        <w:t>正 文</w:t>
      </w:r>
    </w:p>
    <w:p w14:paraId="1B590C8D">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一、总　则</w:t>
      </w:r>
    </w:p>
    <w:p w14:paraId="17EE0B4A">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1.适用范围</w:t>
      </w:r>
    </w:p>
    <w:p w14:paraId="3D916672">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1.1本文件仅适用于本文件中所叙述的货物、服务类采购项目。</w:t>
      </w:r>
    </w:p>
    <w:p w14:paraId="136E4134">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本</w:t>
      </w:r>
      <w:r>
        <w:rPr>
          <w:rFonts w:hint="eastAsia" w:ascii="宋体" w:hAnsi="宋体"/>
          <w:b w:val="0"/>
          <w:bCs w:val="0"/>
          <w:color w:val="auto"/>
          <w:sz w:val="21"/>
          <w:szCs w:val="21"/>
          <w:highlight w:val="none"/>
          <w:lang w:val="en-US" w:eastAsia="zh-CN"/>
        </w:rPr>
        <w:t>院内磋商</w:t>
      </w:r>
      <w:r>
        <w:rPr>
          <w:rFonts w:hint="eastAsia" w:ascii="宋体" w:hAnsi="宋体"/>
          <w:b w:val="0"/>
          <w:bCs w:val="0"/>
          <w:color w:val="auto"/>
          <w:sz w:val="21"/>
          <w:szCs w:val="21"/>
          <w:highlight w:val="none"/>
        </w:rPr>
        <w:t>文件（以下简称</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文件）适用于本</w:t>
      </w:r>
      <w:r>
        <w:rPr>
          <w:rFonts w:hint="eastAsia" w:ascii="宋体" w:hAnsi="宋体"/>
          <w:b w:val="0"/>
          <w:bCs w:val="0"/>
          <w:color w:val="auto"/>
          <w:sz w:val="21"/>
          <w:szCs w:val="21"/>
          <w:highlight w:val="none"/>
          <w:lang w:val="en-US" w:eastAsia="zh-CN"/>
        </w:rPr>
        <w:t>院内</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项目的</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评审</w:t>
      </w:r>
      <w:r>
        <w:rPr>
          <w:rFonts w:hint="eastAsia" w:ascii="宋体" w:hAnsi="宋体"/>
          <w:b w:val="0"/>
          <w:bCs w:val="0"/>
          <w:color w:val="auto"/>
          <w:sz w:val="21"/>
          <w:szCs w:val="21"/>
          <w:highlight w:val="none"/>
        </w:rPr>
        <w:t>、合同履约、验收、付款等行为（法律、法规另有规定的，从其规定）。</w:t>
      </w:r>
    </w:p>
    <w:p w14:paraId="18CC0868">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2.定义</w:t>
      </w:r>
    </w:p>
    <w:p w14:paraId="1D64FD10">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2.1“采购人”是指：</w:t>
      </w:r>
      <w:r>
        <w:rPr>
          <w:rFonts w:hint="eastAsia" w:ascii="宋体" w:hAnsi="宋体"/>
          <w:b w:val="0"/>
          <w:bCs w:val="0"/>
          <w:color w:val="auto"/>
          <w:sz w:val="21"/>
          <w:szCs w:val="21"/>
          <w:highlight w:val="none"/>
          <w:lang w:eastAsia="zh-CN"/>
        </w:rPr>
        <w:t>广西骨伤医院</w:t>
      </w:r>
      <w:r>
        <w:rPr>
          <w:rFonts w:hint="eastAsia" w:ascii="宋体" w:hAnsi="宋体"/>
          <w:b w:val="0"/>
          <w:bCs w:val="0"/>
          <w:color w:val="auto"/>
          <w:sz w:val="21"/>
          <w:szCs w:val="21"/>
          <w:highlight w:val="none"/>
        </w:rPr>
        <w:t>。</w:t>
      </w:r>
    </w:p>
    <w:p w14:paraId="6CFD9716">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“供应商”是指响应本文件要求，</w:t>
      </w:r>
      <w:r>
        <w:rPr>
          <w:rFonts w:hint="eastAsia" w:ascii="宋体" w:hAnsi="宋体"/>
          <w:b w:val="0"/>
          <w:bCs w:val="0"/>
          <w:color w:val="auto"/>
          <w:sz w:val="21"/>
          <w:szCs w:val="21"/>
          <w:highlight w:val="none"/>
          <w:lang w:val="en-US" w:eastAsia="zh-CN"/>
        </w:rPr>
        <w:t>提交响应文件、</w:t>
      </w:r>
      <w:r>
        <w:rPr>
          <w:rFonts w:hint="eastAsia" w:ascii="宋体" w:hAnsi="宋体"/>
          <w:b w:val="0"/>
          <w:bCs w:val="0"/>
          <w:color w:val="auto"/>
          <w:sz w:val="21"/>
          <w:szCs w:val="21"/>
          <w:highlight w:val="none"/>
        </w:rPr>
        <w:t>参加</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的法人或者其他组织。如果该供应商在本次</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中成交，即成为“成交供应商”。</w:t>
      </w:r>
    </w:p>
    <w:p w14:paraId="015F5774">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3</w:t>
      </w:r>
      <w:r>
        <w:rPr>
          <w:rFonts w:hint="eastAsia" w:ascii="宋体" w:hAnsi="宋体"/>
          <w:b w:val="0"/>
          <w:bCs w:val="0"/>
          <w:color w:val="auto"/>
          <w:sz w:val="21"/>
          <w:szCs w:val="21"/>
          <w:highlight w:val="none"/>
        </w:rPr>
        <w:t>“货物”是指各种形态和种类的物品，包括原材料、燃料、设备、产品等。</w:t>
      </w:r>
    </w:p>
    <w:p w14:paraId="25F00D3B">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4</w:t>
      </w:r>
      <w:r>
        <w:rPr>
          <w:rFonts w:hint="eastAsia" w:ascii="宋体" w:hAnsi="宋体"/>
          <w:b w:val="0"/>
          <w:bCs w:val="0"/>
          <w:color w:val="auto"/>
          <w:sz w:val="21"/>
          <w:szCs w:val="21"/>
          <w:highlight w:val="none"/>
        </w:rPr>
        <w:t>“工程”按照招标投标法及其实施条例必须进行招标的工程建设项目以外的工程建设项目。</w:t>
      </w:r>
    </w:p>
    <w:p w14:paraId="5B677991">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5</w:t>
      </w:r>
      <w:r>
        <w:rPr>
          <w:rFonts w:hint="eastAsia" w:ascii="宋体" w:hAnsi="宋体"/>
          <w:b w:val="0"/>
          <w:bCs w:val="0"/>
          <w:color w:val="auto"/>
          <w:sz w:val="21"/>
          <w:szCs w:val="21"/>
          <w:highlight w:val="none"/>
        </w:rPr>
        <w:t>“服务”是指除货物和工程以外的其他采购对象。</w:t>
      </w:r>
    </w:p>
    <w:p w14:paraId="55CCE35A">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6</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院内</w:t>
      </w:r>
      <w:r>
        <w:rPr>
          <w:rFonts w:hint="eastAsia" w:ascii="宋体" w:hAnsi="宋体"/>
          <w:b w:val="0"/>
          <w:bCs w:val="0"/>
          <w:color w:val="auto"/>
          <w:sz w:val="21"/>
          <w:szCs w:val="21"/>
          <w:highlight w:val="none"/>
          <w:lang w:eastAsia="zh-CN"/>
        </w:rPr>
        <w:t>磋商响应文件</w:t>
      </w:r>
      <w:r>
        <w:rPr>
          <w:rFonts w:hint="eastAsia" w:ascii="宋体" w:hAnsi="宋体"/>
          <w:b w:val="0"/>
          <w:bCs w:val="0"/>
          <w:color w:val="auto"/>
          <w:sz w:val="21"/>
          <w:szCs w:val="21"/>
          <w:highlight w:val="none"/>
        </w:rPr>
        <w:t>” 简称“响应文件”，是指供应商根据本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文件要求，编制包含</w:t>
      </w:r>
      <w:r>
        <w:rPr>
          <w:rFonts w:hint="eastAsia" w:ascii="宋体" w:hAnsi="宋体"/>
          <w:b w:val="0"/>
          <w:bCs w:val="0"/>
          <w:color w:val="auto"/>
          <w:sz w:val="21"/>
          <w:szCs w:val="21"/>
          <w:highlight w:val="none"/>
          <w:lang w:val="en-US" w:eastAsia="zh-CN"/>
        </w:rPr>
        <w:t>资格证明、</w:t>
      </w:r>
      <w:r>
        <w:rPr>
          <w:rFonts w:hint="eastAsia" w:ascii="宋体" w:hAnsi="宋体"/>
          <w:b w:val="0"/>
          <w:bCs w:val="0"/>
          <w:color w:val="auto"/>
          <w:sz w:val="21"/>
          <w:szCs w:val="21"/>
          <w:highlight w:val="none"/>
        </w:rPr>
        <w:t>报价、技术和服务等所有内容的文件。</w:t>
      </w:r>
    </w:p>
    <w:p w14:paraId="78D74C35">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“实质性要求”是指</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文件中已经指明不满足则响应文件按无效响应处理的条款，或者不能负偏离的条款，或者采购需求中带“▲”的条款</w:t>
      </w:r>
      <w:r>
        <w:rPr>
          <w:rFonts w:hint="eastAsia" w:ascii="宋体" w:hAnsi="宋体"/>
          <w:b w:val="0"/>
          <w:bCs w:val="0"/>
          <w:color w:val="auto"/>
          <w:sz w:val="21"/>
          <w:szCs w:val="21"/>
          <w:highlight w:val="none"/>
        </w:rPr>
        <w:t>。</w:t>
      </w:r>
    </w:p>
    <w:p w14:paraId="3B5E9BBA">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2.</w:t>
      </w:r>
      <w:r>
        <w:rPr>
          <w:rFonts w:ascii="宋体" w:hAnsi="宋体" w:cs="宋体"/>
          <w:b w:val="0"/>
          <w:bCs w:val="0"/>
          <w:color w:val="auto"/>
          <w:sz w:val="21"/>
          <w:szCs w:val="21"/>
          <w:highlight w:val="none"/>
        </w:rPr>
        <w:t>8</w:t>
      </w:r>
      <w:r>
        <w:rPr>
          <w:rFonts w:hint="eastAsia" w:ascii="宋体" w:hAnsi="宋体" w:cs="宋体"/>
          <w:b w:val="0"/>
          <w:bCs w:val="0"/>
          <w:color w:val="auto"/>
          <w:sz w:val="21"/>
          <w:szCs w:val="21"/>
          <w:highlight w:val="none"/>
        </w:rPr>
        <w:t>“正偏离”，是指响应文件对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文件“采购需求”中有关条款作出的响应优于条款要求并有利于采购人的情形。</w:t>
      </w:r>
    </w:p>
    <w:p w14:paraId="28ABBFC1">
      <w:pPr>
        <w:keepNext w:val="0"/>
        <w:keepLines w:val="0"/>
        <w:pageBreakBefore w:val="0"/>
        <w:kinsoku/>
        <w:overflowPunct/>
        <w:topLinePunct w:val="0"/>
        <w:bidi w:val="0"/>
        <w:spacing w:line="360" w:lineRule="auto"/>
        <w:ind w:firstLine="420" w:firstLineChars="200"/>
        <w:textAlignment w:val="auto"/>
        <w:rPr>
          <w:rFonts w:hint="default" w:eastAsia="宋体"/>
          <w:b w:val="0"/>
          <w:bCs w:val="0"/>
          <w:sz w:val="21"/>
          <w:szCs w:val="21"/>
          <w:lang w:val="en-US" w:eastAsia="zh-CN"/>
        </w:rPr>
      </w:pPr>
      <w:r>
        <w:rPr>
          <w:rFonts w:ascii="宋体" w:hAnsi="宋体" w:cs="宋体"/>
          <w:b w:val="0"/>
          <w:bCs w:val="0"/>
          <w:color w:val="auto"/>
          <w:sz w:val="21"/>
          <w:szCs w:val="21"/>
          <w:highlight w:val="none"/>
        </w:rPr>
        <w:t>2.9</w:t>
      </w:r>
      <w:r>
        <w:rPr>
          <w:rFonts w:hint="eastAsia" w:ascii="宋体" w:hAnsi="宋体" w:cs="宋体"/>
          <w:b w:val="0"/>
          <w:bCs w:val="0"/>
          <w:color w:val="auto"/>
          <w:sz w:val="21"/>
          <w:szCs w:val="21"/>
          <w:highlight w:val="none"/>
        </w:rPr>
        <w:t>“负偏离”，是指响应文件对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文件“采购需求”中有关条款作出的响应不满足条款要求，导致采购人要求不能得到满足的情形。</w:t>
      </w:r>
      <w:r>
        <w:rPr>
          <w:rFonts w:hint="eastAsia" w:ascii="宋体" w:hAnsi="宋体" w:cs="宋体"/>
          <w:b w:val="0"/>
          <w:bCs w:val="0"/>
          <w:color w:val="auto"/>
          <w:sz w:val="21"/>
          <w:szCs w:val="21"/>
          <w:highlight w:val="none"/>
          <w:lang w:val="en-US" w:eastAsia="zh-CN"/>
        </w:rPr>
        <w:t>本项目允许负偏离条款</w:t>
      </w:r>
      <w:r>
        <w:rPr>
          <w:rFonts w:hint="eastAsia" w:ascii="宋体" w:hAnsi="宋体" w:cs="宋体"/>
          <w:b w:val="0"/>
          <w:bCs w:val="0"/>
          <w:color w:val="auto"/>
          <w:sz w:val="21"/>
          <w:szCs w:val="21"/>
          <w:highlight w:val="none"/>
          <w:u w:val="single"/>
          <w:lang w:val="en-US" w:eastAsia="zh-CN"/>
        </w:rPr>
        <w:t xml:space="preserve">  0  </w:t>
      </w:r>
      <w:r>
        <w:rPr>
          <w:rFonts w:hint="eastAsia" w:ascii="宋体" w:hAnsi="宋体" w:cs="宋体"/>
          <w:b w:val="0"/>
          <w:bCs w:val="0"/>
          <w:color w:val="auto"/>
          <w:sz w:val="21"/>
          <w:szCs w:val="21"/>
          <w:highlight w:val="none"/>
          <w:lang w:val="en-US" w:eastAsia="zh-CN"/>
        </w:rPr>
        <w:t>项。</w:t>
      </w:r>
    </w:p>
    <w:p w14:paraId="3D424E9A">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rPr>
        <w:t>3.供应商资格</w:t>
      </w:r>
      <w:r>
        <w:rPr>
          <w:rFonts w:hint="eastAsia" w:ascii="宋体" w:hAnsi="宋体"/>
          <w:b w:val="0"/>
          <w:bCs w:val="0"/>
          <w:color w:val="auto"/>
          <w:sz w:val="21"/>
          <w:szCs w:val="21"/>
          <w:highlight w:val="none"/>
          <w:lang w:val="en-US" w:eastAsia="zh-CN"/>
        </w:rPr>
        <w:t>要求</w:t>
      </w:r>
    </w:p>
    <w:p w14:paraId="40AF557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3.1</w:t>
      </w:r>
      <w:r>
        <w:rPr>
          <w:rFonts w:hint="eastAsia" w:ascii="宋体" w:hAnsi="宋体" w:cs="宋体"/>
          <w:b w:val="0"/>
          <w:bCs w:val="0"/>
          <w:color w:val="auto"/>
          <w:sz w:val="21"/>
          <w:szCs w:val="21"/>
          <w:highlight w:val="none"/>
        </w:rPr>
        <w:t>供应商资格</w:t>
      </w:r>
      <w:r>
        <w:rPr>
          <w:rFonts w:hint="eastAsia" w:ascii="宋体" w:hAnsi="宋体" w:cs="宋体"/>
          <w:b w:val="0"/>
          <w:bCs w:val="0"/>
          <w:color w:val="auto"/>
          <w:sz w:val="21"/>
          <w:szCs w:val="21"/>
          <w:highlight w:val="none"/>
          <w:lang w:val="en-US" w:eastAsia="zh-CN"/>
        </w:rPr>
        <w:t>要求</w:t>
      </w:r>
      <w:r>
        <w:rPr>
          <w:rFonts w:hint="eastAsia" w:ascii="宋体" w:hAnsi="宋体" w:cs="宋体"/>
          <w:b w:val="0"/>
          <w:bCs w:val="0"/>
          <w:color w:val="auto"/>
          <w:sz w:val="21"/>
          <w:szCs w:val="21"/>
          <w:highlight w:val="none"/>
        </w:rPr>
        <w:t>详见“</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须知前附表”</w:t>
      </w:r>
      <w:r>
        <w:rPr>
          <w:rFonts w:hint="eastAsia" w:ascii="宋体" w:hAnsi="宋体" w:cs="宋体"/>
          <w:b w:val="0"/>
          <w:bCs w:val="0"/>
          <w:color w:val="auto"/>
          <w:sz w:val="21"/>
          <w:szCs w:val="21"/>
          <w:highlight w:val="none"/>
          <w:lang w:eastAsia="zh-CN"/>
        </w:rPr>
        <w:t>。</w:t>
      </w:r>
    </w:p>
    <w:p w14:paraId="04A8AD23">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4.</w:t>
      </w:r>
      <w:r>
        <w:rPr>
          <w:rFonts w:hint="eastAsia" w:ascii="宋体" w:hAnsi="宋体"/>
          <w:b w:val="0"/>
          <w:bCs w:val="0"/>
          <w:color w:val="auto"/>
          <w:sz w:val="21"/>
          <w:szCs w:val="21"/>
          <w:highlight w:val="none"/>
          <w:lang w:val="en-US" w:eastAsia="zh-CN"/>
        </w:rPr>
        <w:t>参与磋商的</w:t>
      </w:r>
      <w:r>
        <w:rPr>
          <w:rFonts w:hint="eastAsia" w:ascii="宋体" w:hAnsi="宋体"/>
          <w:b w:val="0"/>
          <w:bCs w:val="0"/>
          <w:color w:val="auto"/>
          <w:sz w:val="21"/>
          <w:szCs w:val="21"/>
          <w:highlight w:val="none"/>
        </w:rPr>
        <w:t>费用</w:t>
      </w:r>
    </w:p>
    <w:p w14:paraId="42E68AB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 xml:space="preserve">4.1 </w:t>
      </w:r>
      <w:r>
        <w:rPr>
          <w:rFonts w:hint="eastAsia" w:ascii="宋体" w:hAnsi="宋体" w:cs="宋体"/>
          <w:color w:val="auto"/>
          <w:sz w:val="21"/>
          <w:szCs w:val="21"/>
          <w:highlight w:val="none"/>
        </w:rPr>
        <w:t>供应商应</w:t>
      </w:r>
      <w:r>
        <w:rPr>
          <w:rFonts w:hint="eastAsia" w:ascii="宋体" w:hAnsi="宋体" w:cs="宋体"/>
          <w:color w:val="auto"/>
          <w:sz w:val="21"/>
          <w:szCs w:val="21"/>
          <w:highlight w:val="none"/>
          <w:lang w:val="en-US" w:eastAsia="zh-CN"/>
        </w:rPr>
        <w:t>自行</w:t>
      </w:r>
      <w:r>
        <w:rPr>
          <w:rFonts w:hint="eastAsia" w:ascii="宋体" w:hAnsi="宋体" w:cs="宋体"/>
          <w:color w:val="auto"/>
          <w:sz w:val="21"/>
          <w:szCs w:val="21"/>
          <w:highlight w:val="none"/>
        </w:rPr>
        <w:t>承担参与本次采购活动有关的所有费用，包括但不限于编制和提交响应文件、参加</w:t>
      </w:r>
      <w:r>
        <w:rPr>
          <w:rFonts w:hint="eastAsia" w:ascii="宋体" w:hAnsi="宋体" w:cs="宋体"/>
          <w:color w:val="auto"/>
          <w:sz w:val="21"/>
          <w:szCs w:val="21"/>
          <w:highlight w:val="none"/>
          <w:lang w:val="en-US" w:eastAsia="zh-CN"/>
        </w:rPr>
        <w:t>评审会</w:t>
      </w:r>
      <w:r>
        <w:rPr>
          <w:rFonts w:hint="eastAsia" w:ascii="宋体" w:hAnsi="宋体" w:cs="宋体"/>
          <w:color w:val="auto"/>
          <w:sz w:val="21"/>
          <w:szCs w:val="21"/>
          <w:highlight w:val="none"/>
        </w:rPr>
        <w:t>、签订合同等，</w:t>
      </w:r>
      <w:r>
        <w:rPr>
          <w:rFonts w:hint="eastAsia" w:ascii="宋体" w:hAnsi="宋体"/>
          <w:color w:val="auto"/>
          <w:sz w:val="21"/>
          <w:szCs w:val="21"/>
          <w:highlight w:val="none"/>
        </w:rPr>
        <w:t>不论</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结果如何，采购人在任何情况下无义务和责任承担此类费用。</w:t>
      </w:r>
    </w:p>
    <w:p w14:paraId="00316E1B">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二、</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的编制</w:t>
      </w:r>
    </w:p>
    <w:p w14:paraId="77802EC8">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w:t>
      </w:r>
      <w:r>
        <w:rPr>
          <w:rFonts w:hint="eastAsia" w:ascii="宋体" w:hAnsi="宋体"/>
          <w:color w:val="auto"/>
          <w:sz w:val="21"/>
          <w:szCs w:val="21"/>
          <w:highlight w:val="none"/>
          <w:lang w:val="en-US" w:eastAsia="zh-CN"/>
        </w:rPr>
        <w:t>原则</w:t>
      </w:r>
    </w:p>
    <w:p w14:paraId="139EAE81">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5.1</w:t>
      </w:r>
      <w:r>
        <w:rPr>
          <w:rFonts w:hint="eastAsia" w:ascii="宋体" w:hAnsi="宋体" w:eastAsia="宋体" w:cs="Times New Roman"/>
          <w:color w:val="auto"/>
          <w:sz w:val="21"/>
          <w:szCs w:val="21"/>
          <w:highlight w:val="none"/>
        </w:rPr>
        <w:t>供应商必须按照</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文件的要求编制响应文件，并对其提交的响应文件的真实性、合法性承担法律责任。响应文件必须对</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文件作出实质性响应。</w:t>
      </w:r>
    </w:p>
    <w:p w14:paraId="0DD252B9">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编制基本要求</w:t>
      </w:r>
    </w:p>
    <w:p w14:paraId="67C5362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.1供应商应按</w:t>
      </w:r>
      <w:r>
        <w:rPr>
          <w:rFonts w:hint="eastAsia" w:ascii="宋体" w:hAnsi="宋体"/>
          <w:color w:val="auto"/>
          <w:sz w:val="21"/>
          <w:szCs w:val="21"/>
          <w:highlight w:val="none"/>
          <w:lang w:val="en-US" w:eastAsia="zh-CN"/>
        </w:rPr>
        <w:t>磋商文件</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对响应文件进行</w:t>
      </w:r>
      <w:r>
        <w:rPr>
          <w:rFonts w:hint="eastAsia" w:ascii="宋体" w:hAnsi="宋体"/>
          <w:color w:val="auto"/>
          <w:sz w:val="21"/>
          <w:szCs w:val="21"/>
          <w:highlight w:val="none"/>
        </w:rPr>
        <w:t>装订和封装。</w:t>
      </w:r>
    </w:p>
    <w:p w14:paraId="70AF807D">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.2供应商提交的</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以及供应商与采购人就有关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的所有来往函电均应使用中文。供应商提交的支持文件和印刷的文献可以使用别的语言，但其相应内容必须附有中文翻译文本，在解释</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时以翻译文本为准。</w:t>
      </w:r>
    </w:p>
    <w:p w14:paraId="0F4ADA5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.3供应商应认真阅读、并充分理解本文件的全部内容（包括所有的补充、修改内容），承诺并履行本文件中各项条款规定及要求。</w:t>
      </w:r>
    </w:p>
    <w:p w14:paraId="149C3B6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6.4</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必须按本文件的全部内容，包括所有的补充通知及附件进行编制。</w:t>
      </w:r>
    </w:p>
    <w:p w14:paraId="5C9CB01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6.5如因供应商只填写和提供了本文件要求的部分内容和附件，而给评审造成困难，其可能导致的结果和责任由供应商自行承担。</w:t>
      </w:r>
    </w:p>
    <w:p w14:paraId="2CDCD0B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6.6</w:t>
      </w: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olor w:val="auto"/>
          <w:sz w:val="21"/>
          <w:szCs w:val="21"/>
          <w:highlight w:val="none"/>
        </w:rPr>
        <w:t>。</w:t>
      </w:r>
    </w:p>
    <w:p w14:paraId="6D4DC34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7.计量单位</w:t>
      </w:r>
    </w:p>
    <w:p w14:paraId="76FC4AE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7.1</w:t>
      </w:r>
      <w:r>
        <w:rPr>
          <w:rFonts w:hint="eastAsia" w:ascii="宋体" w:hAnsi="宋体"/>
          <w:color w:val="auto"/>
          <w:sz w:val="21"/>
          <w:szCs w:val="21"/>
          <w:highlight w:val="none"/>
          <w:lang w:val="en-US" w:eastAsia="zh-CN"/>
        </w:rPr>
        <w:t>磋商</w:t>
      </w:r>
      <w:r>
        <w:rPr>
          <w:rFonts w:hint="eastAsia" w:ascii="宋体" w:hAnsi="宋体" w:cs="宋体"/>
          <w:color w:val="auto"/>
          <w:sz w:val="21"/>
          <w:szCs w:val="21"/>
          <w:highlight w:val="none"/>
        </w:rPr>
        <w:t>文件已有明确规定的，使用</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文件规定的计量单位；</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文件没有规定的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应采用中华人民共和国法定计量单位</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货币种类为人民币</w:t>
      </w:r>
      <w:r>
        <w:rPr>
          <w:rFonts w:hint="eastAsia" w:ascii="宋体" w:hAnsi="宋体"/>
          <w:color w:val="auto"/>
          <w:sz w:val="21"/>
          <w:szCs w:val="21"/>
          <w:highlight w:val="none"/>
        </w:rPr>
        <w:t>。</w:t>
      </w:r>
    </w:p>
    <w:p w14:paraId="17597532">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lang w:val="en-US" w:eastAsia="zh-CN"/>
        </w:rPr>
        <w:t>有效期</w:t>
      </w:r>
    </w:p>
    <w:p w14:paraId="1713AE25">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.1</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有效期是指为保证采购人有足够的时间在提交响应文件后完成评审、确定成交供应商、合同签订等工作而要求供应商提交的响应文件在一定时间内保持有效的期限。</w:t>
      </w:r>
    </w:p>
    <w:p w14:paraId="60DE5891">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.2</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有效期应由供应商按“</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须知前附表”规定的期限作出响应。</w:t>
      </w:r>
    </w:p>
    <w:p w14:paraId="1FEAB55C">
      <w:pPr>
        <w:keepNext w:val="0"/>
        <w:keepLines w:val="0"/>
        <w:pageBreakBefore w:val="0"/>
        <w:kinsoku/>
        <w:overflowPunct/>
        <w:topLinePunct w:val="0"/>
        <w:bidi w:val="0"/>
        <w:spacing w:line="360" w:lineRule="auto"/>
        <w:ind w:firstLine="420" w:firstLineChars="200"/>
        <w:textAlignment w:val="auto"/>
        <w:rPr>
          <w:rFonts w:hint="default" w:hAnsi="宋体"/>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.3供应商的响应文件在</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有效期内均保持有效。</w:t>
      </w:r>
    </w:p>
    <w:p w14:paraId="022FA643">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三、</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报价要求</w:t>
      </w:r>
    </w:p>
    <w:p w14:paraId="1DDB6711">
      <w:pPr>
        <w:keepNext w:val="0"/>
        <w:keepLines w:val="0"/>
        <w:pageBreakBefore w:val="0"/>
        <w:kinsoku/>
        <w:overflowPunct/>
        <w:topLinePunct w:val="0"/>
        <w:bidi w:val="0"/>
        <w:spacing w:line="360" w:lineRule="auto"/>
        <w:ind w:firstLine="420" w:firstLineChars="200"/>
        <w:textAlignment w:val="auto"/>
        <w:rPr>
          <w:rFonts w:hint="eastAsia" w:ascii="宋体" w:hAnsi="宋体"/>
          <w:b/>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w:t>
      </w:r>
      <w:r>
        <w:rPr>
          <w:rFonts w:hint="eastAsia" w:ascii="宋体" w:hAnsi="宋体"/>
          <w:b/>
          <w:bCs/>
          <w:color w:val="auto"/>
          <w:sz w:val="21"/>
          <w:szCs w:val="21"/>
          <w:highlight w:val="none"/>
          <w:lang w:val="en-US" w:eastAsia="zh-CN"/>
        </w:rPr>
        <w:t>供应商所递交的</w:t>
      </w:r>
      <w:r>
        <w:rPr>
          <w:rFonts w:hint="eastAsia" w:ascii="宋体" w:hAnsi="宋体"/>
          <w:b/>
          <w:color w:val="auto"/>
          <w:sz w:val="21"/>
          <w:szCs w:val="21"/>
          <w:highlight w:val="none"/>
          <w:lang w:val="en-US" w:eastAsia="zh-CN"/>
        </w:rPr>
        <w:t>响应文件必须</w:t>
      </w:r>
      <w:r>
        <w:rPr>
          <w:rFonts w:hint="eastAsia" w:ascii="宋体" w:hAnsi="宋体"/>
          <w:b/>
          <w:color w:val="auto"/>
          <w:sz w:val="21"/>
          <w:szCs w:val="21"/>
          <w:highlight w:val="none"/>
        </w:rPr>
        <w:t>就《</w:t>
      </w:r>
      <w:r>
        <w:rPr>
          <w:rFonts w:hint="eastAsia" w:ascii="宋体" w:hAnsi="宋体"/>
          <w:b/>
          <w:color w:val="auto"/>
          <w:sz w:val="21"/>
          <w:szCs w:val="21"/>
          <w:highlight w:val="none"/>
          <w:lang w:eastAsia="zh-CN"/>
        </w:rPr>
        <w:t>项目需求</w:t>
      </w:r>
      <w:r>
        <w:rPr>
          <w:rFonts w:hint="eastAsia" w:ascii="宋体" w:hAnsi="宋体"/>
          <w:b/>
          <w:color w:val="auto"/>
          <w:sz w:val="21"/>
          <w:szCs w:val="21"/>
          <w:highlight w:val="none"/>
          <w:lang w:val="en-US" w:eastAsia="zh-CN"/>
        </w:rPr>
        <w:t>参数</w:t>
      </w:r>
      <w:r>
        <w:rPr>
          <w:rFonts w:hint="eastAsia" w:ascii="宋体" w:hAnsi="宋体"/>
          <w:b/>
          <w:color w:val="auto"/>
          <w:sz w:val="21"/>
          <w:szCs w:val="21"/>
          <w:highlight w:val="none"/>
        </w:rPr>
        <w:t>》中</w:t>
      </w:r>
      <w:r>
        <w:rPr>
          <w:rFonts w:hint="eastAsia" w:ascii="宋体" w:hAnsi="宋体" w:eastAsia="宋体" w:cs="Times New Roman"/>
          <w:b/>
          <w:color w:val="auto"/>
          <w:sz w:val="21"/>
          <w:szCs w:val="21"/>
          <w:highlight w:val="none"/>
        </w:rPr>
        <w:t>的</w:t>
      </w:r>
      <w:r>
        <w:rPr>
          <w:rFonts w:hint="eastAsia" w:ascii="宋体" w:hAnsi="宋体" w:eastAsia="宋体" w:cs="Times New Roman"/>
          <w:b/>
          <w:color w:val="auto"/>
          <w:sz w:val="21"/>
          <w:szCs w:val="21"/>
          <w:highlight w:val="none"/>
          <w:lang w:val="en-US" w:eastAsia="zh-CN"/>
        </w:rPr>
        <w:t>单项内容作唯一报价，并对</w:t>
      </w:r>
      <w:r>
        <w:rPr>
          <w:rFonts w:hint="eastAsia" w:ascii="宋体" w:hAnsi="宋体" w:eastAsia="宋体" w:cs="Times New Roman"/>
          <w:b/>
          <w:color w:val="auto"/>
          <w:sz w:val="21"/>
          <w:szCs w:val="21"/>
          <w:highlight w:val="none"/>
        </w:rPr>
        <w:t>全部内容作完整唯一</w:t>
      </w:r>
      <w:r>
        <w:rPr>
          <w:rFonts w:hint="eastAsia" w:ascii="宋体" w:hAnsi="宋体" w:eastAsia="宋体" w:cs="Times New Roman"/>
          <w:b/>
          <w:color w:val="auto"/>
          <w:sz w:val="21"/>
          <w:szCs w:val="21"/>
          <w:highlight w:val="none"/>
          <w:lang w:val="en-US" w:eastAsia="zh-CN"/>
        </w:rPr>
        <w:t>总价</w:t>
      </w:r>
      <w:r>
        <w:rPr>
          <w:rFonts w:hint="eastAsia" w:ascii="宋体" w:hAnsi="宋体" w:eastAsia="宋体" w:cs="Times New Roman"/>
          <w:b/>
          <w:color w:val="auto"/>
          <w:sz w:val="21"/>
          <w:szCs w:val="21"/>
          <w:highlight w:val="none"/>
        </w:rPr>
        <w:t>报价</w:t>
      </w:r>
      <w:r>
        <w:rPr>
          <w:rFonts w:hint="eastAsia" w:ascii="宋体" w:hAnsi="宋体"/>
          <w:b/>
          <w:color w:val="auto"/>
          <w:sz w:val="21"/>
          <w:szCs w:val="21"/>
          <w:highlight w:val="none"/>
        </w:rPr>
        <w:t>。</w:t>
      </w:r>
    </w:p>
    <w:p w14:paraId="18CC0743">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9.2</w:t>
      </w:r>
      <w:r>
        <w:rPr>
          <w:rFonts w:hint="eastAsia" w:ascii="宋体" w:hAnsi="宋体" w:eastAsia="宋体" w:cs="Times New Roman"/>
          <w:color w:val="auto"/>
          <w:sz w:val="21"/>
          <w:szCs w:val="21"/>
          <w:highlight w:val="none"/>
        </w:rPr>
        <w:t>响应报价应按“第</w:t>
      </w:r>
      <w:r>
        <w:rPr>
          <w:rFonts w:hint="eastAsia" w:ascii="宋体" w:hAnsi="宋体" w:eastAsia="宋体" w:cs="Times New Roman"/>
          <w:color w:val="auto"/>
          <w:sz w:val="21"/>
          <w:szCs w:val="21"/>
          <w:highlight w:val="none"/>
          <w:lang w:val="en-US" w:eastAsia="zh-CN"/>
        </w:rPr>
        <w:t>四</w:t>
      </w:r>
      <w:r>
        <w:rPr>
          <w:rFonts w:hint="eastAsia" w:ascii="宋体" w:hAnsi="宋体" w:eastAsia="宋体" w:cs="Times New Roman"/>
          <w:color w:val="auto"/>
          <w:sz w:val="21"/>
          <w:szCs w:val="21"/>
          <w:highlight w:val="none"/>
        </w:rPr>
        <w:t xml:space="preserve">章 </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响应文件格式”中“</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报价表”格式填写</w:t>
      </w:r>
      <w:r>
        <w:rPr>
          <w:rFonts w:hint="eastAsia" w:ascii="宋体" w:hAnsi="宋体" w:eastAsia="宋体" w:cs="Times New Roman"/>
          <w:color w:val="auto"/>
          <w:sz w:val="21"/>
          <w:szCs w:val="21"/>
          <w:highlight w:val="none"/>
          <w:lang w:eastAsia="zh-CN"/>
        </w:rPr>
        <w:t>。</w:t>
      </w:r>
    </w:p>
    <w:p w14:paraId="3440D61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对于本文件中未列明，而供应商认为必需的费用也需列入总报价。在合同实施时，采购人将不予支付成交供应商没有列入的项目费用，并认为此项目的费用已包括在总报价中。</w:t>
      </w:r>
    </w:p>
    <w:p w14:paraId="3B7ED4AC">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成交供应商负责本项目所采购的货物、工程、服务的全部工作。</w:t>
      </w:r>
    </w:p>
    <w:p w14:paraId="2981C4E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供应商应在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时被接受，其后果由供应商自负。</w:t>
      </w:r>
    </w:p>
    <w:p w14:paraId="0FBB5CAF">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四、</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的份数、封装和递交</w:t>
      </w:r>
    </w:p>
    <w:p w14:paraId="513F6B2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p>
    <w:p w14:paraId="469E3959">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r>
        <w:rPr>
          <w:rFonts w:hint="eastAsia" w:ascii="宋体" w:hAnsi="宋体"/>
          <w:color w:val="auto"/>
          <w:sz w:val="21"/>
          <w:szCs w:val="21"/>
          <w:highlight w:val="none"/>
          <w:lang w:val="en-US" w:eastAsia="zh-CN"/>
        </w:rPr>
        <w:t>方式</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s="宋体"/>
          <w:color w:val="auto"/>
          <w:sz w:val="21"/>
          <w:szCs w:val="21"/>
          <w:highlight w:val="none"/>
          <w:lang w:eastAsia="zh-CN"/>
        </w:rPr>
        <w:t>。</w:t>
      </w:r>
    </w:p>
    <w:p w14:paraId="5AF08FE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w:t>
      </w:r>
      <w:r>
        <w:rPr>
          <w:rFonts w:ascii="宋体" w:hAnsi="宋体"/>
          <w:color w:val="auto"/>
          <w:sz w:val="21"/>
          <w:szCs w:val="21"/>
          <w:highlight w:val="none"/>
        </w:rPr>
        <w:t>文件袋</w:t>
      </w:r>
      <w:r>
        <w:rPr>
          <w:rFonts w:hint="eastAsia" w:ascii="宋体" w:hAnsi="宋体"/>
          <w:color w:val="auto"/>
          <w:sz w:val="21"/>
          <w:szCs w:val="21"/>
          <w:highlight w:val="none"/>
        </w:rPr>
        <w:t>上应写明：</w:t>
      </w:r>
    </w:p>
    <w:p w14:paraId="7F45D5ED">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项目编号；</w:t>
      </w:r>
    </w:p>
    <w:p w14:paraId="5ABE606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项目名称；</w:t>
      </w:r>
    </w:p>
    <w:p w14:paraId="0DBD7B34">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）供应商名称</w:t>
      </w:r>
      <w:r>
        <w:rPr>
          <w:rFonts w:hint="eastAsia" w:ascii="宋体" w:hAnsi="宋体"/>
          <w:color w:val="auto"/>
          <w:sz w:val="21"/>
          <w:szCs w:val="21"/>
          <w:highlight w:val="none"/>
          <w:lang w:eastAsia="zh-CN"/>
        </w:rPr>
        <w:t>。</w:t>
      </w:r>
    </w:p>
    <w:p w14:paraId="68A9D45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的递交</w:t>
      </w:r>
    </w:p>
    <w:p w14:paraId="355CC442">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.1所有竞争性响应文件应于“</w:t>
      </w:r>
      <w:r>
        <w:rPr>
          <w:rFonts w:hint="eastAsia" w:ascii="宋体" w:hAnsi="宋体"/>
          <w:color w:val="auto"/>
          <w:sz w:val="21"/>
          <w:szCs w:val="21"/>
          <w:highlight w:val="none"/>
          <w:lang w:val="en-US" w:eastAsia="zh-CN"/>
        </w:rPr>
        <w:t>磋商须知前附表</w:t>
      </w:r>
      <w:r>
        <w:rPr>
          <w:rFonts w:hint="eastAsia" w:ascii="宋体" w:hAnsi="宋体"/>
          <w:color w:val="auto"/>
          <w:sz w:val="21"/>
          <w:szCs w:val="21"/>
          <w:highlight w:val="none"/>
        </w:rPr>
        <w:t>”中规定的截止时间前递交到规定地点。</w:t>
      </w:r>
    </w:p>
    <w:p w14:paraId="0DAB4420">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.迟交的</w:t>
      </w:r>
      <w:r>
        <w:rPr>
          <w:rFonts w:hint="eastAsia" w:ascii="宋体" w:hAnsi="宋体"/>
          <w:color w:val="auto"/>
          <w:sz w:val="21"/>
          <w:szCs w:val="21"/>
          <w:highlight w:val="none"/>
          <w:lang w:eastAsia="zh-CN"/>
        </w:rPr>
        <w:t>磋商响应文件</w:t>
      </w:r>
    </w:p>
    <w:p w14:paraId="45077B8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.1按《中华人民共和国政府采购法》的规定，</w:t>
      </w: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rPr>
        <w:t>将拒绝或原封退回在规定的递交</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截止时间之后收到的任何</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w:t>
      </w:r>
    </w:p>
    <w:p w14:paraId="798D323E">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五、</w:t>
      </w:r>
      <w:r>
        <w:rPr>
          <w:rFonts w:hint="eastAsia" w:ascii="宋体" w:hAnsi="宋体"/>
          <w:b/>
          <w:color w:val="auto"/>
          <w:sz w:val="21"/>
          <w:szCs w:val="21"/>
          <w:highlight w:val="none"/>
          <w:lang w:eastAsia="zh-CN"/>
        </w:rPr>
        <w:t>磋商</w:t>
      </w:r>
    </w:p>
    <w:p w14:paraId="62AF8A81">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资格和符合性审查</w:t>
      </w:r>
    </w:p>
    <w:p w14:paraId="60E42CA0">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13.1磋商小组成员按照磋商文件要求，对响应供应商的响应文件进行资格和符合性审查。</w:t>
      </w:r>
    </w:p>
    <w:p w14:paraId="3A3ADC0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492783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小组要求供应商澄清、说明或者更正响应文件应当以书面形式作出。供应商的澄清、说明或者更正应当由法定代表人或其委托代理人签字或者加盖公章。</w:t>
      </w:r>
    </w:p>
    <w:p w14:paraId="742CF122">
      <w:pPr>
        <w:keepNext w:val="0"/>
        <w:keepLines w:val="0"/>
        <w:pageBreakBefore w:val="0"/>
        <w:kinsoku/>
        <w:overflowPunct/>
        <w:topLinePunct w:val="0"/>
        <w:bidi w:val="0"/>
        <w:spacing w:line="360" w:lineRule="auto"/>
        <w:ind w:firstLine="420" w:firstLineChars="200"/>
        <w:textAlignment w:val="auto"/>
        <w:rPr>
          <w:rFonts w:hint="eastAsia"/>
          <w:lang w:eastAsia="zh-CN"/>
        </w:rPr>
      </w:pPr>
      <w:r>
        <w:rPr>
          <w:rFonts w:hint="eastAsia" w:ascii="宋体" w:hAnsi="宋体"/>
          <w:color w:val="auto"/>
          <w:sz w:val="21"/>
          <w:szCs w:val="21"/>
          <w:highlight w:val="none"/>
          <w:lang w:val="en-US" w:eastAsia="zh-CN"/>
        </w:rPr>
        <w:t>13.4</w:t>
      </w:r>
      <w:r>
        <w:rPr>
          <w:rFonts w:hint="eastAsia"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文件的响应文件按无效响应处理，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小组应当告知提交响应文件的供应商</w:t>
      </w:r>
      <w:r>
        <w:rPr>
          <w:rFonts w:hint="eastAsia" w:ascii="宋体" w:hAnsi="宋体"/>
          <w:color w:val="auto"/>
          <w:sz w:val="21"/>
          <w:szCs w:val="21"/>
          <w:highlight w:val="none"/>
          <w:lang w:eastAsia="zh-CN"/>
        </w:rPr>
        <w:t>。</w:t>
      </w:r>
    </w:p>
    <w:p w14:paraId="76E26152">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13.5当响应供应商数量仅为1家时，将直接进入磋商环节。</w:t>
      </w:r>
    </w:p>
    <w:p w14:paraId="3B8DFA1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w:t>
      </w:r>
      <w:r>
        <w:rPr>
          <w:rFonts w:hint="eastAsia" w:ascii="宋体" w:hAnsi="宋体"/>
          <w:color w:val="auto"/>
          <w:sz w:val="21"/>
          <w:szCs w:val="21"/>
          <w:highlight w:val="none"/>
          <w:lang w:val="en-US" w:eastAsia="zh-CN"/>
        </w:rPr>
        <w:t>与</w:t>
      </w:r>
      <w:r>
        <w:rPr>
          <w:rFonts w:hint="eastAsia" w:ascii="宋体" w:hAnsi="宋体"/>
          <w:color w:val="auto"/>
          <w:sz w:val="21"/>
          <w:szCs w:val="21"/>
          <w:highlight w:val="none"/>
        </w:rPr>
        <w:t>单一供应商分别进行</w:t>
      </w:r>
      <w:r>
        <w:rPr>
          <w:rFonts w:hint="eastAsia" w:ascii="宋体" w:hAnsi="宋体"/>
          <w:color w:val="auto"/>
          <w:sz w:val="21"/>
          <w:szCs w:val="21"/>
          <w:highlight w:val="none"/>
          <w:lang w:eastAsia="zh-CN"/>
        </w:rPr>
        <w:t>磋商</w:t>
      </w:r>
      <w:r>
        <w:rPr>
          <w:rFonts w:hint="eastAsia" w:ascii="宋体" w:hAnsi="宋体"/>
          <w:color w:val="auto"/>
          <w:sz w:val="21"/>
          <w:szCs w:val="21"/>
          <w:highlight w:val="none"/>
          <w:lang w:val="en-US" w:eastAsia="zh-CN"/>
        </w:rPr>
        <w:t xml:space="preserve"> </w:t>
      </w:r>
    </w:p>
    <w:p w14:paraId="5EC08E3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14.1</w:t>
      </w:r>
      <w:r>
        <w:rPr>
          <w:rFonts w:hint="eastAsia" w:ascii="宋体" w:hAnsi="宋体"/>
          <w:color w:val="auto"/>
          <w:sz w:val="21"/>
          <w:szCs w:val="21"/>
          <w:highlight w:val="none"/>
        </w:rPr>
        <w:t>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过程中，</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小组可以根据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情况实质性变动采购需求中的技术、服务要求以及合同草案条款，但不得变动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文件中的其他内容。实质性变动的内容，须经采购人代表确认。</w:t>
      </w:r>
    </w:p>
    <w:p w14:paraId="48CED44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14.2对</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文件作出的实质性变动是</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文件的有效组成部分，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小组应当及时以书面形式同时通知所有参加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的供应商。供应商应当按照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文件的变动情况和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小组的要求重新提交响应文件，并由其法定代表人或委托代理人签字或者加盖公章。</w:t>
      </w:r>
    </w:p>
    <w:p w14:paraId="3DB24726">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结束后，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小组应当要求所有实质性响应的供应商在规定时间内提交最后报价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最后报价是供应商响应文件的有效组成部分。</w:t>
      </w:r>
    </w:p>
    <w:p w14:paraId="55029D85">
      <w:pPr>
        <w:keepNext w:val="0"/>
        <w:keepLines w:val="0"/>
        <w:pageBreakBefore w:val="0"/>
        <w:kinsoku/>
        <w:overflowPunct/>
        <w:topLinePunct w:val="0"/>
        <w:bidi w:val="0"/>
        <w:snapToGrid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14.4</w:t>
      </w:r>
      <w:r>
        <w:rPr>
          <w:rFonts w:hint="eastAsia" w:ascii="宋体" w:hAnsi="宋体"/>
          <w:color w:val="auto"/>
          <w:sz w:val="21"/>
          <w:szCs w:val="21"/>
          <w:highlight w:val="none"/>
        </w:rPr>
        <w:t>供应商的澄清、说明或者更正、重新提交响应文件、最后报价等均为供应商响应文件的有效组成部分，与响应文件同具法律效力。供应商应在规定时间内将上述文件递交至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小组，逾时不交的，视同放弃</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21594FC6">
      <w:pPr>
        <w:keepNext w:val="0"/>
        <w:keepLines w:val="0"/>
        <w:pageBreakBefore w:val="0"/>
        <w:tabs>
          <w:tab w:val="left" w:pos="540"/>
        </w:tabs>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14.5</w:t>
      </w:r>
      <w:r>
        <w:rPr>
          <w:rFonts w:hint="eastAsia" w:ascii="宋体" w:hAnsi="宋体"/>
          <w:color w:val="auto"/>
          <w:sz w:val="21"/>
          <w:szCs w:val="21"/>
          <w:highlight w:val="none"/>
        </w:rPr>
        <w:t>响应供应商的最后报价均超过了</w:t>
      </w:r>
      <w:r>
        <w:rPr>
          <w:rFonts w:hint="eastAsia" w:ascii="宋体" w:hAnsi="宋体"/>
          <w:color w:val="auto"/>
          <w:sz w:val="21"/>
          <w:szCs w:val="21"/>
          <w:highlight w:val="none"/>
          <w:lang w:val="en-US" w:eastAsia="zh-CN"/>
        </w:rPr>
        <w:t>上控价</w:t>
      </w:r>
      <w:r>
        <w:rPr>
          <w:rFonts w:hint="eastAsia" w:ascii="宋体" w:hAnsi="宋体"/>
          <w:color w:val="auto"/>
          <w:sz w:val="21"/>
          <w:szCs w:val="21"/>
          <w:highlight w:val="none"/>
        </w:rPr>
        <w:t>，采购人不能支付的，</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活动终止；</w:t>
      </w:r>
    </w:p>
    <w:p w14:paraId="024FDDC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751375B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如有下列情况之一，</w:t>
      </w:r>
      <w:r>
        <w:rPr>
          <w:rFonts w:hint="eastAsia" w:ascii="宋体" w:hAnsi="宋体"/>
          <w:color w:val="auto"/>
          <w:sz w:val="21"/>
          <w:szCs w:val="21"/>
          <w:highlight w:val="none"/>
        </w:rPr>
        <w:t>将视为</w:t>
      </w:r>
      <w:r>
        <w:rPr>
          <w:rFonts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w:t>
      </w:r>
      <w:r>
        <w:rPr>
          <w:rFonts w:ascii="宋体" w:hAnsi="宋体"/>
          <w:color w:val="auto"/>
          <w:sz w:val="21"/>
          <w:szCs w:val="21"/>
          <w:highlight w:val="none"/>
        </w:rPr>
        <w:t>按</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r>
        <w:rPr>
          <w:rFonts w:ascii="宋体" w:hAnsi="宋体"/>
          <w:color w:val="auto"/>
          <w:sz w:val="21"/>
          <w:szCs w:val="21"/>
          <w:highlight w:val="none"/>
        </w:rPr>
        <w:t>处理</w:t>
      </w:r>
      <w:r>
        <w:rPr>
          <w:rFonts w:hint="eastAsia" w:ascii="宋体" w:hAnsi="宋体"/>
          <w:color w:val="auto"/>
          <w:sz w:val="21"/>
          <w:szCs w:val="21"/>
          <w:highlight w:val="none"/>
        </w:rPr>
        <w:t>：</w:t>
      </w:r>
    </w:p>
    <w:p w14:paraId="0E11B962">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（1）未按</w:t>
      </w:r>
      <w:r>
        <w:rPr>
          <w:rFonts w:hint="eastAsia" w:ascii="宋体" w:hAnsi="宋体"/>
          <w:color w:val="auto"/>
          <w:sz w:val="21"/>
          <w:szCs w:val="21"/>
          <w:highlight w:val="none"/>
          <w:lang w:eastAsia="zh-CN"/>
        </w:rPr>
        <w:t>磋商</w:t>
      </w:r>
      <w:r>
        <w:rPr>
          <w:rFonts w:ascii="宋体" w:hAnsi="宋体"/>
          <w:color w:val="auto"/>
          <w:sz w:val="21"/>
          <w:szCs w:val="21"/>
          <w:highlight w:val="none"/>
        </w:rPr>
        <w:t>文件规定要求密封、签署、盖章的；</w:t>
      </w:r>
    </w:p>
    <w:p w14:paraId="2A5C963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2</w:t>
      </w:r>
      <w:r>
        <w:rPr>
          <w:rFonts w:ascii="宋体" w:hAnsi="宋体"/>
          <w:color w:val="auto"/>
          <w:sz w:val="21"/>
          <w:szCs w:val="21"/>
          <w:highlight w:val="none"/>
        </w:rPr>
        <w:t>）不具备</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文件中规定资格要求的；</w:t>
      </w:r>
    </w:p>
    <w:p w14:paraId="7DF08D0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3</w:t>
      </w:r>
      <w:r>
        <w:rPr>
          <w:rFonts w:ascii="宋体" w:hAnsi="宋体"/>
          <w:color w:val="auto"/>
          <w:sz w:val="21"/>
          <w:szCs w:val="21"/>
          <w:highlight w:val="none"/>
        </w:rPr>
        <w:t>）采购项目完成期限</w:t>
      </w:r>
      <w:r>
        <w:rPr>
          <w:rFonts w:hint="eastAsia" w:ascii="宋体" w:hAnsi="宋体"/>
          <w:color w:val="auto"/>
          <w:sz w:val="21"/>
          <w:szCs w:val="21"/>
          <w:highlight w:val="none"/>
        </w:rPr>
        <w:t>、质保期、付款方式等不符合</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要求的</w:t>
      </w:r>
      <w:r>
        <w:rPr>
          <w:rFonts w:ascii="宋体" w:hAnsi="宋体"/>
          <w:color w:val="auto"/>
          <w:sz w:val="21"/>
          <w:szCs w:val="21"/>
          <w:highlight w:val="none"/>
        </w:rPr>
        <w:t>；</w:t>
      </w:r>
    </w:p>
    <w:p w14:paraId="2734897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w:t>
      </w:r>
      <w:r>
        <w:rPr>
          <w:rFonts w:hint="eastAsia" w:ascii="宋体" w:hAnsi="宋体"/>
          <w:color w:val="auto"/>
          <w:sz w:val="21"/>
          <w:szCs w:val="21"/>
          <w:highlight w:val="none"/>
        </w:rPr>
        <w:t>报价产品</w:t>
      </w:r>
      <w:r>
        <w:rPr>
          <w:rFonts w:ascii="宋体" w:hAnsi="宋体"/>
          <w:color w:val="auto"/>
          <w:sz w:val="21"/>
          <w:szCs w:val="21"/>
          <w:highlight w:val="none"/>
        </w:rPr>
        <w:t>明显不符合</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w:t>
      </w:r>
      <w:r>
        <w:rPr>
          <w:rFonts w:ascii="宋体" w:hAnsi="宋体"/>
          <w:color w:val="auto"/>
          <w:sz w:val="21"/>
          <w:szCs w:val="21"/>
          <w:highlight w:val="none"/>
        </w:rPr>
        <w:t>技术规格、技术标准</w:t>
      </w:r>
      <w:r>
        <w:rPr>
          <w:rFonts w:hint="eastAsia" w:ascii="宋体" w:hAnsi="宋体"/>
          <w:color w:val="auto"/>
          <w:sz w:val="21"/>
          <w:szCs w:val="21"/>
          <w:highlight w:val="none"/>
        </w:rPr>
        <w:t>、</w:t>
      </w:r>
      <w:r>
        <w:rPr>
          <w:rFonts w:ascii="宋体" w:hAnsi="宋体"/>
          <w:color w:val="auto"/>
          <w:sz w:val="21"/>
          <w:szCs w:val="21"/>
          <w:highlight w:val="none"/>
        </w:rPr>
        <w:t>检验标准</w:t>
      </w:r>
      <w:r>
        <w:rPr>
          <w:rFonts w:hint="eastAsia" w:ascii="宋体" w:hAnsi="宋体"/>
          <w:color w:val="auto"/>
          <w:sz w:val="21"/>
          <w:szCs w:val="21"/>
          <w:highlight w:val="none"/>
        </w:rPr>
        <w:t>等</w:t>
      </w:r>
      <w:r>
        <w:rPr>
          <w:rFonts w:ascii="宋体" w:hAnsi="宋体"/>
          <w:color w:val="auto"/>
          <w:sz w:val="21"/>
          <w:szCs w:val="21"/>
          <w:highlight w:val="none"/>
        </w:rPr>
        <w:t>要求的；</w:t>
      </w:r>
    </w:p>
    <w:p w14:paraId="3DD0F06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）最终</w:t>
      </w:r>
      <w:r>
        <w:rPr>
          <w:rFonts w:ascii="宋体" w:hAnsi="宋体"/>
          <w:color w:val="auto"/>
          <w:sz w:val="21"/>
          <w:szCs w:val="21"/>
          <w:highlight w:val="none"/>
        </w:rPr>
        <w:t>报价</w:t>
      </w:r>
      <w:r>
        <w:rPr>
          <w:rFonts w:hint="eastAsia" w:ascii="宋体" w:hAnsi="宋体"/>
          <w:color w:val="auto"/>
          <w:sz w:val="21"/>
          <w:szCs w:val="21"/>
          <w:highlight w:val="none"/>
        </w:rPr>
        <w:t>超过采购预算的；</w:t>
      </w:r>
    </w:p>
    <w:p w14:paraId="4F03AA1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附有采购人不能接受的条件</w:t>
      </w:r>
      <w:r>
        <w:rPr>
          <w:rFonts w:hint="eastAsia" w:ascii="宋体" w:hAnsi="宋体"/>
          <w:color w:val="auto"/>
          <w:sz w:val="21"/>
          <w:szCs w:val="21"/>
          <w:highlight w:val="none"/>
        </w:rPr>
        <w:t>的</w:t>
      </w:r>
      <w:r>
        <w:rPr>
          <w:rFonts w:ascii="宋体" w:hAnsi="宋体"/>
          <w:color w:val="auto"/>
          <w:sz w:val="21"/>
          <w:szCs w:val="21"/>
          <w:highlight w:val="none"/>
        </w:rPr>
        <w:t>；</w:t>
      </w:r>
    </w:p>
    <w:p w14:paraId="3AC7F6DE">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）不符合法律、法规和</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文件中规定的其他实质性要求的</w:t>
      </w:r>
      <w:r>
        <w:rPr>
          <w:rFonts w:hint="eastAsia" w:ascii="宋体" w:hAnsi="宋体"/>
          <w:color w:val="auto"/>
          <w:sz w:val="21"/>
          <w:szCs w:val="21"/>
          <w:highlight w:val="none"/>
        </w:rPr>
        <w:t>；</w:t>
      </w:r>
    </w:p>
    <w:p w14:paraId="7F726EF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）未按第四章“</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格式”中</w:t>
      </w:r>
      <w:r>
        <w:rPr>
          <w:rFonts w:ascii="宋体" w:hAnsi="宋体"/>
          <w:color w:val="auto"/>
          <w:sz w:val="21"/>
          <w:szCs w:val="21"/>
          <w:highlight w:val="none"/>
        </w:rPr>
        <w:t>的格式要求填写</w:t>
      </w:r>
      <w:r>
        <w:rPr>
          <w:rFonts w:hint="eastAsia" w:ascii="宋体" w:hAnsi="宋体"/>
          <w:color w:val="auto"/>
          <w:sz w:val="21"/>
          <w:szCs w:val="21"/>
          <w:highlight w:val="none"/>
        </w:rPr>
        <w:t>的；</w:t>
      </w:r>
    </w:p>
    <w:p w14:paraId="2B8F82B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）未按规定购买本项目</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的。</w:t>
      </w:r>
    </w:p>
    <w:p w14:paraId="3CEF7C22">
      <w:pPr>
        <w:keepNext w:val="0"/>
        <w:keepLines w:val="0"/>
        <w:pageBreakBefore w:val="0"/>
        <w:kinsoku/>
        <w:overflowPunct/>
        <w:topLinePunct w:val="0"/>
        <w:bidi w:val="0"/>
        <w:snapToGrid w:val="0"/>
        <w:spacing w:line="36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.2</w:t>
      </w:r>
      <w:r>
        <w:rPr>
          <w:rFonts w:hint="eastAsia" w:ascii="宋体" w:hAnsi="宋体"/>
          <w:b w:val="0"/>
          <w:bCs/>
          <w:color w:val="auto"/>
          <w:sz w:val="21"/>
          <w:szCs w:val="21"/>
          <w:highlight w:val="none"/>
          <w:lang w:val="en-US" w:eastAsia="zh-CN"/>
        </w:rPr>
        <w:t>响应供应商</w:t>
      </w:r>
      <w:r>
        <w:rPr>
          <w:rFonts w:hint="eastAsia" w:ascii="宋体" w:hAnsi="宋体"/>
          <w:b w:val="0"/>
          <w:bCs/>
          <w:color w:val="auto"/>
          <w:sz w:val="21"/>
          <w:szCs w:val="21"/>
          <w:highlight w:val="none"/>
        </w:rPr>
        <w:t>有下列情形之一的视为</w:t>
      </w:r>
      <w:r>
        <w:rPr>
          <w:rFonts w:hint="eastAsia" w:ascii="宋体" w:hAnsi="宋体"/>
          <w:b w:val="0"/>
          <w:bCs/>
          <w:color w:val="auto"/>
          <w:sz w:val="21"/>
          <w:szCs w:val="21"/>
          <w:highlight w:val="none"/>
          <w:lang w:eastAsia="zh-CN"/>
        </w:rPr>
        <w:t>响应供应商</w:t>
      </w:r>
      <w:r>
        <w:rPr>
          <w:rFonts w:hint="eastAsia" w:ascii="宋体" w:hAnsi="宋体"/>
          <w:b w:val="0"/>
          <w:bCs/>
          <w:color w:val="auto"/>
          <w:sz w:val="21"/>
          <w:szCs w:val="21"/>
          <w:highlight w:val="none"/>
        </w:rPr>
        <w:t>相互串通投标，</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006C564D">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（1）不同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文件由同一单位或者个人编制；或不同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报名的IP地址一致的；</w:t>
      </w:r>
    </w:p>
    <w:p w14:paraId="63BA3F00">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（2）不同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委托同一单位或者个人办理</w:t>
      </w:r>
      <w:r>
        <w:rPr>
          <w:rFonts w:hint="eastAsia" w:ascii="宋体" w:hAnsi="宋体"/>
          <w:color w:val="auto"/>
          <w:sz w:val="21"/>
          <w:szCs w:val="21"/>
          <w:highlight w:val="none"/>
          <w:lang w:val="en-US" w:eastAsia="zh-CN"/>
        </w:rPr>
        <w:t>院内磋商</w:t>
      </w:r>
      <w:r>
        <w:rPr>
          <w:rFonts w:hint="eastAsia" w:ascii="宋体" w:hAnsi="宋体"/>
          <w:color w:val="auto"/>
          <w:sz w:val="21"/>
          <w:szCs w:val="21"/>
          <w:highlight w:val="none"/>
        </w:rPr>
        <w:t>事宜；</w:t>
      </w:r>
    </w:p>
    <w:p w14:paraId="462F4D2A">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（3）不同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文件载明的项目管理员或项目实施人员为同一个人；</w:t>
      </w:r>
    </w:p>
    <w:p w14:paraId="17C5CBEA">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（4）不同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文件异常一致或</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报价呈规律性差异；</w:t>
      </w:r>
    </w:p>
    <w:p w14:paraId="35678A29">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（5）不同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文件相互混装；</w:t>
      </w:r>
    </w:p>
    <w:p w14:paraId="2C3449D5">
      <w:pPr>
        <w:keepNext w:val="0"/>
        <w:keepLines w:val="0"/>
        <w:pageBreakBefore w:val="0"/>
        <w:kinsoku/>
        <w:overflowPunct/>
        <w:topLinePunct w:val="0"/>
        <w:bidi w:val="0"/>
        <w:snapToGrid w:val="0"/>
        <w:spacing w:line="360" w:lineRule="auto"/>
        <w:ind w:firstLine="42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（6）不同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的保证金从同一单位或者个人账户转出</w:t>
      </w:r>
      <w:r>
        <w:rPr>
          <w:rFonts w:hint="eastAsia" w:ascii="宋体" w:hAnsi="宋体"/>
          <w:color w:val="auto"/>
          <w:sz w:val="21"/>
          <w:szCs w:val="21"/>
          <w:highlight w:val="none"/>
          <w:lang w:eastAsia="zh-CN"/>
        </w:rPr>
        <w:t>。</w:t>
      </w:r>
    </w:p>
    <w:p w14:paraId="50825558">
      <w:pPr>
        <w:keepNext w:val="0"/>
        <w:keepLines w:val="0"/>
        <w:pageBreakBefore w:val="0"/>
        <w:kinsoku/>
        <w:overflowPunct/>
        <w:topLinePunct w:val="0"/>
        <w:bidi w:val="0"/>
        <w:snapToGrid w:val="0"/>
        <w:spacing w:line="36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.3关联供应商不得参加同一合同项下</w:t>
      </w:r>
      <w:r>
        <w:rPr>
          <w:rFonts w:hint="eastAsia" w:ascii="宋体" w:hAnsi="宋体"/>
          <w:b w:val="0"/>
          <w:bCs/>
          <w:color w:val="auto"/>
          <w:sz w:val="21"/>
          <w:szCs w:val="21"/>
          <w:highlight w:val="none"/>
          <w:lang w:eastAsia="zh-CN"/>
        </w:rPr>
        <w:t>院内</w:t>
      </w:r>
      <w:r>
        <w:rPr>
          <w:rFonts w:hint="eastAsia" w:ascii="宋体" w:hAnsi="宋体"/>
          <w:b w:val="0"/>
          <w:bCs/>
          <w:color w:val="auto"/>
          <w:sz w:val="21"/>
          <w:szCs w:val="21"/>
          <w:highlight w:val="none"/>
        </w:rPr>
        <w:t>采购活动，否则</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55879878">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（1）单位负责人为同一人或者存在直接控股、管理关系的不同的供应商，不得参加同一合同项下的院内采购活动；</w:t>
      </w:r>
    </w:p>
    <w:p w14:paraId="424802F4">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（2）生产厂商授权给供应商后自己不得参加同一合同项下的院内采购活动。</w:t>
      </w:r>
    </w:p>
    <w:p w14:paraId="3322F7AB">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六、确定成交供应商</w:t>
      </w:r>
    </w:p>
    <w:p w14:paraId="0DA3F7F1">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b/>
          <w:color w:val="auto"/>
          <w:sz w:val="21"/>
          <w:szCs w:val="21"/>
          <w:highlight w:val="none"/>
        </w:rPr>
        <w:t xml:space="preserve"> </w:t>
      </w:r>
      <w:r>
        <w:rPr>
          <w:rFonts w:hint="eastAsia" w:ascii="宋体" w:hAnsi="宋体"/>
          <w:color w:val="auto"/>
          <w:sz w:val="21"/>
          <w:szCs w:val="21"/>
          <w:highlight w:val="none"/>
        </w:rPr>
        <w:t>确定成交供应商办法</w:t>
      </w:r>
    </w:p>
    <w:p w14:paraId="12963EB0">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1经</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确定最终采购需求和提交最后报价的供应商后，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小组成员将按照客观、公正、审慎的原则，根据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文件规定的评审程序、评审方法和评审标准</w:t>
      </w:r>
      <w:r>
        <w:rPr>
          <w:rFonts w:hint="eastAsia" w:ascii="宋体" w:hAnsi="宋体"/>
          <w:color w:val="auto"/>
          <w:sz w:val="21"/>
          <w:szCs w:val="21"/>
          <w:highlight w:val="none"/>
          <w:lang w:eastAsia="zh-CN"/>
        </w:rPr>
        <w:t>，</w:t>
      </w:r>
      <w:r>
        <w:rPr>
          <w:rFonts w:hint="eastAsia" w:ascii="宋体" w:hAnsi="宋体"/>
          <w:color w:val="auto"/>
          <w:sz w:val="21"/>
          <w:szCs w:val="21"/>
          <w:highlight w:val="none"/>
        </w:rPr>
        <w:t>对提交最后报价的供应商的响应文件和最后报价进行独立评审</w:t>
      </w:r>
      <w:r>
        <w:rPr>
          <w:rFonts w:hint="eastAsia" w:ascii="宋体" w:hAnsi="宋体"/>
          <w:color w:val="auto"/>
          <w:sz w:val="21"/>
          <w:szCs w:val="21"/>
          <w:highlight w:val="none"/>
          <w:lang w:eastAsia="zh-CN"/>
        </w:rPr>
        <w:t>。</w:t>
      </w:r>
    </w:p>
    <w:p w14:paraId="3623D933">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p>
    <w:p w14:paraId="322F9929">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.2本项目采用综合评分法</w:t>
      </w:r>
      <w:r>
        <w:rPr>
          <w:rFonts w:hint="eastAsia" w:ascii="宋体" w:hAnsi="宋体"/>
          <w:color w:val="auto"/>
          <w:sz w:val="21"/>
          <w:szCs w:val="21"/>
          <w:highlight w:val="none"/>
          <w:lang w:eastAsia="zh-CN"/>
        </w:rPr>
        <w:t>，</w:t>
      </w:r>
      <w:r>
        <w:rPr>
          <w:rFonts w:hint="eastAsia" w:ascii="宋体" w:hAnsi="宋体"/>
          <w:color w:val="auto"/>
          <w:sz w:val="21"/>
          <w:szCs w:val="21"/>
          <w:highlight w:val="none"/>
        </w:rPr>
        <w:t>评审原则、评审内容、评分标准、成交候选供应商推荐及成交供应商确定原则详见“第六章 评审方法”。</w:t>
      </w:r>
    </w:p>
    <w:p w14:paraId="24C33297">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w:t>
      </w:r>
      <w:r>
        <w:rPr>
          <w:rFonts w:ascii="宋体" w:hAnsi="宋体"/>
          <w:color w:val="auto"/>
          <w:sz w:val="21"/>
          <w:szCs w:val="21"/>
          <w:highlight w:val="none"/>
        </w:rPr>
        <w:t>采购人</w:t>
      </w:r>
      <w:r>
        <w:rPr>
          <w:rFonts w:hint="eastAsia" w:ascii="宋体" w:hAnsi="宋体"/>
          <w:color w:val="auto"/>
          <w:sz w:val="21"/>
          <w:szCs w:val="21"/>
          <w:highlight w:val="none"/>
        </w:rPr>
        <w:t>将</w:t>
      </w:r>
      <w:r>
        <w:rPr>
          <w:rFonts w:hint="eastAsia" w:ascii="宋体" w:hAnsi="宋体"/>
          <w:color w:val="auto"/>
          <w:sz w:val="21"/>
          <w:szCs w:val="21"/>
          <w:highlight w:val="none"/>
          <w:lang w:val="en-US" w:eastAsia="zh-CN"/>
        </w:rPr>
        <w:t>根据供应商总分排名</w:t>
      </w:r>
      <w:r>
        <w:rPr>
          <w:rFonts w:ascii="宋体" w:hAnsi="宋体"/>
          <w:color w:val="auto"/>
          <w:sz w:val="21"/>
          <w:szCs w:val="21"/>
          <w:highlight w:val="none"/>
        </w:rPr>
        <w:t>，按照</w:t>
      </w:r>
      <w:r>
        <w:rPr>
          <w:rFonts w:hint="eastAsia" w:ascii="宋体" w:hAnsi="宋体"/>
          <w:color w:val="auto"/>
          <w:sz w:val="21"/>
          <w:szCs w:val="21"/>
          <w:highlight w:val="none"/>
        </w:rPr>
        <w:t>成交</w:t>
      </w:r>
      <w:r>
        <w:rPr>
          <w:rFonts w:hint="eastAsia" w:ascii="宋体" w:hAnsi="宋体"/>
          <w:color w:val="auto"/>
          <w:sz w:val="21"/>
          <w:szCs w:val="21"/>
          <w:highlight w:val="none"/>
          <w:lang w:val="en-US" w:eastAsia="zh-CN"/>
        </w:rPr>
        <w:t>标准</w:t>
      </w:r>
      <w:r>
        <w:rPr>
          <w:rFonts w:hint="eastAsia" w:ascii="宋体" w:hAnsi="宋体"/>
          <w:color w:val="auto"/>
          <w:sz w:val="21"/>
          <w:szCs w:val="21"/>
          <w:highlight w:val="none"/>
        </w:rPr>
        <w:t>确定</w:t>
      </w:r>
      <w:r>
        <w:rPr>
          <w:rFonts w:hint="eastAsia" w:ascii="宋体" w:hAnsi="宋体"/>
          <w:color w:val="auto"/>
          <w:sz w:val="21"/>
          <w:szCs w:val="21"/>
          <w:highlight w:val="none"/>
          <w:lang w:val="en-US" w:eastAsia="zh-CN"/>
        </w:rPr>
        <w:t>最终</w:t>
      </w:r>
      <w:r>
        <w:rPr>
          <w:rFonts w:ascii="宋体" w:hAnsi="宋体"/>
          <w:color w:val="auto"/>
          <w:sz w:val="21"/>
          <w:szCs w:val="21"/>
          <w:highlight w:val="none"/>
        </w:rPr>
        <w:t>成交供应商</w:t>
      </w:r>
      <w:r>
        <w:rPr>
          <w:rFonts w:hint="eastAsia" w:ascii="宋体" w:hAnsi="宋体"/>
          <w:color w:val="auto"/>
          <w:sz w:val="21"/>
          <w:szCs w:val="21"/>
          <w:highlight w:val="none"/>
        </w:rPr>
        <w:t>。</w:t>
      </w:r>
    </w:p>
    <w:p w14:paraId="4355C8F6">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七、签订合同</w:t>
      </w:r>
    </w:p>
    <w:p w14:paraId="3BD2F3B6">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发布采购结果公告后</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rPr>
        <w:t>供应商按规定与采购人签订采购合同。</w:t>
      </w:r>
    </w:p>
    <w:p w14:paraId="2C9D1ECF">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八、适用法律</w:t>
      </w:r>
    </w:p>
    <w:p w14:paraId="4994BD8C">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.采购当事人的一切活动</w:t>
      </w:r>
      <w:r>
        <w:rPr>
          <w:rFonts w:hint="eastAsia" w:ascii="宋体" w:hAnsi="宋体"/>
          <w:color w:val="auto"/>
          <w:sz w:val="21"/>
          <w:szCs w:val="21"/>
          <w:highlight w:val="none"/>
          <w:lang w:val="en-US" w:eastAsia="zh-CN"/>
        </w:rPr>
        <w:t>符合</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中华人民共和国民法典</w:t>
      </w:r>
      <w:r>
        <w:rPr>
          <w:rFonts w:hint="eastAsia" w:ascii="宋体" w:hAnsi="宋体"/>
          <w:color w:val="auto"/>
          <w:sz w:val="21"/>
          <w:szCs w:val="21"/>
          <w:highlight w:val="none"/>
          <w:lang w:eastAsia="zh-CN"/>
        </w:rPr>
        <w:t>》</w:t>
      </w:r>
      <w:r>
        <w:rPr>
          <w:rFonts w:hint="eastAsia" w:ascii="宋体" w:hAnsi="宋体"/>
          <w:color w:val="auto"/>
          <w:sz w:val="21"/>
          <w:szCs w:val="21"/>
          <w:highlight w:val="none"/>
        </w:rPr>
        <w:t>及相关规定。</w:t>
      </w:r>
    </w:p>
    <w:p w14:paraId="53055BC2">
      <w:pPr>
        <w:keepNext w:val="0"/>
        <w:keepLines w:val="0"/>
        <w:pageBreakBefore w:val="0"/>
        <w:kinsoku/>
        <w:overflowPunct/>
        <w:topLinePunct w:val="0"/>
        <w:bidi w:val="0"/>
        <w:snapToGrid w:val="0"/>
        <w:spacing w:line="360" w:lineRule="auto"/>
        <w:ind w:firstLine="411" w:firstLineChars="196"/>
        <w:textAlignment w:val="auto"/>
        <w:outlineLvl w:val="1"/>
        <w:rPr>
          <w:rFonts w:ascii="宋体" w:hAnsi="宋体"/>
          <w:b/>
          <w:color w:val="auto"/>
          <w:sz w:val="21"/>
          <w:szCs w:val="21"/>
          <w:highlight w:val="none"/>
        </w:rPr>
      </w:pPr>
      <w:r>
        <w:rPr>
          <w:rFonts w:hint="eastAsia" w:ascii="宋体" w:hAnsi="宋体"/>
          <w:b/>
          <w:color w:val="auto"/>
          <w:sz w:val="21"/>
          <w:szCs w:val="21"/>
          <w:highlight w:val="none"/>
        </w:rPr>
        <w:t>九、</w:t>
      </w:r>
      <w:bookmarkStart w:id="11" w:name="_Toc254970532"/>
      <w:bookmarkStart w:id="12" w:name="_Toc254970673"/>
      <w:r>
        <w:rPr>
          <w:rFonts w:hint="eastAsia" w:ascii="宋体" w:hAnsi="宋体"/>
          <w:b/>
          <w:color w:val="auto"/>
          <w:sz w:val="21"/>
          <w:szCs w:val="21"/>
          <w:highlight w:val="none"/>
        </w:rPr>
        <w:t>特别说明：</w:t>
      </w:r>
      <w:bookmarkEnd w:id="11"/>
      <w:bookmarkEnd w:id="12"/>
    </w:p>
    <w:p w14:paraId="3D24E1BF">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所使用的资格、信誉、荣誉、业绩与企业认证必须为本法人所拥有。供应商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所使用的采购项目实施人员必须为本法人或控股公司员工。</w:t>
      </w:r>
    </w:p>
    <w:p w14:paraId="3E8DDFB1">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.供应商应仔细阅读</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文件的所有内容，按照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文件的要求提交响应文件，并对所提供的全部资料的真实性承担法律责任。</w:t>
      </w:r>
    </w:p>
    <w:p w14:paraId="70FEB13A">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21</w:t>
      </w:r>
      <w:r>
        <w:rPr>
          <w:rFonts w:hint="eastAsia" w:ascii="宋体" w:hAnsi="宋体"/>
          <w:color w:val="auto"/>
          <w:sz w:val="21"/>
          <w:szCs w:val="21"/>
          <w:highlight w:val="none"/>
        </w:rPr>
        <w:t>.供应商在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活动中提供任何虚假材料，其</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响应无效，并报监管部门查处；成交后发现的，成交供应商须依照《中华人民共和国消费者权益保护法》第49条之规定双倍赔偿采购人，且民事赔偿并不免除违法供应商的行政与刑事责任。</w:t>
      </w:r>
    </w:p>
    <w:p w14:paraId="3E886C39">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.根据财政部《关于在政府采购活动中查询及使用信用记录有关问题的通知》（财库〔2016〕125号）的规定，在本项目</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截止时间前</w:t>
      </w:r>
      <w:r>
        <w:rPr>
          <w:rFonts w:hint="eastAsia" w:ascii="宋体" w:hAnsi="宋体"/>
          <w:color w:val="auto"/>
          <w:sz w:val="21"/>
          <w:szCs w:val="21"/>
          <w:highlight w:val="none"/>
        </w:rPr>
        <w:t>，供应商在</w:t>
      </w:r>
      <w:r>
        <w:rPr>
          <w:rFonts w:ascii="宋体" w:hAnsi="宋体"/>
          <w:color w:val="auto"/>
          <w:sz w:val="21"/>
          <w:szCs w:val="21"/>
          <w:highlight w:val="none"/>
        </w:rPr>
        <w:t>“信用中国”网站（www.creditchina.gov.cn）、中国政府采购网（www.ccgp.gov.cn）</w:t>
      </w:r>
      <w:r>
        <w:rPr>
          <w:rFonts w:hint="eastAsia" w:ascii="宋体" w:hAnsi="宋体"/>
          <w:color w:val="auto"/>
          <w:sz w:val="21"/>
          <w:szCs w:val="21"/>
          <w:highlight w:val="none"/>
        </w:rPr>
        <w:t>中被列入失信被执行人、重大税收违法案件当事人名单、政府采购严重违法失信行为记录名单及其他不符合《中华人民共和国政府采购法》第二十二条规定条件的，其响应文件将被拒绝。</w:t>
      </w:r>
    </w:p>
    <w:p w14:paraId="3F7B5E51">
      <w:pPr>
        <w:keepNext w:val="0"/>
        <w:keepLines w:val="0"/>
        <w:pageBreakBefore w:val="0"/>
        <w:kinsoku/>
        <w:overflowPunct/>
        <w:topLinePunct w:val="0"/>
        <w:bidi w:val="0"/>
        <w:spacing w:line="360" w:lineRule="auto"/>
        <w:jc w:val="center"/>
        <w:textAlignment w:val="auto"/>
        <w:outlineLvl w:val="0"/>
        <w:rPr>
          <w:rFonts w:hint="eastAsia" w:ascii="宋体" w:hAnsi="宋体" w:eastAsia="宋体"/>
          <w:b/>
          <w:color w:val="auto"/>
          <w:sz w:val="21"/>
          <w:szCs w:val="21"/>
          <w:highlight w:val="none"/>
          <w:lang w:eastAsia="zh-CN"/>
        </w:rPr>
      </w:pPr>
      <w:r>
        <w:rPr>
          <w:rFonts w:ascii="宋体" w:hAnsi="宋体"/>
          <w:color w:val="auto"/>
          <w:sz w:val="21"/>
          <w:szCs w:val="21"/>
          <w:highlight w:val="none"/>
        </w:rPr>
        <w:br w:type="page"/>
      </w:r>
      <w:bookmarkStart w:id="13" w:name="_Toc9309"/>
      <w:r>
        <w:rPr>
          <w:rFonts w:hint="eastAsia" w:ascii="宋体" w:hAnsi="宋体"/>
          <w:b/>
          <w:color w:val="auto"/>
          <w:sz w:val="32"/>
          <w:szCs w:val="32"/>
          <w:highlight w:val="none"/>
        </w:rPr>
        <w:t xml:space="preserve">第三章  </w:t>
      </w:r>
      <w:bookmarkEnd w:id="13"/>
      <w:r>
        <w:rPr>
          <w:rFonts w:hint="eastAsia" w:ascii="宋体" w:hAnsi="宋体"/>
          <w:b/>
          <w:color w:val="auto"/>
          <w:sz w:val="32"/>
          <w:szCs w:val="32"/>
          <w:highlight w:val="none"/>
          <w:lang w:eastAsia="zh-CN"/>
        </w:rPr>
        <w:t>项目需求</w:t>
      </w:r>
      <w:r>
        <w:rPr>
          <w:rFonts w:hint="eastAsia" w:ascii="宋体" w:hAnsi="宋体"/>
          <w:b/>
          <w:color w:val="auto"/>
          <w:sz w:val="32"/>
          <w:szCs w:val="32"/>
          <w:highlight w:val="none"/>
          <w:lang w:val="en-US" w:eastAsia="zh-CN"/>
        </w:rPr>
        <w:t>参数</w:t>
      </w:r>
      <w:r>
        <w:rPr>
          <w:rFonts w:hint="eastAsia" w:ascii="宋体" w:hAnsi="宋体"/>
          <w:b/>
          <w:color w:val="auto"/>
          <w:sz w:val="32"/>
          <w:szCs w:val="32"/>
          <w:highlight w:val="none"/>
          <w:lang w:eastAsia="zh-CN"/>
        </w:rPr>
        <w:t>表</w:t>
      </w:r>
    </w:p>
    <w:p w14:paraId="204AC177">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14:paraId="084C1EFB">
      <w:pPr>
        <w:keepNext w:val="0"/>
        <w:keepLines w:val="0"/>
        <w:pageBreakBefore w:val="0"/>
        <w:kinsoku/>
        <w:overflowPunct/>
        <w:topLinePunct w:val="0"/>
        <w:bidi w:val="0"/>
        <w:spacing w:line="360" w:lineRule="auto"/>
        <w:ind w:firstLine="411" w:firstLineChars="196"/>
        <w:textAlignment w:val="auto"/>
        <w:rPr>
          <w:rFonts w:ascii="宋体" w:hAnsi="宋体"/>
          <w:b/>
          <w:bCs/>
          <w:color w:val="auto"/>
          <w:sz w:val="21"/>
          <w:szCs w:val="21"/>
          <w:highlight w:val="none"/>
        </w:rPr>
      </w:pPr>
      <w:r>
        <w:rPr>
          <w:rFonts w:hint="eastAsia" w:ascii="宋体" w:hAnsi="宋体"/>
          <w:b/>
          <w:bCs/>
          <w:color w:val="auto"/>
          <w:sz w:val="21"/>
          <w:szCs w:val="21"/>
          <w:highlight w:val="none"/>
        </w:rPr>
        <w:t>说明：</w:t>
      </w:r>
    </w:p>
    <w:p w14:paraId="41EB9BFD">
      <w:pPr>
        <w:keepNext w:val="0"/>
        <w:keepLines w:val="0"/>
        <w:pageBreakBefore w:val="0"/>
        <w:kinsoku/>
        <w:overflowPunct/>
        <w:topLinePunct w:val="0"/>
        <w:bidi w:val="0"/>
        <w:spacing w:line="360" w:lineRule="auto"/>
        <w:ind w:left="-10" w:leftChars="-5" w:right="2" w:rightChars="1"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响应供应商</w:t>
      </w:r>
      <w:r>
        <w:rPr>
          <w:rFonts w:hint="eastAsia" w:ascii="宋体" w:hAnsi="宋体"/>
          <w:b/>
          <w:bCs/>
          <w:color w:val="auto"/>
          <w:sz w:val="21"/>
          <w:szCs w:val="21"/>
          <w:highlight w:val="none"/>
        </w:rPr>
        <w:t>所提供的产品应实质上相当于或优于本需求表中的</w:t>
      </w:r>
      <w:r>
        <w:rPr>
          <w:rFonts w:ascii="宋体" w:hAnsi="宋体"/>
          <w:b/>
          <w:bCs/>
          <w:color w:val="auto"/>
          <w:sz w:val="21"/>
          <w:szCs w:val="21"/>
          <w:highlight w:val="none"/>
        </w:rPr>
        <w:t>服务内容及技术需求</w:t>
      </w:r>
      <w:r>
        <w:rPr>
          <w:rFonts w:hint="eastAsia" w:ascii="宋体" w:hAnsi="宋体"/>
          <w:b/>
          <w:bCs/>
          <w:color w:val="auto"/>
          <w:sz w:val="21"/>
          <w:szCs w:val="21"/>
          <w:highlight w:val="none"/>
        </w:rPr>
        <w:t>。</w:t>
      </w:r>
    </w:p>
    <w:p w14:paraId="1E2157C9">
      <w:pPr>
        <w:keepNext w:val="0"/>
        <w:keepLines w:val="0"/>
        <w:pageBreakBefore w:val="0"/>
        <w:kinsoku/>
        <w:overflowPunct/>
        <w:topLinePunct w:val="0"/>
        <w:bidi w:val="0"/>
        <w:spacing w:line="360" w:lineRule="auto"/>
        <w:ind w:left="-10" w:leftChars="-5" w:right="2" w:rightChars="1"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2、本一览表的</w:t>
      </w:r>
      <w:r>
        <w:rPr>
          <w:rFonts w:ascii="宋体" w:hAnsi="宋体"/>
          <w:b/>
          <w:bCs/>
          <w:color w:val="auto"/>
          <w:sz w:val="21"/>
          <w:szCs w:val="21"/>
          <w:highlight w:val="none"/>
        </w:rPr>
        <w:t>服务内容及技术需求不明确或有误的，</w:t>
      </w:r>
      <w:r>
        <w:rPr>
          <w:rFonts w:hint="eastAsia" w:ascii="宋体" w:hAnsi="宋体"/>
          <w:b/>
          <w:bCs/>
          <w:color w:val="auto"/>
          <w:sz w:val="21"/>
          <w:szCs w:val="21"/>
          <w:highlight w:val="none"/>
          <w:lang w:eastAsia="zh-CN"/>
        </w:rPr>
        <w:t>响应供应商</w:t>
      </w:r>
      <w:r>
        <w:rPr>
          <w:rFonts w:ascii="宋体" w:hAnsi="宋体"/>
          <w:b/>
          <w:bCs/>
          <w:color w:val="auto"/>
          <w:sz w:val="21"/>
          <w:szCs w:val="21"/>
          <w:highlight w:val="none"/>
        </w:rPr>
        <w:t>请以详细、正确的服务内容及技术质量</w:t>
      </w:r>
      <w:r>
        <w:rPr>
          <w:rFonts w:hint="eastAsia" w:ascii="宋体" w:hAnsi="宋体"/>
          <w:b/>
          <w:bCs/>
          <w:color w:val="auto"/>
          <w:sz w:val="21"/>
          <w:szCs w:val="21"/>
          <w:highlight w:val="none"/>
        </w:rPr>
        <w:t>指标</w:t>
      </w:r>
      <w:r>
        <w:rPr>
          <w:rFonts w:ascii="宋体" w:hAnsi="宋体"/>
          <w:b/>
          <w:bCs/>
          <w:color w:val="auto"/>
          <w:sz w:val="21"/>
          <w:szCs w:val="21"/>
          <w:highlight w:val="none"/>
        </w:rPr>
        <w:t>同时填写</w:t>
      </w:r>
      <w:r>
        <w:rPr>
          <w:rFonts w:hint="eastAsia" w:ascii="宋体" w:hAnsi="宋体"/>
          <w:b/>
          <w:bCs/>
          <w:color w:val="auto"/>
          <w:sz w:val="21"/>
          <w:szCs w:val="21"/>
          <w:highlight w:val="none"/>
          <w:lang w:eastAsia="zh-CN"/>
        </w:rPr>
        <w:t>磋商</w:t>
      </w:r>
      <w:r>
        <w:rPr>
          <w:rFonts w:ascii="宋体" w:hAnsi="宋体"/>
          <w:b/>
          <w:bCs/>
          <w:color w:val="auto"/>
          <w:sz w:val="21"/>
          <w:szCs w:val="21"/>
          <w:highlight w:val="none"/>
        </w:rPr>
        <w:t>报价表和</w:t>
      </w:r>
      <w:r>
        <w:rPr>
          <w:rFonts w:hint="eastAsia" w:ascii="宋体" w:hAnsi="宋体"/>
          <w:b/>
          <w:bCs/>
          <w:color w:val="auto"/>
          <w:sz w:val="21"/>
          <w:szCs w:val="21"/>
          <w:highlight w:val="none"/>
        </w:rPr>
        <w:t>技术质量响应及偏离情况说明表</w:t>
      </w:r>
      <w:r>
        <w:rPr>
          <w:rFonts w:ascii="宋体" w:hAnsi="宋体"/>
          <w:b/>
          <w:bCs/>
          <w:color w:val="auto"/>
          <w:sz w:val="21"/>
          <w:szCs w:val="21"/>
          <w:highlight w:val="none"/>
        </w:rPr>
        <w:t>。</w:t>
      </w:r>
    </w:p>
    <w:p w14:paraId="6064928A">
      <w:pPr>
        <w:keepNext w:val="0"/>
        <w:keepLines w:val="0"/>
        <w:pageBreakBefore w:val="0"/>
        <w:kinsoku/>
        <w:overflowPunct/>
        <w:topLinePunct w:val="0"/>
        <w:bidi w:val="0"/>
        <w:spacing w:line="360" w:lineRule="auto"/>
        <w:ind w:left="-10" w:leftChars="-5" w:right="2" w:rightChars="1" w:firstLine="420" w:firstLineChars="200"/>
        <w:textAlignment w:val="auto"/>
        <w:rPr>
          <w:rFonts w:hint="eastAsia" w:ascii="宋体" w:hAnsi="宋体"/>
          <w:b/>
          <w:bCs/>
          <w:color w:val="auto"/>
          <w:sz w:val="21"/>
          <w:szCs w:val="21"/>
          <w:highlight w:val="none"/>
        </w:rPr>
      </w:pPr>
      <w:r>
        <w:rPr>
          <w:rFonts w:hint="eastAsia" w:ascii="宋体" w:hAnsi="宋体"/>
          <w:b/>
          <w:bCs/>
          <w:color w:val="auto"/>
          <w:sz w:val="21"/>
          <w:szCs w:val="21"/>
          <w:highlight w:val="none"/>
        </w:rPr>
        <w:t>3、本项目中标注“</w:t>
      </w:r>
      <w:r>
        <w:rPr>
          <w:rFonts w:hint="eastAsia"/>
          <w:color w:val="auto"/>
          <w:sz w:val="21"/>
          <w:szCs w:val="21"/>
          <w:highlight w:val="none"/>
        </w:rPr>
        <w:t>▲</w:t>
      </w:r>
      <w:r>
        <w:rPr>
          <w:rFonts w:hint="eastAsia" w:ascii="宋体" w:hAnsi="宋体"/>
          <w:b/>
          <w:bCs/>
          <w:color w:val="auto"/>
          <w:sz w:val="21"/>
          <w:szCs w:val="21"/>
          <w:highlight w:val="none"/>
        </w:rPr>
        <w:t>”号的要求为实质性要求和条件，对这些关键性要求的任何不满足将导致</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响应无效。</w:t>
      </w:r>
    </w:p>
    <w:tbl>
      <w:tblPr>
        <w:tblStyle w:val="48"/>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882"/>
        <w:gridCol w:w="1425"/>
        <w:gridCol w:w="4295"/>
      </w:tblGrid>
      <w:tr w14:paraId="4A12A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20656ACD">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项目名称</w:t>
            </w:r>
          </w:p>
        </w:tc>
        <w:tc>
          <w:tcPr>
            <w:tcW w:w="8602" w:type="dxa"/>
            <w:gridSpan w:val="3"/>
            <w:tcBorders>
              <w:top w:val="single" w:color="auto" w:sz="4" w:space="0"/>
              <w:bottom w:val="single" w:color="auto" w:sz="4" w:space="0"/>
              <w:right w:val="single" w:color="auto" w:sz="4" w:space="0"/>
            </w:tcBorders>
            <w:noWrap w:val="0"/>
            <w:vAlign w:val="center"/>
          </w:tcPr>
          <w:p w14:paraId="681A930E">
            <w:pPr>
              <w:tabs>
                <w:tab w:val="left" w:pos="180"/>
                <w:tab w:val="left" w:pos="1620"/>
              </w:tabs>
              <w:spacing w:line="320" w:lineRule="exact"/>
              <w:jc w:val="both"/>
              <w:rPr>
                <w:rFonts w:hint="default" w:ascii="宋体" w:hAnsi="宋体" w:eastAsia="宋体"/>
                <w:szCs w:val="21"/>
                <w:highlight w:val="none"/>
                <w:lang w:val="en-US" w:eastAsia="zh-CN"/>
              </w:rPr>
            </w:pPr>
            <w:r>
              <w:rPr>
                <w:rFonts w:hint="eastAsia" w:ascii="宋体" w:hAnsi="宋体"/>
                <w:szCs w:val="21"/>
                <w:highlight w:val="none"/>
                <w:lang w:val="en-US" w:eastAsia="zh-CN"/>
              </w:rPr>
              <w:t>广西骨伤医院宣传物料制作服务公司遴选项目</w:t>
            </w:r>
          </w:p>
        </w:tc>
      </w:tr>
      <w:tr w14:paraId="532AD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2394EA97">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2882" w:type="dxa"/>
            <w:tcBorders>
              <w:top w:val="single" w:color="auto" w:sz="4" w:space="0"/>
              <w:bottom w:val="single" w:color="auto" w:sz="4" w:space="0"/>
              <w:right w:val="single" w:color="auto" w:sz="4" w:space="0"/>
            </w:tcBorders>
            <w:noWrap w:val="0"/>
            <w:vAlign w:val="center"/>
          </w:tcPr>
          <w:p w14:paraId="09FE149E">
            <w:pPr>
              <w:tabs>
                <w:tab w:val="left" w:pos="180"/>
                <w:tab w:val="left" w:pos="1620"/>
              </w:tabs>
              <w:spacing w:line="32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 2</w:t>
            </w:r>
            <w:r>
              <w:rPr>
                <w:rFonts w:hint="eastAsia" w:ascii="宋体" w:hAnsi="宋体"/>
                <w:szCs w:val="21"/>
                <w:highlight w:val="none"/>
                <w:lang w:eastAsia="zh-CN"/>
              </w:rPr>
              <w:t>（</w:t>
            </w:r>
            <w:r>
              <w:rPr>
                <w:rFonts w:hint="eastAsia" w:ascii="宋体" w:hAnsi="宋体"/>
                <w:szCs w:val="21"/>
                <w:highlight w:val="none"/>
                <w:lang w:val="en-US" w:eastAsia="zh-CN"/>
              </w:rPr>
              <w:t>单位：家</w:t>
            </w:r>
            <w:r>
              <w:rPr>
                <w:rFonts w:hint="eastAsia" w:ascii="宋体" w:hAnsi="宋体"/>
                <w:szCs w:val="21"/>
                <w:highlight w:val="none"/>
                <w:lang w:eastAsia="zh-CN"/>
              </w:rPr>
              <w:t>）</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7FF0AB80">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采购预算</w:t>
            </w:r>
          </w:p>
        </w:tc>
        <w:tc>
          <w:tcPr>
            <w:tcW w:w="4295" w:type="dxa"/>
            <w:tcBorders>
              <w:top w:val="single" w:color="auto" w:sz="4" w:space="0"/>
              <w:left w:val="single" w:color="auto" w:sz="4" w:space="0"/>
              <w:bottom w:val="single" w:color="auto" w:sz="4" w:space="0"/>
              <w:right w:val="single" w:color="auto" w:sz="4" w:space="0"/>
            </w:tcBorders>
            <w:noWrap w:val="0"/>
            <w:vAlign w:val="center"/>
          </w:tcPr>
          <w:p w14:paraId="338C297E">
            <w:pPr>
              <w:tabs>
                <w:tab w:val="left" w:pos="180"/>
                <w:tab w:val="left" w:pos="1620"/>
              </w:tabs>
              <w:spacing w:line="320" w:lineRule="exact"/>
              <w:jc w:val="both"/>
              <w:rPr>
                <w:rFonts w:hint="eastAsia" w:ascii="宋体" w:hAnsi="宋体" w:eastAsia="宋体"/>
                <w:szCs w:val="21"/>
                <w:highlight w:val="none"/>
                <w:lang w:val="en-US" w:eastAsia="zh-CN"/>
              </w:rPr>
            </w:pPr>
            <w:r>
              <w:rPr>
                <w:rFonts w:hint="eastAsia" w:ascii="宋体" w:hAnsi="宋体"/>
                <w:szCs w:val="21"/>
                <w:highlight w:val="none"/>
                <w:lang w:val="en-US" w:eastAsia="zh-CN"/>
              </w:rPr>
              <w:t>预计10万/年（以实际产生为准）</w:t>
            </w:r>
          </w:p>
        </w:tc>
      </w:tr>
      <w:tr w14:paraId="36177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7" w:hRule="atLeast"/>
          <w:jc w:val="center"/>
        </w:trPr>
        <w:tc>
          <w:tcPr>
            <w:tcW w:w="1804" w:type="dxa"/>
            <w:tcBorders>
              <w:top w:val="single" w:color="auto" w:sz="4" w:space="0"/>
              <w:left w:val="single" w:color="auto" w:sz="4" w:space="0"/>
              <w:bottom w:val="single" w:color="auto" w:sz="4" w:space="0"/>
            </w:tcBorders>
            <w:noWrap w:val="0"/>
            <w:vAlign w:val="center"/>
          </w:tcPr>
          <w:p w14:paraId="076AA0F0">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项目概况</w:t>
            </w:r>
          </w:p>
        </w:tc>
        <w:tc>
          <w:tcPr>
            <w:tcW w:w="8602" w:type="dxa"/>
            <w:gridSpan w:val="3"/>
            <w:tcBorders>
              <w:top w:val="single" w:color="auto" w:sz="4" w:space="0"/>
              <w:bottom w:val="single" w:color="auto" w:sz="4" w:space="0"/>
              <w:right w:val="single" w:color="auto" w:sz="4" w:space="0"/>
            </w:tcBorders>
            <w:noWrap w:val="0"/>
            <w:vAlign w:val="top"/>
          </w:tcPr>
          <w:p w14:paraId="0AE11754">
            <w:pPr>
              <w:numPr>
                <w:ilvl w:val="0"/>
                <w:numId w:val="0"/>
              </w:numPr>
              <w:tabs>
                <w:tab w:val="left" w:pos="180"/>
                <w:tab w:val="left" w:pos="1620"/>
              </w:tabs>
              <w:spacing w:line="320" w:lineRule="exact"/>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sz w:val="24"/>
                <w:szCs w:val="24"/>
                <w:lang w:val="en-US" w:eastAsia="zh-CN"/>
              </w:rPr>
              <w:t>遴选</w:t>
            </w:r>
            <w:r>
              <w:rPr>
                <w:rFonts w:hint="eastAsia" w:ascii="仿宋_GB2312" w:hAnsi="仿宋_GB2312" w:eastAsia="仿宋_GB2312" w:cs="仿宋_GB2312"/>
                <w:sz w:val="24"/>
                <w:szCs w:val="24"/>
                <w:u w:val="single"/>
                <w:lang w:val="en-US" w:eastAsia="zh-CN"/>
              </w:rPr>
              <w:t xml:space="preserve"> 2  家 广告设计制作服务    </w:t>
            </w:r>
            <w:r>
              <w:rPr>
                <w:rFonts w:hint="eastAsia" w:ascii="仿宋_GB2312" w:hAnsi="仿宋_GB2312" w:eastAsia="仿宋_GB2312" w:cs="仿宋_GB2312"/>
                <w:sz w:val="24"/>
                <w:szCs w:val="24"/>
                <w:lang w:val="en-US" w:eastAsia="zh-CN"/>
              </w:rPr>
              <w:t>公司，为我院提供</w:t>
            </w:r>
            <w:r>
              <w:rPr>
                <w:rFonts w:hint="eastAsia" w:ascii="仿宋_GB2312" w:hAnsi="仿宋_GB2312" w:eastAsia="仿宋_GB2312" w:cs="仿宋_GB2312"/>
                <w:sz w:val="24"/>
                <w:szCs w:val="24"/>
                <w:u w:val="single"/>
                <w:lang w:val="en-US" w:eastAsia="zh-CN"/>
              </w:rPr>
              <w:t xml:space="preserve"> 宣传物料制作（安装）  </w:t>
            </w:r>
            <w:r>
              <w:rPr>
                <w:rFonts w:hint="eastAsia" w:ascii="仿宋_GB2312" w:hAnsi="仿宋_GB2312" w:eastAsia="仿宋_GB2312" w:cs="仿宋_GB2312"/>
                <w:sz w:val="24"/>
                <w:szCs w:val="24"/>
                <w:lang w:val="en-US" w:eastAsia="zh-CN"/>
              </w:rPr>
              <w:t xml:space="preserve"> 服务。</w:t>
            </w:r>
          </w:p>
          <w:p w14:paraId="03058D6B">
            <w:pPr>
              <w:numPr>
                <w:ilvl w:val="0"/>
                <w:numId w:val="0"/>
              </w:numPr>
              <w:tabs>
                <w:tab w:val="left" w:pos="180"/>
                <w:tab w:val="left" w:pos="1620"/>
              </w:tabs>
              <w:spacing w:line="320" w:lineRule="exact"/>
              <w:jc w:val="both"/>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lang w:val="en-US" w:eastAsia="zh-CN"/>
              </w:rPr>
              <w:t>2.服务地点：</w:t>
            </w:r>
            <w:r>
              <w:rPr>
                <w:rFonts w:hint="eastAsia" w:ascii="仿宋_GB2312" w:hAnsi="仿宋_GB2312" w:eastAsia="仿宋_GB2312" w:cs="仿宋_GB2312"/>
                <w:sz w:val="24"/>
                <w:szCs w:val="24"/>
                <w:u w:val="single"/>
                <w:lang w:val="en-US" w:eastAsia="zh-CN"/>
              </w:rPr>
              <w:t>广西骨伤医院（南宁市新民路32号）、长虹社区卫生服务中心、方园社区卫生服务中心、广西骨伤医院民生路门诊。</w:t>
            </w:r>
            <w:r>
              <w:rPr>
                <w:rFonts w:hint="eastAsia" w:ascii="仿宋_GB2312" w:hAnsi="仿宋_GB2312" w:eastAsia="仿宋_GB2312" w:cs="仿宋_GB2312"/>
                <w:sz w:val="24"/>
                <w:szCs w:val="24"/>
                <w:u w:val="none"/>
                <w:lang w:val="en-US" w:eastAsia="zh-CN"/>
              </w:rPr>
              <w:t xml:space="preserve">                  </w:t>
            </w:r>
          </w:p>
          <w:p w14:paraId="69F7947E">
            <w:pPr>
              <w:numPr>
                <w:ilvl w:val="0"/>
                <w:numId w:val="0"/>
              </w:numPr>
              <w:tabs>
                <w:tab w:val="left" w:pos="180"/>
                <w:tab w:val="left" w:pos="1620"/>
              </w:tabs>
              <w:spacing w:line="320" w:lineRule="exact"/>
              <w:jc w:val="both"/>
              <w:rPr>
                <w:rFonts w:hint="default"/>
                <w:lang w:val="en-US" w:eastAsia="zh-CN"/>
              </w:rPr>
            </w:pPr>
            <w:r>
              <w:rPr>
                <w:rFonts w:hint="eastAsia" w:ascii="仿宋_GB2312" w:hAnsi="仿宋_GB2312" w:eastAsia="仿宋_GB2312" w:cs="仿宋_GB2312"/>
                <w:sz w:val="24"/>
                <w:szCs w:val="24"/>
                <w:lang w:val="en-US" w:eastAsia="zh-CN"/>
              </w:rPr>
              <w:t>3.合同期限：自合同签约之日起</w:t>
            </w:r>
            <w:r>
              <w:rPr>
                <w:rFonts w:hint="eastAsia" w:ascii="仿宋_GB2312" w:hAnsi="仿宋_GB2312" w:eastAsia="仿宋_GB2312" w:cs="仿宋_GB2312"/>
                <w:sz w:val="24"/>
                <w:szCs w:val="24"/>
                <w:u w:val="single"/>
                <w:lang w:val="en-US" w:eastAsia="zh-CN"/>
              </w:rPr>
              <w:t xml:space="preserve"> 2  </w:t>
            </w:r>
            <w:r>
              <w:rPr>
                <w:rFonts w:hint="eastAsia" w:ascii="仿宋_GB2312" w:hAnsi="仿宋_GB2312" w:eastAsia="仿宋_GB2312" w:cs="仿宋_GB2312"/>
                <w:sz w:val="24"/>
                <w:szCs w:val="24"/>
                <w:lang w:val="en-US" w:eastAsia="zh-CN"/>
              </w:rPr>
              <w:t>年。</w:t>
            </w:r>
          </w:p>
        </w:tc>
      </w:tr>
      <w:tr w14:paraId="21258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110FFBA8">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color w:val="auto"/>
                <w:sz w:val="21"/>
                <w:szCs w:val="21"/>
                <w:highlight w:val="none"/>
              </w:rPr>
              <w:t>▲</w:t>
            </w: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2A6E7BD7">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（对服务的标准、时间、质量等详细要求）</w:t>
            </w:r>
          </w:p>
        </w:tc>
      </w:tr>
      <w:tr w14:paraId="7352D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5CD5D934">
            <w:pPr>
              <w:widowControl/>
              <w:adjustRightInd w:val="0"/>
              <w:snapToGrid w:val="0"/>
              <w:spacing w:line="400" w:lineRule="exact"/>
              <w:ind w:firstLine="480" w:firstLineChars="200"/>
              <w:jc w:val="left"/>
              <w:rPr>
                <w:rFonts w:hint="eastAsia" w:ascii="黑体" w:hAnsi="黑体" w:eastAsia="黑体" w:cs="黑体"/>
                <w:b/>
                <w:bCs/>
                <w:sz w:val="24"/>
                <w:szCs w:val="24"/>
                <w:highlight w:val="none"/>
                <w:lang w:eastAsia="zh-CN"/>
              </w:rPr>
            </w:pPr>
            <w:r>
              <w:rPr>
                <w:rFonts w:hint="eastAsia" w:ascii="黑体" w:hAnsi="黑体" w:eastAsia="黑体" w:cs="黑体"/>
                <w:b/>
                <w:bCs/>
                <w:sz w:val="24"/>
                <w:szCs w:val="24"/>
                <w:highlight w:val="none"/>
                <w:lang w:val="en-US" w:eastAsia="zh-CN"/>
              </w:rPr>
              <w:t>一</w:t>
            </w:r>
            <w:r>
              <w:rPr>
                <w:rFonts w:hint="eastAsia" w:ascii="黑体" w:hAnsi="黑体" w:eastAsia="黑体" w:cs="黑体"/>
                <w:b/>
                <w:bCs/>
                <w:sz w:val="24"/>
                <w:szCs w:val="24"/>
                <w:highlight w:val="none"/>
              </w:rPr>
              <w:t>、</w:t>
            </w:r>
            <w:r>
              <w:rPr>
                <w:rFonts w:hint="eastAsia" w:ascii="黑体" w:hAnsi="黑体" w:eastAsia="黑体" w:cs="黑体"/>
                <w:b/>
                <w:bCs/>
                <w:sz w:val="24"/>
                <w:szCs w:val="24"/>
                <w:highlight w:val="none"/>
                <w:lang w:val="en-US" w:eastAsia="zh-CN"/>
              </w:rPr>
              <w:t>服务</w:t>
            </w:r>
            <w:r>
              <w:rPr>
                <w:rFonts w:hint="eastAsia" w:ascii="黑体" w:hAnsi="黑体" w:eastAsia="黑体" w:cs="黑体"/>
                <w:b/>
                <w:bCs/>
                <w:sz w:val="24"/>
                <w:szCs w:val="24"/>
                <w:highlight w:val="none"/>
              </w:rPr>
              <w:t>范围</w:t>
            </w:r>
            <w:r>
              <w:rPr>
                <w:rFonts w:hint="eastAsia" w:ascii="黑体" w:hAnsi="黑体" w:eastAsia="黑体" w:cs="黑体"/>
                <w:b/>
                <w:bCs/>
                <w:sz w:val="24"/>
                <w:szCs w:val="24"/>
                <w:highlight w:val="none"/>
                <w:lang w:eastAsia="zh-CN"/>
              </w:rPr>
              <w:t>：</w:t>
            </w:r>
          </w:p>
          <w:p w14:paraId="73292758">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1、宣传物料制作，包括标识牌、写真喷绘、党建文化宣传展板、户外宣传栏等宣传标识物的设计、制作及安装。</w:t>
            </w:r>
          </w:p>
          <w:p w14:paraId="3D796036">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2、会议背景、装饰、资料的设计、制作以及提供必要的物资物料。</w:t>
            </w:r>
          </w:p>
          <w:p w14:paraId="0743B706">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3、按宣传物料制作清单完成医院的宣传服务需求（详见清单目录）。</w:t>
            </w:r>
          </w:p>
          <w:p w14:paraId="686850FF">
            <w:pPr>
              <w:widowControl/>
              <w:adjustRightInd w:val="0"/>
              <w:snapToGrid w:val="0"/>
              <w:spacing w:line="400" w:lineRule="exact"/>
              <w:ind w:firstLine="420" w:firstLineChars="200"/>
              <w:jc w:val="left"/>
              <w:rPr>
                <w:rFonts w:hint="eastAsia"/>
                <w:b/>
                <w:bCs/>
                <w:highlight w:val="none"/>
                <w:lang w:val="en-US" w:eastAsia="zh-CN"/>
              </w:rPr>
            </w:pPr>
            <w:r>
              <w:rPr>
                <w:rFonts w:hint="eastAsia"/>
                <w:b/>
                <w:bCs/>
                <w:highlight w:val="none"/>
                <w:lang w:val="en-US" w:eastAsia="zh-CN"/>
              </w:rPr>
              <w:t>（注：本次招标目录清单为常规使用物料，如合同期内采购人须增加采购物料项目，由采购人与中标供应商议价后添加至目录中，不再单独进行招标。）</w:t>
            </w:r>
          </w:p>
          <w:p w14:paraId="78E31F1C">
            <w:pPr>
              <w:widowControl/>
              <w:adjustRightInd w:val="0"/>
              <w:snapToGrid w:val="0"/>
              <w:spacing w:line="400" w:lineRule="exact"/>
              <w:ind w:firstLine="480" w:firstLineChars="200"/>
              <w:jc w:val="left"/>
              <w:rPr>
                <w:rFonts w:hint="eastAsia" w:ascii="黑体" w:hAnsi="黑体" w:eastAsia="黑体" w:cs="黑体"/>
                <w:b/>
                <w:bCs/>
                <w:sz w:val="24"/>
                <w:szCs w:val="24"/>
                <w:highlight w:val="none"/>
                <w:lang w:eastAsia="zh-CN"/>
              </w:rPr>
            </w:pPr>
            <w:r>
              <w:rPr>
                <w:rFonts w:hint="eastAsia" w:ascii="黑体" w:hAnsi="黑体" w:eastAsia="黑体" w:cs="黑体"/>
                <w:b/>
                <w:bCs/>
                <w:sz w:val="24"/>
                <w:szCs w:val="24"/>
                <w:highlight w:val="none"/>
                <w:lang w:val="en-US" w:eastAsia="zh-CN"/>
              </w:rPr>
              <w:t>二</w:t>
            </w:r>
            <w:r>
              <w:rPr>
                <w:rFonts w:hint="eastAsia" w:ascii="黑体" w:hAnsi="黑体" w:eastAsia="黑体" w:cs="黑体"/>
                <w:b/>
                <w:bCs/>
                <w:sz w:val="24"/>
                <w:szCs w:val="24"/>
                <w:highlight w:val="none"/>
              </w:rPr>
              <w:t>、服务要求</w:t>
            </w:r>
            <w:r>
              <w:rPr>
                <w:rFonts w:hint="eastAsia" w:ascii="黑体" w:hAnsi="黑体" w:eastAsia="黑体" w:cs="黑体"/>
                <w:b/>
                <w:bCs/>
                <w:sz w:val="24"/>
                <w:szCs w:val="24"/>
                <w:highlight w:val="none"/>
                <w:lang w:eastAsia="zh-CN"/>
              </w:rPr>
              <w:t>：</w:t>
            </w:r>
          </w:p>
          <w:p w14:paraId="74C81558">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1</w:t>
            </w:r>
            <w:r>
              <w:rPr>
                <w:rFonts w:hint="eastAsia"/>
                <w:highlight w:val="none"/>
              </w:rPr>
              <w:t>、</w:t>
            </w:r>
            <w:r>
              <w:rPr>
                <w:rFonts w:hint="eastAsia"/>
                <w:b/>
                <w:bCs/>
                <w:highlight w:val="none"/>
                <w:lang w:val="en-US" w:eastAsia="zh-CN"/>
              </w:rPr>
              <w:t>人员配置及技术要求</w:t>
            </w:r>
            <w:r>
              <w:rPr>
                <w:rFonts w:hint="eastAsia"/>
                <w:highlight w:val="none"/>
                <w:lang w:val="en-US" w:eastAsia="zh-CN"/>
              </w:rPr>
              <w:t>：有专人对接医院设计工作（至少配备2位设计师），人员要求能精通相关设计软件，具备优异的设计和审美能力，熟悉医院的设计要求，能根据客户要求设计及创新。</w:t>
            </w:r>
          </w:p>
          <w:p w14:paraId="1779E769">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2</w:t>
            </w:r>
            <w:r>
              <w:rPr>
                <w:rFonts w:hint="eastAsia"/>
                <w:highlight w:val="none"/>
              </w:rPr>
              <w:t>、</w:t>
            </w:r>
            <w:r>
              <w:rPr>
                <w:rFonts w:hint="eastAsia"/>
                <w:b/>
                <w:bCs/>
                <w:highlight w:val="none"/>
                <w:lang w:val="en-US" w:eastAsia="zh-CN"/>
              </w:rPr>
              <w:t>服务响应时间要求</w:t>
            </w:r>
            <w:r>
              <w:rPr>
                <w:rFonts w:hint="eastAsia"/>
                <w:highlight w:val="none"/>
                <w:lang w:val="en-US" w:eastAsia="zh-CN"/>
              </w:rPr>
              <w:t>：有专人对接医院安装维护工作（至少配备2位安装工人），有紧急任务时，半小时内能到达指定位置处理问题。</w:t>
            </w:r>
          </w:p>
          <w:p w14:paraId="67B3D0CA">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3</w:t>
            </w:r>
            <w:r>
              <w:rPr>
                <w:rFonts w:hint="eastAsia"/>
                <w:highlight w:val="none"/>
              </w:rPr>
              <w:t>、</w:t>
            </w:r>
            <w:r>
              <w:rPr>
                <w:rFonts w:hint="eastAsia"/>
                <w:highlight w:val="none"/>
                <w:lang w:val="en-US" w:eastAsia="zh-CN"/>
              </w:rPr>
              <w:t>配备有专属于公司的专业办公设备，自有标识标牌、宣传制品相关的生产及制作设备；具有配送宣传标识物的交通工具；结合项目地点配备高空作业人员，并制定各种相应的安全防护技术措施；可根据任务需求安排吊车用于安装。</w:t>
            </w:r>
          </w:p>
          <w:p w14:paraId="2AC33823">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4、保存好医院提供的材料，设计人员按要求对宣传物料内容校对，再进行设计、制作。</w:t>
            </w:r>
          </w:p>
          <w:p w14:paraId="627769F4">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5、提供服务期间，如出现不合格的情况，需根据医院要求免费修改，直到合格满意为止。</w:t>
            </w:r>
          </w:p>
          <w:p w14:paraId="498BA67C">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6、投标人应保质保量按时完成医院所需物料，如为投标人原因导致延期或产品质量不达标，相关费用由投标人承担。</w:t>
            </w:r>
          </w:p>
          <w:p w14:paraId="71F86770">
            <w:pPr>
              <w:widowControl/>
              <w:adjustRightInd w:val="0"/>
              <w:snapToGrid w:val="0"/>
              <w:spacing w:line="400" w:lineRule="exact"/>
              <w:ind w:firstLine="420" w:firstLineChars="200"/>
              <w:jc w:val="left"/>
              <w:rPr>
                <w:rFonts w:hint="eastAsia"/>
                <w:highlight w:val="none"/>
                <w:lang w:val="en-US" w:eastAsia="zh-CN"/>
              </w:rPr>
            </w:pPr>
            <w:r>
              <w:rPr>
                <w:rFonts w:hint="eastAsia"/>
                <w:highlight w:val="none"/>
                <w:lang w:val="en-US" w:eastAsia="zh-CN"/>
              </w:rPr>
              <w:t>7、生产及安装下单后48小时内完成，紧急任务1-3小时内完成。</w:t>
            </w:r>
          </w:p>
          <w:p w14:paraId="7C3469C2">
            <w:pPr>
              <w:widowControl/>
              <w:adjustRightInd w:val="0"/>
              <w:snapToGrid w:val="0"/>
              <w:spacing w:line="400" w:lineRule="exact"/>
              <w:ind w:firstLine="480" w:firstLineChars="200"/>
              <w:jc w:val="left"/>
              <w:rPr>
                <w:rFonts w:hint="eastAsia" w:ascii="黑体" w:hAnsi="黑体" w:eastAsia="黑体" w:cs="黑体"/>
                <w:b/>
                <w:bCs/>
                <w:sz w:val="24"/>
                <w:szCs w:val="24"/>
                <w:highlight w:val="none"/>
              </w:rPr>
            </w:pPr>
            <w:r>
              <w:rPr>
                <w:rFonts w:hint="eastAsia" w:ascii="黑体" w:hAnsi="黑体" w:eastAsia="黑体" w:cs="黑体"/>
                <w:b/>
                <w:bCs/>
                <w:sz w:val="24"/>
                <w:szCs w:val="24"/>
                <w:highlight w:val="none"/>
                <w:lang w:val="en-US" w:eastAsia="zh-CN"/>
              </w:rPr>
              <w:t>三</w:t>
            </w:r>
            <w:r>
              <w:rPr>
                <w:rFonts w:hint="eastAsia" w:ascii="黑体" w:hAnsi="黑体" w:eastAsia="黑体" w:cs="黑体"/>
                <w:b/>
                <w:bCs/>
                <w:sz w:val="24"/>
                <w:szCs w:val="24"/>
                <w:highlight w:val="none"/>
              </w:rPr>
              <w:t>、其他要求</w:t>
            </w:r>
          </w:p>
          <w:p w14:paraId="36D78A21">
            <w:pPr>
              <w:widowControl/>
              <w:adjustRightInd w:val="0"/>
              <w:snapToGrid w:val="0"/>
              <w:spacing w:line="400" w:lineRule="exact"/>
              <w:ind w:firstLine="420" w:firstLineChars="200"/>
              <w:rPr>
                <w:rFonts w:hint="eastAsia"/>
                <w:highlight w:val="none"/>
              </w:rPr>
            </w:pPr>
            <w:r>
              <w:rPr>
                <w:rFonts w:hint="eastAsia" w:ascii="宋体" w:hAnsi="宋体" w:cs="宋体"/>
                <w:szCs w:val="21"/>
                <w:highlight w:val="none"/>
                <w:lang w:val="en-US" w:eastAsia="zh-CN"/>
              </w:rPr>
              <w:t>无</w:t>
            </w:r>
            <w:r>
              <w:rPr>
                <w:rFonts w:hint="eastAsia" w:ascii="宋体" w:hAnsi="宋体" w:cs="宋体"/>
                <w:szCs w:val="21"/>
                <w:highlight w:val="none"/>
              </w:rPr>
              <w:t>。</w:t>
            </w:r>
          </w:p>
        </w:tc>
      </w:tr>
      <w:tr w14:paraId="1E6AFB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31E37297">
            <w:pPr>
              <w:tabs>
                <w:tab w:val="left" w:pos="180"/>
                <w:tab w:val="left" w:pos="1620"/>
              </w:tabs>
              <w:spacing w:line="240" w:lineRule="auto"/>
              <w:jc w:val="center"/>
              <w:rPr>
                <w:rFonts w:hint="default" w:ascii="黑体" w:hAnsi="黑体" w:eastAsia="黑体" w:cs="黑体"/>
                <w:sz w:val="28"/>
                <w:szCs w:val="28"/>
                <w:highlight w:val="none"/>
                <w:lang w:val="en-US" w:eastAsia="zh-CN"/>
              </w:rPr>
            </w:pPr>
            <w:r>
              <w:rPr>
                <w:rFonts w:hint="eastAsia"/>
                <w:color w:val="auto"/>
                <w:sz w:val="21"/>
                <w:szCs w:val="21"/>
                <w:highlight w:val="none"/>
              </w:rPr>
              <w:t>▲</w:t>
            </w:r>
            <w:r>
              <w:rPr>
                <w:rFonts w:hint="eastAsia" w:ascii="黑体" w:hAnsi="黑体" w:eastAsia="黑体" w:cs="黑体"/>
                <w:sz w:val="28"/>
                <w:szCs w:val="28"/>
                <w:highlight w:val="none"/>
                <w:lang w:val="en-US" w:eastAsia="zh-CN"/>
              </w:rPr>
              <w:t>商务要求参数</w:t>
            </w:r>
          </w:p>
          <w:p w14:paraId="78EFF463">
            <w:pPr>
              <w:widowControl/>
              <w:numPr>
                <w:ilvl w:val="0"/>
                <w:numId w:val="0"/>
              </w:numPr>
              <w:adjustRightInd w:val="0"/>
              <w:snapToGrid w:val="0"/>
              <w:spacing w:line="240" w:lineRule="auto"/>
              <w:jc w:val="center"/>
            </w:pPr>
            <w:r>
              <w:rPr>
                <w:rFonts w:hint="eastAsia" w:ascii="宋体" w:hAnsi="宋体" w:eastAsia="宋体" w:cs="宋体"/>
                <w:szCs w:val="21"/>
                <w:highlight w:val="none"/>
                <w:lang w:val="en-US" w:eastAsia="zh-CN"/>
              </w:rPr>
              <w:t>（对供应商资质、报价、履约、售后等详细要求）</w:t>
            </w:r>
          </w:p>
        </w:tc>
      </w:tr>
      <w:tr w14:paraId="167566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2944882">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D7702AA">
            <w:pPr>
              <w:widowControl/>
              <w:numPr>
                <w:ilvl w:val="0"/>
                <w:numId w:val="0"/>
              </w:numPr>
              <w:adjustRightInd w:val="0"/>
              <w:snapToGrid w:val="0"/>
              <w:spacing w:line="400" w:lineRule="exact"/>
              <w:rPr>
                <w:rFonts w:hint="eastAsia" w:ascii="宋体" w:hAnsi="宋体" w:eastAsia="宋体" w:cs="宋体"/>
                <w:szCs w:val="21"/>
                <w:highlight w:val="none"/>
              </w:rPr>
            </w:pPr>
            <w:r>
              <w:rPr>
                <w:rFonts w:hint="eastAsia" w:ascii="宋体" w:hAnsi="宋体" w:eastAsia="宋体" w:cs="宋体"/>
                <w:kern w:val="2"/>
                <w:sz w:val="21"/>
                <w:szCs w:val="21"/>
                <w:lang w:val="en-US" w:eastAsia="zh-CN" w:bidi="ar-SA"/>
              </w:rPr>
              <w:t>1.</w:t>
            </w:r>
            <w:r>
              <w:rPr>
                <w:rFonts w:hint="eastAsia" w:ascii="宋体" w:hAnsi="宋体" w:eastAsia="宋体" w:cs="宋体"/>
                <w:szCs w:val="21"/>
                <w:highlight w:val="none"/>
                <w:lang w:val="en-US" w:eastAsia="zh-CN"/>
              </w:rPr>
              <w:t>符合</w:t>
            </w:r>
            <w:r>
              <w:rPr>
                <w:rFonts w:hint="eastAsia" w:ascii="宋体" w:hAnsi="宋体" w:eastAsia="宋体" w:cs="宋体"/>
                <w:szCs w:val="21"/>
                <w:highlight w:val="none"/>
              </w:rPr>
              <w:t>政府采购法第二十二条第一款规定的条件，提供下列材料:</w:t>
            </w:r>
          </w:p>
          <w:p w14:paraId="47B59B7F">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)法人或者其他组织的营业执照等证明文件，自然人的身份证明</w:t>
            </w:r>
            <w:r>
              <w:rPr>
                <w:rFonts w:hint="eastAsia" w:ascii="宋体" w:hAnsi="宋体" w:eastAsia="宋体" w:cs="宋体"/>
                <w:szCs w:val="21"/>
                <w:highlight w:val="none"/>
                <w:lang w:eastAsia="zh-CN"/>
              </w:rPr>
              <w:t>；</w:t>
            </w:r>
          </w:p>
          <w:p w14:paraId="01BE60E4">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)财务状况报告，依法缴纳税收和社会保障资金的相关材料</w:t>
            </w:r>
            <w:r>
              <w:rPr>
                <w:rFonts w:hint="eastAsia" w:ascii="宋体" w:hAnsi="宋体" w:eastAsia="宋体" w:cs="宋体"/>
                <w:szCs w:val="21"/>
                <w:highlight w:val="none"/>
                <w:lang w:eastAsia="zh-CN"/>
              </w:rPr>
              <w:t>；</w:t>
            </w:r>
          </w:p>
          <w:p w14:paraId="2269287C">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)具备履行合同所必需的设备和专业技术能力的证明材料</w:t>
            </w:r>
            <w:r>
              <w:rPr>
                <w:rFonts w:hint="eastAsia" w:ascii="宋体" w:hAnsi="宋体" w:eastAsia="宋体" w:cs="宋体"/>
                <w:szCs w:val="21"/>
                <w:highlight w:val="none"/>
                <w:lang w:eastAsia="zh-CN"/>
              </w:rPr>
              <w:t>；</w:t>
            </w:r>
          </w:p>
          <w:p w14:paraId="2D6CFEE9">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)参加政府采购活动前3年内在经营活动中没有重大违法记录的书面声明</w:t>
            </w:r>
            <w:r>
              <w:rPr>
                <w:rFonts w:hint="eastAsia" w:ascii="宋体" w:hAnsi="宋体" w:eastAsia="宋体" w:cs="宋体"/>
                <w:szCs w:val="21"/>
                <w:highlight w:val="none"/>
                <w:lang w:val="en-US" w:eastAsia="zh-CN"/>
              </w:rPr>
              <w:t>和失信行为的证明</w:t>
            </w:r>
            <w:r>
              <w:rPr>
                <w:rFonts w:hint="eastAsia" w:ascii="宋体" w:hAnsi="宋体" w:eastAsia="宋体" w:cs="宋体"/>
                <w:szCs w:val="21"/>
                <w:highlight w:val="none"/>
                <w:lang w:eastAsia="zh-CN"/>
              </w:rPr>
              <w:t>；</w:t>
            </w:r>
          </w:p>
          <w:p w14:paraId="79AB84C6">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2.本项目特定要求：</w:t>
            </w:r>
          </w:p>
          <w:p w14:paraId="12083D01">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default" w:ascii="宋体" w:hAnsi="宋体" w:eastAsia="宋体" w:cs="宋体"/>
                <w:kern w:val="2"/>
                <w:sz w:val="21"/>
                <w:szCs w:val="21"/>
                <w:lang w:val="en-US" w:eastAsia="zh-CN" w:bidi="ar-SA"/>
              </w:rPr>
              <w:t>（1）具有独立法人资格，拥有广告设计、安装、服务相关的经营资质；</w:t>
            </w:r>
          </w:p>
          <w:p w14:paraId="0B86FE5C">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（2）具有履行合同所必需的条件，在南宁市有固定的服务团队和经营场所；</w:t>
            </w:r>
          </w:p>
          <w:p w14:paraId="652C728C">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3.是否接收联合体投标：□是   ☑否</w:t>
            </w:r>
          </w:p>
          <w:p w14:paraId="4350615E">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4.是否面向中小微企业预留份额：□是：预留份额</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☑否</w:t>
            </w:r>
          </w:p>
          <w:p w14:paraId="4B61E014">
            <w:pPr>
              <w:widowControl/>
              <w:numPr>
                <w:ilvl w:val="0"/>
                <w:numId w:val="0"/>
              </w:numPr>
              <w:adjustRightInd w:val="0"/>
              <w:snapToGrid w:val="0"/>
              <w:spacing w:line="400" w:lineRule="exact"/>
              <w:rPr>
                <w:rFonts w:hint="eastAsia" w:ascii="宋体" w:hAnsi="宋体" w:eastAsia="宋体"/>
                <w:b/>
                <w:color w:val="000000"/>
                <w:szCs w:val="21"/>
                <w:highlight w:val="none"/>
                <w:lang w:val="en-US" w:eastAsia="zh-CN"/>
              </w:rPr>
            </w:pPr>
            <w:r>
              <w:rPr>
                <w:rFonts w:hint="eastAsia" w:ascii="宋体" w:hAnsi="宋体" w:eastAsia="宋体" w:cs="宋体"/>
                <w:szCs w:val="21"/>
                <w:highlight w:val="none"/>
                <w:lang w:val="en-US" w:eastAsia="zh-CN"/>
              </w:rPr>
              <w:t>5.其他要求：</w:t>
            </w:r>
            <w:r>
              <w:rPr>
                <w:rFonts w:hint="eastAsia" w:ascii="宋体" w:hAnsi="宋体"/>
                <w:b w:val="0"/>
                <w:bCs/>
                <w:color w:val="000000"/>
                <w:szCs w:val="21"/>
                <w:highlight w:val="none"/>
                <w:lang w:val="en-US" w:eastAsia="zh-CN"/>
              </w:rPr>
              <w:t>无</w:t>
            </w:r>
          </w:p>
        </w:tc>
      </w:tr>
      <w:tr w14:paraId="25B10E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404F3F2">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rPr>
              <w:t>实施期限和地点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1B6F87D">
            <w:pPr>
              <w:spacing w:line="400" w:lineRule="exact"/>
              <w:ind w:left="315" w:hanging="315" w:hangingChars="150"/>
              <w:rPr>
                <w:rFonts w:ascii="宋体" w:hAnsi="宋体"/>
                <w:color w:val="FF0000"/>
                <w:szCs w:val="21"/>
                <w:highlight w:val="none"/>
              </w:rPr>
            </w:pPr>
            <w:r>
              <w:rPr>
                <w:rFonts w:hint="eastAsia" w:ascii="宋体" w:hAnsi="宋体"/>
                <w:szCs w:val="21"/>
                <w:highlight w:val="none"/>
              </w:rPr>
              <w:t>1、服务期限：自签订合同之日起</w:t>
            </w:r>
            <w:r>
              <w:rPr>
                <w:rFonts w:hint="eastAsia" w:ascii="宋体" w:hAnsi="宋体"/>
                <w:szCs w:val="21"/>
                <w:highlight w:val="none"/>
                <w:u w:val="single"/>
                <w:lang w:val="en-US" w:eastAsia="zh-CN"/>
              </w:rPr>
              <w:t xml:space="preserve">  2  </w:t>
            </w:r>
            <w:r>
              <w:rPr>
                <w:rFonts w:hint="eastAsia" w:ascii="宋体" w:hAnsi="宋体"/>
                <w:szCs w:val="21"/>
                <w:highlight w:val="none"/>
              </w:rPr>
              <w:t>年。</w:t>
            </w:r>
          </w:p>
          <w:p w14:paraId="4A161407">
            <w:pPr>
              <w:spacing w:line="400" w:lineRule="exact"/>
              <w:rPr>
                <w:rFonts w:hint="eastAsia" w:ascii="宋体" w:hAnsi="宋体"/>
                <w:szCs w:val="21"/>
                <w:highlight w:val="none"/>
              </w:rPr>
            </w:pPr>
            <w:r>
              <w:rPr>
                <w:rFonts w:hint="eastAsia" w:ascii="宋体" w:hAnsi="宋体"/>
                <w:szCs w:val="21"/>
                <w:highlight w:val="none"/>
              </w:rPr>
              <w:t>2、服务地点：</w:t>
            </w:r>
            <w:r>
              <w:rPr>
                <w:rFonts w:hint="eastAsia" w:ascii="宋体" w:hAnsi="宋体"/>
                <w:szCs w:val="21"/>
                <w:highlight w:val="none"/>
                <w:lang w:val="en-US" w:eastAsia="zh-CN"/>
              </w:rPr>
              <w:t xml:space="preserve"> 采购人指定地点</w:t>
            </w:r>
            <w:r>
              <w:rPr>
                <w:rFonts w:hint="eastAsia" w:ascii="宋体" w:hAnsi="宋体"/>
                <w:szCs w:val="21"/>
                <w:highlight w:val="none"/>
              </w:rPr>
              <w:t>。</w:t>
            </w:r>
          </w:p>
        </w:tc>
      </w:tr>
      <w:tr w14:paraId="1406A9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3C5BCD6">
            <w:pPr>
              <w:spacing w:line="400" w:lineRule="exact"/>
              <w:jc w:val="center"/>
              <w:rPr>
                <w:b/>
                <w:bCs/>
                <w:color w:val="000000"/>
                <w:szCs w:val="21"/>
                <w:highlight w:val="none"/>
              </w:rPr>
            </w:pPr>
            <w:r>
              <w:rPr>
                <w:b/>
                <w:bCs/>
                <w:color w:val="000000"/>
                <w:szCs w:val="21"/>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C82ACFE">
            <w:pPr>
              <w:keepNext w:val="0"/>
              <w:keepLines w:val="0"/>
              <w:pageBreakBefore w:val="0"/>
              <w:kinsoku/>
              <w:overflowPunct/>
              <w:topLinePunct w:val="0"/>
              <w:bidi w:val="0"/>
              <w:spacing w:line="360" w:lineRule="auto"/>
              <w:textAlignment w:val="auto"/>
              <w:rPr>
                <w:rFonts w:hint="eastAsia" w:ascii="宋体" w:hAnsi="宋体" w:cs="宋体"/>
                <w:szCs w:val="21"/>
                <w:highlight w:val="none"/>
              </w:rPr>
            </w:pPr>
            <w:r>
              <w:rPr>
                <w:rFonts w:hint="eastAsia" w:ascii="宋体" w:hAnsi="宋体" w:cs="宋体"/>
                <w:szCs w:val="21"/>
                <w:highlight w:val="none"/>
              </w:rPr>
              <w:t>1、报价方式：</w:t>
            </w:r>
            <w:r>
              <w:rPr>
                <w:rFonts w:hint="eastAsia" w:ascii="宋体" w:hAnsi="宋体"/>
                <w:b w:val="0"/>
                <w:bCs w:val="0"/>
                <w:color w:val="auto"/>
                <w:sz w:val="21"/>
                <w:szCs w:val="21"/>
                <w:highlight w:val="none"/>
                <w:lang w:val="en-US" w:eastAsia="zh-CN"/>
              </w:rPr>
              <w:t>响应供应商</w:t>
            </w:r>
            <w:r>
              <w:rPr>
                <w:rFonts w:hint="eastAsia" w:ascii="宋体" w:hAnsi="宋体"/>
                <w:b w:val="0"/>
                <w:bCs/>
                <w:color w:val="auto"/>
                <w:sz w:val="21"/>
                <w:szCs w:val="21"/>
                <w:highlight w:val="none"/>
                <w:lang w:val="en-US" w:eastAsia="zh-CN"/>
              </w:rPr>
              <w:t>必须</w:t>
            </w:r>
            <w:r>
              <w:rPr>
                <w:rFonts w:hint="eastAsia" w:ascii="宋体" w:hAnsi="宋体"/>
                <w:b w:val="0"/>
                <w:bCs/>
                <w:color w:val="auto"/>
                <w:sz w:val="21"/>
                <w:szCs w:val="21"/>
                <w:highlight w:val="none"/>
              </w:rPr>
              <w:t>就《</w:t>
            </w:r>
            <w:r>
              <w:rPr>
                <w:rFonts w:hint="eastAsia" w:ascii="宋体" w:hAnsi="宋体"/>
                <w:b w:val="0"/>
                <w:bCs/>
                <w:color w:val="auto"/>
                <w:sz w:val="21"/>
                <w:szCs w:val="21"/>
                <w:highlight w:val="none"/>
                <w:lang w:eastAsia="zh-CN"/>
              </w:rPr>
              <w:t>项目需求一览表</w:t>
            </w:r>
            <w:r>
              <w:rPr>
                <w:rFonts w:hint="eastAsia" w:ascii="宋体" w:hAnsi="宋体"/>
                <w:b w:val="0"/>
                <w:bCs/>
                <w:color w:val="auto"/>
                <w:sz w:val="21"/>
                <w:szCs w:val="21"/>
                <w:highlight w:val="none"/>
              </w:rPr>
              <w:t>》中</w:t>
            </w:r>
            <w:r>
              <w:rPr>
                <w:rFonts w:hint="eastAsia" w:ascii="宋体" w:hAnsi="宋体" w:eastAsia="宋体" w:cs="Times New Roman"/>
                <w:b w:val="0"/>
                <w:bCs/>
                <w:color w:val="auto"/>
                <w:sz w:val="21"/>
                <w:szCs w:val="21"/>
                <w:highlight w:val="none"/>
              </w:rPr>
              <w:t>的</w:t>
            </w:r>
            <w:r>
              <w:rPr>
                <w:rFonts w:hint="eastAsia" w:ascii="宋体" w:hAnsi="宋体" w:eastAsia="宋体" w:cs="Times New Roman"/>
                <w:b w:val="0"/>
                <w:bCs/>
                <w:color w:val="auto"/>
                <w:sz w:val="21"/>
                <w:szCs w:val="21"/>
                <w:highlight w:val="none"/>
                <w:lang w:val="en-US" w:eastAsia="zh-CN"/>
              </w:rPr>
              <w:t>单项内容作唯一报价，并对</w:t>
            </w:r>
            <w:r>
              <w:rPr>
                <w:rFonts w:hint="eastAsia" w:ascii="宋体" w:hAnsi="宋体" w:eastAsia="宋体" w:cs="Times New Roman"/>
                <w:b w:val="0"/>
                <w:bCs/>
                <w:color w:val="auto"/>
                <w:sz w:val="21"/>
                <w:szCs w:val="21"/>
                <w:highlight w:val="none"/>
              </w:rPr>
              <w:t>全部内容作完整唯一</w:t>
            </w:r>
            <w:r>
              <w:rPr>
                <w:rFonts w:hint="eastAsia" w:ascii="宋体" w:hAnsi="宋体" w:eastAsia="宋体" w:cs="Times New Roman"/>
                <w:b w:val="0"/>
                <w:bCs/>
                <w:color w:val="auto"/>
                <w:sz w:val="21"/>
                <w:szCs w:val="21"/>
                <w:highlight w:val="none"/>
                <w:lang w:val="en-US" w:eastAsia="zh-CN"/>
              </w:rPr>
              <w:t>总价</w:t>
            </w:r>
            <w:r>
              <w:rPr>
                <w:rFonts w:hint="eastAsia" w:ascii="宋体" w:hAnsi="宋体" w:eastAsia="宋体" w:cs="Times New Roman"/>
                <w:b w:val="0"/>
                <w:bCs/>
                <w:color w:val="auto"/>
                <w:sz w:val="21"/>
                <w:szCs w:val="21"/>
                <w:highlight w:val="none"/>
              </w:rPr>
              <w:t>报价</w:t>
            </w:r>
            <w:r>
              <w:rPr>
                <w:rFonts w:hint="eastAsia" w:ascii="宋体" w:hAnsi="宋体"/>
                <w:b w:val="0"/>
                <w:bCs/>
                <w:color w:val="auto"/>
                <w:sz w:val="21"/>
                <w:szCs w:val="21"/>
                <w:highlight w:val="none"/>
              </w:rPr>
              <w:t>。</w:t>
            </w:r>
          </w:p>
          <w:p w14:paraId="63E3EC9B">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（1）结算价=</w:t>
            </w:r>
            <w:r>
              <w:rPr>
                <w:rFonts w:hint="eastAsia" w:ascii="宋体" w:hAnsi="宋体" w:cs="宋体"/>
                <w:szCs w:val="21"/>
                <w:highlight w:val="none"/>
                <w:lang w:val="en-US" w:eastAsia="zh-CN"/>
              </w:rPr>
              <w:t>中标单价</w:t>
            </w:r>
            <w:r>
              <w:rPr>
                <w:rFonts w:hint="eastAsia" w:ascii="宋体" w:hAnsi="宋体" w:cs="宋体"/>
                <w:szCs w:val="21"/>
                <w:highlight w:val="none"/>
              </w:rPr>
              <w:t>*实际采购数量。</w:t>
            </w:r>
          </w:p>
          <w:p w14:paraId="7A4270D8">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（2）投标报价超过</w:t>
            </w:r>
            <w:r>
              <w:rPr>
                <w:rFonts w:hint="eastAsia" w:ascii="宋体" w:hAnsi="宋体" w:cs="宋体"/>
                <w:szCs w:val="21"/>
                <w:highlight w:val="none"/>
                <w:lang w:val="en-US" w:eastAsia="zh-CN"/>
              </w:rPr>
              <w:t>采购需求</w:t>
            </w:r>
            <w:r>
              <w:rPr>
                <w:rFonts w:hint="eastAsia" w:ascii="宋体" w:hAnsi="宋体" w:cs="宋体"/>
                <w:szCs w:val="21"/>
                <w:highlight w:val="none"/>
              </w:rPr>
              <w:t>列出的招标控制单价</w:t>
            </w:r>
            <w:r>
              <w:rPr>
                <w:rFonts w:hint="eastAsia" w:ascii="宋体" w:hAnsi="宋体" w:cs="宋体"/>
                <w:szCs w:val="21"/>
                <w:highlight w:val="none"/>
                <w:lang w:eastAsia="zh-CN"/>
              </w:rPr>
              <w:t>、</w:t>
            </w:r>
            <w:r>
              <w:rPr>
                <w:rFonts w:hint="eastAsia" w:ascii="宋体" w:hAnsi="宋体" w:cs="宋体"/>
                <w:szCs w:val="21"/>
                <w:highlight w:val="none"/>
                <w:lang w:val="en-US" w:eastAsia="zh-CN"/>
              </w:rPr>
              <w:t>总价</w:t>
            </w:r>
            <w:r>
              <w:rPr>
                <w:rFonts w:hint="eastAsia" w:ascii="宋体" w:hAnsi="宋体" w:cs="宋体"/>
                <w:szCs w:val="21"/>
                <w:highlight w:val="none"/>
              </w:rPr>
              <w:t>的投标无效；</w:t>
            </w:r>
          </w:p>
          <w:p w14:paraId="7857A674">
            <w:pPr>
              <w:wordWrap w:val="0"/>
              <w:topLinePunct/>
              <w:snapToGrid w:val="0"/>
              <w:spacing w:line="400" w:lineRule="exact"/>
              <w:rPr>
                <w:rFonts w:hint="eastAsia" w:ascii="宋体" w:hAnsi="宋体" w:cs="宋体"/>
                <w:szCs w:val="21"/>
                <w:highlight w:val="none"/>
              </w:rPr>
            </w:pPr>
            <w:bookmarkStart w:id="104" w:name="_GoBack"/>
            <w:bookmarkEnd w:id="104"/>
            <w:r>
              <w:rPr>
                <w:rFonts w:hint="eastAsia" w:ascii="宋体" w:hAnsi="宋体" w:cs="宋体"/>
                <w:szCs w:val="21"/>
                <w:highlight w:val="none"/>
              </w:rPr>
              <w:t>2、报价必须含以下部分，包括：</w:t>
            </w:r>
          </w:p>
          <w:p w14:paraId="0A9C5AEA">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（1）服务的价格；</w:t>
            </w:r>
          </w:p>
          <w:p w14:paraId="2C2E0E65">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（2）必要的保险费用和各项税金；</w:t>
            </w:r>
          </w:p>
          <w:p w14:paraId="532F9D75">
            <w:pPr>
              <w:spacing w:line="400" w:lineRule="exact"/>
              <w:jc w:val="left"/>
              <w:rPr>
                <w:rFonts w:hint="eastAsia"/>
                <w:color w:val="000000"/>
                <w:szCs w:val="21"/>
                <w:highlight w:val="none"/>
              </w:rPr>
            </w:pPr>
            <w:r>
              <w:rPr>
                <w:rFonts w:hint="eastAsia" w:ascii="宋体" w:hAnsi="宋体" w:cs="宋体"/>
                <w:szCs w:val="21"/>
                <w:highlight w:val="none"/>
              </w:rPr>
              <w:t>（3）其他：投标人在报价时所报的清单综合单价，指完成清单中一个规定计量子目所需的全部费用，包括但不限于人工费及政策性人工费调整、材料费（材料损耗）、机械使用费、非标产品模具加工费、包装运输费、赶工补偿费、样品费、调试费、综合管理费、合理利润、税金、水电费、清洁卫生费、垃圾清运费、保险费、总包单位管理费以及投标人认为可能发生的风险费等直至完成工程交付标准所须的一切费用以及维保期间（养护期间）的全部费用。</w:t>
            </w:r>
          </w:p>
        </w:tc>
      </w:tr>
      <w:tr w14:paraId="2BAAE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A5FECB7">
            <w:pPr>
              <w:spacing w:line="400" w:lineRule="exact"/>
              <w:jc w:val="center"/>
              <w:rPr>
                <w:rFonts w:hint="eastAsia" w:ascii="宋体" w:hAnsi="宋体" w:cs="宋体"/>
                <w:b/>
                <w:szCs w:val="21"/>
                <w:highlight w:val="none"/>
              </w:rPr>
            </w:pPr>
            <w:r>
              <w:rPr>
                <w:rFonts w:hint="eastAsia" w:ascii="宋体" w:hAnsi="宋体" w:cs="宋体"/>
                <w:b/>
                <w:szCs w:val="21"/>
                <w:highlight w:val="none"/>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66F4727">
            <w:pPr>
              <w:spacing w:line="400" w:lineRule="exact"/>
              <w:jc w:val="left"/>
              <w:rPr>
                <w:rFonts w:hint="eastAsia" w:ascii="宋体" w:hAnsi="宋体" w:cs="宋体"/>
                <w:szCs w:val="21"/>
                <w:highlight w:val="none"/>
              </w:rPr>
            </w:pPr>
            <w:r>
              <w:rPr>
                <w:rFonts w:hint="eastAsia" w:ascii="宋体" w:hAnsi="宋体" w:cs="宋体"/>
                <w:szCs w:val="21"/>
                <w:highlight w:val="none"/>
              </w:rPr>
              <w:t>按国家有关产品“三包”规定执行“三包”，交货验收合格之日起所有货物、配件提供</w:t>
            </w:r>
            <w:r>
              <w:rPr>
                <w:rFonts w:hint="eastAsia" w:ascii="宋体" w:hAnsi="宋体" w:cs="宋体"/>
                <w:szCs w:val="21"/>
                <w:highlight w:val="none"/>
                <w:u w:val="single"/>
              </w:rPr>
              <w:t>1</w:t>
            </w:r>
            <w:r>
              <w:rPr>
                <w:rFonts w:hint="eastAsia" w:ascii="宋体" w:hAnsi="宋体" w:cs="宋体"/>
                <w:szCs w:val="21"/>
                <w:highlight w:val="none"/>
              </w:rPr>
              <w:t>年的上门包换服务。质保期内上门更换有质量问题的货物。相关费用应包含在投标总价中。</w:t>
            </w:r>
          </w:p>
        </w:tc>
      </w:tr>
      <w:tr w14:paraId="22D06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59B55E8">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业绩</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FD33BC2">
            <w:pPr>
              <w:spacing w:line="400" w:lineRule="exact"/>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如有近三年完成同类项目业绩者为优（提供项目合同或协议或成交/验收证明材料）</w:t>
            </w:r>
          </w:p>
        </w:tc>
      </w:tr>
      <w:tr w14:paraId="5EBDB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A3AFFCA">
            <w:pPr>
              <w:spacing w:line="400" w:lineRule="exact"/>
              <w:jc w:val="center"/>
              <w:rPr>
                <w:color w:val="000000"/>
                <w:szCs w:val="21"/>
                <w:highlight w:val="none"/>
              </w:rPr>
            </w:pPr>
            <w:r>
              <w:rPr>
                <w:rFonts w:hint="eastAsia" w:ascii="宋体" w:hAnsi="宋体" w:cs="宋体"/>
                <w:b/>
                <w:szCs w:val="21"/>
                <w:highlight w:val="none"/>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0EF9069">
            <w:pPr>
              <w:spacing w:line="400" w:lineRule="exact"/>
              <w:rPr>
                <w:rFonts w:hint="eastAsia" w:ascii="宋体" w:hAnsi="宋体" w:cs="宋体"/>
                <w:szCs w:val="21"/>
                <w:highlight w:val="none"/>
              </w:rPr>
            </w:pPr>
            <w:r>
              <w:rPr>
                <w:rFonts w:hint="eastAsia" w:ascii="宋体" w:hAnsi="宋体" w:cs="宋体"/>
                <w:szCs w:val="21"/>
                <w:highlight w:val="none"/>
              </w:rPr>
              <w:t>1、货品质量不合格者能及时到现场返工响应整改。对由于质量问题出现的退、换货，需要在招标人提出需求后</w:t>
            </w:r>
            <w:r>
              <w:rPr>
                <w:rFonts w:hint="eastAsia" w:ascii="宋体" w:hAnsi="宋体" w:cs="宋体"/>
                <w:szCs w:val="21"/>
                <w:highlight w:val="none"/>
                <w:u w:val="single"/>
              </w:rPr>
              <w:t>30分钟内</w:t>
            </w:r>
            <w:r>
              <w:rPr>
                <w:rFonts w:hint="eastAsia" w:ascii="宋体" w:hAnsi="宋体" w:cs="宋体"/>
                <w:szCs w:val="21"/>
                <w:highlight w:val="none"/>
              </w:rPr>
              <w:t>响应对接，</w:t>
            </w:r>
            <w:r>
              <w:rPr>
                <w:rFonts w:hint="eastAsia" w:ascii="宋体" w:hAnsi="宋体" w:cs="宋体"/>
                <w:szCs w:val="21"/>
                <w:highlight w:val="none"/>
                <w:u w:val="single"/>
              </w:rPr>
              <w:t>1小时内</w:t>
            </w:r>
            <w:r>
              <w:rPr>
                <w:rFonts w:hint="eastAsia" w:ascii="宋体" w:hAnsi="宋体" w:cs="宋体"/>
                <w:szCs w:val="21"/>
                <w:highlight w:val="none"/>
              </w:rPr>
              <w:t>到达现场修理解决，并在</w:t>
            </w:r>
            <w:r>
              <w:rPr>
                <w:rFonts w:hint="eastAsia" w:ascii="宋体" w:hAnsi="宋体" w:cs="宋体"/>
                <w:szCs w:val="21"/>
                <w:highlight w:val="none"/>
                <w:u w:val="single"/>
              </w:rPr>
              <w:t>3小时内</w:t>
            </w:r>
            <w:r>
              <w:rPr>
                <w:rFonts w:hint="eastAsia" w:ascii="宋体" w:hAnsi="宋体" w:cs="宋体"/>
                <w:szCs w:val="21"/>
                <w:highlight w:val="none"/>
              </w:rPr>
              <w:t>处理完毕，情况特殊的处置时间不能超过1天。</w:t>
            </w:r>
          </w:p>
          <w:p w14:paraId="7B074127">
            <w:pPr>
              <w:spacing w:line="400" w:lineRule="exact"/>
              <w:rPr>
                <w:rFonts w:hint="eastAsia" w:ascii="宋体" w:hAnsi="宋体" w:cs="宋体"/>
                <w:szCs w:val="21"/>
                <w:highlight w:val="none"/>
              </w:rPr>
            </w:pPr>
            <w:r>
              <w:rPr>
                <w:rFonts w:hint="eastAsia" w:ascii="宋体" w:hAnsi="宋体" w:cs="宋体"/>
                <w:szCs w:val="21"/>
                <w:highlight w:val="none"/>
              </w:rPr>
              <w:t>2、定期回访维护，在质保期内对废旧、破损标识按需要进行及时更新。投标人需对暂不使用的过期、废旧标识进行回收，并根据后续采购人需要，重复利用，节省成本。</w:t>
            </w:r>
          </w:p>
          <w:p w14:paraId="554BCECA">
            <w:pPr>
              <w:spacing w:line="400" w:lineRule="exact"/>
              <w:jc w:val="left"/>
              <w:rPr>
                <w:rFonts w:hint="eastAsia"/>
                <w:color w:val="000000"/>
                <w:szCs w:val="21"/>
                <w:highlight w:val="none"/>
              </w:rPr>
            </w:pPr>
            <w:r>
              <w:rPr>
                <w:rFonts w:hint="eastAsia" w:ascii="宋体" w:hAnsi="宋体" w:cs="宋体"/>
                <w:szCs w:val="21"/>
                <w:highlight w:val="none"/>
              </w:rPr>
              <w:t>3、符合国家质量及行业标准，产品包装完整，品牌产地标注明确，满足采购单位对质量、规格和性能要求，对由于设计、工艺或材料的缺陷而产生的质量问题负责。如出现所供商品不符合相关要求，招标人有权拒收或退货，由此产生的一切责任和后果由供应商承担。</w:t>
            </w:r>
          </w:p>
        </w:tc>
      </w:tr>
      <w:tr w14:paraId="39247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D6C6BAA">
            <w:pPr>
              <w:wordWrap w:val="0"/>
              <w:topLinePunct/>
              <w:snapToGrid w:val="0"/>
              <w:jc w:val="center"/>
              <w:rPr>
                <w:color w:val="000000"/>
                <w:szCs w:val="21"/>
                <w:highlight w:val="none"/>
              </w:rPr>
            </w:pPr>
            <w:r>
              <w:rPr>
                <w:rFonts w:hint="eastAsia" w:ascii="宋体" w:hAnsi="宋体" w:cs="宋体"/>
                <w:b/>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6971AC5">
            <w:pPr>
              <w:spacing w:line="400" w:lineRule="exact"/>
              <w:rPr>
                <w:rFonts w:hint="eastAsia" w:ascii="宋体" w:hAnsi="宋体" w:cs="宋体"/>
                <w:szCs w:val="21"/>
                <w:highlight w:val="none"/>
              </w:rPr>
            </w:pPr>
            <w:r>
              <w:rPr>
                <w:rFonts w:hint="eastAsia" w:ascii="宋体" w:hAnsi="宋体" w:cs="宋体"/>
                <w:szCs w:val="21"/>
                <w:highlight w:val="none"/>
              </w:rPr>
              <w:t>1、宣传标识产品整体图文用色等符合采购人</w:t>
            </w:r>
            <w:r>
              <w:rPr>
                <w:rFonts w:hint="eastAsia" w:ascii="宋体" w:hAnsi="宋体" w:cs="宋体"/>
                <w:szCs w:val="21"/>
                <w:highlight w:val="none"/>
                <w:lang w:val="en-US" w:eastAsia="zh-CN"/>
              </w:rPr>
              <w:t>要求</w:t>
            </w:r>
            <w:r>
              <w:rPr>
                <w:rFonts w:hint="eastAsia" w:ascii="宋体" w:hAnsi="宋体" w:cs="宋体"/>
                <w:szCs w:val="21"/>
                <w:highlight w:val="none"/>
              </w:rPr>
              <w:t>。</w:t>
            </w:r>
          </w:p>
          <w:p w14:paraId="7C675A6F">
            <w:pPr>
              <w:spacing w:line="400" w:lineRule="exact"/>
              <w:rPr>
                <w:rFonts w:hint="eastAsia" w:ascii="宋体" w:hAnsi="宋体" w:cs="宋体"/>
                <w:szCs w:val="21"/>
                <w:highlight w:val="none"/>
              </w:rPr>
            </w:pPr>
            <w:r>
              <w:rPr>
                <w:rFonts w:hint="eastAsia" w:ascii="宋体" w:hAnsi="宋体" w:cs="宋体"/>
                <w:szCs w:val="21"/>
                <w:highlight w:val="none"/>
              </w:rPr>
              <w:t>2、安装时间应在合同规定的常规时间内或需求科室的指定时间内。</w:t>
            </w:r>
          </w:p>
          <w:p w14:paraId="1D458878">
            <w:pPr>
              <w:spacing w:line="400" w:lineRule="exact"/>
              <w:rPr>
                <w:rFonts w:hint="eastAsia" w:ascii="宋体" w:hAnsi="宋体" w:cs="宋体"/>
                <w:szCs w:val="21"/>
                <w:highlight w:val="none"/>
              </w:rPr>
            </w:pPr>
            <w:r>
              <w:rPr>
                <w:rFonts w:hint="eastAsia" w:ascii="宋体" w:hAnsi="宋体" w:cs="宋体"/>
                <w:szCs w:val="21"/>
                <w:highlight w:val="none"/>
              </w:rPr>
              <w:t>3、标识内容、尺寸、规格、材料、工艺、数量、颜色与采购人要求（符合设计方案定稿）一致。</w:t>
            </w:r>
          </w:p>
          <w:p w14:paraId="2B7EE33C">
            <w:pPr>
              <w:spacing w:line="400" w:lineRule="exact"/>
              <w:rPr>
                <w:rFonts w:hint="eastAsia" w:ascii="宋体" w:hAnsi="宋体" w:cs="宋体"/>
                <w:szCs w:val="21"/>
                <w:highlight w:val="none"/>
              </w:rPr>
            </w:pPr>
            <w:r>
              <w:rPr>
                <w:rFonts w:hint="eastAsia" w:ascii="宋体" w:hAnsi="宋体" w:cs="宋体"/>
                <w:szCs w:val="21"/>
                <w:highlight w:val="none"/>
              </w:rPr>
              <w:t>4、标识画面图文精细方正、色彩逼真、剪裁整齐，无破损、无褶皱、无波浪、无污渍、无收缩开裂，不露底白、不褪色等质量问题。</w:t>
            </w:r>
          </w:p>
          <w:p w14:paraId="3992F657">
            <w:pPr>
              <w:spacing w:line="400" w:lineRule="exact"/>
              <w:rPr>
                <w:rFonts w:hint="eastAsia" w:ascii="宋体" w:hAnsi="宋体" w:cs="宋体"/>
                <w:szCs w:val="21"/>
                <w:highlight w:val="none"/>
              </w:rPr>
            </w:pPr>
            <w:r>
              <w:rPr>
                <w:rFonts w:hint="eastAsia" w:ascii="宋体" w:hAnsi="宋体" w:cs="宋体"/>
                <w:szCs w:val="21"/>
                <w:highlight w:val="none"/>
              </w:rPr>
              <w:t>5、宣传标识产品的材料工艺、设计、制作、安装全程符合技术要求，安装、清撤施工作业不得影响现有标识、设施及科室正常工作开展。</w:t>
            </w:r>
          </w:p>
          <w:p w14:paraId="5CBCA2C6">
            <w:pPr>
              <w:spacing w:line="400" w:lineRule="exact"/>
              <w:rPr>
                <w:rFonts w:hint="eastAsia" w:ascii="宋体" w:hAnsi="宋体" w:cs="宋体"/>
                <w:szCs w:val="21"/>
                <w:highlight w:val="none"/>
              </w:rPr>
            </w:pPr>
            <w:r>
              <w:rPr>
                <w:rFonts w:hint="eastAsia" w:ascii="宋体" w:hAnsi="宋体" w:cs="宋体"/>
                <w:szCs w:val="21"/>
                <w:highlight w:val="none"/>
              </w:rPr>
              <w:t>6、中标人在每次安装交付完成时，及时对所安装交付的标识现场拍照并发给采购人知悉确认。</w:t>
            </w:r>
          </w:p>
          <w:p w14:paraId="53008B84">
            <w:pPr>
              <w:spacing w:line="400" w:lineRule="exact"/>
              <w:rPr>
                <w:rFonts w:hint="eastAsia" w:ascii="宋体" w:hAnsi="宋体" w:cs="宋体"/>
                <w:szCs w:val="21"/>
                <w:highlight w:val="none"/>
              </w:rPr>
            </w:pPr>
            <w:r>
              <w:rPr>
                <w:rFonts w:hint="eastAsia" w:ascii="宋体" w:hAnsi="宋体" w:cs="宋体"/>
                <w:szCs w:val="21"/>
                <w:highlight w:val="none"/>
              </w:rPr>
              <w:t>7、验收结算材料须包括：验收单、结算单。</w:t>
            </w:r>
          </w:p>
          <w:p w14:paraId="3623E143">
            <w:pPr>
              <w:wordWrap w:val="0"/>
              <w:topLinePunct/>
              <w:snapToGrid w:val="0"/>
              <w:spacing w:line="400" w:lineRule="exact"/>
              <w:rPr>
                <w:rFonts w:hint="eastAsia"/>
                <w:color w:val="000000"/>
                <w:szCs w:val="21"/>
                <w:highlight w:val="none"/>
              </w:rPr>
            </w:pPr>
            <w:r>
              <w:rPr>
                <w:rFonts w:hint="eastAsia" w:ascii="宋体" w:hAnsi="宋体" w:cs="宋体"/>
                <w:szCs w:val="21"/>
                <w:highlight w:val="none"/>
              </w:rPr>
              <w:t>8、安装完毕及时清理垃圾。</w:t>
            </w:r>
          </w:p>
        </w:tc>
      </w:tr>
      <w:tr w14:paraId="18E74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947ECF4">
            <w:pPr>
              <w:wordWrap w:val="0"/>
              <w:topLinePunct/>
              <w:snapToGrid w:val="0"/>
              <w:jc w:val="center"/>
              <w:rPr>
                <w:rFonts w:hint="eastAsia" w:ascii="宋体" w:hAnsi="宋体" w:cs="宋体"/>
                <w:b/>
                <w:szCs w:val="21"/>
                <w:highlight w:val="none"/>
              </w:rPr>
            </w:pPr>
            <w:r>
              <w:rPr>
                <w:rFonts w:hint="eastAsia" w:ascii="宋体" w:hAnsi="宋体" w:cs="宋体"/>
                <w:b/>
                <w:szCs w:val="21"/>
                <w:highlight w:val="none"/>
              </w:rPr>
              <w:t>结算要求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5823C21">
            <w:pPr>
              <w:wordWrap w:val="0"/>
              <w:topLinePunct/>
              <w:snapToGrid w:val="0"/>
              <w:spacing w:line="400" w:lineRule="exact"/>
              <w:rPr>
                <w:rFonts w:hint="eastAsia" w:ascii="宋体" w:hAnsi="宋体" w:cs="宋体"/>
                <w:szCs w:val="21"/>
                <w:highlight w:val="none"/>
              </w:rPr>
            </w:pPr>
            <w:r>
              <w:rPr>
                <w:rFonts w:hint="eastAsia"/>
                <w:highlight w:val="none"/>
              </w:rPr>
              <w:t>本项目最终按实际采购数量进行结算；中标供应商不得因实际供应量与中标数量不一致提出异议；因采购单位上级机关或采购单位根据政策变化暂停对某项货物采购时，中标供应商不得提出异议；中标供应商不得因实际供应中采购单位某项货物采购量较小拒绝供应。中标人</w:t>
            </w:r>
            <w:r>
              <w:rPr>
                <w:rFonts w:hint="eastAsia" w:ascii="宋体" w:hAnsi="宋体" w:cs="宋体"/>
                <w:kern w:val="1"/>
                <w:szCs w:val="21"/>
                <w:highlight w:val="none"/>
              </w:rPr>
              <w:t>应严格按照合同规定金额完成，服务金额即将达合同规定金额上限时需及时提醒甲方。</w:t>
            </w:r>
          </w:p>
        </w:tc>
      </w:tr>
      <w:tr w14:paraId="7BED2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9E347C7">
            <w:pPr>
              <w:wordWrap w:val="0"/>
              <w:topLinePunct/>
              <w:snapToGrid w:val="0"/>
              <w:jc w:val="center"/>
              <w:rPr>
                <w:color w:val="000000"/>
                <w:szCs w:val="21"/>
                <w:highlight w:val="none"/>
              </w:rPr>
            </w:pPr>
            <w:r>
              <w:rPr>
                <w:rFonts w:hint="eastAsia" w:ascii="宋体" w:hAnsi="宋体" w:cs="宋体"/>
                <w:b/>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4289910">
            <w:pPr>
              <w:wordWrap w:val="0"/>
              <w:topLinePunct/>
              <w:snapToGrid w:val="0"/>
              <w:spacing w:line="400" w:lineRule="exact"/>
              <w:rPr>
                <w:rFonts w:hint="eastAsia"/>
                <w:color w:val="000000"/>
                <w:szCs w:val="21"/>
                <w:highlight w:val="none"/>
              </w:rPr>
            </w:pPr>
            <w:r>
              <w:rPr>
                <w:rFonts w:hint="eastAsia" w:ascii="宋体" w:hAnsi="宋体" w:cs="宋体"/>
                <w:kern w:val="0"/>
                <w:szCs w:val="21"/>
                <w:highlight w:val="none"/>
              </w:rPr>
              <w:t>采购费用按</w:t>
            </w:r>
            <w:r>
              <w:rPr>
                <w:rFonts w:hint="eastAsia" w:ascii="宋体" w:hAnsi="宋体" w:cs="宋体"/>
                <w:kern w:val="0"/>
                <w:szCs w:val="21"/>
                <w:highlight w:val="none"/>
                <w:u w:val="single"/>
              </w:rPr>
              <w:t>季度</w:t>
            </w:r>
            <w:r>
              <w:rPr>
                <w:rFonts w:hint="eastAsia" w:ascii="宋体" w:hAnsi="宋体" w:cs="宋体"/>
                <w:kern w:val="0"/>
                <w:szCs w:val="21"/>
                <w:highlight w:val="none"/>
              </w:rPr>
              <w:t>进行结算，双方于下一季度完成上季度采购量的核对。采购人向中标人支付采购费用前，中标人应向采购人提供合法有效的发票及按验收标准所提交合格的验收结算资料（验收单、结算单原件）；双方确认无误后，采购人将上季度采购费用以银行转账方式支付给中标人。</w:t>
            </w:r>
          </w:p>
        </w:tc>
      </w:tr>
      <w:tr w14:paraId="56CE8C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B4E8EC8">
            <w:pPr>
              <w:wordWrap w:val="0"/>
              <w:topLinePunct/>
              <w:snapToGrid w:val="0"/>
              <w:jc w:val="center"/>
              <w:rPr>
                <w:color w:val="000000"/>
                <w:szCs w:val="21"/>
                <w:highlight w:val="none"/>
              </w:rPr>
            </w:pPr>
            <w:r>
              <w:rPr>
                <w:rFonts w:hint="eastAsia" w:ascii="宋体" w:hAnsi="宋体" w:cs="宋体"/>
                <w:b/>
                <w:szCs w:val="21"/>
                <w:highlight w:val="none"/>
              </w:rPr>
              <w:t>履约保证金</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03DCB3E">
            <w:pPr>
              <w:wordWrap w:val="0"/>
              <w:topLinePunct/>
              <w:snapToGrid w:val="0"/>
              <w:spacing w:line="400" w:lineRule="exact"/>
              <w:rPr>
                <w:rFonts w:hint="eastAsia" w:ascii="宋体" w:hAnsi="宋体" w:cs="宋体"/>
                <w:kern w:val="0"/>
                <w:szCs w:val="21"/>
                <w:highlight w:val="none"/>
              </w:rPr>
            </w:pPr>
            <w:r>
              <w:rPr>
                <w:rFonts w:hint="eastAsia" w:ascii="宋体" w:hAnsi="宋体" w:cs="宋体"/>
                <w:kern w:val="0"/>
                <w:szCs w:val="21"/>
                <w:highlight w:val="none"/>
              </w:rPr>
              <w:t>履约保证金金额：按照合同上限金额的</w:t>
            </w:r>
            <w:r>
              <w:rPr>
                <w:rFonts w:hint="eastAsia" w:ascii="宋体" w:hAnsi="宋体" w:cs="宋体"/>
                <w:kern w:val="0"/>
                <w:szCs w:val="21"/>
                <w:highlight w:val="none"/>
                <w:u w:val="single"/>
                <w:lang w:val="en-US" w:eastAsia="zh-CN"/>
              </w:rPr>
              <w:t>0</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缴纳，在签订合同之前，中标人需把履约保证金足额交到采购人指定账户。未提交履约保证金的，不予签订本合同。履约保证金自项目验收合格后，待中标人履行完质保义务后由采购人无息退还。</w:t>
            </w:r>
          </w:p>
          <w:p w14:paraId="16418470">
            <w:pPr>
              <w:wordWrap w:val="0"/>
              <w:topLinePunct/>
              <w:snapToGrid w:val="0"/>
              <w:spacing w:line="400" w:lineRule="exact"/>
              <w:rPr>
                <w:rFonts w:hint="eastAsia"/>
                <w:color w:val="000000"/>
                <w:szCs w:val="21"/>
                <w:highlight w:val="none"/>
              </w:rPr>
            </w:pPr>
            <w:r>
              <w:rPr>
                <w:rFonts w:hint="eastAsia" w:ascii="宋体" w:hAnsi="宋体" w:cs="宋体"/>
                <w:kern w:val="0"/>
                <w:szCs w:val="21"/>
                <w:highlight w:val="none"/>
              </w:rPr>
              <w:t>履约保证金递交方式：银行转账或电汇或其它政府采购法律法规允许的方式。</w:t>
            </w:r>
          </w:p>
        </w:tc>
      </w:tr>
      <w:tr w14:paraId="1BACF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1F2B15E">
            <w:pPr>
              <w:snapToGrid w:val="0"/>
              <w:spacing w:line="360" w:lineRule="auto"/>
              <w:jc w:val="center"/>
              <w:rPr>
                <w:color w:val="000000"/>
                <w:szCs w:val="21"/>
                <w:highlight w:val="none"/>
              </w:rPr>
            </w:pPr>
            <w:r>
              <w:rPr>
                <w:rFonts w:hint="eastAsia" w:ascii="宋体" w:hAnsi="宋体" w:cs="宋体"/>
                <w:b/>
                <w:szCs w:val="21"/>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04A839D">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3BAC83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E145D77">
            <w:pPr>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4DEA7F3">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22570898">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286E84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084CFE39">
            <w:pPr>
              <w:spacing w:line="400" w:lineRule="exact"/>
              <w:jc w:val="center"/>
              <w:rPr>
                <w:rFonts w:hint="eastAsia" w:ascii="宋体" w:hAnsi="宋体" w:cs="宋体"/>
                <w:szCs w:val="21"/>
                <w:highlight w:val="none"/>
              </w:rPr>
            </w:pPr>
            <w:r>
              <w:rPr>
                <w:rFonts w:hint="eastAsia" w:ascii="黑体" w:hAnsi="黑体" w:eastAsia="黑体" w:cs="黑体"/>
                <w:b/>
                <w:color w:val="000000"/>
                <w:sz w:val="28"/>
                <w:szCs w:val="28"/>
                <w:highlight w:val="none"/>
                <w:lang w:val="en-US" w:eastAsia="zh-CN"/>
              </w:rPr>
              <w:t>其他</w:t>
            </w:r>
            <w:r>
              <w:rPr>
                <w:rFonts w:hint="eastAsia" w:ascii="黑体" w:hAnsi="黑体" w:eastAsia="黑体" w:cs="黑体"/>
                <w:b/>
                <w:color w:val="000000"/>
                <w:sz w:val="28"/>
                <w:szCs w:val="28"/>
                <w:highlight w:val="none"/>
              </w:rPr>
              <w:t>说明</w:t>
            </w:r>
          </w:p>
        </w:tc>
      </w:tr>
      <w:tr w14:paraId="3734D0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4109433C">
            <w:pPr>
              <w:spacing w:line="400" w:lineRule="exact"/>
              <w:rPr>
                <w:rFonts w:hint="eastAsia"/>
                <w:b w:val="0"/>
                <w:bCs/>
                <w:highlight w:val="none"/>
              </w:rPr>
            </w:pPr>
            <w:r>
              <w:rPr>
                <w:rFonts w:hint="eastAsia" w:hAnsi="宋体"/>
                <w:color w:val="000000"/>
                <w:highlight w:val="none"/>
              </w:rPr>
              <w:t>▲</w:t>
            </w:r>
            <w:r>
              <w:rPr>
                <w:rFonts w:hint="eastAsia"/>
                <w:b w:val="0"/>
                <w:bCs/>
                <w:highlight w:val="none"/>
              </w:rPr>
              <w:t>本项目中涉及采购的货物</w:t>
            </w:r>
            <w:r>
              <w:rPr>
                <w:rFonts w:hint="eastAsia"/>
                <w:b/>
                <w:highlight w:val="none"/>
                <w:u w:val="single"/>
              </w:rPr>
              <w:t>不接受</w:t>
            </w:r>
            <w:r>
              <w:rPr>
                <w:rFonts w:hint="eastAsia"/>
                <w:b w:val="0"/>
                <w:bCs/>
                <w:highlight w:val="none"/>
              </w:rPr>
              <w:t>进口产品投标（</w:t>
            </w:r>
            <w:r>
              <w:rPr>
                <w:rFonts w:hint="eastAsia" w:hAnsi="宋体"/>
                <w:b w:val="0"/>
                <w:bCs/>
                <w:highlight w:val="none"/>
              </w:rPr>
              <w:t>即通过中国海关报关验放进入中国境内且产自关境外的产品</w:t>
            </w:r>
            <w:r>
              <w:rPr>
                <w:rFonts w:hint="eastAsia"/>
                <w:b w:val="0"/>
                <w:bCs/>
                <w:highlight w:val="none"/>
              </w:rPr>
              <w:t>），如有此类产品参与投标的作无效投标处理。</w:t>
            </w:r>
          </w:p>
          <w:p w14:paraId="55FA461D">
            <w:pPr>
              <w:spacing w:line="400" w:lineRule="exact"/>
              <w:rPr>
                <w:rFonts w:hint="eastAsia" w:hAnsi="宋体"/>
                <w:color w:val="000000"/>
                <w:highlight w:val="none"/>
                <w:lang w:val="en-US" w:eastAsia="zh-CN"/>
              </w:rPr>
            </w:pPr>
            <w:r>
              <w:rPr>
                <w:rFonts w:hint="eastAsia" w:hAnsi="宋体"/>
                <w:color w:val="000000"/>
                <w:highlight w:val="none"/>
              </w:rPr>
              <w:t>▲</w:t>
            </w:r>
            <w:r>
              <w:rPr>
                <w:rFonts w:hint="eastAsia" w:hAnsi="宋体"/>
                <w:color w:val="000000"/>
                <w:highlight w:val="none"/>
                <w:lang w:val="en-US" w:eastAsia="zh-CN"/>
              </w:rPr>
              <w:t>相关货物材质、环保等级符合国家强制性或行业标准</w:t>
            </w:r>
          </w:p>
          <w:p w14:paraId="651BF5F2">
            <w:pPr>
              <w:spacing w:line="400" w:lineRule="exact"/>
              <w:rPr>
                <w:rFonts w:hint="default" w:hAnsi="宋体"/>
                <w:color w:val="000000"/>
                <w:highlight w:val="none"/>
                <w:lang w:val="en-US" w:eastAsia="zh-CN"/>
              </w:rPr>
            </w:pPr>
          </w:p>
        </w:tc>
      </w:tr>
    </w:tbl>
    <w:p w14:paraId="05C20D70">
      <w:pPr>
        <w:pStyle w:val="268"/>
      </w:pPr>
    </w:p>
    <w:p w14:paraId="31308E8C">
      <w:pPr>
        <w:pStyle w:val="268"/>
      </w:pPr>
    </w:p>
    <w:p w14:paraId="684A7F65">
      <w:pPr>
        <w:pStyle w:val="268"/>
      </w:pPr>
    </w:p>
    <w:tbl>
      <w:tblPr>
        <w:tblStyle w:val="4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2"/>
        <w:gridCol w:w="4939"/>
        <w:gridCol w:w="472"/>
        <w:gridCol w:w="1002"/>
        <w:gridCol w:w="1348"/>
        <w:gridCol w:w="1055"/>
        <w:gridCol w:w="473"/>
      </w:tblGrid>
      <w:tr w14:paraId="74B33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gridSpan w:val="7"/>
            <w:tcBorders>
              <w:top w:val="nil"/>
              <w:left w:val="nil"/>
              <w:bottom w:val="nil"/>
              <w:right w:val="nil"/>
            </w:tcBorders>
            <w:shd w:val="clear" w:color="auto" w:fill="auto"/>
            <w:vAlign w:val="center"/>
          </w:tcPr>
          <w:p w14:paraId="65C11C6E">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附件：广西骨伤医院宣传物料制作需求表</w:t>
            </w:r>
          </w:p>
        </w:tc>
      </w:tr>
      <w:tr w14:paraId="5D8E5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F373A">
            <w:pPr>
              <w:keepNext w:val="0"/>
              <w:keepLines w:val="0"/>
              <w:widowControl/>
              <w:suppressLineNumbers w:val="0"/>
              <w:jc w:val="center"/>
              <w:textAlignment w:val="center"/>
              <w:rPr>
                <w:rFonts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44E07">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1B6BC5">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68AB84">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上控价（元）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F6ED5">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备注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31F39">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供应商报价（元）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A6B52">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备注</w:t>
            </w:r>
          </w:p>
        </w:tc>
      </w:tr>
      <w:tr w14:paraId="09E5C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9EC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ED8AF">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写真喷绘类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DA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9CD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31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5C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BF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14:paraId="2F485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C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31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高清灯片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7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7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FF5F">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7075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5131">
            <w:pPr>
              <w:jc w:val="center"/>
              <w:rPr>
                <w:rFonts w:hint="eastAsia" w:ascii="宋体" w:hAnsi="宋体" w:eastAsia="宋体" w:cs="宋体"/>
                <w:i w:val="0"/>
                <w:iCs w:val="0"/>
                <w:color w:val="000000"/>
                <w:sz w:val="22"/>
                <w:szCs w:val="22"/>
                <w:u w:val="none"/>
              </w:rPr>
            </w:pPr>
          </w:p>
        </w:tc>
      </w:tr>
      <w:tr w14:paraId="53B37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A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73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室内高清写真（背胶）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66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B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064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C95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F4F6">
            <w:pPr>
              <w:jc w:val="center"/>
              <w:rPr>
                <w:rFonts w:hint="eastAsia" w:ascii="宋体" w:hAnsi="宋体" w:eastAsia="宋体" w:cs="宋体"/>
                <w:i w:val="0"/>
                <w:iCs w:val="0"/>
                <w:color w:val="000000"/>
                <w:sz w:val="22"/>
                <w:szCs w:val="22"/>
                <w:u w:val="none"/>
              </w:rPr>
            </w:pPr>
          </w:p>
        </w:tc>
      </w:tr>
      <w:tr w14:paraId="530A7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B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77E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室内高清写真（背胶+KT板）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D5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7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BFD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263F">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B337">
            <w:pPr>
              <w:jc w:val="center"/>
              <w:rPr>
                <w:rFonts w:hint="eastAsia" w:ascii="宋体" w:hAnsi="宋体" w:eastAsia="宋体" w:cs="宋体"/>
                <w:i w:val="0"/>
                <w:iCs w:val="0"/>
                <w:color w:val="000000"/>
                <w:sz w:val="22"/>
                <w:szCs w:val="22"/>
                <w:u w:val="none"/>
              </w:rPr>
            </w:pPr>
          </w:p>
        </w:tc>
      </w:tr>
      <w:tr w14:paraId="2C1FC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3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4705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7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58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911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4F9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D055">
            <w:pPr>
              <w:jc w:val="center"/>
              <w:rPr>
                <w:rFonts w:hint="eastAsia" w:ascii="宋体" w:hAnsi="宋体" w:eastAsia="宋体" w:cs="宋体"/>
                <w:i w:val="0"/>
                <w:iCs w:val="0"/>
                <w:color w:val="000000"/>
                <w:sz w:val="22"/>
                <w:szCs w:val="22"/>
                <w:u w:val="none"/>
              </w:rPr>
            </w:pPr>
          </w:p>
        </w:tc>
      </w:tr>
      <w:tr w14:paraId="39438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3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46E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户外高清写真（背胶+图塑板）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8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1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0A4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B34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7B2D">
            <w:pPr>
              <w:jc w:val="center"/>
              <w:rPr>
                <w:rFonts w:hint="eastAsia" w:ascii="宋体" w:hAnsi="宋体" w:eastAsia="宋体" w:cs="宋体"/>
                <w:i w:val="0"/>
                <w:iCs w:val="0"/>
                <w:color w:val="000000"/>
                <w:sz w:val="22"/>
                <w:szCs w:val="22"/>
                <w:u w:val="none"/>
              </w:rPr>
            </w:pPr>
          </w:p>
        </w:tc>
      </w:tr>
      <w:tr w14:paraId="1D58A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4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5A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户外高清写真（背胶+图塑板+包边）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F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3B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5AB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D94B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F16D">
            <w:pPr>
              <w:jc w:val="center"/>
              <w:rPr>
                <w:rFonts w:hint="eastAsia" w:ascii="宋体" w:hAnsi="宋体" w:eastAsia="宋体" w:cs="宋体"/>
                <w:i w:val="0"/>
                <w:iCs w:val="0"/>
                <w:color w:val="000000"/>
                <w:sz w:val="22"/>
                <w:szCs w:val="22"/>
                <w:u w:val="none"/>
              </w:rPr>
            </w:pPr>
          </w:p>
        </w:tc>
      </w:tr>
      <w:tr w14:paraId="4314E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F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33F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户外高清写真（背胶+5厘米PVC板）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2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5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E1E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E9F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2283">
            <w:pPr>
              <w:jc w:val="center"/>
              <w:rPr>
                <w:rFonts w:hint="eastAsia" w:ascii="宋体" w:hAnsi="宋体" w:eastAsia="宋体" w:cs="宋体"/>
                <w:i w:val="0"/>
                <w:iCs w:val="0"/>
                <w:color w:val="000000"/>
                <w:sz w:val="22"/>
                <w:szCs w:val="22"/>
                <w:u w:val="none"/>
              </w:rPr>
            </w:pPr>
          </w:p>
        </w:tc>
      </w:tr>
      <w:tr w14:paraId="761FB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11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502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高清灯布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5D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5B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7E8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0AE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6F3B">
            <w:pPr>
              <w:jc w:val="center"/>
              <w:rPr>
                <w:rFonts w:hint="eastAsia" w:ascii="宋体" w:hAnsi="宋体" w:eastAsia="宋体" w:cs="宋体"/>
                <w:i w:val="0"/>
                <w:iCs w:val="0"/>
                <w:color w:val="000000"/>
                <w:sz w:val="22"/>
                <w:szCs w:val="22"/>
                <w:u w:val="none"/>
              </w:rPr>
            </w:pPr>
          </w:p>
        </w:tc>
      </w:tr>
      <w:tr w14:paraId="53FCD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6E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FF4C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80cmX180cm门型展架(含pvc画面）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FA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970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3F8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DEDF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DF26">
            <w:pPr>
              <w:jc w:val="center"/>
              <w:rPr>
                <w:rFonts w:hint="eastAsia" w:ascii="宋体" w:hAnsi="宋体" w:eastAsia="宋体" w:cs="宋体"/>
                <w:i w:val="0"/>
                <w:iCs w:val="0"/>
                <w:color w:val="000000"/>
                <w:sz w:val="22"/>
                <w:szCs w:val="22"/>
                <w:u w:val="none"/>
              </w:rPr>
            </w:pPr>
          </w:p>
        </w:tc>
      </w:tr>
      <w:tr w14:paraId="2525D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6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C4FE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120cmX200cm门型展架(含pvc画面）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8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D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5DC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B75E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FA8B2">
            <w:pPr>
              <w:jc w:val="center"/>
              <w:rPr>
                <w:rFonts w:hint="eastAsia" w:ascii="宋体" w:hAnsi="宋体" w:eastAsia="宋体" w:cs="宋体"/>
                <w:i w:val="0"/>
                <w:iCs w:val="0"/>
                <w:color w:val="000000"/>
                <w:sz w:val="22"/>
                <w:szCs w:val="22"/>
                <w:u w:val="none"/>
              </w:rPr>
            </w:pPr>
          </w:p>
        </w:tc>
      </w:tr>
      <w:tr w14:paraId="7256D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AF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F16E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地贴（普通黑白车贴）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2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E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1AB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0C2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FB52">
            <w:pPr>
              <w:jc w:val="center"/>
              <w:rPr>
                <w:rFonts w:hint="eastAsia" w:ascii="宋体" w:hAnsi="宋体" w:eastAsia="宋体" w:cs="宋体"/>
                <w:i w:val="0"/>
                <w:iCs w:val="0"/>
                <w:color w:val="000000"/>
                <w:sz w:val="22"/>
                <w:szCs w:val="22"/>
                <w:u w:val="none"/>
              </w:rPr>
            </w:pPr>
          </w:p>
        </w:tc>
      </w:tr>
      <w:tr w14:paraId="48940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3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452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地贴（斜纹膜）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DEF1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6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555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C09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B19B">
            <w:pPr>
              <w:jc w:val="center"/>
              <w:rPr>
                <w:rFonts w:hint="eastAsia" w:ascii="宋体" w:hAnsi="宋体" w:eastAsia="宋体" w:cs="宋体"/>
                <w:b/>
                <w:bCs/>
                <w:i w:val="0"/>
                <w:iCs w:val="0"/>
                <w:color w:val="000000"/>
                <w:sz w:val="22"/>
                <w:szCs w:val="22"/>
                <w:u w:val="none"/>
              </w:rPr>
            </w:pPr>
          </w:p>
        </w:tc>
      </w:tr>
      <w:tr w14:paraId="33C9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1D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9978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斜纹膜黑胶车贴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146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EF7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30E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F26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5AEB">
            <w:pPr>
              <w:jc w:val="center"/>
              <w:rPr>
                <w:rFonts w:hint="eastAsia" w:ascii="宋体" w:hAnsi="宋体" w:eastAsia="宋体" w:cs="宋体"/>
                <w:b/>
                <w:bCs/>
                <w:i w:val="0"/>
                <w:iCs w:val="0"/>
                <w:color w:val="000000"/>
                <w:sz w:val="22"/>
                <w:szCs w:val="22"/>
                <w:u w:val="none"/>
              </w:rPr>
            </w:pPr>
          </w:p>
        </w:tc>
      </w:tr>
      <w:tr w14:paraId="4BB92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BC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5B6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斜纹膜地线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C0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0D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293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37D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5424">
            <w:pPr>
              <w:jc w:val="center"/>
              <w:rPr>
                <w:rFonts w:hint="eastAsia" w:ascii="宋体" w:hAnsi="宋体" w:eastAsia="宋体" w:cs="宋体"/>
                <w:b/>
                <w:bCs/>
                <w:i w:val="0"/>
                <w:iCs w:val="0"/>
                <w:color w:val="000000"/>
                <w:sz w:val="22"/>
                <w:szCs w:val="22"/>
                <w:u w:val="none"/>
              </w:rPr>
            </w:pPr>
          </w:p>
        </w:tc>
      </w:tr>
      <w:tr w14:paraId="33E8E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E1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99C9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1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B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114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EAA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94F1">
            <w:pPr>
              <w:jc w:val="center"/>
              <w:rPr>
                <w:rFonts w:hint="eastAsia" w:ascii="宋体" w:hAnsi="宋体" w:eastAsia="宋体" w:cs="宋体"/>
                <w:b/>
                <w:bCs/>
                <w:i w:val="0"/>
                <w:iCs w:val="0"/>
                <w:color w:val="000000"/>
                <w:sz w:val="22"/>
                <w:szCs w:val="22"/>
                <w:u w:val="none"/>
              </w:rPr>
            </w:pPr>
          </w:p>
        </w:tc>
      </w:tr>
      <w:tr w14:paraId="562A7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42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2C9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1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4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FC8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7A73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15DC7">
            <w:pPr>
              <w:jc w:val="center"/>
              <w:rPr>
                <w:rFonts w:hint="eastAsia" w:ascii="宋体" w:hAnsi="宋体" w:eastAsia="宋体" w:cs="宋体"/>
                <w:b/>
                <w:bCs/>
                <w:i w:val="0"/>
                <w:iCs w:val="0"/>
                <w:color w:val="000000"/>
                <w:sz w:val="22"/>
                <w:szCs w:val="22"/>
                <w:u w:val="none"/>
              </w:rPr>
            </w:pPr>
          </w:p>
        </w:tc>
      </w:tr>
      <w:tr w14:paraId="0F0EE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E6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E0A9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高精喷绘黑布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1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8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12D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7413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777D">
            <w:pPr>
              <w:jc w:val="center"/>
              <w:rPr>
                <w:rFonts w:hint="eastAsia" w:ascii="宋体" w:hAnsi="宋体" w:eastAsia="宋体" w:cs="宋体"/>
                <w:b/>
                <w:bCs/>
                <w:i w:val="0"/>
                <w:iCs w:val="0"/>
                <w:color w:val="000000"/>
                <w:sz w:val="22"/>
                <w:szCs w:val="22"/>
                <w:u w:val="none"/>
              </w:rPr>
            </w:pPr>
          </w:p>
        </w:tc>
      </w:tr>
      <w:tr w14:paraId="4E7CB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E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A879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标识贴45*49cm(普通车贴)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363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6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DAE7">
            <w:pPr>
              <w:jc w:val="center"/>
              <w:rPr>
                <w:rFonts w:hint="eastAsia"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CA1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F86D">
            <w:pPr>
              <w:jc w:val="center"/>
              <w:rPr>
                <w:rFonts w:hint="eastAsia" w:ascii="宋体" w:hAnsi="宋体" w:eastAsia="宋体" w:cs="宋体"/>
                <w:b/>
                <w:bCs/>
                <w:i w:val="0"/>
                <w:iCs w:val="0"/>
                <w:color w:val="000000"/>
                <w:sz w:val="22"/>
                <w:szCs w:val="22"/>
                <w:u w:val="none"/>
              </w:rPr>
            </w:pPr>
          </w:p>
        </w:tc>
      </w:tr>
      <w:tr w14:paraId="3BFCA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7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2AC7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标识贴8*12cm(普通车贴)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9E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8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5F9B4">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E765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C663">
            <w:pPr>
              <w:jc w:val="center"/>
              <w:rPr>
                <w:rFonts w:hint="eastAsia" w:ascii="宋体" w:hAnsi="宋体" w:eastAsia="宋体" w:cs="宋体"/>
                <w:b/>
                <w:bCs/>
                <w:i w:val="0"/>
                <w:iCs w:val="0"/>
                <w:color w:val="000000"/>
                <w:sz w:val="22"/>
                <w:szCs w:val="22"/>
                <w:u w:val="none"/>
              </w:rPr>
            </w:pPr>
          </w:p>
        </w:tc>
      </w:tr>
      <w:tr w14:paraId="3CC30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A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E12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标识贴20*15cm(普通车贴)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09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41E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492BB">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B7DD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B05C">
            <w:pPr>
              <w:jc w:val="center"/>
              <w:rPr>
                <w:rFonts w:hint="eastAsia" w:ascii="宋体" w:hAnsi="宋体" w:eastAsia="宋体" w:cs="宋体"/>
                <w:b/>
                <w:bCs/>
                <w:i w:val="0"/>
                <w:iCs w:val="0"/>
                <w:color w:val="000000"/>
                <w:sz w:val="22"/>
                <w:szCs w:val="22"/>
                <w:u w:val="none"/>
              </w:rPr>
            </w:pPr>
          </w:p>
        </w:tc>
      </w:tr>
      <w:tr w14:paraId="6C7DD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A8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290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标识贴100*25cm(普通车贴)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AA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0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BEE1">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88F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2220D">
            <w:pPr>
              <w:jc w:val="center"/>
              <w:rPr>
                <w:rFonts w:hint="eastAsia" w:ascii="宋体" w:hAnsi="宋体" w:eastAsia="宋体" w:cs="宋体"/>
                <w:b/>
                <w:bCs/>
                <w:i w:val="0"/>
                <w:iCs w:val="0"/>
                <w:color w:val="000000"/>
                <w:sz w:val="22"/>
                <w:szCs w:val="22"/>
                <w:u w:val="none"/>
              </w:rPr>
            </w:pPr>
          </w:p>
        </w:tc>
      </w:tr>
      <w:tr w14:paraId="6F2F4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D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55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标识贴80*20cm(普通车贴)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348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D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93BD">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074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188C">
            <w:pPr>
              <w:jc w:val="center"/>
              <w:rPr>
                <w:rFonts w:hint="eastAsia" w:ascii="宋体" w:hAnsi="宋体" w:eastAsia="宋体" w:cs="宋体"/>
                <w:b/>
                <w:bCs/>
                <w:i w:val="0"/>
                <w:iCs w:val="0"/>
                <w:color w:val="000000"/>
                <w:sz w:val="22"/>
                <w:szCs w:val="22"/>
                <w:u w:val="none"/>
              </w:rPr>
            </w:pPr>
          </w:p>
        </w:tc>
      </w:tr>
      <w:tr w14:paraId="6B32C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1C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063C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标识贴5cm(圆形)(普通车贴)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498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E1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EE69">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FED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0564">
            <w:pPr>
              <w:jc w:val="center"/>
              <w:rPr>
                <w:rFonts w:hint="eastAsia" w:ascii="宋体" w:hAnsi="宋体" w:eastAsia="宋体" w:cs="宋体"/>
                <w:b/>
                <w:bCs/>
                <w:i w:val="0"/>
                <w:iCs w:val="0"/>
                <w:color w:val="000000"/>
                <w:sz w:val="22"/>
                <w:szCs w:val="22"/>
                <w:u w:val="none"/>
              </w:rPr>
            </w:pPr>
          </w:p>
        </w:tc>
      </w:tr>
      <w:tr w14:paraId="29D8C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E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10B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标识贴8*4cm、12*7(普通车贴)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498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F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09A6">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23DC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7AFF">
            <w:pPr>
              <w:jc w:val="center"/>
              <w:rPr>
                <w:rFonts w:hint="eastAsia" w:ascii="宋体" w:hAnsi="宋体" w:eastAsia="宋体" w:cs="宋体"/>
                <w:b/>
                <w:bCs/>
                <w:i w:val="0"/>
                <w:iCs w:val="0"/>
                <w:color w:val="000000"/>
                <w:sz w:val="22"/>
                <w:szCs w:val="22"/>
                <w:u w:val="none"/>
              </w:rPr>
            </w:pPr>
          </w:p>
        </w:tc>
      </w:tr>
      <w:tr w14:paraId="3223D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3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273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标识贴30*10cm(普通车贴)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04F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7E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2EE31">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276C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591A">
            <w:pPr>
              <w:jc w:val="center"/>
              <w:rPr>
                <w:rFonts w:hint="eastAsia" w:ascii="宋体" w:hAnsi="宋体" w:eastAsia="宋体" w:cs="宋体"/>
                <w:b/>
                <w:bCs/>
                <w:i w:val="0"/>
                <w:iCs w:val="0"/>
                <w:color w:val="000000"/>
                <w:sz w:val="22"/>
                <w:szCs w:val="22"/>
                <w:u w:val="none"/>
              </w:rPr>
            </w:pPr>
          </w:p>
        </w:tc>
      </w:tr>
      <w:tr w14:paraId="57458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7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1755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标签12*6cm(普通车贴)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8E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B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EC2E">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1CF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388E">
            <w:pPr>
              <w:jc w:val="center"/>
              <w:rPr>
                <w:rFonts w:hint="eastAsia" w:ascii="宋体" w:hAnsi="宋体" w:eastAsia="宋体" w:cs="宋体"/>
                <w:b/>
                <w:bCs/>
                <w:i w:val="0"/>
                <w:iCs w:val="0"/>
                <w:color w:val="000000"/>
                <w:sz w:val="22"/>
                <w:szCs w:val="22"/>
                <w:u w:val="none"/>
              </w:rPr>
            </w:pPr>
          </w:p>
        </w:tc>
      </w:tr>
      <w:tr w14:paraId="76882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8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6C2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标识贴A4(普通车贴)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096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4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0CDF">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596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539F">
            <w:pPr>
              <w:jc w:val="center"/>
              <w:rPr>
                <w:rFonts w:hint="eastAsia" w:ascii="宋体" w:hAnsi="宋体" w:eastAsia="宋体" w:cs="宋体"/>
                <w:b/>
                <w:bCs/>
                <w:i w:val="0"/>
                <w:iCs w:val="0"/>
                <w:color w:val="000000"/>
                <w:sz w:val="22"/>
                <w:szCs w:val="22"/>
                <w:u w:val="none"/>
              </w:rPr>
            </w:pPr>
          </w:p>
        </w:tc>
      </w:tr>
      <w:tr w14:paraId="6891A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04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6F74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标识贴15X8cm(普通车贴)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7CD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0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F013">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A062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8208">
            <w:pPr>
              <w:jc w:val="center"/>
              <w:rPr>
                <w:rFonts w:hint="eastAsia" w:ascii="宋体" w:hAnsi="宋体" w:eastAsia="宋体" w:cs="宋体"/>
                <w:b/>
                <w:bCs/>
                <w:i w:val="0"/>
                <w:iCs w:val="0"/>
                <w:color w:val="000000"/>
                <w:sz w:val="22"/>
                <w:szCs w:val="22"/>
                <w:u w:val="none"/>
              </w:rPr>
            </w:pPr>
          </w:p>
        </w:tc>
      </w:tr>
      <w:tr w14:paraId="1E04A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41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D76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反光工程级不干胶雕刻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8E5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D9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4B4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EEC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4767">
            <w:pPr>
              <w:jc w:val="center"/>
              <w:rPr>
                <w:rFonts w:hint="eastAsia" w:ascii="宋体" w:hAnsi="宋体" w:eastAsia="宋体" w:cs="宋体"/>
                <w:b/>
                <w:bCs/>
                <w:i w:val="0"/>
                <w:iCs w:val="0"/>
                <w:color w:val="000000"/>
                <w:sz w:val="22"/>
                <w:szCs w:val="22"/>
                <w:u w:val="none"/>
              </w:rPr>
            </w:pPr>
          </w:p>
        </w:tc>
      </w:tr>
      <w:tr w14:paraId="26C5F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B6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3EC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3M工程级反光膜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9F6C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5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1CDB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09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32A6">
            <w:pPr>
              <w:jc w:val="center"/>
              <w:rPr>
                <w:rFonts w:hint="eastAsia" w:ascii="宋体" w:hAnsi="宋体" w:eastAsia="宋体" w:cs="宋体"/>
                <w:b/>
                <w:bCs/>
                <w:i w:val="0"/>
                <w:iCs w:val="0"/>
                <w:color w:val="000000"/>
                <w:sz w:val="22"/>
                <w:szCs w:val="22"/>
                <w:u w:val="none"/>
              </w:rPr>
            </w:pPr>
          </w:p>
        </w:tc>
      </w:tr>
      <w:tr w14:paraId="3F2B0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EB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C7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不干胶刻字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011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2F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8E6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046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76B3">
            <w:pPr>
              <w:jc w:val="center"/>
              <w:rPr>
                <w:rFonts w:hint="eastAsia" w:ascii="宋体" w:hAnsi="宋体" w:eastAsia="宋体" w:cs="宋体"/>
                <w:b/>
                <w:bCs/>
                <w:i w:val="0"/>
                <w:iCs w:val="0"/>
                <w:color w:val="000000"/>
                <w:sz w:val="22"/>
                <w:szCs w:val="22"/>
                <w:u w:val="none"/>
              </w:rPr>
            </w:pPr>
          </w:p>
        </w:tc>
      </w:tr>
      <w:tr w14:paraId="70206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0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F3BB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安迪板喷漆(1.8CM)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724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7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122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09DF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4391">
            <w:pPr>
              <w:jc w:val="center"/>
              <w:rPr>
                <w:rFonts w:hint="eastAsia" w:ascii="宋体" w:hAnsi="宋体" w:eastAsia="宋体" w:cs="宋体"/>
                <w:b/>
                <w:bCs/>
                <w:i w:val="0"/>
                <w:iCs w:val="0"/>
                <w:color w:val="000000"/>
                <w:sz w:val="22"/>
                <w:szCs w:val="22"/>
                <w:u w:val="none"/>
              </w:rPr>
            </w:pPr>
          </w:p>
        </w:tc>
      </w:tr>
      <w:tr w14:paraId="6614D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E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22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UV雪佛板(1.5CM)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9C2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3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94D3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FDD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869C">
            <w:pPr>
              <w:jc w:val="center"/>
              <w:rPr>
                <w:rFonts w:hint="eastAsia" w:ascii="宋体" w:hAnsi="宋体" w:eastAsia="宋体" w:cs="宋体"/>
                <w:b/>
                <w:bCs/>
                <w:i w:val="0"/>
                <w:iCs w:val="0"/>
                <w:color w:val="000000"/>
                <w:sz w:val="22"/>
                <w:szCs w:val="22"/>
                <w:u w:val="none"/>
              </w:rPr>
            </w:pPr>
          </w:p>
        </w:tc>
      </w:tr>
      <w:tr w14:paraId="07D55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0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FD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高空作业费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A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503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18FF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注明安装横幅、广告牌等</w:t>
            </w:r>
            <w:r>
              <w:rPr>
                <w:rStyle w:val="269"/>
                <w:lang w:val="en-US" w:eastAsia="zh-CN" w:bidi="ar"/>
              </w:rPr>
              <w:t xml:space="preserve"> 3 </w:t>
            </w:r>
            <w:r>
              <w:rPr>
                <w:rStyle w:val="270"/>
                <w:lang w:val="en-US" w:eastAsia="zh-CN" w:bidi="ar"/>
              </w:rPr>
              <w:t>米以上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4691EF">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7AB2">
            <w:pPr>
              <w:jc w:val="center"/>
              <w:rPr>
                <w:rFonts w:hint="eastAsia" w:ascii="宋体" w:hAnsi="宋体" w:eastAsia="宋体" w:cs="宋体"/>
                <w:b/>
                <w:bCs/>
                <w:i w:val="0"/>
                <w:iCs w:val="0"/>
                <w:color w:val="000000"/>
                <w:sz w:val="22"/>
                <w:szCs w:val="22"/>
                <w:u w:val="none"/>
              </w:rPr>
            </w:pPr>
          </w:p>
        </w:tc>
      </w:tr>
      <w:tr w14:paraId="1795F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A4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6A9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9666">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69F4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58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74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5E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14:paraId="29762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1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01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行政人员亚克力水晶工作牌（30mm*75mm+双层2mm厚亚克力圆角裁切，中间彩色画面设计，扣针固定）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4F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86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FC5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468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3C4D">
            <w:pPr>
              <w:jc w:val="center"/>
              <w:rPr>
                <w:rFonts w:hint="eastAsia" w:ascii="宋体" w:hAnsi="宋体" w:eastAsia="宋体" w:cs="宋体"/>
                <w:i w:val="0"/>
                <w:iCs w:val="0"/>
                <w:color w:val="000000"/>
                <w:sz w:val="22"/>
                <w:szCs w:val="22"/>
                <w:u w:val="none"/>
              </w:rPr>
            </w:pPr>
          </w:p>
        </w:tc>
      </w:tr>
      <w:tr w14:paraId="0C1C2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3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6DC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会议活动胸牌定制(8cm*12cm)pvc硬塑料外壳+吊绳（彩色）+内插页高清铜版纸双面打印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415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236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9FC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928A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4EFE">
            <w:pPr>
              <w:jc w:val="center"/>
              <w:rPr>
                <w:rFonts w:hint="eastAsia" w:ascii="宋体" w:hAnsi="宋体" w:eastAsia="宋体" w:cs="宋体"/>
                <w:b/>
                <w:bCs/>
                <w:i w:val="0"/>
                <w:iCs w:val="0"/>
                <w:color w:val="000000"/>
                <w:sz w:val="22"/>
                <w:szCs w:val="22"/>
                <w:u w:val="none"/>
              </w:rPr>
            </w:pPr>
          </w:p>
        </w:tc>
      </w:tr>
      <w:tr w14:paraId="2EC85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D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BDB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绶带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85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4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9C3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520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B8BF">
            <w:pPr>
              <w:jc w:val="center"/>
              <w:rPr>
                <w:rFonts w:hint="eastAsia" w:ascii="宋体" w:hAnsi="宋体" w:eastAsia="宋体" w:cs="宋体"/>
                <w:i w:val="0"/>
                <w:iCs w:val="0"/>
                <w:color w:val="000000"/>
                <w:sz w:val="22"/>
                <w:szCs w:val="22"/>
                <w:u w:val="none"/>
              </w:rPr>
            </w:pPr>
          </w:p>
        </w:tc>
      </w:tr>
      <w:tr w14:paraId="6A2A0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C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BE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0.4m*0.6m奖牌匾(木底+镭射金面+丝印)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A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6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927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6D2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F3FD">
            <w:pPr>
              <w:jc w:val="center"/>
              <w:rPr>
                <w:rFonts w:hint="eastAsia" w:ascii="宋体" w:hAnsi="宋体" w:eastAsia="宋体" w:cs="宋体"/>
                <w:i w:val="0"/>
                <w:iCs w:val="0"/>
                <w:color w:val="000000"/>
                <w:sz w:val="22"/>
                <w:szCs w:val="22"/>
                <w:u w:val="none"/>
              </w:rPr>
            </w:pPr>
          </w:p>
        </w:tc>
      </w:tr>
      <w:tr w14:paraId="75650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7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611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荣誉证书(0.18m*0.26m)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8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4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DE1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C5C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97A5">
            <w:pPr>
              <w:jc w:val="center"/>
              <w:rPr>
                <w:rFonts w:hint="eastAsia" w:ascii="宋体" w:hAnsi="宋体" w:eastAsia="宋体" w:cs="宋体"/>
                <w:i w:val="0"/>
                <w:iCs w:val="0"/>
                <w:color w:val="000000"/>
                <w:sz w:val="22"/>
                <w:szCs w:val="22"/>
                <w:u w:val="none"/>
              </w:rPr>
            </w:pPr>
          </w:p>
        </w:tc>
      </w:tr>
      <w:tr w14:paraId="3D8AA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0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387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奖状印刷(0.38m*0.26m)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6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B3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F66D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3F7D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E85C">
            <w:pPr>
              <w:jc w:val="center"/>
              <w:rPr>
                <w:rFonts w:hint="eastAsia" w:ascii="宋体" w:hAnsi="宋体" w:eastAsia="宋体" w:cs="宋体"/>
                <w:i w:val="0"/>
                <w:iCs w:val="0"/>
                <w:color w:val="000000"/>
                <w:sz w:val="22"/>
                <w:szCs w:val="22"/>
                <w:u w:val="none"/>
              </w:rPr>
            </w:pPr>
          </w:p>
        </w:tc>
      </w:tr>
      <w:tr w14:paraId="4635E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1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FA86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打印蓝图纸A1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49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F8F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02B2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EF2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F157">
            <w:pPr>
              <w:jc w:val="center"/>
              <w:rPr>
                <w:rFonts w:hint="eastAsia" w:ascii="宋体" w:hAnsi="宋体" w:eastAsia="宋体" w:cs="宋体"/>
                <w:b/>
                <w:bCs/>
                <w:i w:val="0"/>
                <w:iCs w:val="0"/>
                <w:color w:val="000000"/>
                <w:sz w:val="22"/>
                <w:szCs w:val="22"/>
                <w:u w:val="none"/>
              </w:rPr>
            </w:pPr>
          </w:p>
        </w:tc>
      </w:tr>
      <w:tr w14:paraId="54C0B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58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B3F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扫描图纸A1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E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5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80B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AD23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71F3">
            <w:pPr>
              <w:jc w:val="center"/>
              <w:rPr>
                <w:rFonts w:hint="eastAsia" w:ascii="宋体" w:hAnsi="宋体" w:eastAsia="宋体" w:cs="宋体"/>
                <w:b/>
                <w:bCs/>
                <w:i w:val="0"/>
                <w:iCs w:val="0"/>
                <w:color w:val="000000"/>
                <w:sz w:val="22"/>
                <w:szCs w:val="22"/>
                <w:u w:val="none"/>
              </w:rPr>
            </w:pPr>
          </w:p>
        </w:tc>
      </w:tr>
      <w:tr w14:paraId="3C3ED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1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86E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照片(五寸)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87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0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8C0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6C6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EE41">
            <w:pPr>
              <w:jc w:val="center"/>
              <w:rPr>
                <w:rFonts w:hint="eastAsia" w:ascii="宋体" w:hAnsi="宋体" w:eastAsia="宋体" w:cs="宋体"/>
                <w:b/>
                <w:bCs/>
                <w:i w:val="0"/>
                <w:iCs w:val="0"/>
                <w:color w:val="000000"/>
                <w:sz w:val="22"/>
                <w:szCs w:val="22"/>
                <w:u w:val="none"/>
              </w:rPr>
            </w:pPr>
          </w:p>
        </w:tc>
      </w:tr>
      <w:tr w14:paraId="0FA39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C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BDA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照片(六寸)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8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F5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615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240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44604">
            <w:pPr>
              <w:jc w:val="center"/>
              <w:rPr>
                <w:rFonts w:hint="eastAsia" w:ascii="宋体" w:hAnsi="宋体" w:eastAsia="宋体" w:cs="宋体"/>
                <w:b/>
                <w:bCs/>
                <w:i w:val="0"/>
                <w:iCs w:val="0"/>
                <w:color w:val="000000"/>
                <w:sz w:val="22"/>
                <w:szCs w:val="22"/>
                <w:u w:val="none"/>
              </w:rPr>
            </w:pPr>
          </w:p>
        </w:tc>
      </w:tr>
      <w:tr w14:paraId="22129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3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F4E4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照片(七寸)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4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7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CCF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627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7324B">
            <w:pPr>
              <w:jc w:val="center"/>
              <w:rPr>
                <w:rFonts w:hint="eastAsia" w:ascii="宋体" w:hAnsi="宋体" w:eastAsia="宋体" w:cs="宋体"/>
                <w:b/>
                <w:bCs/>
                <w:i w:val="0"/>
                <w:iCs w:val="0"/>
                <w:color w:val="000000"/>
                <w:sz w:val="22"/>
                <w:szCs w:val="22"/>
                <w:u w:val="none"/>
              </w:rPr>
            </w:pPr>
          </w:p>
        </w:tc>
      </w:tr>
      <w:tr w14:paraId="5A874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5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6E3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照片+过塑(五寸)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E9C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9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964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07CE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E5C0">
            <w:pPr>
              <w:jc w:val="center"/>
              <w:rPr>
                <w:rFonts w:hint="eastAsia" w:ascii="宋体" w:hAnsi="宋体" w:eastAsia="宋体" w:cs="宋体"/>
                <w:b/>
                <w:bCs/>
                <w:i w:val="0"/>
                <w:iCs w:val="0"/>
                <w:color w:val="000000"/>
                <w:sz w:val="22"/>
                <w:szCs w:val="22"/>
                <w:u w:val="none"/>
              </w:rPr>
            </w:pPr>
          </w:p>
        </w:tc>
      </w:tr>
      <w:tr w14:paraId="1F76E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4C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EC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照片+过塑(六寸)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199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9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9FB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75B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88FD">
            <w:pPr>
              <w:jc w:val="center"/>
              <w:rPr>
                <w:rFonts w:hint="eastAsia" w:ascii="宋体" w:hAnsi="宋体" w:eastAsia="宋体" w:cs="宋体"/>
                <w:b/>
                <w:bCs/>
                <w:i w:val="0"/>
                <w:iCs w:val="0"/>
                <w:color w:val="000000"/>
                <w:sz w:val="22"/>
                <w:szCs w:val="22"/>
                <w:u w:val="none"/>
              </w:rPr>
            </w:pPr>
          </w:p>
        </w:tc>
      </w:tr>
      <w:tr w14:paraId="038AA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2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9214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照片+过塑(七寸)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CE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48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B00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4CB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F434">
            <w:pPr>
              <w:jc w:val="center"/>
              <w:rPr>
                <w:rFonts w:hint="eastAsia" w:ascii="宋体" w:hAnsi="宋体" w:eastAsia="宋体" w:cs="宋体"/>
                <w:b/>
                <w:bCs/>
                <w:i w:val="0"/>
                <w:iCs w:val="0"/>
                <w:color w:val="000000"/>
                <w:sz w:val="22"/>
                <w:szCs w:val="22"/>
                <w:u w:val="none"/>
              </w:rPr>
            </w:pPr>
          </w:p>
        </w:tc>
      </w:tr>
      <w:tr w14:paraId="6E673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3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0CDD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A4过塑膜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3F5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00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C71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04D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1254A">
            <w:pPr>
              <w:jc w:val="center"/>
              <w:rPr>
                <w:rFonts w:hint="eastAsia" w:ascii="宋体" w:hAnsi="宋体" w:eastAsia="宋体" w:cs="宋体"/>
                <w:b/>
                <w:bCs/>
                <w:i w:val="0"/>
                <w:iCs w:val="0"/>
                <w:color w:val="000000"/>
                <w:sz w:val="22"/>
                <w:szCs w:val="22"/>
                <w:u w:val="none"/>
              </w:rPr>
            </w:pPr>
          </w:p>
        </w:tc>
      </w:tr>
      <w:tr w14:paraId="07E3A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5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C8E6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C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8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5F20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CF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10FF">
            <w:pPr>
              <w:jc w:val="center"/>
              <w:rPr>
                <w:rFonts w:hint="eastAsia" w:ascii="宋体" w:hAnsi="宋体" w:eastAsia="宋体" w:cs="宋体"/>
                <w:b/>
                <w:bCs/>
                <w:i w:val="0"/>
                <w:iCs w:val="0"/>
                <w:color w:val="000000"/>
                <w:sz w:val="22"/>
                <w:szCs w:val="22"/>
                <w:u w:val="none"/>
              </w:rPr>
            </w:pPr>
          </w:p>
        </w:tc>
      </w:tr>
      <w:tr w14:paraId="3844D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8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E476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双层3厘亚克力板+PP纸+广告钉固定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B4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5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AD8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50A8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F976">
            <w:pPr>
              <w:jc w:val="center"/>
              <w:rPr>
                <w:rFonts w:hint="eastAsia" w:ascii="宋体" w:hAnsi="宋体" w:eastAsia="宋体" w:cs="宋体"/>
                <w:b/>
                <w:bCs/>
                <w:i w:val="0"/>
                <w:iCs w:val="0"/>
                <w:color w:val="000000"/>
                <w:sz w:val="22"/>
                <w:szCs w:val="22"/>
                <w:u w:val="none"/>
              </w:rPr>
            </w:pPr>
          </w:p>
        </w:tc>
      </w:tr>
      <w:tr w14:paraId="6293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3E6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130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宣传栏(PVC仿古画框)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3D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37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BA3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543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0998">
            <w:pPr>
              <w:jc w:val="center"/>
              <w:rPr>
                <w:rFonts w:hint="eastAsia" w:ascii="宋体" w:hAnsi="宋体" w:eastAsia="宋体" w:cs="宋体"/>
                <w:b/>
                <w:bCs/>
                <w:i w:val="0"/>
                <w:iCs w:val="0"/>
                <w:color w:val="000000"/>
                <w:sz w:val="22"/>
                <w:szCs w:val="22"/>
                <w:u w:val="none"/>
              </w:rPr>
            </w:pPr>
          </w:p>
        </w:tc>
      </w:tr>
      <w:tr w14:paraId="5B0A0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5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C729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0.7米宽横幅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E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0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6CBB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FF9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6121">
            <w:pPr>
              <w:jc w:val="center"/>
              <w:rPr>
                <w:rFonts w:hint="eastAsia" w:ascii="宋体" w:hAnsi="宋体" w:eastAsia="宋体" w:cs="宋体"/>
                <w:b/>
                <w:bCs/>
                <w:i w:val="0"/>
                <w:iCs w:val="0"/>
                <w:color w:val="000000"/>
                <w:sz w:val="22"/>
                <w:szCs w:val="22"/>
                <w:u w:val="none"/>
              </w:rPr>
            </w:pPr>
          </w:p>
        </w:tc>
      </w:tr>
      <w:tr w14:paraId="702DE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D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AF4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床号牌(5mm亚克力板UV 彩喷)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55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1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C44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FC6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56A8">
            <w:pPr>
              <w:jc w:val="center"/>
              <w:rPr>
                <w:rFonts w:hint="eastAsia" w:ascii="宋体" w:hAnsi="宋体" w:eastAsia="宋体" w:cs="宋体"/>
                <w:b/>
                <w:bCs/>
                <w:i w:val="0"/>
                <w:iCs w:val="0"/>
                <w:color w:val="000000"/>
                <w:sz w:val="22"/>
                <w:szCs w:val="22"/>
                <w:u w:val="none"/>
              </w:rPr>
            </w:pPr>
          </w:p>
        </w:tc>
      </w:tr>
      <w:tr w14:paraId="2018B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50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772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床头牌（0.55m*0.28m）（3mm亚克力+(14-19个)2mm亚克力卡槽）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29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92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B0230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6B49C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8FEBC">
            <w:pPr>
              <w:jc w:val="center"/>
              <w:rPr>
                <w:rFonts w:hint="eastAsia" w:ascii="宋体" w:hAnsi="宋体" w:eastAsia="宋体" w:cs="宋体"/>
                <w:b/>
                <w:bCs/>
                <w:i w:val="0"/>
                <w:iCs w:val="0"/>
                <w:color w:val="000000"/>
                <w:sz w:val="22"/>
                <w:szCs w:val="22"/>
                <w:u w:val="none"/>
              </w:rPr>
            </w:pPr>
          </w:p>
        </w:tc>
      </w:tr>
      <w:tr w14:paraId="0A2F6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8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11CC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底板5mm亚克力+3mm亚克力卡槽 1.2*0.8米（1个1.2*0.8米卡槽）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372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626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E5244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CD7D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153B">
            <w:pPr>
              <w:jc w:val="center"/>
              <w:rPr>
                <w:rFonts w:hint="eastAsia" w:ascii="宋体" w:hAnsi="宋体" w:eastAsia="宋体" w:cs="宋体"/>
                <w:b/>
                <w:bCs/>
                <w:i w:val="0"/>
                <w:iCs w:val="0"/>
                <w:color w:val="000000"/>
                <w:sz w:val="22"/>
                <w:szCs w:val="22"/>
                <w:u w:val="none"/>
              </w:rPr>
            </w:pPr>
          </w:p>
        </w:tc>
      </w:tr>
      <w:tr w14:paraId="72C30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C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1858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楼层指引(铁架+扣板+不锈钢包边发光字)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9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7E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09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含高空作业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DC36">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AA876">
            <w:pPr>
              <w:jc w:val="center"/>
              <w:rPr>
                <w:rFonts w:hint="eastAsia" w:ascii="宋体" w:hAnsi="宋体" w:eastAsia="宋体" w:cs="宋体"/>
                <w:b/>
                <w:bCs/>
                <w:i w:val="0"/>
                <w:iCs w:val="0"/>
                <w:color w:val="000000"/>
                <w:sz w:val="22"/>
                <w:szCs w:val="22"/>
                <w:u w:val="none"/>
              </w:rPr>
            </w:pPr>
          </w:p>
        </w:tc>
      </w:tr>
      <w:tr w14:paraId="60B52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9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D93A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UV亚克力雕刻(0.28m*0.12m)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F6E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FF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ABB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03E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A130">
            <w:pPr>
              <w:jc w:val="center"/>
              <w:rPr>
                <w:rFonts w:hint="eastAsia" w:ascii="宋体" w:hAnsi="宋体" w:eastAsia="宋体" w:cs="宋体"/>
                <w:b/>
                <w:bCs/>
                <w:i w:val="0"/>
                <w:iCs w:val="0"/>
                <w:color w:val="000000"/>
                <w:sz w:val="22"/>
                <w:szCs w:val="22"/>
                <w:u w:val="none"/>
              </w:rPr>
            </w:pPr>
          </w:p>
        </w:tc>
      </w:tr>
      <w:tr w14:paraId="745F4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8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8EFC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楼层号牌(0.2m*0.2m)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F1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C9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311B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A6D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77FE">
            <w:pPr>
              <w:jc w:val="center"/>
              <w:rPr>
                <w:rFonts w:hint="eastAsia" w:ascii="宋体" w:hAnsi="宋体" w:eastAsia="宋体" w:cs="宋体"/>
                <w:b/>
                <w:bCs/>
                <w:i w:val="0"/>
                <w:iCs w:val="0"/>
                <w:color w:val="000000"/>
                <w:sz w:val="22"/>
                <w:szCs w:val="22"/>
                <w:u w:val="none"/>
              </w:rPr>
            </w:pPr>
          </w:p>
        </w:tc>
      </w:tr>
      <w:tr w14:paraId="0C1E6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B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C417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门牌(0.32m*0.15m)（0.4mX0.15m）(亚克力+亚克力卡槽)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521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E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972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9A8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3914">
            <w:pPr>
              <w:jc w:val="center"/>
              <w:rPr>
                <w:rFonts w:hint="eastAsia" w:ascii="宋体" w:hAnsi="宋体" w:eastAsia="宋体" w:cs="宋体"/>
                <w:b/>
                <w:bCs/>
                <w:i w:val="0"/>
                <w:iCs w:val="0"/>
                <w:color w:val="000000"/>
                <w:sz w:val="22"/>
                <w:szCs w:val="22"/>
                <w:u w:val="none"/>
              </w:rPr>
            </w:pPr>
          </w:p>
        </w:tc>
      </w:tr>
      <w:tr w14:paraId="4CC7D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3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A9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门牌(10MM亚克力+车贴+亚膜+水晶膜)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971C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A14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BEC8B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B4DCD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E542">
            <w:pPr>
              <w:jc w:val="center"/>
              <w:rPr>
                <w:rFonts w:hint="eastAsia" w:ascii="宋体" w:hAnsi="宋体" w:eastAsia="宋体" w:cs="宋体"/>
                <w:b/>
                <w:bCs/>
                <w:i w:val="0"/>
                <w:iCs w:val="0"/>
                <w:color w:val="000000"/>
                <w:sz w:val="22"/>
                <w:szCs w:val="22"/>
                <w:u w:val="none"/>
              </w:rPr>
            </w:pPr>
          </w:p>
        </w:tc>
      </w:tr>
      <w:tr w14:paraId="62F10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F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4AE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铝型门牌UV(0.32m*0.18m)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74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DDA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01B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B2D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E8C0">
            <w:pPr>
              <w:jc w:val="center"/>
              <w:rPr>
                <w:rFonts w:hint="eastAsia" w:ascii="宋体" w:hAnsi="宋体" w:eastAsia="宋体" w:cs="宋体"/>
                <w:b/>
                <w:bCs/>
                <w:i w:val="0"/>
                <w:iCs w:val="0"/>
                <w:color w:val="000000"/>
                <w:sz w:val="22"/>
                <w:szCs w:val="22"/>
                <w:u w:val="none"/>
              </w:rPr>
            </w:pPr>
          </w:p>
        </w:tc>
      </w:tr>
      <w:tr w14:paraId="57F13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4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D028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铝型门牌UV（0.31m*0.16m）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79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C7F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C1980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6FD16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B1B9">
            <w:pPr>
              <w:jc w:val="center"/>
              <w:rPr>
                <w:rFonts w:hint="eastAsia" w:ascii="宋体" w:hAnsi="宋体" w:eastAsia="宋体" w:cs="宋体"/>
                <w:b/>
                <w:bCs/>
                <w:i w:val="0"/>
                <w:iCs w:val="0"/>
                <w:color w:val="000000"/>
                <w:sz w:val="22"/>
                <w:szCs w:val="22"/>
                <w:u w:val="none"/>
              </w:rPr>
            </w:pPr>
          </w:p>
        </w:tc>
      </w:tr>
      <w:tr w14:paraId="1EC7E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97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C55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铝型材楼层指索引条(0.55m*0.45m)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8C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B3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511D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B3E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A3FA2">
            <w:pPr>
              <w:jc w:val="center"/>
              <w:rPr>
                <w:rFonts w:hint="eastAsia" w:ascii="宋体" w:hAnsi="宋体" w:eastAsia="宋体" w:cs="宋体"/>
                <w:b/>
                <w:bCs/>
                <w:i w:val="0"/>
                <w:iCs w:val="0"/>
                <w:color w:val="000000"/>
                <w:sz w:val="22"/>
                <w:szCs w:val="22"/>
                <w:u w:val="none"/>
              </w:rPr>
            </w:pPr>
          </w:p>
        </w:tc>
      </w:tr>
      <w:tr w14:paraId="4E99A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5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886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彩旗(彩色的)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89C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0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CC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C10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602A">
            <w:pPr>
              <w:jc w:val="center"/>
              <w:rPr>
                <w:rFonts w:hint="eastAsia" w:ascii="宋体" w:hAnsi="宋体" w:eastAsia="宋体" w:cs="宋体"/>
                <w:b/>
                <w:bCs/>
                <w:i w:val="0"/>
                <w:iCs w:val="0"/>
                <w:color w:val="000000"/>
                <w:sz w:val="22"/>
                <w:szCs w:val="22"/>
                <w:u w:val="none"/>
              </w:rPr>
            </w:pPr>
          </w:p>
        </w:tc>
      </w:tr>
      <w:tr w14:paraId="7C566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1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57C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门牌(涂塑板)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B53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5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4C8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998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3EF47">
            <w:pPr>
              <w:jc w:val="center"/>
              <w:rPr>
                <w:rFonts w:hint="eastAsia" w:ascii="宋体" w:hAnsi="宋体" w:eastAsia="宋体" w:cs="宋体"/>
                <w:b/>
                <w:bCs/>
                <w:i w:val="0"/>
                <w:iCs w:val="0"/>
                <w:color w:val="000000"/>
                <w:sz w:val="22"/>
                <w:szCs w:val="22"/>
                <w:u w:val="none"/>
              </w:rPr>
            </w:pPr>
          </w:p>
        </w:tc>
      </w:tr>
      <w:tr w14:paraId="7576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F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7B41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1.0PVC卡片(10cm*4cm)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804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E11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16FA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85715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10D72">
            <w:pPr>
              <w:jc w:val="center"/>
              <w:rPr>
                <w:rFonts w:hint="eastAsia" w:ascii="宋体" w:hAnsi="宋体" w:eastAsia="宋体" w:cs="宋体"/>
                <w:b/>
                <w:bCs/>
                <w:i w:val="0"/>
                <w:iCs w:val="0"/>
                <w:color w:val="000000"/>
                <w:sz w:val="22"/>
                <w:szCs w:val="22"/>
                <w:u w:val="none"/>
              </w:rPr>
            </w:pPr>
          </w:p>
        </w:tc>
      </w:tr>
      <w:tr w14:paraId="06410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4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7EE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数字号牌(20cm*20cm)PVC材质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FA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E00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FE74C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3C83E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044D">
            <w:pPr>
              <w:jc w:val="center"/>
              <w:rPr>
                <w:rFonts w:hint="eastAsia" w:ascii="宋体" w:hAnsi="宋体" w:eastAsia="宋体" w:cs="宋体"/>
                <w:b/>
                <w:bCs/>
                <w:i w:val="0"/>
                <w:iCs w:val="0"/>
                <w:color w:val="000000"/>
                <w:sz w:val="22"/>
                <w:szCs w:val="22"/>
                <w:u w:val="none"/>
              </w:rPr>
            </w:pPr>
          </w:p>
        </w:tc>
      </w:tr>
      <w:tr w14:paraId="0C1DC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F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F0E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PVC硬片卡片(20cm*20cm)PVC材质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050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228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2723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2943F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7AB0">
            <w:pPr>
              <w:jc w:val="center"/>
              <w:rPr>
                <w:rFonts w:hint="eastAsia" w:ascii="宋体" w:hAnsi="宋体" w:eastAsia="宋体" w:cs="宋体"/>
                <w:b/>
                <w:bCs/>
                <w:i w:val="0"/>
                <w:iCs w:val="0"/>
                <w:color w:val="000000"/>
                <w:sz w:val="22"/>
                <w:szCs w:val="22"/>
                <w:u w:val="none"/>
              </w:rPr>
            </w:pPr>
          </w:p>
        </w:tc>
      </w:tr>
      <w:tr w14:paraId="41FB6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0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D2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袖章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9DF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A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7B7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237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AD77">
            <w:pPr>
              <w:jc w:val="center"/>
              <w:rPr>
                <w:rFonts w:hint="eastAsia" w:ascii="宋体" w:hAnsi="宋体" w:eastAsia="宋体" w:cs="宋体"/>
                <w:b/>
                <w:bCs/>
                <w:i w:val="0"/>
                <w:iCs w:val="0"/>
                <w:color w:val="000000"/>
                <w:sz w:val="22"/>
                <w:szCs w:val="22"/>
                <w:u w:val="none"/>
              </w:rPr>
            </w:pPr>
          </w:p>
        </w:tc>
      </w:tr>
      <w:tr w14:paraId="77FD9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23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3B6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室内广告用品类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D519">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A5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C9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156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F9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14:paraId="64B59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8C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9983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双层5厘亚克力板,广告钉固定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D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76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2A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06D27">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6271">
            <w:pPr>
              <w:jc w:val="center"/>
              <w:rPr>
                <w:rFonts w:hint="eastAsia" w:ascii="宋体" w:hAnsi="宋体" w:eastAsia="宋体" w:cs="宋体"/>
                <w:i w:val="0"/>
                <w:iCs w:val="0"/>
                <w:color w:val="000000"/>
                <w:sz w:val="22"/>
                <w:szCs w:val="22"/>
                <w:u w:val="none"/>
              </w:rPr>
            </w:pPr>
          </w:p>
        </w:tc>
      </w:tr>
      <w:tr w14:paraId="3CA11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8D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B8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超簿广告灯箱(内含LED灯带、导光板)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B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1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A7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3C23">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3ADE8">
            <w:pPr>
              <w:jc w:val="center"/>
              <w:rPr>
                <w:rFonts w:hint="eastAsia" w:ascii="宋体" w:hAnsi="宋体" w:eastAsia="宋体" w:cs="宋体"/>
                <w:i w:val="0"/>
                <w:iCs w:val="0"/>
                <w:color w:val="000000"/>
                <w:sz w:val="22"/>
                <w:szCs w:val="22"/>
                <w:u w:val="none"/>
              </w:rPr>
            </w:pPr>
          </w:p>
        </w:tc>
      </w:tr>
      <w:tr w14:paraId="2E46A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5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60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超簿广告灯架(内含3厘PVC底板)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25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83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2F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BE4A">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CAAF">
            <w:pPr>
              <w:jc w:val="center"/>
              <w:rPr>
                <w:rFonts w:hint="eastAsia" w:ascii="宋体" w:hAnsi="宋体" w:eastAsia="宋体" w:cs="宋体"/>
                <w:i w:val="0"/>
                <w:iCs w:val="0"/>
                <w:color w:val="000000"/>
                <w:sz w:val="22"/>
                <w:szCs w:val="22"/>
                <w:u w:val="none"/>
              </w:rPr>
            </w:pPr>
          </w:p>
        </w:tc>
      </w:tr>
      <w:tr w14:paraId="170F4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69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9AE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铝型指示标牌(烤漆面+丝印文字与图案)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C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EB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80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61823">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09CE2">
            <w:pPr>
              <w:jc w:val="center"/>
              <w:rPr>
                <w:rFonts w:hint="eastAsia" w:ascii="宋体" w:hAnsi="宋体" w:eastAsia="宋体" w:cs="宋体"/>
                <w:i w:val="0"/>
                <w:iCs w:val="0"/>
                <w:color w:val="000000"/>
                <w:sz w:val="22"/>
                <w:szCs w:val="22"/>
                <w:u w:val="none"/>
              </w:rPr>
            </w:pPr>
          </w:p>
        </w:tc>
      </w:tr>
      <w:tr w14:paraId="28CBF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BA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23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宣传栏(PVC防古花框)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1C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8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1F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C2E4">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5D823">
            <w:pPr>
              <w:jc w:val="center"/>
              <w:rPr>
                <w:rFonts w:hint="eastAsia" w:ascii="宋体" w:hAnsi="宋体" w:eastAsia="宋体" w:cs="宋体"/>
                <w:i w:val="0"/>
                <w:iCs w:val="0"/>
                <w:color w:val="000000"/>
                <w:sz w:val="22"/>
                <w:szCs w:val="22"/>
                <w:u w:val="none"/>
              </w:rPr>
            </w:pPr>
          </w:p>
        </w:tc>
      </w:tr>
      <w:tr w14:paraId="6BD6B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F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D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不锈钢精工工艺字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4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8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AEE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CD1E">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9FE7">
            <w:pPr>
              <w:jc w:val="center"/>
              <w:rPr>
                <w:rFonts w:hint="eastAsia" w:ascii="宋体" w:hAnsi="宋体" w:eastAsia="宋体" w:cs="宋体"/>
                <w:i w:val="0"/>
                <w:iCs w:val="0"/>
                <w:color w:val="000000"/>
                <w:sz w:val="22"/>
                <w:szCs w:val="22"/>
                <w:u w:val="none"/>
              </w:rPr>
            </w:pPr>
          </w:p>
        </w:tc>
      </w:tr>
      <w:tr w14:paraId="37A49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E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8AD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水晶字+不锈钢字面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B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1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864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1B75">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0053">
            <w:pPr>
              <w:jc w:val="center"/>
              <w:rPr>
                <w:rFonts w:hint="eastAsia" w:ascii="宋体" w:hAnsi="宋体" w:eastAsia="宋体" w:cs="宋体"/>
                <w:i w:val="0"/>
                <w:iCs w:val="0"/>
                <w:color w:val="000000"/>
                <w:sz w:val="22"/>
                <w:szCs w:val="22"/>
                <w:u w:val="none"/>
              </w:rPr>
            </w:pPr>
          </w:p>
        </w:tc>
      </w:tr>
      <w:tr w14:paraId="4B2FD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E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185C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水晶字+不锈钢镜面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3A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A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A25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9A12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9F4E">
            <w:pPr>
              <w:jc w:val="center"/>
              <w:rPr>
                <w:rFonts w:hint="eastAsia" w:ascii="宋体" w:hAnsi="宋体" w:eastAsia="宋体" w:cs="宋体"/>
                <w:b/>
                <w:bCs/>
                <w:i w:val="0"/>
                <w:iCs w:val="0"/>
                <w:color w:val="000000"/>
                <w:sz w:val="22"/>
                <w:szCs w:val="22"/>
                <w:u w:val="none"/>
              </w:rPr>
            </w:pPr>
          </w:p>
        </w:tc>
      </w:tr>
      <w:tr w14:paraId="7ED4F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E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FD71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金属精工字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4CB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8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62C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F3D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9A9F">
            <w:pPr>
              <w:jc w:val="center"/>
              <w:rPr>
                <w:rFonts w:hint="eastAsia" w:ascii="宋体" w:hAnsi="宋体" w:eastAsia="宋体" w:cs="宋体"/>
                <w:b/>
                <w:bCs/>
                <w:i w:val="0"/>
                <w:iCs w:val="0"/>
                <w:color w:val="000000"/>
                <w:sz w:val="22"/>
                <w:szCs w:val="22"/>
                <w:u w:val="none"/>
              </w:rPr>
            </w:pPr>
          </w:p>
        </w:tc>
      </w:tr>
      <w:tr w14:paraId="0CE3B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32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C830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上墙制度2cmPVC+水晶膜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6C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2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9824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3FFC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FB51">
            <w:pPr>
              <w:jc w:val="center"/>
              <w:rPr>
                <w:rFonts w:hint="eastAsia" w:ascii="宋体" w:hAnsi="宋体" w:eastAsia="宋体" w:cs="宋体"/>
                <w:b/>
                <w:bCs/>
                <w:i w:val="0"/>
                <w:iCs w:val="0"/>
                <w:color w:val="000000"/>
                <w:sz w:val="22"/>
                <w:szCs w:val="22"/>
                <w:u w:val="none"/>
              </w:rPr>
            </w:pPr>
          </w:p>
        </w:tc>
      </w:tr>
      <w:tr w14:paraId="4A712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3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3F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上墙制度1cmPVC+水晶膜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C8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044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C1F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53C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260F">
            <w:pPr>
              <w:jc w:val="center"/>
              <w:rPr>
                <w:rFonts w:hint="eastAsia" w:ascii="宋体" w:hAnsi="宋体" w:eastAsia="宋体" w:cs="宋体"/>
                <w:b/>
                <w:bCs/>
                <w:i w:val="0"/>
                <w:iCs w:val="0"/>
                <w:color w:val="000000"/>
                <w:sz w:val="22"/>
                <w:szCs w:val="22"/>
                <w:u w:val="none"/>
              </w:rPr>
            </w:pPr>
          </w:p>
        </w:tc>
      </w:tr>
      <w:tr w14:paraId="5F25B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1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F9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5MMPVC+UV+相框0.6*0.7m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937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4F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1DF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5222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DE154">
            <w:pPr>
              <w:jc w:val="center"/>
              <w:rPr>
                <w:rFonts w:hint="eastAsia" w:ascii="宋体" w:hAnsi="宋体" w:eastAsia="宋体" w:cs="宋体"/>
                <w:b/>
                <w:bCs/>
                <w:i w:val="0"/>
                <w:iCs w:val="0"/>
                <w:color w:val="000000"/>
                <w:sz w:val="22"/>
                <w:szCs w:val="22"/>
                <w:u w:val="none"/>
              </w:rPr>
            </w:pPr>
          </w:p>
        </w:tc>
      </w:tr>
      <w:tr w14:paraId="662B2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11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C70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UV亚克力板3厘背喷+裁型+穿绳（0.1X0.05,穿绳）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8F8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33D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DF9D2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7EBB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6BCB0">
            <w:pPr>
              <w:jc w:val="center"/>
              <w:rPr>
                <w:rFonts w:hint="eastAsia" w:ascii="宋体" w:hAnsi="宋体" w:eastAsia="宋体" w:cs="宋体"/>
                <w:b/>
                <w:bCs/>
                <w:i w:val="0"/>
                <w:iCs w:val="0"/>
                <w:color w:val="000000"/>
                <w:sz w:val="22"/>
                <w:szCs w:val="22"/>
                <w:u w:val="none"/>
              </w:rPr>
            </w:pPr>
          </w:p>
        </w:tc>
      </w:tr>
      <w:tr w14:paraId="351A5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0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B63B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abs板（23*8.8cm）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113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8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D509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413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16E2">
            <w:pPr>
              <w:jc w:val="center"/>
              <w:rPr>
                <w:rFonts w:hint="eastAsia" w:ascii="宋体" w:hAnsi="宋体" w:eastAsia="宋体" w:cs="宋体"/>
                <w:b/>
                <w:bCs/>
                <w:i w:val="0"/>
                <w:iCs w:val="0"/>
                <w:color w:val="000000"/>
                <w:sz w:val="22"/>
                <w:szCs w:val="22"/>
                <w:u w:val="none"/>
              </w:rPr>
            </w:pPr>
          </w:p>
        </w:tc>
      </w:tr>
      <w:tr w14:paraId="1EAEE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C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D9BA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桁架租赁+黑底布(4*3)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03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1F6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4C92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租期3日内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328E1E">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D99C2">
            <w:pPr>
              <w:jc w:val="center"/>
              <w:rPr>
                <w:rFonts w:hint="eastAsia" w:ascii="宋体" w:hAnsi="宋体" w:eastAsia="宋体" w:cs="宋体"/>
                <w:b/>
                <w:bCs/>
                <w:i w:val="0"/>
                <w:iCs w:val="0"/>
                <w:color w:val="000000"/>
                <w:sz w:val="22"/>
                <w:szCs w:val="22"/>
                <w:u w:val="none"/>
              </w:rPr>
            </w:pPr>
          </w:p>
        </w:tc>
      </w:tr>
      <w:tr w14:paraId="5473E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D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C10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不锈钢钛金字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2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4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CC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B622">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713AA">
            <w:pPr>
              <w:jc w:val="center"/>
              <w:rPr>
                <w:rFonts w:hint="eastAsia" w:ascii="宋体" w:hAnsi="宋体" w:eastAsia="宋体" w:cs="宋体"/>
                <w:i w:val="0"/>
                <w:iCs w:val="0"/>
                <w:color w:val="000000"/>
                <w:sz w:val="22"/>
                <w:szCs w:val="22"/>
                <w:u w:val="none"/>
              </w:rPr>
            </w:pPr>
          </w:p>
        </w:tc>
      </w:tr>
      <w:tr w14:paraId="03726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F4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23FC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不锈钢烤漆字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0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C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11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26E0">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2C56F">
            <w:pPr>
              <w:jc w:val="center"/>
              <w:rPr>
                <w:rFonts w:hint="eastAsia" w:ascii="宋体" w:hAnsi="宋体" w:eastAsia="宋体" w:cs="宋体"/>
                <w:i w:val="0"/>
                <w:iCs w:val="0"/>
                <w:color w:val="000000"/>
                <w:sz w:val="22"/>
                <w:szCs w:val="22"/>
                <w:u w:val="none"/>
              </w:rPr>
            </w:pPr>
          </w:p>
        </w:tc>
      </w:tr>
      <w:tr w14:paraId="538A8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6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F63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穿孔发光字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393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8E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5A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1489">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2479">
            <w:pPr>
              <w:jc w:val="center"/>
              <w:rPr>
                <w:rFonts w:hint="eastAsia" w:ascii="宋体" w:hAnsi="宋体" w:eastAsia="宋体" w:cs="宋体"/>
                <w:i w:val="0"/>
                <w:iCs w:val="0"/>
                <w:color w:val="000000"/>
                <w:sz w:val="22"/>
                <w:szCs w:val="22"/>
                <w:u w:val="none"/>
              </w:rPr>
            </w:pPr>
          </w:p>
        </w:tc>
      </w:tr>
      <w:tr w14:paraId="06771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1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14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LED发光吸塑字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C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1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C40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470F1">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5385">
            <w:pPr>
              <w:jc w:val="center"/>
              <w:rPr>
                <w:rFonts w:hint="eastAsia" w:ascii="宋体" w:hAnsi="宋体" w:eastAsia="宋体" w:cs="宋体"/>
                <w:i w:val="0"/>
                <w:iCs w:val="0"/>
                <w:color w:val="000000"/>
                <w:sz w:val="22"/>
                <w:szCs w:val="22"/>
                <w:u w:val="none"/>
              </w:rPr>
            </w:pPr>
          </w:p>
        </w:tc>
      </w:tr>
      <w:tr w14:paraId="79599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35B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B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LED发光平面字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B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72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3D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AB16">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6A3E">
            <w:pPr>
              <w:jc w:val="center"/>
              <w:rPr>
                <w:rFonts w:hint="eastAsia" w:ascii="宋体" w:hAnsi="宋体" w:eastAsia="宋体" w:cs="宋体"/>
                <w:i w:val="0"/>
                <w:iCs w:val="0"/>
                <w:color w:val="000000"/>
                <w:sz w:val="22"/>
                <w:szCs w:val="22"/>
                <w:u w:val="none"/>
              </w:rPr>
            </w:pPr>
          </w:p>
        </w:tc>
      </w:tr>
      <w:tr w14:paraId="6C11C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38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6DEC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易拉宝0.8m*2m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90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7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41B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E8B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205A">
            <w:pPr>
              <w:jc w:val="center"/>
              <w:rPr>
                <w:rFonts w:hint="eastAsia" w:ascii="宋体" w:hAnsi="宋体" w:eastAsia="宋体" w:cs="宋体"/>
                <w:b/>
                <w:bCs/>
                <w:i w:val="0"/>
                <w:iCs w:val="0"/>
                <w:color w:val="000000"/>
                <w:sz w:val="22"/>
                <w:szCs w:val="22"/>
                <w:u w:val="none"/>
              </w:rPr>
            </w:pPr>
          </w:p>
        </w:tc>
      </w:tr>
      <w:tr w14:paraId="1A5A9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C6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CF62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不锈钢发光字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558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82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847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11F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7D94">
            <w:pPr>
              <w:jc w:val="center"/>
              <w:rPr>
                <w:rFonts w:hint="eastAsia" w:ascii="宋体" w:hAnsi="宋体" w:eastAsia="宋体" w:cs="宋体"/>
                <w:b/>
                <w:bCs/>
                <w:i w:val="0"/>
                <w:iCs w:val="0"/>
                <w:color w:val="000000"/>
                <w:sz w:val="22"/>
                <w:szCs w:val="22"/>
                <w:u w:val="none"/>
              </w:rPr>
            </w:pPr>
          </w:p>
        </w:tc>
      </w:tr>
      <w:tr w14:paraId="6F8FC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9A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723F21">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宣传资料制作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CD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5CA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77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427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D5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14:paraId="061B3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6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9E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70克A4复印纸单面（黑白）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A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1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AA9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085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6FBC">
            <w:pPr>
              <w:jc w:val="center"/>
              <w:rPr>
                <w:rFonts w:hint="eastAsia" w:ascii="宋体" w:hAnsi="宋体" w:eastAsia="宋体" w:cs="宋体"/>
                <w:i w:val="0"/>
                <w:iCs w:val="0"/>
                <w:color w:val="000000"/>
                <w:sz w:val="22"/>
                <w:szCs w:val="22"/>
                <w:u w:val="none"/>
              </w:rPr>
            </w:pPr>
          </w:p>
        </w:tc>
      </w:tr>
      <w:tr w14:paraId="77ECA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1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5C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70克A4复印纸双面（黑白）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85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4A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4D58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F3F7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000F">
            <w:pPr>
              <w:jc w:val="center"/>
              <w:rPr>
                <w:rFonts w:hint="eastAsia" w:ascii="宋体" w:hAnsi="宋体" w:eastAsia="宋体" w:cs="宋体"/>
                <w:i w:val="0"/>
                <w:iCs w:val="0"/>
                <w:color w:val="000000"/>
                <w:sz w:val="22"/>
                <w:szCs w:val="22"/>
                <w:u w:val="none"/>
              </w:rPr>
            </w:pPr>
          </w:p>
        </w:tc>
      </w:tr>
      <w:tr w14:paraId="18DC8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D7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8D3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70克A4全彩打印（双面）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F89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3F1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A8E69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CE030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7FE85">
            <w:pPr>
              <w:jc w:val="center"/>
              <w:rPr>
                <w:rFonts w:hint="eastAsia" w:ascii="宋体" w:hAnsi="宋体" w:eastAsia="宋体" w:cs="宋体"/>
                <w:b/>
                <w:bCs/>
                <w:i w:val="0"/>
                <w:iCs w:val="0"/>
                <w:color w:val="000000"/>
                <w:sz w:val="22"/>
                <w:szCs w:val="22"/>
                <w:u w:val="none"/>
              </w:rPr>
            </w:pPr>
          </w:p>
        </w:tc>
      </w:tr>
      <w:tr w14:paraId="3C51B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9E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A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胶订包装(未含封面)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6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C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998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049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7ABA">
            <w:pPr>
              <w:jc w:val="center"/>
              <w:rPr>
                <w:rFonts w:hint="eastAsia" w:ascii="宋体" w:hAnsi="宋体" w:eastAsia="宋体" w:cs="宋体"/>
                <w:i w:val="0"/>
                <w:iCs w:val="0"/>
                <w:color w:val="000000"/>
                <w:sz w:val="22"/>
                <w:szCs w:val="22"/>
                <w:u w:val="none"/>
              </w:rPr>
            </w:pPr>
          </w:p>
        </w:tc>
      </w:tr>
      <w:tr w14:paraId="727A2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11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67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骑马订包装(不含封面)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F0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6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BDE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D42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E669">
            <w:pPr>
              <w:jc w:val="center"/>
              <w:rPr>
                <w:rFonts w:hint="eastAsia" w:ascii="宋体" w:hAnsi="宋体" w:eastAsia="宋体" w:cs="宋体"/>
                <w:i w:val="0"/>
                <w:iCs w:val="0"/>
                <w:color w:val="000000"/>
                <w:sz w:val="22"/>
                <w:szCs w:val="22"/>
                <w:u w:val="none"/>
              </w:rPr>
            </w:pPr>
          </w:p>
        </w:tc>
      </w:tr>
      <w:tr w14:paraId="15D77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2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64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打封面(A4)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0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B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4C3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358B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BC5B">
            <w:pPr>
              <w:jc w:val="center"/>
              <w:rPr>
                <w:rFonts w:hint="eastAsia" w:ascii="宋体" w:hAnsi="宋体" w:eastAsia="宋体" w:cs="宋体"/>
                <w:i w:val="0"/>
                <w:iCs w:val="0"/>
                <w:color w:val="000000"/>
                <w:sz w:val="22"/>
                <w:szCs w:val="22"/>
                <w:u w:val="none"/>
              </w:rPr>
            </w:pPr>
          </w:p>
        </w:tc>
      </w:tr>
      <w:tr w14:paraId="14D16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1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7E1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打封面(A3)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54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47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099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DEB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4080">
            <w:pPr>
              <w:jc w:val="center"/>
              <w:rPr>
                <w:rFonts w:hint="eastAsia" w:ascii="宋体" w:hAnsi="宋体" w:eastAsia="宋体" w:cs="宋体"/>
                <w:i w:val="0"/>
                <w:iCs w:val="0"/>
                <w:color w:val="000000"/>
                <w:sz w:val="22"/>
                <w:szCs w:val="22"/>
                <w:u w:val="none"/>
              </w:rPr>
            </w:pPr>
          </w:p>
        </w:tc>
      </w:tr>
      <w:tr w14:paraId="03CA1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6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9772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医院大信封(A3)1000个起做（牛皮纸）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8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67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1F6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C648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46329">
            <w:pPr>
              <w:jc w:val="center"/>
              <w:rPr>
                <w:rFonts w:hint="eastAsia" w:ascii="宋体" w:hAnsi="宋体" w:eastAsia="宋体" w:cs="宋体"/>
                <w:i w:val="0"/>
                <w:iCs w:val="0"/>
                <w:color w:val="000000"/>
                <w:sz w:val="22"/>
                <w:szCs w:val="22"/>
                <w:u w:val="none"/>
              </w:rPr>
            </w:pPr>
          </w:p>
        </w:tc>
      </w:tr>
      <w:tr w14:paraId="52802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72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07F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装订A4(皮纹纸封面)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B8B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2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EF99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DD5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C8CD">
            <w:pPr>
              <w:jc w:val="center"/>
              <w:rPr>
                <w:rFonts w:hint="eastAsia" w:ascii="宋体" w:hAnsi="宋体" w:eastAsia="宋体" w:cs="宋体"/>
                <w:b/>
                <w:bCs/>
                <w:i w:val="0"/>
                <w:iCs w:val="0"/>
                <w:color w:val="000000"/>
                <w:sz w:val="22"/>
                <w:szCs w:val="22"/>
                <w:u w:val="none"/>
              </w:rPr>
            </w:pPr>
          </w:p>
        </w:tc>
      </w:tr>
      <w:tr w14:paraId="67790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B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ACD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装订A3(皮纹纸封面)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AF6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A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D03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323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5C87">
            <w:pPr>
              <w:jc w:val="center"/>
              <w:rPr>
                <w:rFonts w:hint="eastAsia" w:ascii="宋体" w:hAnsi="宋体" w:eastAsia="宋体" w:cs="宋体"/>
                <w:b/>
                <w:bCs/>
                <w:i w:val="0"/>
                <w:iCs w:val="0"/>
                <w:color w:val="000000"/>
                <w:sz w:val="22"/>
                <w:szCs w:val="22"/>
                <w:u w:val="none"/>
              </w:rPr>
            </w:pPr>
          </w:p>
        </w:tc>
      </w:tr>
      <w:tr w14:paraId="22319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4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B87B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全彩印刷A4（装订）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A3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C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7B8B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659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0EB2">
            <w:pPr>
              <w:jc w:val="center"/>
              <w:rPr>
                <w:rFonts w:hint="eastAsia" w:ascii="宋体" w:hAnsi="宋体" w:eastAsia="宋体" w:cs="宋体"/>
                <w:b/>
                <w:bCs/>
                <w:i w:val="0"/>
                <w:iCs w:val="0"/>
                <w:color w:val="000000"/>
                <w:sz w:val="22"/>
                <w:szCs w:val="22"/>
                <w:u w:val="none"/>
              </w:rPr>
            </w:pPr>
          </w:p>
        </w:tc>
      </w:tr>
      <w:tr w14:paraId="43A84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F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4988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250G铜版纸折页(19mmX21mm）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8A60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0AC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A7CA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2702A">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81FD">
            <w:pPr>
              <w:jc w:val="center"/>
              <w:rPr>
                <w:rFonts w:hint="eastAsia" w:ascii="宋体" w:hAnsi="宋体" w:eastAsia="宋体" w:cs="宋体"/>
                <w:b/>
                <w:bCs/>
                <w:i w:val="0"/>
                <w:iCs w:val="0"/>
                <w:color w:val="000000"/>
                <w:sz w:val="22"/>
                <w:szCs w:val="22"/>
                <w:u w:val="none"/>
              </w:rPr>
            </w:pPr>
          </w:p>
        </w:tc>
      </w:tr>
      <w:tr w14:paraId="4E8CB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E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869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250G铜版纸3折页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FFD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69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B59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A89115">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E967A">
            <w:pPr>
              <w:jc w:val="center"/>
              <w:rPr>
                <w:rFonts w:hint="eastAsia" w:ascii="宋体" w:hAnsi="宋体" w:eastAsia="宋体" w:cs="宋体"/>
                <w:b/>
                <w:bCs/>
                <w:i w:val="0"/>
                <w:iCs w:val="0"/>
                <w:color w:val="000000"/>
                <w:sz w:val="22"/>
                <w:szCs w:val="22"/>
                <w:u w:val="none"/>
              </w:rPr>
            </w:pPr>
          </w:p>
        </w:tc>
      </w:tr>
      <w:tr w14:paraId="4CA43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35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DBF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300G铜版纸折页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08D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4E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E8D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A79774">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3575E">
            <w:pPr>
              <w:jc w:val="center"/>
              <w:rPr>
                <w:rFonts w:hint="eastAsia" w:ascii="宋体" w:hAnsi="宋体" w:eastAsia="宋体" w:cs="宋体"/>
                <w:b/>
                <w:bCs/>
                <w:i w:val="0"/>
                <w:iCs w:val="0"/>
                <w:color w:val="000000"/>
                <w:sz w:val="22"/>
                <w:szCs w:val="22"/>
                <w:u w:val="none"/>
              </w:rPr>
            </w:pPr>
          </w:p>
        </w:tc>
      </w:tr>
      <w:tr w14:paraId="5A58E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D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7CA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A4铜版折页彩印(1000起)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E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9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EA6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BC7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0695">
            <w:pPr>
              <w:jc w:val="center"/>
              <w:rPr>
                <w:rFonts w:hint="eastAsia" w:ascii="宋体" w:hAnsi="宋体" w:eastAsia="宋体" w:cs="宋体"/>
                <w:i w:val="0"/>
                <w:iCs w:val="0"/>
                <w:color w:val="000000"/>
                <w:sz w:val="22"/>
                <w:szCs w:val="22"/>
                <w:u w:val="none"/>
              </w:rPr>
            </w:pPr>
          </w:p>
        </w:tc>
      </w:tr>
      <w:tr w14:paraId="4BC7F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5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00E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A4台签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3C6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64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3FE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5D87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6E93">
            <w:pPr>
              <w:jc w:val="center"/>
              <w:rPr>
                <w:rFonts w:hint="eastAsia" w:ascii="宋体" w:hAnsi="宋体" w:eastAsia="宋体" w:cs="宋体"/>
                <w:b/>
                <w:bCs/>
                <w:i w:val="0"/>
                <w:iCs w:val="0"/>
                <w:color w:val="000000"/>
                <w:sz w:val="22"/>
                <w:szCs w:val="22"/>
                <w:u w:val="none"/>
              </w:rPr>
            </w:pPr>
          </w:p>
        </w:tc>
      </w:tr>
      <w:tr w14:paraId="271B2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F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766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A4规格手册皮纹纸(单色)封面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CF3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81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9E49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6C26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3A05">
            <w:pPr>
              <w:jc w:val="center"/>
              <w:rPr>
                <w:rFonts w:hint="eastAsia" w:ascii="宋体" w:hAnsi="宋体" w:eastAsia="宋体" w:cs="宋体"/>
                <w:b/>
                <w:bCs/>
                <w:i w:val="0"/>
                <w:iCs w:val="0"/>
                <w:color w:val="000000"/>
                <w:sz w:val="22"/>
                <w:szCs w:val="22"/>
                <w:u w:val="none"/>
              </w:rPr>
            </w:pPr>
          </w:p>
        </w:tc>
      </w:tr>
      <w:tr w14:paraId="55259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F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64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A4规格手册白卡纸(彩色)封面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234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C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B83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65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107B">
            <w:pPr>
              <w:jc w:val="center"/>
              <w:rPr>
                <w:rFonts w:hint="eastAsia" w:ascii="宋体" w:hAnsi="宋体" w:eastAsia="宋体" w:cs="宋体"/>
                <w:b/>
                <w:bCs/>
                <w:i w:val="0"/>
                <w:iCs w:val="0"/>
                <w:color w:val="000000"/>
                <w:sz w:val="22"/>
                <w:szCs w:val="22"/>
                <w:u w:val="none"/>
              </w:rPr>
            </w:pPr>
          </w:p>
        </w:tc>
      </w:tr>
      <w:tr w14:paraId="444B2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9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971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A4规格手册内页80克双胶纸单色单面印刷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D1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9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8C2C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5CF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834E">
            <w:pPr>
              <w:jc w:val="center"/>
              <w:rPr>
                <w:rFonts w:hint="eastAsia" w:ascii="宋体" w:hAnsi="宋体" w:eastAsia="宋体" w:cs="宋体"/>
                <w:b/>
                <w:bCs/>
                <w:i w:val="0"/>
                <w:iCs w:val="0"/>
                <w:color w:val="000000"/>
                <w:sz w:val="22"/>
                <w:szCs w:val="22"/>
                <w:u w:val="none"/>
              </w:rPr>
            </w:pPr>
          </w:p>
        </w:tc>
      </w:tr>
      <w:tr w14:paraId="0355F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ADAB0C">
            <w:pPr>
              <w:jc w:val="lef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5D7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A08BD0">
            <w:pPr>
              <w:jc w:val="lef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9AE9E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14677.1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523EB7">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F2B5DF">
            <w:pPr>
              <w:jc w:val="lef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877A">
            <w:pPr>
              <w:jc w:val="center"/>
              <w:rPr>
                <w:rFonts w:hint="eastAsia" w:ascii="宋体" w:hAnsi="宋体" w:eastAsia="宋体" w:cs="宋体"/>
                <w:b/>
                <w:bCs/>
                <w:i w:val="0"/>
                <w:iCs w:val="0"/>
                <w:color w:val="000000"/>
                <w:sz w:val="22"/>
                <w:szCs w:val="22"/>
                <w:u w:val="none"/>
              </w:rPr>
            </w:pPr>
          </w:p>
        </w:tc>
      </w:tr>
      <w:tr w14:paraId="07249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F16DD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注：供应商根据实际服务能力报价，请按目录进行填报，不得随意增减行数和调整顺序。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074E">
            <w:pPr>
              <w:jc w:val="center"/>
              <w:rPr>
                <w:rFonts w:hint="eastAsia" w:ascii="宋体" w:hAnsi="宋体" w:eastAsia="宋体" w:cs="宋体"/>
                <w:b/>
                <w:bCs/>
                <w:i w:val="0"/>
                <w:iCs w:val="0"/>
                <w:color w:val="000000"/>
                <w:sz w:val="22"/>
                <w:szCs w:val="22"/>
                <w:u w:val="none"/>
              </w:rPr>
            </w:pPr>
          </w:p>
        </w:tc>
      </w:tr>
    </w:tbl>
    <w:p w14:paraId="1A06E29D">
      <w:pPr>
        <w:spacing w:before="156" w:beforeLines="50" w:after="156" w:afterLines="50"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72420C0E">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bookmarkStart w:id="14" w:name="_Toc16541"/>
      <w:r>
        <w:rPr>
          <w:rFonts w:hint="eastAsia" w:ascii="宋体" w:hAnsi="宋体"/>
          <w:b/>
          <w:color w:val="auto"/>
          <w:sz w:val="32"/>
          <w:szCs w:val="32"/>
          <w:highlight w:val="none"/>
        </w:rPr>
        <w:t xml:space="preserve">第四章  </w:t>
      </w:r>
      <w:r>
        <w:rPr>
          <w:rFonts w:hint="eastAsia" w:ascii="宋体" w:hAnsi="宋体"/>
          <w:b/>
          <w:color w:val="auto"/>
          <w:sz w:val="32"/>
          <w:szCs w:val="32"/>
          <w:highlight w:val="none"/>
          <w:lang w:eastAsia="zh-CN"/>
        </w:rPr>
        <w:t>磋商响应文件</w:t>
      </w:r>
      <w:r>
        <w:rPr>
          <w:rFonts w:hint="eastAsia" w:ascii="宋体" w:hAnsi="宋体"/>
          <w:b/>
          <w:color w:val="auto"/>
          <w:sz w:val="32"/>
          <w:szCs w:val="32"/>
          <w:highlight w:val="none"/>
        </w:rPr>
        <w:t>格式</w:t>
      </w:r>
      <w:bookmarkEnd w:id="14"/>
    </w:p>
    <w:p w14:paraId="1055B074">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50BC0BFD">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响应文件外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3E058801">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0255274B">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78C71A67">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B360006">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49D70787">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项目名称： </w:t>
      </w:r>
    </w:p>
    <w:p w14:paraId="3561A3FD">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     </w:t>
      </w:r>
    </w:p>
    <w:p w14:paraId="12CA2E8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项目编号： </w:t>
      </w:r>
    </w:p>
    <w:p w14:paraId="11B994AF">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     </w:t>
      </w:r>
    </w:p>
    <w:p w14:paraId="228BB52B">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14:paraId="3B088DC3">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1F82AAD7">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60969E52">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24F4592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在×年×月×日×时×分前不得启封（开标时才能启封）</w:t>
      </w:r>
    </w:p>
    <w:p w14:paraId="1BC39885">
      <w:pPr>
        <w:rPr>
          <w:rFonts w:hint="eastAsia" w:hAnsi="宋体"/>
          <w:bCs/>
          <w:color w:val="auto"/>
          <w:sz w:val="28"/>
          <w:szCs w:val="28"/>
          <w:highlight w:val="none"/>
        </w:rPr>
      </w:pPr>
      <w:r>
        <w:rPr>
          <w:rFonts w:hint="eastAsia" w:hAnsi="宋体"/>
          <w:bCs/>
          <w:color w:val="auto"/>
          <w:sz w:val="28"/>
          <w:szCs w:val="28"/>
          <w:highlight w:val="none"/>
        </w:rPr>
        <w:br w:type="page"/>
      </w:r>
    </w:p>
    <w:p w14:paraId="0BE15C2C">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15" w:name="_Toc326217567"/>
      <w:bookmarkStart w:id="16"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响应文件封面格式：</w:t>
      </w:r>
      <w:bookmarkEnd w:id="15"/>
      <w:bookmarkEnd w:id="16"/>
    </w:p>
    <w:p w14:paraId="6079EF17">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6E04D154">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47F0D2E3">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6515C869">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440CC957">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404EEE16">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0C2A5AC2">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0CFBD7FB">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项目名称：</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455B8FAF">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2930B912">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p>
    <w:p w14:paraId="141DA8D7">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p>
    <w:p w14:paraId="038241B9">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7247973C">
      <w:pPr>
        <w:pStyle w:val="27"/>
        <w:pageBreakBefore w:val="0"/>
        <w:kinsoku/>
        <w:topLinePunct w:val="0"/>
        <w:bidi w:val="0"/>
        <w:spacing w:line="360" w:lineRule="auto"/>
        <w:jc w:val="center"/>
        <w:rPr>
          <w:rFonts w:hint="eastAsia" w:hAnsi="宋体"/>
          <w:color w:val="auto"/>
          <w:sz w:val="28"/>
          <w:szCs w:val="28"/>
          <w:highlight w:val="none"/>
        </w:rPr>
      </w:pPr>
    </w:p>
    <w:p w14:paraId="4E02F768">
      <w:pPr>
        <w:numPr>
          <w:ilvl w:val="0"/>
          <w:numId w:val="0"/>
        </w:numPr>
        <w:jc w:val="center"/>
        <w:rPr>
          <w:rFonts w:hint="eastAsia" w:ascii="宋体" w:hAnsi="宋体"/>
          <w:color w:val="auto"/>
          <w:sz w:val="21"/>
          <w:szCs w:val="21"/>
          <w:highlight w:val="none"/>
        </w:rPr>
      </w:pPr>
    </w:p>
    <w:p w14:paraId="476DA465">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65F1B505">
      <w:pPr>
        <w:keepNext w:val="0"/>
        <w:keepLines w:val="0"/>
        <w:pageBreakBefore w:val="0"/>
        <w:kinsoku/>
        <w:overflowPunct/>
        <w:topLinePunct w:val="0"/>
        <w:bidi w:val="0"/>
        <w:spacing w:line="360" w:lineRule="auto"/>
        <w:ind w:firstLine="560" w:firstLineChars="200"/>
        <w:jc w:val="both"/>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lang w:val="en-US" w:eastAsia="zh-CN"/>
        </w:rPr>
        <w:t>三、</w:t>
      </w:r>
      <w:r>
        <w:rPr>
          <w:rFonts w:hint="eastAsia" w:ascii="Times New Roman" w:hAnsi="宋体" w:eastAsia="宋体" w:cs="Times New Roman"/>
          <w:b/>
          <w:color w:val="auto"/>
          <w:sz w:val="28"/>
          <w:szCs w:val="28"/>
          <w:highlight w:val="none"/>
        </w:rPr>
        <w:t>目录</w:t>
      </w:r>
    </w:p>
    <w:p w14:paraId="04D25AD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一</w:t>
      </w:r>
      <w:r>
        <w:rPr>
          <w:rFonts w:hint="eastAsia" w:ascii="宋体" w:hAnsi="宋体"/>
          <w:color w:val="auto"/>
          <w:sz w:val="21"/>
          <w:szCs w:val="21"/>
          <w:highlight w:val="none"/>
          <w:lang w:eastAsia="zh-CN"/>
        </w:rPr>
        <w:t>）</w:t>
      </w:r>
      <w:r>
        <w:rPr>
          <w:rFonts w:hint="eastAsia" w:ascii="宋体" w:hAnsi="宋体"/>
          <w:color w:val="auto"/>
          <w:sz w:val="21"/>
          <w:szCs w:val="21"/>
          <w:highlight w:val="none"/>
        </w:rPr>
        <w:t>价格文件</w:t>
      </w:r>
    </w:p>
    <w:p w14:paraId="3125858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8B9087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lang w:eastAsia="zh-CN"/>
        </w:rPr>
        <w:t>）</w:t>
      </w:r>
      <w:r>
        <w:rPr>
          <w:rFonts w:hint="eastAsia" w:ascii="宋体" w:hAnsi="宋体"/>
          <w:color w:val="auto"/>
          <w:sz w:val="21"/>
          <w:szCs w:val="21"/>
          <w:highlight w:val="none"/>
        </w:rPr>
        <w:t xml:space="preserve">商务技术文件 </w:t>
      </w:r>
    </w:p>
    <w:p w14:paraId="0EAF662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7DEBEBB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7B91C74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AB21329">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（4）供应商有效的加载统一社会信用代码的营业执照或事业单位法人证书</w:t>
      </w:r>
      <w:r>
        <w:rPr>
          <w:rFonts w:hint="eastAsia" w:ascii="宋体" w:hAnsi="宋体"/>
          <w:color w:val="auto"/>
          <w:sz w:val="21"/>
          <w:szCs w:val="21"/>
          <w:highlight w:val="none"/>
          <w:lang w:val="en-US" w:eastAsia="zh-CN"/>
        </w:rPr>
        <w:t>或执业许可证</w:t>
      </w:r>
      <w:r>
        <w:rPr>
          <w:rFonts w:hint="eastAsia" w:ascii="宋体" w:hAnsi="宋体"/>
          <w:color w:val="auto"/>
          <w:sz w:val="21"/>
          <w:szCs w:val="21"/>
          <w:highlight w:val="none"/>
        </w:rPr>
        <w:t>等主体资格证明复印件及相关资质证书</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FF0AA99">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（5）生产、经营、销售许可证（如国家实行强制性要求的）…………………………………………………</w:t>
      </w:r>
    </w:p>
    <w:p w14:paraId="2F5AFA7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（6）法定代表人身份证复印件（</w:t>
      </w:r>
      <w:r>
        <w:rPr>
          <w:rFonts w:hint="eastAsia" w:ascii="宋体" w:hAnsi="宋体"/>
          <w:b/>
          <w:color w:val="auto"/>
          <w:sz w:val="21"/>
          <w:szCs w:val="21"/>
          <w:highlight w:val="none"/>
        </w:rPr>
        <w:t>必须提供</w:t>
      </w:r>
      <w:r>
        <w:rPr>
          <w:rFonts w:hint="eastAsia" w:ascii="宋体" w:hAnsi="宋体"/>
          <w:color w:val="auto"/>
          <w:sz w:val="21"/>
          <w:szCs w:val="21"/>
          <w:highlight w:val="none"/>
        </w:rPr>
        <w:t>），委托代理时还须提供法定代表人授权委托书原件及被授权人身份证复印件（</w:t>
      </w:r>
      <w:r>
        <w:rPr>
          <w:rFonts w:hint="eastAsia" w:ascii="宋体" w:hAnsi="宋体"/>
          <w:b/>
          <w:color w:val="auto"/>
          <w:sz w:val="21"/>
          <w:szCs w:val="21"/>
          <w:highlight w:val="none"/>
        </w:rPr>
        <w:t>委托代理时必须提供</w:t>
      </w:r>
      <w:r>
        <w:rPr>
          <w:rFonts w:hint="eastAsia" w:ascii="宋体" w:hAnsi="宋体"/>
          <w:color w:val="auto"/>
          <w:sz w:val="21"/>
          <w:szCs w:val="21"/>
          <w:highlight w:val="none"/>
        </w:rPr>
        <w:t>）………………………………………………………………</w:t>
      </w:r>
    </w:p>
    <w:p w14:paraId="772EBDE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供应商</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截止时间前半年内</w:t>
      </w:r>
      <w:r>
        <w:rPr>
          <w:rFonts w:hint="eastAsia" w:ascii="宋体" w:hAnsi="宋体"/>
          <w:color w:val="auto"/>
          <w:sz w:val="21"/>
          <w:szCs w:val="21"/>
          <w:highlight w:val="none"/>
          <w:lang w:eastAsia="zh-CN"/>
        </w:rPr>
        <w:t>任意三个月</w:t>
      </w:r>
      <w:r>
        <w:rPr>
          <w:rFonts w:hint="eastAsia" w:ascii="宋体" w:hAnsi="宋体"/>
          <w:color w:val="auto"/>
          <w:sz w:val="21"/>
          <w:szCs w:val="21"/>
          <w:highlight w:val="none"/>
        </w:rPr>
        <w:t>依法缴纳税收证明[税费凭证复印件，或者依法缴纳税费或依法免缴税费的证明（复印件，格式自拟）</w:t>
      </w:r>
      <w:r>
        <w:rPr>
          <w:rFonts w:hint="eastAsia" w:ascii="宋体" w:hAnsi="宋体"/>
          <w:b/>
          <w:color w:val="auto"/>
          <w:sz w:val="21"/>
          <w:szCs w:val="21"/>
          <w:highlight w:val="none"/>
        </w:rPr>
        <w:t>必须提供。成立不足4个月的公司除外</w:t>
      </w:r>
      <w:r>
        <w:rPr>
          <w:rFonts w:hint="eastAsia" w:ascii="宋体" w:hAnsi="宋体"/>
          <w:color w:val="auto"/>
          <w:sz w:val="21"/>
          <w:szCs w:val="21"/>
          <w:highlight w:val="none"/>
        </w:rPr>
        <w:t>………………</w:t>
      </w:r>
    </w:p>
    <w:p w14:paraId="6617D06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截止之日前半年内</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lang w:eastAsia="zh-CN"/>
        </w:rPr>
        <w:t>任意三个月</w:t>
      </w:r>
      <w:r>
        <w:rPr>
          <w:rFonts w:hint="eastAsia" w:ascii="宋体" w:hAnsi="宋体"/>
          <w:color w:val="auto"/>
          <w:sz w:val="21"/>
          <w:szCs w:val="21"/>
          <w:highlight w:val="none"/>
        </w:rPr>
        <w:t>依法缴纳社保费的缴费凭证（复印件格式自拟）；无缴费记录的，应提供由</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所在地社保部门出具的《依法缴纳或依法免缴社保费证明》（格式自拟，复印件）；必须提供</w:t>
      </w:r>
      <w:r>
        <w:rPr>
          <w:rFonts w:hint="eastAsia" w:ascii="宋体" w:hAnsi="宋体"/>
          <w:color w:val="auto"/>
          <w:sz w:val="21"/>
          <w:szCs w:val="21"/>
          <w:highlight w:val="none"/>
          <w:lang w:eastAsia="zh-CN"/>
        </w:rPr>
        <w:t>。</w:t>
      </w:r>
      <w:r>
        <w:rPr>
          <w:rFonts w:hint="eastAsia" w:ascii="宋体" w:hAnsi="宋体"/>
          <w:color w:val="auto"/>
          <w:sz w:val="21"/>
          <w:szCs w:val="21"/>
          <w:highlight w:val="none"/>
        </w:rPr>
        <w:t>成立不足4个月的公司除外…………………………………………………………</w:t>
      </w:r>
    </w:p>
    <w:p w14:paraId="08375B7E">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hAnsi="宋体"/>
          <w:color w:val="auto"/>
          <w:sz w:val="21"/>
          <w:szCs w:val="21"/>
          <w:highlight w:val="none"/>
        </w:rPr>
        <w:t>信用声明函</w:t>
      </w:r>
      <w:r>
        <w:rPr>
          <w:rFonts w:hint="eastAsia" w:hAnsi="宋体"/>
          <w:b/>
          <w:color w:val="auto"/>
          <w:sz w:val="21"/>
          <w:szCs w:val="21"/>
          <w:highlight w:val="none"/>
        </w:rPr>
        <w:t>（必须提供）</w:t>
      </w:r>
      <w:r>
        <w:rPr>
          <w:rFonts w:hint="eastAsia" w:ascii="宋体" w:hAnsi="宋体"/>
          <w:color w:val="auto"/>
          <w:sz w:val="21"/>
          <w:szCs w:val="21"/>
          <w:highlight w:val="none"/>
        </w:rPr>
        <w:t>………………………………………………………………………………</w:t>
      </w:r>
    </w:p>
    <w:p w14:paraId="41E8163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文件列明的其他资料</w:t>
      </w:r>
      <w:r>
        <w:rPr>
          <w:rFonts w:hint="eastAsia" w:ascii="宋体" w:hAnsi="宋体"/>
          <w:b/>
          <w:color w:val="auto"/>
          <w:sz w:val="21"/>
          <w:szCs w:val="21"/>
          <w:highlight w:val="none"/>
        </w:rPr>
        <w:t>（如有，请提供）</w:t>
      </w:r>
      <w:r>
        <w:rPr>
          <w:rFonts w:hint="eastAsia" w:ascii="宋体" w:hAnsi="宋体"/>
          <w:color w:val="auto"/>
          <w:sz w:val="21"/>
          <w:szCs w:val="21"/>
          <w:highlight w:val="none"/>
        </w:rPr>
        <w:t>…………………………………………………………</w:t>
      </w:r>
    </w:p>
    <w:p w14:paraId="1B44CAF6">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技术</w:t>
      </w:r>
      <w:r>
        <w:rPr>
          <w:rFonts w:hint="eastAsia" w:ascii="宋体" w:hAnsi="宋体"/>
          <w:color w:val="auto"/>
          <w:sz w:val="21"/>
          <w:szCs w:val="21"/>
          <w:highlight w:val="none"/>
        </w:rPr>
        <w:t>服务方案（项目方案，根据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文件中的要求提供）</w:t>
      </w:r>
      <w:r>
        <w:rPr>
          <w:rFonts w:hint="eastAsia" w:ascii="宋体" w:hAnsi="宋体"/>
          <w:b/>
          <w:color w:val="auto"/>
          <w:sz w:val="21"/>
          <w:szCs w:val="21"/>
          <w:highlight w:val="none"/>
        </w:rPr>
        <w:t>（格式自拟）</w:t>
      </w:r>
      <w:r>
        <w:rPr>
          <w:rFonts w:hint="eastAsia" w:ascii="宋体" w:hAnsi="宋体"/>
          <w:color w:val="auto"/>
          <w:sz w:val="21"/>
          <w:szCs w:val="21"/>
          <w:highlight w:val="none"/>
        </w:rPr>
        <w:t>……………………………</w:t>
      </w:r>
    </w:p>
    <w:p w14:paraId="06838E3E">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（12）</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提供的切实可行的售后服务和优惠承诺</w:t>
      </w:r>
      <w:r>
        <w:rPr>
          <w:rFonts w:hint="eastAsia" w:ascii="宋体" w:hAnsi="宋体"/>
          <w:b/>
          <w:color w:val="auto"/>
          <w:sz w:val="21"/>
          <w:szCs w:val="21"/>
          <w:highlight w:val="none"/>
        </w:rPr>
        <w:t>（格式自拟）</w:t>
      </w:r>
      <w:r>
        <w:rPr>
          <w:rFonts w:hint="eastAsia" w:ascii="宋体" w:hAnsi="宋体"/>
          <w:color w:val="auto"/>
          <w:sz w:val="21"/>
          <w:szCs w:val="21"/>
          <w:highlight w:val="none"/>
        </w:rPr>
        <w:t>……………………………</w:t>
      </w:r>
    </w:p>
    <w:p w14:paraId="57E05C39">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）供应商认为可以证明其能力或业绩的其他材料</w:t>
      </w:r>
      <w:r>
        <w:rPr>
          <w:rFonts w:hint="eastAsia" w:ascii="宋体" w:hAnsi="宋体"/>
          <w:color w:val="auto"/>
          <w:sz w:val="21"/>
          <w:szCs w:val="21"/>
          <w:highlight w:val="none"/>
          <w:lang w:val="en-US" w:eastAsia="zh-CN"/>
        </w:rPr>
        <w:t>.......................................</w:t>
      </w:r>
    </w:p>
    <w:p w14:paraId="7AB7693F">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供应商</w:t>
      </w:r>
      <w:r>
        <w:rPr>
          <w:rFonts w:hint="eastAsia" w:ascii="宋体" w:hAnsi="宋体"/>
          <w:color w:val="auto"/>
          <w:sz w:val="21"/>
          <w:szCs w:val="21"/>
          <w:highlight w:val="none"/>
          <w:lang w:val="en-US" w:eastAsia="zh-CN"/>
        </w:rPr>
        <w:t>参考评分标准</w:t>
      </w:r>
      <w:r>
        <w:rPr>
          <w:rFonts w:hint="eastAsia" w:ascii="宋体" w:hAnsi="宋体"/>
          <w:color w:val="auto"/>
          <w:sz w:val="21"/>
          <w:szCs w:val="21"/>
          <w:highlight w:val="none"/>
        </w:rPr>
        <w:t>认为需要提供的其他有关资料………………………………</w:t>
      </w:r>
    </w:p>
    <w:p w14:paraId="7DD5A59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15</w:t>
      </w:r>
      <w:r>
        <w:rPr>
          <w:rFonts w:hint="eastAsia" w:ascii="宋体" w:hAnsi="宋体"/>
          <w:b w:val="0"/>
          <w:bCs w:val="0"/>
          <w:color w:val="auto"/>
          <w:sz w:val="21"/>
          <w:szCs w:val="21"/>
          <w:highlight w:val="none"/>
        </w:rPr>
        <w:t>）项目实施人员一览表（</w:t>
      </w:r>
      <w:r>
        <w:rPr>
          <w:rFonts w:hint="eastAsia" w:ascii="宋体" w:hAnsi="宋体"/>
          <w:b w:val="0"/>
          <w:bCs w:val="0"/>
          <w:color w:val="auto"/>
          <w:sz w:val="21"/>
          <w:szCs w:val="21"/>
          <w:highlight w:val="none"/>
          <w:lang w:val="en-US" w:eastAsia="zh-CN"/>
        </w:rPr>
        <w:t>如有</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相关证书材料</w:t>
      </w:r>
      <w:r>
        <w:rPr>
          <w:rFonts w:hint="eastAsia" w:ascii="宋体" w:hAnsi="宋体"/>
          <w:b w:val="0"/>
          <w:bCs w:val="0"/>
          <w:color w:val="auto"/>
          <w:sz w:val="21"/>
          <w:szCs w:val="21"/>
          <w:highlight w:val="none"/>
          <w:lang w:eastAsia="zh-CN"/>
        </w:rPr>
        <w:t>。</w:t>
      </w:r>
      <w:r>
        <w:rPr>
          <w:rFonts w:hint="eastAsia" w:ascii="宋体" w:hAnsi="宋体"/>
          <w:color w:val="auto"/>
          <w:sz w:val="21"/>
          <w:szCs w:val="21"/>
          <w:highlight w:val="none"/>
        </w:rPr>
        <w:t>………………</w:t>
      </w:r>
    </w:p>
    <w:p w14:paraId="34B7A54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p>
    <w:p w14:paraId="6752E32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68C710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EAAAC3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7A5BEC9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889220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E4038B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0CAB5DA">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FFDE6D7">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701E07F">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一</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价格文件</w:t>
      </w:r>
    </w:p>
    <w:p w14:paraId="4B661B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格式：</w:t>
      </w:r>
    </w:p>
    <w:p w14:paraId="5A9C3B65">
      <w:pPr>
        <w:keepNext w:val="0"/>
        <w:keepLines w:val="0"/>
        <w:pageBreakBefore w:val="0"/>
        <w:kinsoku/>
        <w:overflowPunct/>
        <w:topLinePunct w:val="0"/>
        <w:bidi w:val="0"/>
        <w:spacing w:line="36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报价表</w:t>
      </w:r>
    </w:p>
    <w:tbl>
      <w:tblPr>
        <w:tblStyle w:val="4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2"/>
        <w:gridCol w:w="4939"/>
        <w:gridCol w:w="472"/>
        <w:gridCol w:w="1002"/>
        <w:gridCol w:w="1348"/>
        <w:gridCol w:w="1055"/>
        <w:gridCol w:w="473"/>
      </w:tblGrid>
      <w:tr w14:paraId="398148A5">
        <w:tblPrEx>
          <w:tblCellMar>
            <w:top w:w="0" w:type="dxa"/>
            <w:left w:w="108" w:type="dxa"/>
            <w:bottom w:w="0" w:type="dxa"/>
            <w:right w:w="108" w:type="dxa"/>
          </w:tblCellMar>
        </w:tblPrEx>
        <w:trPr>
          <w:trHeight w:val="720" w:hRule="atLeast"/>
        </w:trPr>
        <w:tc>
          <w:tcPr>
            <w:tcW w:w="0" w:type="auto"/>
            <w:gridSpan w:val="7"/>
            <w:tcBorders>
              <w:top w:val="nil"/>
              <w:left w:val="nil"/>
              <w:bottom w:val="nil"/>
              <w:right w:val="nil"/>
            </w:tcBorders>
            <w:shd w:val="clear" w:color="auto" w:fill="auto"/>
            <w:vAlign w:val="center"/>
          </w:tcPr>
          <w:p w14:paraId="3624E967">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广西骨伤医院宣传物料制作服务报价表</w:t>
            </w:r>
          </w:p>
        </w:tc>
      </w:tr>
      <w:tr w14:paraId="542EA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3786CC">
            <w:pPr>
              <w:keepNext w:val="0"/>
              <w:keepLines w:val="0"/>
              <w:widowControl/>
              <w:suppressLineNumbers w:val="0"/>
              <w:jc w:val="center"/>
              <w:textAlignment w:val="center"/>
              <w:rPr>
                <w:rFonts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EF926">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4F4F4A">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2578DB">
            <w:pPr>
              <w:keepNext w:val="0"/>
              <w:keepLines w:val="0"/>
              <w:widowControl/>
              <w:suppressLineNumbers w:val="0"/>
              <w:jc w:val="center"/>
              <w:textAlignment w:val="center"/>
              <w:rPr>
                <w:rFonts w:hint="eastAsia" w:ascii="黑体" w:hAnsi="宋体" w:eastAsia="黑体" w:cs="黑体"/>
                <w:b/>
                <w:bCs/>
                <w:i w:val="0"/>
                <w:iCs w:val="0"/>
                <w:color w:val="000000"/>
                <w:sz w:val="20"/>
                <w:szCs w:val="20"/>
                <w:u w:val="none"/>
              </w:rPr>
            </w:pPr>
            <w:r>
              <w:rPr>
                <w:rFonts w:hint="eastAsia" w:ascii="黑体" w:hAnsi="宋体" w:eastAsia="黑体" w:cs="黑体"/>
                <w:b/>
                <w:bCs/>
                <w:i w:val="0"/>
                <w:iCs w:val="0"/>
                <w:color w:val="000000"/>
                <w:kern w:val="0"/>
                <w:sz w:val="20"/>
                <w:szCs w:val="20"/>
                <w:u w:val="none"/>
                <w:lang w:val="en-US" w:eastAsia="zh-CN" w:bidi="ar"/>
              </w:rPr>
              <w:t>上控价（元）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988243">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备注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EF08D4">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供应商报价（元）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43A35">
            <w:pPr>
              <w:keepNext w:val="0"/>
              <w:keepLines w:val="0"/>
              <w:widowControl/>
              <w:suppressLineNumbers w:val="0"/>
              <w:jc w:val="center"/>
              <w:textAlignment w:val="center"/>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备注</w:t>
            </w:r>
          </w:p>
        </w:tc>
      </w:tr>
      <w:tr w14:paraId="75EA7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F4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D29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写真喷绘类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46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B14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8E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2D8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DD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14:paraId="149C8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A9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39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高清灯片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1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8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ED8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923B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6A17">
            <w:pPr>
              <w:jc w:val="center"/>
              <w:rPr>
                <w:rFonts w:hint="eastAsia" w:ascii="宋体" w:hAnsi="宋体" w:eastAsia="宋体" w:cs="宋体"/>
                <w:i w:val="0"/>
                <w:iCs w:val="0"/>
                <w:color w:val="000000"/>
                <w:sz w:val="22"/>
                <w:szCs w:val="22"/>
                <w:u w:val="none"/>
              </w:rPr>
            </w:pPr>
          </w:p>
        </w:tc>
      </w:tr>
      <w:tr w14:paraId="6E835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9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F2DB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室内高清写真（背胶）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0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CB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96E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A4EF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49542">
            <w:pPr>
              <w:jc w:val="center"/>
              <w:rPr>
                <w:rFonts w:hint="eastAsia" w:ascii="宋体" w:hAnsi="宋体" w:eastAsia="宋体" w:cs="宋体"/>
                <w:i w:val="0"/>
                <w:iCs w:val="0"/>
                <w:color w:val="000000"/>
                <w:sz w:val="22"/>
                <w:szCs w:val="22"/>
                <w:u w:val="none"/>
              </w:rPr>
            </w:pPr>
          </w:p>
        </w:tc>
      </w:tr>
      <w:tr w14:paraId="317C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A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B1B6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室内高清写真（背胶+KT板）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9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2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E4E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8DC2F">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764DC">
            <w:pPr>
              <w:jc w:val="center"/>
              <w:rPr>
                <w:rFonts w:hint="eastAsia" w:ascii="宋体" w:hAnsi="宋体" w:eastAsia="宋体" w:cs="宋体"/>
                <w:i w:val="0"/>
                <w:iCs w:val="0"/>
                <w:color w:val="000000"/>
                <w:sz w:val="22"/>
                <w:szCs w:val="22"/>
                <w:u w:val="none"/>
              </w:rPr>
            </w:pPr>
          </w:p>
        </w:tc>
      </w:tr>
      <w:tr w14:paraId="141D6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BF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19D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6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9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8A4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F69F">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DC1F">
            <w:pPr>
              <w:jc w:val="center"/>
              <w:rPr>
                <w:rFonts w:hint="eastAsia" w:ascii="宋体" w:hAnsi="宋体" w:eastAsia="宋体" w:cs="宋体"/>
                <w:i w:val="0"/>
                <w:iCs w:val="0"/>
                <w:color w:val="000000"/>
                <w:sz w:val="22"/>
                <w:szCs w:val="22"/>
                <w:u w:val="none"/>
              </w:rPr>
            </w:pPr>
          </w:p>
        </w:tc>
      </w:tr>
      <w:tr w14:paraId="57477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A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BAE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户外高清写真（背胶+图塑板）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FD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0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503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108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B777">
            <w:pPr>
              <w:jc w:val="center"/>
              <w:rPr>
                <w:rFonts w:hint="eastAsia" w:ascii="宋体" w:hAnsi="宋体" w:eastAsia="宋体" w:cs="宋体"/>
                <w:i w:val="0"/>
                <w:iCs w:val="0"/>
                <w:color w:val="000000"/>
                <w:sz w:val="22"/>
                <w:szCs w:val="22"/>
                <w:u w:val="none"/>
              </w:rPr>
            </w:pPr>
          </w:p>
        </w:tc>
      </w:tr>
      <w:tr w14:paraId="35795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8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C53F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户外高清写真（背胶+图塑板+包边）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C2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F0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4F0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0B7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A2924">
            <w:pPr>
              <w:jc w:val="center"/>
              <w:rPr>
                <w:rFonts w:hint="eastAsia" w:ascii="宋体" w:hAnsi="宋体" w:eastAsia="宋体" w:cs="宋体"/>
                <w:i w:val="0"/>
                <w:iCs w:val="0"/>
                <w:color w:val="000000"/>
                <w:sz w:val="22"/>
                <w:szCs w:val="22"/>
                <w:u w:val="none"/>
              </w:rPr>
            </w:pPr>
          </w:p>
        </w:tc>
      </w:tr>
      <w:tr w14:paraId="51E3A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E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E17A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户外高清写真（背胶+5厘米PVC板）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7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EA1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1C2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D47F">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2A2F">
            <w:pPr>
              <w:jc w:val="center"/>
              <w:rPr>
                <w:rFonts w:hint="eastAsia" w:ascii="宋体" w:hAnsi="宋体" w:eastAsia="宋体" w:cs="宋体"/>
                <w:i w:val="0"/>
                <w:iCs w:val="0"/>
                <w:color w:val="000000"/>
                <w:sz w:val="22"/>
                <w:szCs w:val="22"/>
                <w:u w:val="none"/>
              </w:rPr>
            </w:pPr>
          </w:p>
        </w:tc>
      </w:tr>
      <w:tr w14:paraId="5F27E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2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56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高清灯布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0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E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C16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AD7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F2E2">
            <w:pPr>
              <w:jc w:val="center"/>
              <w:rPr>
                <w:rFonts w:hint="eastAsia" w:ascii="宋体" w:hAnsi="宋体" w:eastAsia="宋体" w:cs="宋体"/>
                <w:i w:val="0"/>
                <w:iCs w:val="0"/>
                <w:color w:val="000000"/>
                <w:sz w:val="22"/>
                <w:szCs w:val="22"/>
                <w:u w:val="none"/>
              </w:rPr>
            </w:pPr>
          </w:p>
        </w:tc>
      </w:tr>
      <w:tr w14:paraId="53B5C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C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4B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80cmX180cm门型展架(含pvc画面）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F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67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9D9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877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9177">
            <w:pPr>
              <w:jc w:val="center"/>
              <w:rPr>
                <w:rFonts w:hint="eastAsia" w:ascii="宋体" w:hAnsi="宋体" w:eastAsia="宋体" w:cs="宋体"/>
                <w:i w:val="0"/>
                <w:iCs w:val="0"/>
                <w:color w:val="000000"/>
                <w:sz w:val="22"/>
                <w:szCs w:val="22"/>
                <w:u w:val="none"/>
              </w:rPr>
            </w:pPr>
          </w:p>
        </w:tc>
      </w:tr>
      <w:tr w14:paraId="38A58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C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2057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120cmX200cm门型展架(含pvc画面）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3D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0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F34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DEA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4B47">
            <w:pPr>
              <w:jc w:val="center"/>
              <w:rPr>
                <w:rFonts w:hint="eastAsia" w:ascii="宋体" w:hAnsi="宋体" w:eastAsia="宋体" w:cs="宋体"/>
                <w:i w:val="0"/>
                <w:iCs w:val="0"/>
                <w:color w:val="000000"/>
                <w:sz w:val="22"/>
                <w:szCs w:val="22"/>
                <w:u w:val="none"/>
              </w:rPr>
            </w:pPr>
          </w:p>
        </w:tc>
      </w:tr>
      <w:tr w14:paraId="70480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6C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FAD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地贴（普通黑白车贴）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C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5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831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2224">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75FC">
            <w:pPr>
              <w:jc w:val="center"/>
              <w:rPr>
                <w:rFonts w:hint="eastAsia" w:ascii="宋体" w:hAnsi="宋体" w:eastAsia="宋体" w:cs="宋体"/>
                <w:i w:val="0"/>
                <w:iCs w:val="0"/>
                <w:color w:val="000000"/>
                <w:sz w:val="22"/>
                <w:szCs w:val="22"/>
                <w:u w:val="none"/>
              </w:rPr>
            </w:pPr>
          </w:p>
        </w:tc>
      </w:tr>
      <w:tr w14:paraId="13953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6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65F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地贴（斜纹膜）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20D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A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066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7B6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3D6E">
            <w:pPr>
              <w:jc w:val="center"/>
              <w:rPr>
                <w:rFonts w:hint="eastAsia" w:ascii="宋体" w:hAnsi="宋体" w:eastAsia="宋体" w:cs="宋体"/>
                <w:b/>
                <w:bCs/>
                <w:i w:val="0"/>
                <w:iCs w:val="0"/>
                <w:color w:val="000000"/>
                <w:sz w:val="22"/>
                <w:szCs w:val="22"/>
                <w:u w:val="none"/>
              </w:rPr>
            </w:pPr>
          </w:p>
        </w:tc>
      </w:tr>
      <w:tr w14:paraId="6D40A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1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423A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斜纹膜黑胶车贴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575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B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F49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F23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328D">
            <w:pPr>
              <w:jc w:val="center"/>
              <w:rPr>
                <w:rFonts w:hint="eastAsia" w:ascii="宋体" w:hAnsi="宋体" w:eastAsia="宋体" w:cs="宋体"/>
                <w:b/>
                <w:bCs/>
                <w:i w:val="0"/>
                <w:iCs w:val="0"/>
                <w:color w:val="000000"/>
                <w:sz w:val="22"/>
                <w:szCs w:val="22"/>
                <w:u w:val="none"/>
              </w:rPr>
            </w:pPr>
          </w:p>
        </w:tc>
      </w:tr>
      <w:tr w14:paraId="58E79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D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92A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斜纹膜地线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055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8E6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337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7E3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DB64">
            <w:pPr>
              <w:jc w:val="center"/>
              <w:rPr>
                <w:rFonts w:hint="eastAsia" w:ascii="宋体" w:hAnsi="宋体" w:eastAsia="宋体" w:cs="宋体"/>
                <w:b/>
                <w:bCs/>
                <w:i w:val="0"/>
                <w:iCs w:val="0"/>
                <w:color w:val="000000"/>
                <w:sz w:val="22"/>
                <w:szCs w:val="22"/>
                <w:u w:val="none"/>
              </w:rPr>
            </w:pPr>
          </w:p>
        </w:tc>
      </w:tr>
      <w:tr w14:paraId="60CF4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9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DC26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019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38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C230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512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5BB1">
            <w:pPr>
              <w:jc w:val="center"/>
              <w:rPr>
                <w:rFonts w:hint="eastAsia" w:ascii="宋体" w:hAnsi="宋体" w:eastAsia="宋体" w:cs="宋体"/>
                <w:b/>
                <w:bCs/>
                <w:i w:val="0"/>
                <w:iCs w:val="0"/>
                <w:color w:val="000000"/>
                <w:sz w:val="22"/>
                <w:szCs w:val="22"/>
                <w:u w:val="none"/>
              </w:rPr>
            </w:pPr>
          </w:p>
        </w:tc>
      </w:tr>
      <w:tr w14:paraId="1E910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8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733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9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6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55E1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BE5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7285">
            <w:pPr>
              <w:jc w:val="center"/>
              <w:rPr>
                <w:rFonts w:hint="eastAsia" w:ascii="宋体" w:hAnsi="宋体" w:eastAsia="宋体" w:cs="宋体"/>
                <w:b/>
                <w:bCs/>
                <w:i w:val="0"/>
                <w:iCs w:val="0"/>
                <w:color w:val="000000"/>
                <w:sz w:val="22"/>
                <w:szCs w:val="22"/>
                <w:u w:val="none"/>
              </w:rPr>
            </w:pPr>
          </w:p>
        </w:tc>
      </w:tr>
      <w:tr w14:paraId="65559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CF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B17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高精喷绘黑布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53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D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00AD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B06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017A">
            <w:pPr>
              <w:jc w:val="center"/>
              <w:rPr>
                <w:rFonts w:hint="eastAsia" w:ascii="宋体" w:hAnsi="宋体" w:eastAsia="宋体" w:cs="宋体"/>
                <w:b/>
                <w:bCs/>
                <w:i w:val="0"/>
                <w:iCs w:val="0"/>
                <w:color w:val="000000"/>
                <w:sz w:val="22"/>
                <w:szCs w:val="22"/>
                <w:u w:val="none"/>
              </w:rPr>
            </w:pPr>
          </w:p>
        </w:tc>
      </w:tr>
      <w:tr w14:paraId="14BFC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9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45E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标识贴45*49cm(普通车贴)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3A8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9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54983">
            <w:pPr>
              <w:jc w:val="center"/>
              <w:rPr>
                <w:rFonts w:hint="eastAsia"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830A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12F2">
            <w:pPr>
              <w:jc w:val="center"/>
              <w:rPr>
                <w:rFonts w:hint="eastAsia" w:ascii="宋体" w:hAnsi="宋体" w:eastAsia="宋体" w:cs="宋体"/>
                <w:b/>
                <w:bCs/>
                <w:i w:val="0"/>
                <w:iCs w:val="0"/>
                <w:color w:val="000000"/>
                <w:sz w:val="22"/>
                <w:szCs w:val="22"/>
                <w:u w:val="none"/>
              </w:rPr>
            </w:pPr>
          </w:p>
        </w:tc>
      </w:tr>
      <w:tr w14:paraId="3CF31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D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0BDD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标识贴8*12cm(普通车贴)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E1D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0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6D4C">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51A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299C3">
            <w:pPr>
              <w:jc w:val="center"/>
              <w:rPr>
                <w:rFonts w:hint="eastAsia" w:ascii="宋体" w:hAnsi="宋体" w:eastAsia="宋体" w:cs="宋体"/>
                <w:b/>
                <w:bCs/>
                <w:i w:val="0"/>
                <w:iCs w:val="0"/>
                <w:color w:val="000000"/>
                <w:sz w:val="22"/>
                <w:szCs w:val="22"/>
                <w:u w:val="none"/>
              </w:rPr>
            </w:pPr>
          </w:p>
        </w:tc>
      </w:tr>
      <w:tr w14:paraId="755F3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2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803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标识贴20*15cm(普通车贴)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6B2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BD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410C">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45C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895D">
            <w:pPr>
              <w:jc w:val="center"/>
              <w:rPr>
                <w:rFonts w:hint="eastAsia" w:ascii="宋体" w:hAnsi="宋体" w:eastAsia="宋体" w:cs="宋体"/>
                <w:b/>
                <w:bCs/>
                <w:i w:val="0"/>
                <w:iCs w:val="0"/>
                <w:color w:val="000000"/>
                <w:sz w:val="22"/>
                <w:szCs w:val="22"/>
                <w:u w:val="none"/>
              </w:rPr>
            </w:pPr>
          </w:p>
        </w:tc>
      </w:tr>
      <w:tr w14:paraId="3907F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D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47A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标识贴100*25cm(普通车贴)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CDE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3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78EC">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68A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0DAD">
            <w:pPr>
              <w:jc w:val="center"/>
              <w:rPr>
                <w:rFonts w:hint="eastAsia" w:ascii="宋体" w:hAnsi="宋体" w:eastAsia="宋体" w:cs="宋体"/>
                <w:b/>
                <w:bCs/>
                <w:i w:val="0"/>
                <w:iCs w:val="0"/>
                <w:color w:val="000000"/>
                <w:sz w:val="22"/>
                <w:szCs w:val="22"/>
                <w:u w:val="none"/>
              </w:rPr>
            </w:pPr>
          </w:p>
        </w:tc>
      </w:tr>
      <w:tr w14:paraId="2C7F0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E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4A0C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标识贴80*20cm(普通车贴)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1E5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07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5587">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56FE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C62CB">
            <w:pPr>
              <w:jc w:val="center"/>
              <w:rPr>
                <w:rFonts w:hint="eastAsia" w:ascii="宋体" w:hAnsi="宋体" w:eastAsia="宋体" w:cs="宋体"/>
                <w:b/>
                <w:bCs/>
                <w:i w:val="0"/>
                <w:iCs w:val="0"/>
                <w:color w:val="000000"/>
                <w:sz w:val="22"/>
                <w:szCs w:val="22"/>
                <w:u w:val="none"/>
              </w:rPr>
            </w:pPr>
          </w:p>
        </w:tc>
      </w:tr>
      <w:tr w14:paraId="688B4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9B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6F0C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标识贴5cm(圆形)(普通车贴)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30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4F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2EE2">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30D4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3E687">
            <w:pPr>
              <w:jc w:val="center"/>
              <w:rPr>
                <w:rFonts w:hint="eastAsia" w:ascii="宋体" w:hAnsi="宋体" w:eastAsia="宋体" w:cs="宋体"/>
                <w:b/>
                <w:bCs/>
                <w:i w:val="0"/>
                <w:iCs w:val="0"/>
                <w:color w:val="000000"/>
                <w:sz w:val="22"/>
                <w:szCs w:val="22"/>
                <w:u w:val="none"/>
              </w:rPr>
            </w:pPr>
          </w:p>
        </w:tc>
      </w:tr>
      <w:tr w14:paraId="2A762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E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5D2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标识贴8*4cm、12*7(普通车贴)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9ADC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0E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BDF4">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D9A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622F">
            <w:pPr>
              <w:jc w:val="center"/>
              <w:rPr>
                <w:rFonts w:hint="eastAsia" w:ascii="宋体" w:hAnsi="宋体" w:eastAsia="宋体" w:cs="宋体"/>
                <w:b/>
                <w:bCs/>
                <w:i w:val="0"/>
                <w:iCs w:val="0"/>
                <w:color w:val="000000"/>
                <w:sz w:val="22"/>
                <w:szCs w:val="22"/>
                <w:u w:val="none"/>
              </w:rPr>
            </w:pPr>
          </w:p>
        </w:tc>
      </w:tr>
      <w:tr w14:paraId="7D52C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7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4E7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标识贴30*10cm(普通车贴)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214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9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73C1">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B966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40D0">
            <w:pPr>
              <w:jc w:val="center"/>
              <w:rPr>
                <w:rFonts w:hint="eastAsia" w:ascii="宋体" w:hAnsi="宋体" w:eastAsia="宋体" w:cs="宋体"/>
                <w:b/>
                <w:bCs/>
                <w:i w:val="0"/>
                <w:iCs w:val="0"/>
                <w:color w:val="000000"/>
                <w:sz w:val="22"/>
                <w:szCs w:val="22"/>
                <w:u w:val="none"/>
              </w:rPr>
            </w:pPr>
          </w:p>
        </w:tc>
      </w:tr>
      <w:tr w14:paraId="64CB9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3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BB9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标签12*6cm(普通车贴)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8D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9F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E984">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A45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2501">
            <w:pPr>
              <w:jc w:val="center"/>
              <w:rPr>
                <w:rFonts w:hint="eastAsia" w:ascii="宋体" w:hAnsi="宋体" w:eastAsia="宋体" w:cs="宋体"/>
                <w:b/>
                <w:bCs/>
                <w:i w:val="0"/>
                <w:iCs w:val="0"/>
                <w:color w:val="000000"/>
                <w:sz w:val="22"/>
                <w:szCs w:val="22"/>
                <w:u w:val="none"/>
              </w:rPr>
            </w:pPr>
          </w:p>
        </w:tc>
      </w:tr>
      <w:tr w14:paraId="4C4EF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A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27BF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标识贴A4(普通车贴)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93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E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108C">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0980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29E4A">
            <w:pPr>
              <w:jc w:val="center"/>
              <w:rPr>
                <w:rFonts w:hint="eastAsia" w:ascii="宋体" w:hAnsi="宋体" w:eastAsia="宋体" w:cs="宋体"/>
                <w:b/>
                <w:bCs/>
                <w:i w:val="0"/>
                <w:iCs w:val="0"/>
                <w:color w:val="000000"/>
                <w:sz w:val="22"/>
                <w:szCs w:val="22"/>
                <w:u w:val="none"/>
              </w:rPr>
            </w:pPr>
          </w:p>
        </w:tc>
      </w:tr>
      <w:tr w14:paraId="73AF4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9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852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标识贴15X8cm(普通车贴)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538C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B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448D">
            <w:pPr>
              <w:jc w:val="center"/>
              <w:rPr>
                <w:rFonts w:hint="default" w:ascii="Arial" w:hAnsi="Arial" w:eastAsia="宋体" w:cs="Arial"/>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5A3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4245">
            <w:pPr>
              <w:jc w:val="center"/>
              <w:rPr>
                <w:rFonts w:hint="eastAsia" w:ascii="宋体" w:hAnsi="宋体" w:eastAsia="宋体" w:cs="宋体"/>
                <w:b/>
                <w:bCs/>
                <w:i w:val="0"/>
                <w:iCs w:val="0"/>
                <w:color w:val="000000"/>
                <w:sz w:val="22"/>
                <w:szCs w:val="22"/>
                <w:u w:val="none"/>
              </w:rPr>
            </w:pPr>
          </w:p>
        </w:tc>
      </w:tr>
      <w:tr w14:paraId="00B83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64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4B7B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反光工程级不干胶雕刻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FBC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FE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6AB2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39FA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4562">
            <w:pPr>
              <w:jc w:val="center"/>
              <w:rPr>
                <w:rFonts w:hint="eastAsia" w:ascii="宋体" w:hAnsi="宋体" w:eastAsia="宋体" w:cs="宋体"/>
                <w:b/>
                <w:bCs/>
                <w:i w:val="0"/>
                <w:iCs w:val="0"/>
                <w:color w:val="000000"/>
                <w:sz w:val="22"/>
                <w:szCs w:val="22"/>
                <w:u w:val="none"/>
              </w:rPr>
            </w:pPr>
          </w:p>
        </w:tc>
      </w:tr>
      <w:tr w14:paraId="78B59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B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A62B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3M工程级反光膜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AA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0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F7A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E34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81029">
            <w:pPr>
              <w:jc w:val="center"/>
              <w:rPr>
                <w:rFonts w:hint="eastAsia" w:ascii="宋体" w:hAnsi="宋体" w:eastAsia="宋体" w:cs="宋体"/>
                <w:b/>
                <w:bCs/>
                <w:i w:val="0"/>
                <w:iCs w:val="0"/>
                <w:color w:val="000000"/>
                <w:sz w:val="22"/>
                <w:szCs w:val="22"/>
                <w:u w:val="none"/>
              </w:rPr>
            </w:pPr>
          </w:p>
        </w:tc>
      </w:tr>
      <w:tr w14:paraId="4A5C3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5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EBA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不干胶刻字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5B6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5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299D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97B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37934">
            <w:pPr>
              <w:jc w:val="center"/>
              <w:rPr>
                <w:rFonts w:hint="eastAsia" w:ascii="宋体" w:hAnsi="宋体" w:eastAsia="宋体" w:cs="宋体"/>
                <w:b/>
                <w:bCs/>
                <w:i w:val="0"/>
                <w:iCs w:val="0"/>
                <w:color w:val="000000"/>
                <w:sz w:val="22"/>
                <w:szCs w:val="22"/>
                <w:u w:val="none"/>
              </w:rPr>
            </w:pPr>
          </w:p>
        </w:tc>
      </w:tr>
      <w:tr w14:paraId="2C06B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FD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7D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安迪板喷漆(1.8CM)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70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0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7AC6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315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B0130">
            <w:pPr>
              <w:jc w:val="center"/>
              <w:rPr>
                <w:rFonts w:hint="eastAsia" w:ascii="宋体" w:hAnsi="宋体" w:eastAsia="宋体" w:cs="宋体"/>
                <w:b/>
                <w:bCs/>
                <w:i w:val="0"/>
                <w:iCs w:val="0"/>
                <w:color w:val="000000"/>
                <w:sz w:val="22"/>
                <w:szCs w:val="22"/>
                <w:u w:val="none"/>
              </w:rPr>
            </w:pPr>
          </w:p>
        </w:tc>
      </w:tr>
      <w:tr w14:paraId="1472F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3E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1DC4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UV雪佛板(1.5CM)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E3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0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DF66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F59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EE8C">
            <w:pPr>
              <w:jc w:val="center"/>
              <w:rPr>
                <w:rFonts w:hint="eastAsia" w:ascii="宋体" w:hAnsi="宋体" w:eastAsia="宋体" w:cs="宋体"/>
                <w:b/>
                <w:bCs/>
                <w:i w:val="0"/>
                <w:iCs w:val="0"/>
                <w:color w:val="000000"/>
                <w:sz w:val="22"/>
                <w:szCs w:val="22"/>
                <w:u w:val="none"/>
              </w:rPr>
            </w:pPr>
          </w:p>
        </w:tc>
      </w:tr>
      <w:tr w14:paraId="68C6F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6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C9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高空作业费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95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19A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497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注明安装横幅、广告牌等</w:t>
            </w:r>
            <w:r>
              <w:rPr>
                <w:rStyle w:val="269"/>
                <w:lang w:val="en-US" w:eastAsia="zh-CN" w:bidi="ar"/>
              </w:rPr>
              <w:t xml:space="preserve"> 3 </w:t>
            </w:r>
            <w:r>
              <w:rPr>
                <w:rStyle w:val="270"/>
                <w:lang w:val="en-US" w:eastAsia="zh-CN" w:bidi="ar"/>
              </w:rPr>
              <w:t>米以上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C4E57">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B93B">
            <w:pPr>
              <w:jc w:val="center"/>
              <w:rPr>
                <w:rFonts w:hint="eastAsia" w:ascii="宋体" w:hAnsi="宋体" w:eastAsia="宋体" w:cs="宋体"/>
                <w:b/>
                <w:bCs/>
                <w:i w:val="0"/>
                <w:iCs w:val="0"/>
                <w:color w:val="000000"/>
                <w:sz w:val="22"/>
                <w:szCs w:val="22"/>
                <w:u w:val="none"/>
              </w:rPr>
            </w:pPr>
          </w:p>
        </w:tc>
      </w:tr>
      <w:tr w14:paraId="4DEEB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FA8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CC50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办公类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46C6">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DE5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87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9A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18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14:paraId="5B27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81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F0A4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行政人员亚克力水晶工作牌（30mm*75mm+双层2mm厚亚克力圆角裁切，中间彩色画面设计，扣针固定）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2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8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080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1C0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392A5">
            <w:pPr>
              <w:jc w:val="center"/>
              <w:rPr>
                <w:rFonts w:hint="eastAsia" w:ascii="宋体" w:hAnsi="宋体" w:eastAsia="宋体" w:cs="宋体"/>
                <w:i w:val="0"/>
                <w:iCs w:val="0"/>
                <w:color w:val="000000"/>
                <w:sz w:val="22"/>
                <w:szCs w:val="22"/>
                <w:u w:val="none"/>
              </w:rPr>
            </w:pPr>
          </w:p>
        </w:tc>
      </w:tr>
      <w:tr w14:paraId="5BD4D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F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3B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会议活动胸牌定制(8cm*12cm)pvc硬塑料外壳+吊绳（彩色）+内插页高清铜版纸双面打印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A13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A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4814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62C1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4384">
            <w:pPr>
              <w:jc w:val="center"/>
              <w:rPr>
                <w:rFonts w:hint="eastAsia" w:ascii="宋体" w:hAnsi="宋体" w:eastAsia="宋体" w:cs="宋体"/>
                <w:b/>
                <w:bCs/>
                <w:i w:val="0"/>
                <w:iCs w:val="0"/>
                <w:color w:val="000000"/>
                <w:sz w:val="22"/>
                <w:szCs w:val="22"/>
                <w:u w:val="none"/>
              </w:rPr>
            </w:pPr>
          </w:p>
        </w:tc>
      </w:tr>
      <w:tr w14:paraId="7650F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3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0B6D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绶带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B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5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C17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BF2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85EC">
            <w:pPr>
              <w:jc w:val="center"/>
              <w:rPr>
                <w:rFonts w:hint="eastAsia" w:ascii="宋体" w:hAnsi="宋体" w:eastAsia="宋体" w:cs="宋体"/>
                <w:i w:val="0"/>
                <w:iCs w:val="0"/>
                <w:color w:val="000000"/>
                <w:sz w:val="22"/>
                <w:szCs w:val="22"/>
                <w:u w:val="none"/>
              </w:rPr>
            </w:pPr>
          </w:p>
        </w:tc>
      </w:tr>
      <w:tr w14:paraId="67C72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0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3EF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0.4m*0.6m奖牌匾(木底+镭射金面+丝印)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B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E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CCB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CEE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6EEF">
            <w:pPr>
              <w:jc w:val="center"/>
              <w:rPr>
                <w:rFonts w:hint="eastAsia" w:ascii="宋体" w:hAnsi="宋体" w:eastAsia="宋体" w:cs="宋体"/>
                <w:i w:val="0"/>
                <w:iCs w:val="0"/>
                <w:color w:val="000000"/>
                <w:sz w:val="22"/>
                <w:szCs w:val="22"/>
                <w:u w:val="none"/>
              </w:rPr>
            </w:pPr>
          </w:p>
        </w:tc>
      </w:tr>
      <w:tr w14:paraId="14D8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F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23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荣誉证书(0.18m*0.26m)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0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4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3C57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B21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F27F">
            <w:pPr>
              <w:jc w:val="center"/>
              <w:rPr>
                <w:rFonts w:hint="eastAsia" w:ascii="宋体" w:hAnsi="宋体" w:eastAsia="宋体" w:cs="宋体"/>
                <w:i w:val="0"/>
                <w:iCs w:val="0"/>
                <w:color w:val="000000"/>
                <w:sz w:val="22"/>
                <w:szCs w:val="22"/>
                <w:u w:val="none"/>
              </w:rPr>
            </w:pPr>
          </w:p>
        </w:tc>
      </w:tr>
      <w:tr w14:paraId="24BAF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5A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AFB5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奖状印刷(0.38m*0.26m)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C8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0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E8D6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10C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0B2D">
            <w:pPr>
              <w:jc w:val="center"/>
              <w:rPr>
                <w:rFonts w:hint="eastAsia" w:ascii="宋体" w:hAnsi="宋体" w:eastAsia="宋体" w:cs="宋体"/>
                <w:i w:val="0"/>
                <w:iCs w:val="0"/>
                <w:color w:val="000000"/>
                <w:sz w:val="22"/>
                <w:szCs w:val="22"/>
                <w:u w:val="none"/>
              </w:rPr>
            </w:pPr>
          </w:p>
        </w:tc>
      </w:tr>
      <w:tr w14:paraId="6EB72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0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4C9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打印蓝图纸A1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5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4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34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BBF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C91D">
            <w:pPr>
              <w:jc w:val="center"/>
              <w:rPr>
                <w:rFonts w:hint="eastAsia" w:ascii="宋体" w:hAnsi="宋体" w:eastAsia="宋体" w:cs="宋体"/>
                <w:b/>
                <w:bCs/>
                <w:i w:val="0"/>
                <w:iCs w:val="0"/>
                <w:color w:val="000000"/>
                <w:sz w:val="22"/>
                <w:szCs w:val="22"/>
                <w:u w:val="none"/>
              </w:rPr>
            </w:pPr>
          </w:p>
        </w:tc>
      </w:tr>
      <w:tr w14:paraId="4B4AF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1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5C9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扫描图纸A1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34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F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E68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AF8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6A97">
            <w:pPr>
              <w:jc w:val="center"/>
              <w:rPr>
                <w:rFonts w:hint="eastAsia" w:ascii="宋体" w:hAnsi="宋体" w:eastAsia="宋体" w:cs="宋体"/>
                <w:b/>
                <w:bCs/>
                <w:i w:val="0"/>
                <w:iCs w:val="0"/>
                <w:color w:val="000000"/>
                <w:sz w:val="22"/>
                <w:szCs w:val="22"/>
                <w:u w:val="none"/>
              </w:rPr>
            </w:pPr>
          </w:p>
        </w:tc>
      </w:tr>
      <w:tr w14:paraId="0641B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2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9ABE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照片(五寸)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3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7E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6E9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90A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81E4">
            <w:pPr>
              <w:jc w:val="center"/>
              <w:rPr>
                <w:rFonts w:hint="eastAsia" w:ascii="宋体" w:hAnsi="宋体" w:eastAsia="宋体" w:cs="宋体"/>
                <w:b/>
                <w:bCs/>
                <w:i w:val="0"/>
                <w:iCs w:val="0"/>
                <w:color w:val="000000"/>
                <w:sz w:val="22"/>
                <w:szCs w:val="22"/>
                <w:u w:val="none"/>
              </w:rPr>
            </w:pPr>
          </w:p>
        </w:tc>
      </w:tr>
      <w:tr w14:paraId="67047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BB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C86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照片(六寸)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0F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F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72D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D31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FA34">
            <w:pPr>
              <w:jc w:val="center"/>
              <w:rPr>
                <w:rFonts w:hint="eastAsia" w:ascii="宋体" w:hAnsi="宋体" w:eastAsia="宋体" w:cs="宋体"/>
                <w:b/>
                <w:bCs/>
                <w:i w:val="0"/>
                <w:iCs w:val="0"/>
                <w:color w:val="000000"/>
                <w:sz w:val="22"/>
                <w:szCs w:val="22"/>
                <w:u w:val="none"/>
              </w:rPr>
            </w:pPr>
          </w:p>
        </w:tc>
      </w:tr>
      <w:tr w14:paraId="09615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C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F1C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照片(七寸)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E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C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F6C7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7DA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CA26">
            <w:pPr>
              <w:jc w:val="center"/>
              <w:rPr>
                <w:rFonts w:hint="eastAsia" w:ascii="宋体" w:hAnsi="宋体" w:eastAsia="宋体" w:cs="宋体"/>
                <w:b/>
                <w:bCs/>
                <w:i w:val="0"/>
                <w:iCs w:val="0"/>
                <w:color w:val="000000"/>
                <w:sz w:val="22"/>
                <w:szCs w:val="22"/>
                <w:u w:val="none"/>
              </w:rPr>
            </w:pPr>
          </w:p>
        </w:tc>
      </w:tr>
      <w:tr w14:paraId="68CF6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E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822F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照片+过塑(五寸)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78B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8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B35B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3E1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EE851">
            <w:pPr>
              <w:jc w:val="center"/>
              <w:rPr>
                <w:rFonts w:hint="eastAsia" w:ascii="宋体" w:hAnsi="宋体" w:eastAsia="宋体" w:cs="宋体"/>
                <w:b/>
                <w:bCs/>
                <w:i w:val="0"/>
                <w:iCs w:val="0"/>
                <w:color w:val="000000"/>
                <w:sz w:val="22"/>
                <w:szCs w:val="22"/>
                <w:u w:val="none"/>
              </w:rPr>
            </w:pPr>
          </w:p>
        </w:tc>
      </w:tr>
      <w:tr w14:paraId="1B050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7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1648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照片+过塑(六寸)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B05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8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50A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696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D1D0">
            <w:pPr>
              <w:jc w:val="center"/>
              <w:rPr>
                <w:rFonts w:hint="eastAsia" w:ascii="宋体" w:hAnsi="宋体" w:eastAsia="宋体" w:cs="宋体"/>
                <w:b/>
                <w:bCs/>
                <w:i w:val="0"/>
                <w:iCs w:val="0"/>
                <w:color w:val="000000"/>
                <w:sz w:val="22"/>
                <w:szCs w:val="22"/>
                <w:u w:val="none"/>
              </w:rPr>
            </w:pPr>
          </w:p>
        </w:tc>
      </w:tr>
      <w:tr w14:paraId="449CC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0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1385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照片+过塑(七寸)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C0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D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147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9BB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EEC7">
            <w:pPr>
              <w:jc w:val="center"/>
              <w:rPr>
                <w:rFonts w:hint="eastAsia" w:ascii="宋体" w:hAnsi="宋体" w:eastAsia="宋体" w:cs="宋体"/>
                <w:b/>
                <w:bCs/>
                <w:i w:val="0"/>
                <w:iCs w:val="0"/>
                <w:color w:val="000000"/>
                <w:sz w:val="22"/>
                <w:szCs w:val="22"/>
                <w:u w:val="none"/>
              </w:rPr>
            </w:pPr>
          </w:p>
        </w:tc>
      </w:tr>
      <w:tr w14:paraId="14719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2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1C8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A4过塑膜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D43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49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1F9C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2AC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686B">
            <w:pPr>
              <w:jc w:val="center"/>
              <w:rPr>
                <w:rFonts w:hint="eastAsia" w:ascii="宋体" w:hAnsi="宋体" w:eastAsia="宋体" w:cs="宋体"/>
                <w:b/>
                <w:bCs/>
                <w:i w:val="0"/>
                <w:iCs w:val="0"/>
                <w:color w:val="000000"/>
                <w:sz w:val="22"/>
                <w:szCs w:val="22"/>
                <w:u w:val="none"/>
              </w:rPr>
            </w:pPr>
          </w:p>
        </w:tc>
      </w:tr>
      <w:tr w14:paraId="516C7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57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A4F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53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91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C08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857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F470">
            <w:pPr>
              <w:jc w:val="center"/>
              <w:rPr>
                <w:rFonts w:hint="eastAsia" w:ascii="宋体" w:hAnsi="宋体" w:eastAsia="宋体" w:cs="宋体"/>
                <w:b/>
                <w:bCs/>
                <w:i w:val="0"/>
                <w:iCs w:val="0"/>
                <w:color w:val="000000"/>
                <w:sz w:val="22"/>
                <w:szCs w:val="22"/>
                <w:u w:val="none"/>
              </w:rPr>
            </w:pPr>
          </w:p>
        </w:tc>
      </w:tr>
      <w:tr w14:paraId="3E058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ED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6590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双层3厘亚克力板+PP纸+广告钉固定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09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7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08C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8A8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BE2D2">
            <w:pPr>
              <w:jc w:val="center"/>
              <w:rPr>
                <w:rFonts w:hint="eastAsia" w:ascii="宋体" w:hAnsi="宋体" w:eastAsia="宋体" w:cs="宋体"/>
                <w:b/>
                <w:bCs/>
                <w:i w:val="0"/>
                <w:iCs w:val="0"/>
                <w:color w:val="000000"/>
                <w:sz w:val="22"/>
                <w:szCs w:val="22"/>
                <w:u w:val="none"/>
              </w:rPr>
            </w:pPr>
          </w:p>
        </w:tc>
      </w:tr>
      <w:tr w14:paraId="61C63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C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74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宣传栏(PVC仿古画框)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52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77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6D3E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113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D6533">
            <w:pPr>
              <w:jc w:val="center"/>
              <w:rPr>
                <w:rFonts w:hint="eastAsia" w:ascii="宋体" w:hAnsi="宋体" w:eastAsia="宋体" w:cs="宋体"/>
                <w:b/>
                <w:bCs/>
                <w:i w:val="0"/>
                <w:iCs w:val="0"/>
                <w:color w:val="000000"/>
                <w:sz w:val="22"/>
                <w:szCs w:val="22"/>
                <w:u w:val="none"/>
              </w:rPr>
            </w:pPr>
          </w:p>
        </w:tc>
      </w:tr>
      <w:tr w14:paraId="4086B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2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6E05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0.7米宽横幅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E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AC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891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F852F">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56F5">
            <w:pPr>
              <w:jc w:val="center"/>
              <w:rPr>
                <w:rFonts w:hint="eastAsia" w:ascii="宋体" w:hAnsi="宋体" w:eastAsia="宋体" w:cs="宋体"/>
                <w:b/>
                <w:bCs/>
                <w:i w:val="0"/>
                <w:iCs w:val="0"/>
                <w:color w:val="000000"/>
                <w:sz w:val="22"/>
                <w:szCs w:val="22"/>
                <w:u w:val="none"/>
              </w:rPr>
            </w:pPr>
          </w:p>
        </w:tc>
      </w:tr>
      <w:tr w14:paraId="411DE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90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AAB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床号牌(5mm亚克力板UV 彩喷)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4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77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A3D3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128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8C09">
            <w:pPr>
              <w:jc w:val="center"/>
              <w:rPr>
                <w:rFonts w:hint="eastAsia" w:ascii="宋体" w:hAnsi="宋体" w:eastAsia="宋体" w:cs="宋体"/>
                <w:b/>
                <w:bCs/>
                <w:i w:val="0"/>
                <w:iCs w:val="0"/>
                <w:color w:val="000000"/>
                <w:sz w:val="22"/>
                <w:szCs w:val="22"/>
                <w:u w:val="none"/>
              </w:rPr>
            </w:pPr>
          </w:p>
        </w:tc>
      </w:tr>
      <w:tr w14:paraId="5CB10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2F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72C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床头牌（0.55m*0.28m）（3mm亚克力+(14-19个)2mm亚克力卡槽）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197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788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614E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59B3A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3F7DF">
            <w:pPr>
              <w:jc w:val="center"/>
              <w:rPr>
                <w:rFonts w:hint="eastAsia" w:ascii="宋体" w:hAnsi="宋体" w:eastAsia="宋体" w:cs="宋体"/>
                <w:b/>
                <w:bCs/>
                <w:i w:val="0"/>
                <w:iCs w:val="0"/>
                <w:color w:val="000000"/>
                <w:sz w:val="22"/>
                <w:szCs w:val="22"/>
                <w:u w:val="none"/>
              </w:rPr>
            </w:pPr>
          </w:p>
        </w:tc>
      </w:tr>
      <w:tr w14:paraId="1475F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7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2D7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底板5mm亚克力+3mm亚克力卡槽 1.2*0.8米（1个1.2*0.8米卡槽）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6B32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C3F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D522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B1025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5211D">
            <w:pPr>
              <w:jc w:val="center"/>
              <w:rPr>
                <w:rFonts w:hint="eastAsia" w:ascii="宋体" w:hAnsi="宋体" w:eastAsia="宋体" w:cs="宋体"/>
                <w:b/>
                <w:bCs/>
                <w:i w:val="0"/>
                <w:iCs w:val="0"/>
                <w:color w:val="000000"/>
                <w:sz w:val="22"/>
                <w:szCs w:val="22"/>
                <w:u w:val="none"/>
              </w:rPr>
            </w:pPr>
          </w:p>
        </w:tc>
      </w:tr>
      <w:tr w14:paraId="00FE2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6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38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楼层指引(铁架+扣板+不锈钢包边发光字)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41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5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467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含高空作业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2BB9">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F075">
            <w:pPr>
              <w:jc w:val="center"/>
              <w:rPr>
                <w:rFonts w:hint="eastAsia" w:ascii="宋体" w:hAnsi="宋体" w:eastAsia="宋体" w:cs="宋体"/>
                <w:b/>
                <w:bCs/>
                <w:i w:val="0"/>
                <w:iCs w:val="0"/>
                <w:color w:val="000000"/>
                <w:sz w:val="22"/>
                <w:szCs w:val="22"/>
                <w:u w:val="none"/>
              </w:rPr>
            </w:pPr>
          </w:p>
        </w:tc>
      </w:tr>
      <w:tr w14:paraId="79F6E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0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E3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UV亚克力雕刻(0.28m*0.12m)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08C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6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55E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D3D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D032">
            <w:pPr>
              <w:jc w:val="center"/>
              <w:rPr>
                <w:rFonts w:hint="eastAsia" w:ascii="宋体" w:hAnsi="宋体" w:eastAsia="宋体" w:cs="宋体"/>
                <w:b/>
                <w:bCs/>
                <w:i w:val="0"/>
                <w:iCs w:val="0"/>
                <w:color w:val="000000"/>
                <w:sz w:val="22"/>
                <w:szCs w:val="22"/>
                <w:u w:val="none"/>
              </w:rPr>
            </w:pPr>
          </w:p>
        </w:tc>
      </w:tr>
      <w:tr w14:paraId="74E55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F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FFFA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楼层号牌(0.2m*0.2m)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4F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D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558A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6A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0B73">
            <w:pPr>
              <w:jc w:val="center"/>
              <w:rPr>
                <w:rFonts w:hint="eastAsia" w:ascii="宋体" w:hAnsi="宋体" w:eastAsia="宋体" w:cs="宋体"/>
                <w:b/>
                <w:bCs/>
                <w:i w:val="0"/>
                <w:iCs w:val="0"/>
                <w:color w:val="000000"/>
                <w:sz w:val="22"/>
                <w:szCs w:val="22"/>
                <w:u w:val="none"/>
              </w:rPr>
            </w:pPr>
          </w:p>
        </w:tc>
      </w:tr>
      <w:tr w14:paraId="44820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F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9EC0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门牌(0.32m*0.15m)（0.4mX0.15m）(亚克力+亚克力卡槽)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91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6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C52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FE5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EEB5">
            <w:pPr>
              <w:jc w:val="center"/>
              <w:rPr>
                <w:rFonts w:hint="eastAsia" w:ascii="宋体" w:hAnsi="宋体" w:eastAsia="宋体" w:cs="宋体"/>
                <w:b/>
                <w:bCs/>
                <w:i w:val="0"/>
                <w:iCs w:val="0"/>
                <w:color w:val="000000"/>
                <w:sz w:val="22"/>
                <w:szCs w:val="22"/>
                <w:u w:val="none"/>
              </w:rPr>
            </w:pPr>
          </w:p>
        </w:tc>
      </w:tr>
      <w:tr w14:paraId="309EB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7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41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门牌(10MM亚克力+车贴+亚膜+水晶膜)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02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676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89F66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963ED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68C7">
            <w:pPr>
              <w:jc w:val="center"/>
              <w:rPr>
                <w:rFonts w:hint="eastAsia" w:ascii="宋体" w:hAnsi="宋体" w:eastAsia="宋体" w:cs="宋体"/>
                <w:b/>
                <w:bCs/>
                <w:i w:val="0"/>
                <w:iCs w:val="0"/>
                <w:color w:val="000000"/>
                <w:sz w:val="22"/>
                <w:szCs w:val="22"/>
                <w:u w:val="none"/>
              </w:rPr>
            </w:pPr>
          </w:p>
        </w:tc>
      </w:tr>
      <w:tr w14:paraId="3ACAD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EB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CDB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铝型门牌UV(0.32m*0.18m)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52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E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15EB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917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93C3">
            <w:pPr>
              <w:jc w:val="center"/>
              <w:rPr>
                <w:rFonts w:hint="eastAsia" w:ascii="宋体" w:hAnsi="宋体" w:eastAsia="宋体" w:cs="宋体"/>
                <w:b/>
                <w:bCs/>
                <w:i w:val="0"/>
                <w:iCs w:val="0"/>
                <w:color w:val="000000"/>
                <w:sz w:val="22"/>
                <w:szCs w:val="22"/>
                <w:u w:val="none"/>
              </w:rPr>
            </w:pPr>
          </w:p>
        </w:tc>
      </w:tr>
      <w:tr w14:paraId="6B578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014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5071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铝型门牌UV（0.31m*0.16m）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10D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AA0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970D7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1B82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1864">
            <w:pPr>
              <w:jc w:val="center"/>
              <w:rPr>
                <w:rFonts w:hint="eastAsia" w:ascii="宋体" w:hAnsi="宋体" w:eastAsia="宋体" w:cs="宋体"/>
                <w:b/>
                <w:bCs/>
                <w:i w:val="0"/>
                <w:iCs w:val="0"/>
                <w:color w:val="000000"/>
                <w:sz w:val="22"/>
                <w:szCs w:val="22"/>
                <w:u w:val="none"/>
              </w:rPr>
            </w:pPr>
          </w:p>
        </w:tc>
      </w:tr>
      <w:tr w14:paraId="327C4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F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90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铝型材楼层指索引条(0.55m*0.45m)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F70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E52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8A1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886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61D9">
            <w:pPr>
              <w:jc w:val="center"/>
              <w:rPr>
                <w:rFonts w:hint="eastAsia" w:ascii="宋体" w:hAnsi="宋体" w:eastAsia="宋体" w:cs="宋体"/>
                <w:b/>
                <w:bCs/>
                <w:i w:val="0"/>
                <w:iCs w:val="0"/>
                <w:color w:val="000000"/>
                <w:sz w:val="22"/>
                <w:szCs w:val="22"/>
                <w:u w:val="none"/>
              </w:rPr>
            </w:pPr>
          </w:p>
        </w:tc>
      </w:tr>
      <w:tr w14:paraId="67815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5A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D50E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彩旗(彩色的)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72E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2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3B0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2200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AC472">
            <w:pPr>
              <w:jc w:val="center"/>
              <w:rPr>
                <w:rFonts w:hint="eastAsia" w:ascii="宋体" w:hAnsi="宋体" w:eastAsia="宋体" w:cs="宋体"/>
                <w:b/>
                <w:bCs/>
                <w:i w:val="0"/>
                <w:iCs w:val="0"/>
                <w:color w:val="000000"/>
                <w:sz w:val="22"/>
                <w:szCs w:val="22"/>
                <w:u w:val="none"/>
              </w:rPr>
            </w:pPr>
          </w:p>
        </w:tc>
      </w:tr>
      <w:tr w14:paraId="2B5EF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C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F6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门牌(涂塑板)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12D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992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C587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E4D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BCB8">
            <w:pPr>
              <w:jc w:val="center"/>
              <w:rPr>
                <w:rFonts w:hint="eastAsia" w:ascii="宋体" w:hAnsi="宋体" w:eastAsia="宋体" w:cs="宋体"/>
                <w:b/>
                <w:bCs/>
                <w:i w:val="0"/>
                <w:iCs w:val="0"/>
                <w:color w:val="000000"/>
                <w:sz w:val="22"/>
                <w:szCs w:val="22"/>
                <w:u w:val="none"/>
              </w:rPr>
            </w:pPr>
          </w:p>
        </w:tc>
      </w:tr>
      <w:tr w14:paraId="0635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C0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5616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1.0PVC卡片(10cm*4cm)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1A3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F7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FC1FE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8DB1F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6846">
            <w:pPr>
              <w:jc w:val="center"/>
              <w:rPr>
                <w:rFonts w:hint="eastAsia" w:ascii="宋体" w:hAnsi="宋体" w:eastAsia="宋体" w:cs="宋体"/>
                <w:b/>
                <w:bCs/>
                <w:i w:val="0"/>
                <w:iCs w:val="0"/>
                <w:color w:val="000000"/>
                <w:sz w:val="22"/>
                <w:szCs w:val="22"/>
                <w:u w:val="none"/>
              </w:rPr>
            </w:pPr>
          </w:p>
        </w:tc>
      </w:tr>
      <w:tr w14:paraId="7C284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7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5D1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数字号牌(20cm*20cm)PVC材质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9AE7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B84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6590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A971D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0C77">
            <w:pPr>
              <w:jc w:val="center"/>
              <w:rPr>
                <w:rFonts w:hint="eastAsia" w:ascii="宋体" w:hAnsi="宋体" w:eastAsia="宋体" w:cs="宋体"/>
                <w:b/>
                <w:bCs/>
                <w:i w:val="0"/>
                <w:iCs w:val="0"/>
                <w:color w:val="000000"/>
                <w:sz w:val="22"/>
                <w:szCs w:val="22"/>
                <w:u w:val="none"/>
              </w:rPr>
            </w:pPr>
          </w:p>
        </w:tc>
      </w:tr>
      <w:tr w14:paraId="00C7B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B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FD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PVC硬片卡片(20cm*20cm)PVC材质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593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69A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D79F0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DC6F2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FC84">
            <w:pPr>
              <w:jc w:val="center"/>
              <w:rPr>
                <w:rFonts w:hint="eastAsia" w:ascii="宋体" w:hAnsi="宋体" w:eastAsia="宋体" w:cs="宋体"/>
                <w:b/>
                <w:bCs/>
                <w:i w:val="0"/>
                <w:iCs w:val="0"/>
                <w:color w:val="000000"/>
                <w:sz w:val="22"/>
                <w:szCs w:val="22"/>
                <w:u w:val="none"/>
              </w:rPr>
            </w:pPr>
          </w:p>
        </w:tc>
      </w:tr>
      <w:tr w14:paraId="1304B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2F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AA5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袖章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39C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C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330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886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3914">
            <w:pPr>
              <w:jc w:val="center"/>
              <w:rPr>
                <w:rFonts w:hint="eastAsia" w:ascii="宋体" w:hAnsi="宋体" w:eastAsia="宋体" w:cs="宋体"/>
                <w:b/>
                <w:bCs/>
                <w:i w:val="0"/>
                <w:iCs w:val="0"/>
                <w:color w:val="000000"/>
                <w:sz w:val="22"/>
                <w:szCs w:val="22"/>
                <w:u w:val="none"/>
              </w:rPr>
            </w:pPr>
          </w:p>
        </w:tc>
      </w:tr>
      <w:tr w14:paraId="50B1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5E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820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室内广告用品类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DDC1C">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FE2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16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A5D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61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14:paraId="4DD63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D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292D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双层5厘亚克力板,广告钉固定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B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0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EC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7435">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5E73">
            <w:pPr>
              <w:jc w:val="center"/>
              <w:rPr>
                <w:rFonts w:hint="eastAsia" w:ascii="宋体" w:hAnsi="宋体" w:eastAsia="宋体" w:cs="宋体"/>
                <w:i w:val="0"/>
                <w:iCs w:val="0"/>
                <w:color w:val="000000"/>
                <w:sz w:val="22"/>
                <w:szCs w:val="22"/>
                <w:u w:val="none"/>
              </w:rPr>
            </w:pPr>
          </w:p>
        </w:tc>
      </w:tr>
      <w:tr w14:paraId="5574D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EB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21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超簿广告灯箱(内含LED灯带、导光板)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1C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C9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8C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39E1">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86191">
            <w:pPr>
              <w:jc w:val="center"/>
              <w:rPr>
                <w:rFonts w:hint="eastAsia" w:ascii="宋体" w:hAnsi="宋体" w:eastAsia="宋体" w:cs="宋体"/>
                <w:i w:val="0"/>
                <w:iCs w:val="0"/>
                <w:color w:val="000000"/>
                <w:sz w:val="22"/>
                <w:szCs w:val="22"/>
                <w:u w:val="none"/>
              </w:rPr>
            </w:pPr>
          </w:p>
        </w:tc>
      </w:tr>
      <w:tr w14:paraId="1D38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1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8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超簿广告灯架(内含3厘PVC底板)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DA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72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5F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69A32">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A23D8">
            <w:pPr>
              <w:jc w:val="center"/>
              <w:rPr>
                <w:rFonts w:hint="eastAsia" w:ascii="宋体" w:hAnsi="宋体" w:eastAsia="宋体" w:cs="宋体"/>
                <w:i w:val="0"/>
                <w:iCs w:val="0"/>
                <w:color w:val="000000"/>
                <w:sz w:val="22"/>
                <w:szCs w:val="22"/>
                <w:u w:val="none"/>
              </w:rPr>
            </w:pPr>
          </w:p>
        </w:tc>
      </w:tr>
      <w:tr w14:paraId="4BE46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ACC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DF0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铝型指示标牌(烤漆面+丝印文字与图案)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7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95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79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F975">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0678B">
            <w:pPr>
              <w:jc w:val="center"/>
              <w:rPr>
                <w:rFonts w:hint="eastAsia" w:ascii="宋体" w:hAnsi="宋体" w:eastAsia="宋体" w:cs="宋体"/>
                <w:i w:val="0"/>
                <w:iCs w:val="0"/>
                <w:color w:val="000000"/>
                <w:sz w:val="22"/>
                <w:szCs w:val="22"/>
                <w:u w:val="none"/>
              </w:rPr>
            </w:pPr>
          </w:p>
        </w:tc>
      </w:tr>
      <w:tr w14:paraId="0DF9C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3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2F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宣传栏(PVC防古花框)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02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5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22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6238">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1A9B">
            <w:pPr>
              <w:jc w:val="center"/>
              <w:rPr>
                <w:rFonts w:hint="eastAsia" w:ascii="宋体" w:hAnsi="宋体" w:eastAsia="宋体" w:cs="宋体"/>
                <w:i w:val="0"/>
                <w:iCs w:val="0"/>
                <w:color w:val="000000"/>
                <w:sz w:val="22"/>
                <w:szCs w:val="22"/>
                <w:u w:val="none"/>
              </w:rPr>
            </w:pPr>
          </w:p>
        </w:tc>
      </w:tr>
      <w:tr w14:paraId="3D3CC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66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42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不锈钢精工工艺字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DF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F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CDD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5B7F">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DD738">
            <w:pPr>
              <w:jc w:val="center"/>
              <w:rPr>
                <w:rFonts w:hint="eastAsia" w:ascii="宋体" w:hAnsi="宋体" w:eastAsia="宋体" w:cs="宋体"/>
                <w:i w:val="0"/>
                <w:iCs w:val="0"/>
                <w:color w:val="000000"/>
                <w:sz w:val="22"/>
                <w:szCs w:val="22"/>
                <w:u w:val="none"/>
              </w:rPr>
            </w:pPr>
          </w:p>
        </w:tc>
      </w:tr>
      <w:tr w14:paraId="59781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D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7CB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水晶字+不锈钢字面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F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4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E49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E2BB">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EFF4D">
            <w:pPr>
              <w:jc w:val="center"/>
              <w:rPr>
                <w:rFonts w:hint="eastAsia" w:ascii="宋体" w:hAnsi="宋体" w:eastAsia="宋体" w:cs="宋体"/>
                <w:i w:val="0"/>
                <w:iCs w:val="0"/>
                <w:color w:val="000000"/>
                <w:sz w:val="22"/>
                <w:szCs w:val="22"/>
                <w:u w:val="none"/>
              </w:rPr>
            </w:pPr>
          </w:p>
        </w:tc>
      </w:tr>
      <w:tr w14:paraId="04DE6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B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F28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水晶字+不锈钢镜面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66E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14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B96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FAE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4A3B8">
            <w:pPr>
              <w:jc w:val="center"/>
              <w:rPr>
                <w:rFonts w:hint="eastAsia" w:ascii="宋体" w:hAnsi="宋体" w:eastAsia="宋体" w:cs="宋体"/>
                <w:b/>
                <w:bCs/>
                <w:i w:val="0"/>
                <w:iCs w:val="0"/>
                <w:color w:val="000000"/>
                <w:sz w:val="22"/>
                <w:szCs w:val="22"/>
                <w:u w:val="none"/>
              </w:rPr>
            </w:pPr>
          </w:p>
        </w:tc>
      </w:tr>
      <w:tr w14:paraId="0D9FE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A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988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金属精工字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93B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E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E6D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56F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15F8">
            <w:pPr>
              <w:jc w:val="center"/>
              <w:rPr>
                <w:rFonts w:hint="eastAsia" w:ascii="宋体" w:hAnsi="宋体" w:eastAsia="宋体" w:cs="宋体"/>
                <w:b/>
                <w:bCs/>
                <w:i w:val="0"/>
                <w:iCs w:val="0"/>
                <w:color w:val="000000"/>
                <w:sz w:val="22"/>
                <w:szCs w:val="22"/>
                <w:u w:val="none"/>
              </w:rPr>
            </w:pPr>
          </w:p>
        </w:tc>
      </w:tr>
      <w:tr w14:paraId="33304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3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C3A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上墙制度2cmPVC+水晶膜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173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B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7DC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844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8BF9">
            <w:pPr>
              <w:jc w:val="center"/>
              <w:rPr>
                <w:rFonts w:hint="eastAsia" w:ascii="宋体" w:hAnsi="宋体" w:eastAsia="宋体" w:cs="宋体"/>
                <w:b/>
                <w:bCs/>
                <w:i w:val="0"/>
                <w:iCs w:val="0"/>
                <w:color w:val="000000"/>
                <w:sz w:val="22"/>
                <w:szCs w:val="22"/>
                <w:u w:val="none"/>
              </w:rPr>
            </w:pPr>
          </w:p>
        </w:tc>
      </w:tr>
      <w:tr w14:paraId="2334F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1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F046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上墙制度1cmPVC+水晶膜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155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F1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F2F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95D6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5CE5">
            <w:pPr>
              <w:jc w:val="center"/>
              <w:rPr>
                <w:rFonts w:hint="eastAsia" w:ascii="宋体" w:hAnsi="宋体" w:eastAsia="宋体" w:cs="宋体"/>
                <w:b/>
                <w:bCs/>
                <w:i w:val="0"/>
                <w:iCs w:val="0"/>
                <w:color w:val="000000"/>
                <w:sz w:val="22"/>
                <w:szCs w:val="22"/>
                <w:u w:val="none"/>
              </w:rPr>
            </w:pPr>
          </w:p>
        </w:tc>
      </w:tr>
      <w:tr w14:paraId="18D79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3B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4F7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5MMPVC+UV+相框0.6*0.7m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5C9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A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8432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23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0369B">
            <w:pPr>
              <w:jc w:val="center"/>
              <w:rPr>
                <w:rFonts w:hint="eastAsia" w:ascii="宋体" w:hAnsi="宋体" w:eastAsia="宋体" w:cs="宋体"/>
                <w:b/>
                <w:bCs/>
                <w:i w:val="0"/>
                <w:iCs w:val="0"/>
                <w:color w:val="000000"/>
                <w:sz w:val="22"/>
                <w:szCs w:val="22"/>
                <w:u w:val="none"/>
              </w:rPr>
            </w:pPr>
          </w:p>
        </w:tc>
      </w:tr>
      <w:tr w14:paraId="44268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2D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02E3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UV亚克力板3厘背喷+裁型+穿绳（0.1X0.05,穿绳）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461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9AA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61CFF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77A07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D17E7">
            <w:pPr>
              <w:jc w:val="center"/>
              <w:rPr>
                <w:rFonts w:hint="eastAsia" w:ascii="宋体" w:hAnsi="宋体" w:eastAsia="宋体" w:cs="宋体"/>
                <w:b/>
                <w:bCs/>
                <w:i w:val="0"/>
                <w:iCs w:val="0"/>
                <w:color w:val="000000"/>
                <w:sz w:val="22"/>
                <w:szCs w:val="22"/>
                <w:u w:val="none"/>
              </w:rPr>
            </w:pPr>
          </w:p>
        </w:tc>
      </w:tr>
      <w:tr w14:paraId="6B781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A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D3A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abs板（23*8.8cm）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5C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B1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6CC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ECE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B812">
            <w:pPr>
              <w:jc w:val="center"/>
              <w:rPr>
                <w:rFonts w:hint="eastAsia" w:ascii="宋体" w:hAnsi="宋体" w:eastAsia="宋体" w:cs="宋体"/>
                <w:b/>
                <w:bCs/>
                <w:i w:val="0"/>
                <w:iCs w:val="0"/>
                <w:color w:val="000000"/>
                <w:sz w:val="22"/>
                <w:szCs w:val="22"/>
                <w:u w:val="none"/>
              </w:rPr>
            </w:pPr>
          </w:p>
        </w:tc>
      </w:tr>
      <w:tr w14:paraId="26429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E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4B3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桁架租赁+黑底布(4*3)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F12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E5C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04F6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租期3日内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65194D">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2784">
            <w:pPr>
              <w:jc w:val="center"/>
              <w:rPr>
                <w:rFonts w:hint="eastAsia" w:ascii="宋体" w:hAnsi="宋体" w:eastAsia="宋体" w:cs="宋体"/>
                <w:b/>
                <w:bCs/>
                <w:i w:val="0"/>
                <w:iCs w:val="0"/>
                <w:color w:val="000000"/>
                <w:sz w:val="22"/>
                <w:szCs w:val="22"/>
                <w:u w:val="none"/>
              </w:rPr>
            </w:pPr>
          </w:p>
        </w:tc>
      </w:tr>
      <w:tr w14:paraId="4DBE2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5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316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不锈钢钛金字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E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8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60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6098">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3B0C">
            <w:pPr>
              <w:jc w:val="center"/>
              <w:rPr>
                <w:rFonts w:hint="eastAsia" w:ascii="宋体" w:hAnsi="宋体" w:eastAsia="宋体" w:cs="宋体"/>
                <w:i w:val="0"/>
                <w:iCs w:val="0"/>
                <w:color w:val="000000"/>
                <w:sz w:val="22"/>
                <w:szCs w:val="22"/>
                <w:u w:val="none"/>
              </w:rPr>
            </w:pPr>
          </w:p>
        </w:tc>
      </w:tr>
      <w:tr w14:paraId="7A202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1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6E5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不锈钢烤漆字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E8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2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74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E8F5">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A623">
            <w:pPr>
              <w:jc w:val="center"/>
              <w:rPr>
                <w:rFonts w:hint="eastAsia" w:ascii="宋体" w:hAnsi="宋体" w:eastAsia="宋体" w:cs="宋体"/>
                <w:i w:val="0"/>
                <w:iCs w:val="0"/>
                <w:color w:val="000000"/>
                <w:sz w:val="22"/>
                <w:szCs w:val="22"/>
                <w:u w:val="none"/>
              </w:rPr>
            </w:pPr>
          </w:p>
        </w:tc>
      </w:tr>
      <w:tr w14:paraId="54A2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C7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269F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穿孔发光字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2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A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63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36D6">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612F">
            <w:pPr>
              <w:jc w:val="center"/>
              <w:rPr>
                <w:rFonts w:hint="eastAsia" w:ascii="宋体" w:hAnsi="宋体" w:eastAsia="宋体" w:cs="宋体"/>
                <w:i w:val="0"/>
                <w:iCs w:val="0"/>
                <w:color w:val="000000"/>
                <w:sz w:val="22"/>
                <w:szCs w:val="22"/>
                <w:u w:val="none"/>
              </w:rPr>
            </w:pPr>
          </w:p>
        </w:tc>
      </w:tr>
      <w:tr w14:paraId="00234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7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A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LED发光吸塑字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7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6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B1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E7EF">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4D2D">
            <w:pPr>
              <w:jc w:val="center"/>
              <w:rPr>
                <w:rFonts w:hint="eastAsia" w:ascii="宋体" w:hAnsi="宋体" w:eastAsia="宋体" w:cs="宋体"/>
                <w:i w:val="0"/>
                <w:iCs w:val="0"/>
                <w:color w:val="000000"/>
                <w:sz w:val="22"/>
                <w:szCs w:val="22"/>
                <w:u w:val="none"/>
              </w:rPr>
            </w:pPr>
          </w:p>
        </w:tc>
      </w:tr>
      <w:tr w14:paraId="5DD5D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41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5A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LED发光平面字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B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D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1D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含人工安装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EE1E">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F31E6">
            <w:pPr>
              <w:jc w:val="center"/>
              <w:rPr>
                <w:rFonts w:hint="eastAsia" w:ascii="宋体" w:hAnsi="宋体" w:eastAsia="宋体" w:cs="宋体"/>
                <w:i w:val="0"/>
                <w:iCs w:val="0"/>
                <w:color w:val="000000"/>
                <w:sz w:val="22"/>
                <w:szCs w:val="22"/>
                <w:u w:val="none"/>
              </w:rPr>
            </w:pPr>
          </w:p>
        </w:tc>
      </w:tr>
      <w:tr w14:paraId="437A1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6F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33A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易拉宝0.8m*2m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240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94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035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27C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A58B">
            <w:pPr>
              <w:jc w:val="center"/>
              <w:rPr>
                <w:rFonts w:hint="eastAsia" w:ascii="宋体" w:hAnsi="宋体" w:eastAsia="宋体" w:cs="宋体"/>
                <w:b/>
                <w:bCs/>
                <w:i w:val="0"/>
                <w:iCs w:val="0"/>
                <w:color w:val="000000"/>
                <w:sz w:val="22"/>
                <w:szCs w:val="22"/>
                <w:u w:val="none"/>
              </w:rPr>
            </w:pPr>
          </w:p>
        </w:tc>
      </w:tr>
      <w:tr w14:paraId="33526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7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2F4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不锈钢发光字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D86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B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E04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AD74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E3F0">
            <w:pPr>
              <w:jc w:val="center"/>
              <w:rPr>
                <w:rFonts w:hint="eastAsia" w:ascii="宋体" w:hAnsi="宋体" w:eastAsia="宋体" w:cs="宋体"/>
                <w:b/>
                <w:bCs/>
                <w:i w:val="0"/>
                <w:iCs w:val="0"/>
                <w:color w:val="000000"/>
                <w:sz w:val="22"/>
                <w:szCs w:val="22"/>
                <w:u w:val="none"/>
              </w:rPr>
            </w:pPr>
          </w:p>
        </w:tc>
      </w:tr>
      <w:tr w14:paraId="4A0FA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5DE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B09A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宣传资料制作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A4C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63B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AE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91C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170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w:t>
            </w:r>
          </w:p>
        </w:tc>
      </w:tr>
      <w:tr w14:paraId="2E827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3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84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70克A4复印纸单面（黑白）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CE9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E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AD2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5ED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E5C9">
            <w:pPr>
              <w:jc w:val="center"/>
              <w:rPr>
                <w:rFonts w:hint="eastAsia" w:ascii="宋体" w:hAnsi="宋体" w:eastAsia="宋体" w:cs="宋体"/>
                <w:i w:val="0"/>
                <w:iCs w:val="0"/>
                <w:color w:val="000000"/>
                <w:sz w:val="22"/>
                <w:szCs w:val="22"/>
                <w:u w:val="none"/>
              </w:rPr>
            </w:pPr>
          </w:p>
        </w:tc>
      </w:tr>
      <w:tr w14:paraId="25796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4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B50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70克A4复印纸双面（黑白）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F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6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91B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F630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3D40B">
            <w:pPr>
              <w:jc w:val="center"/>
              <w:rPr>
                <w:rFonts w:hint="eastAsia" w:ascii="宋体" w:hAnsi="宋体" w:eastAsia="宋体" w:cs="宋体"/>
                <w:i w:val="0"/>
                <w:iCs w:val="0"/>
                <w:color w:val="000000"/>
                <w:sz w:val="22"/>
                <w:szCs w:val="22"/>
                <w:u w:val="none"/>
              </w:rPr>
            </w:pPr>
          </w:p>
        </w:tc>
      </w:tr>
      <w:tr w14:paraId="08789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1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07A3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70克A4全彩打印（双面）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69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EBE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FFDB6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B47E5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133F">
            <w:pPr>
              <w:jc w:val="center"/>
              <w:rPr>
                <w:rFonts w:hint="eastAsia" w:ascii="宋体" w:hAnsi="宋体" w:eastAsia="宋体" w:cs="宋体"/>
                <w:b/>
                <w:bCs/>
                <w:i w:val="0"/>
                <w:iCs w:val="0"/>
                <w:color w:val="000000"/>
                <w:sz w:val="22"/>
                <w:szCs w:val="22"/>
                <w:u w:val="none"/>
              </w:rPr>
            </w:pPr>
          </w:p>
        </w:tc>
      </w:tr>
      <w:tr w14:paraId="10256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1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6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胶订包装(未含封面)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5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9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448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24B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1F67C">
            <w:pPr>
              <w:jc w:val="center"/>
              <w:rPr>
                <w:rFonts w:hint="eastAsia" w:ascii="宋体" w:hAnsi="宋体" w:eastAsia="宋体" w:cs="宋体"/>
                <w:i w:val="0"/>
                <w:iCs w:val="0"/>
                <w:color w:val="000000"/>
                <w:sz w:val="22"/>
                <w:szCs w:val="22"/>
                <w:u w:val="none"/>
              </w:rPr>
            </w:pPr>
          </w:p>
        </w:tc>
      </w:tr>
      <w:tr w14:paraId="5187C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C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8A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骑马订包装(不含封面)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3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73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A4F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CC0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7A22">
            <w:pPr>
              <w:jc w:val="center"/>
              <w:rPr>
                <w:rFonts w:hint="eastAsia" w:ascii="宋体" w:hAnsi="宋体" w:eastAsia="宋体" w:cs="宋体"/>
                <w:i w:val="0"/>
                <w:iCs w:val="0"/>
                <w:color w:val="000000"/>
                <w:sz w:val="22"/>
                <w:szCs w:val="22"/>
                <w:u w:val="none"/>
              </w:rPr>
            </w:pPr>
          </w:p>
        </w:tc>
      </w:tr>
      <w:tr w14:paraId="7D542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B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473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打封面(A4)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E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C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8BA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C77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EA20">
            <w:pPr>
              <w:jc w:val="center"/>
              <w:rPr>
                <w:rFonts w:hint="eastAsia" w:ascii="宋体" w:hAnsi="宋体" w:eastAsia="宋体" w:cs="宋体"/>
                <w:i w:val="0"/>
                <w:iCs w:val="0"/>
                <w:color w:val="000000"/>
                <w:sz w:val="22"/>
                <w:szCs w:val="22"/>
                <w:u w:val="none"/>
              </w:rPr>
            </w:pPr>
          </w:p>
        </w:tc>
      </w:tr>
      <w:tr w14:paraId="06023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A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CF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打封面(A3)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6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A0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EA4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02F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44BE7">
            <w:pPr>
              <w:jc w:val="center"/>
              <w:rPr>
                <w:rFonts w:hint="eastAsia" w:ascii="宋体" w:hAnsi="宋体" w:eastAsia="宋体" w:cs="宋体"/>
                <w:i w:val="0"/>
                <w:iCs w:val="0"/>
                <w:color w:val="000000"/>
                <w:sz w:val="22"/>
                <w:szCs w:val="22"/>
                <w:u w:val="none"/>
              </w:rPr>
            </w:pPr>
          </w:p>
        </w:tc>
      </w:tr>
      <w:tr w14:paraId="31088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5A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804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医院大信封(A3)1000个起做（牛皮纸）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D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3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681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5338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9CE3">
            <w:pPr>
              <w:jc w:val="center"/>
              <w:rPr>
                <w:rFonts w:hint="eastAsia" w:ascii="宋体" w:hAnsi="宋体" w:eastAsia="宋体" w:cs="宋体"/>
                <w:i w:val="0"/>
                <w:iCs w:val="0"/>
                <w:color w:val="000000"/>
                <w:sz w:val="22"/>
                <w:szCs w:val="22"/>
                <w:u w:val="none"/>
              </w:rPr>
            </w:pPr>
          </w:p>
        </w:tc>
      </w:tr>
      <w:tr w14:paraId="6575C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70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79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装订A4(皮纹纸封面)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228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7A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CEDA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0D62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4EDA4">
            <w:pPr>
              <w:jc w:val="center"/>
              <w:rPr>
                <w:rFonts w:hint="eastAsia" w:ascii="宋体" w:hAnsi="宋体" w:eastAsia="宋体" w:cs="宋体"/>
                <w:b/>
                <w:bCs/>
                <w:i w:val="0"/>
                <w:iCs w:val="0"/>
                <w:color w:val="000000"/>
                <w:sz w:val="22"/>
                <w:szCs w:val="22"/>
                <w:u w:val="none"/>
              </w:rPr>
            </w:pPr>
          </w:p>
        </w:tc>
      </w:tr>
      <w:tr w14:paraId="764E0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3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A2A6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装订A3(皮纹纸封面)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DED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38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E58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845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E3C80">
            <w:pPr>
              <w:jc w:val="center"/>
              <w:rPr>
                <w:rFonts w:hint="eastAsia" w:ascii="宋体" w:hAnsi="宋体" w:eastAsia="宋体" w:cs="宋体"/>
                <w:b/>
                <w:bCs/>
                <w:i w:val="0"/>
                <w:iCs w:val="0"/>
                <w:color w:val="000000"/>
                <w:sz w:val="22"/>
                <w:szCs w:val="22"/>
                <w:u w:val="none"/>
              </w:rPr>
            </w:pPr>
          </w:p>
        </w:tc>
      </w:tr>
      <w:tr w14:paraId="42FE4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B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982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全彩印刷A4（装订）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B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8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62F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8FC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F630">
            <w:pPr>
              <w:jc w:val="center"/>
              <w:rPr>
                <w:rFonts w:hint="eastAsia" w:ascii="宋体" w:hAnsi="宋体" w:eastAsia="宋体" w:cs="宋体"/>
                <w:b/>
                <w:bCs/>
                <w:i w:val="0"/>
                <w:iCs w:val="0"/>
                <w:color w:val="000000"/>
                <w:sz w:val="22"/>
                <w:szCs w:val="22"/>
                <w:u w:val="none"/>
              </w:rPr>
            </w:pPr>
          </w:p>
        </w:tc>
      </w:tr>
      <w:tr w14:paraId="4AD59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5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161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250G铜版纸折页(19mmX21mm）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CBF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50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60C2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9686A9">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3AEA8">
            <w:pPr>
              <w:jc w:val="center"/>
              <w:rPr>
                <w:rFonts w:hint="eastAsia" w:ascii="宋体" w:hAnsi="宋体" w:eastAsia="宋体" w:cs="宋体"/>
                <w:b/>
                <w:bCs/>
                <w:i w:val="0"/>
                <w:iCs w:val="0"/>
                <w:color w:val="000000"/>
                <w:sz w:val="22"/>
                <w:szCs w:val="22"/>
                <w:u w:val="none"/>
              </w:rPr>
            </w:pPr>
          </w:p>
        </w:tc>
      </w:tr>
      <w:tr w14:paraId="4A4C8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F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3ED7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250G铜版纸3折页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90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9B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7BBE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0587F3">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E45ED">
            <w:pPr>
              <w:jc w:val="center"/>
              <w:rPr>
                <w:rFonts w:hint="eastAsia" w:ascii="宋体" w:hAnsi="宋体" w:eastAsia="宋体" w:cs="宋体"/>
                <w:b/>
                <w:bCs/>
                <w:i w:val="0"/>
                <w:iCs w:val="0"/>
                <w:color w:val="000000"/>
                <w:sz w:val="22"/>
                <w:szCs w:val="22"/>
                <w:u w:val="none"/>
              </w:rPr>
            </w:pPr>
          </w:p>
        </w:tc>
      </w:tr>
      <w:tr w14:paraId="0B663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6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102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300G铜版纸折页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B36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A2B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22E1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如有到达指定数量优惠价格，请备注说明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D6F3E4">
            <w:pPr>
              <w:jc w:val="center"/>
              <w:rPr>
                <w:rFonts w:hint="eastAsia" w:ascii="宋体" w:hAnsi="宋体" w:eastAsia="宋体" w:cs="宋体"/>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E516">
            <w:pPr>
              <w:jc w:val="center"/>
              <w:rPr>
                <w:rFonts w:hint="eastAsia" w:ascii="宋体" w:hAnsi="宋体" w:eastAsia="宋体" w:cs="宋体"/>
                <w:b/>
                <w:bCs/>
                <w:i w:val="0"/>
                <w:iCs w:val="0"/>
                <w:color w:val="000000"/>
                <w:sz w:val="22"/>
                <w:szCs w:val="22"/>
                <w:u w:val="none"/>
              </w:rPr>
            </w:pPr>
          </w:p>
        </w:tc>
      </w:tr>
      <w:tr w14:paraId="00181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5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578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A4铜版折页彩印(1000起)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77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FD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000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D295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28EB">
            <w:pPr>
              <w:jc w:val="center"/>
              <w:rPr>
                <w:rFonts w:hint="eastAsia" w:ascii="宋体" w:hAnsi="宋体" w:eastAsia="宋体" w:cs="宋体"/>
                <w:i w:val="0"/>
                <w:iCs w:val="0"/>
                <w:color w:val="000000"/>
                <w:sz w:val="22"/>
                <w:szCs w:val="22"/>
                <w:u w:val="none"/>
              </w:rPr>
            </w:pPr>
          </w:p>
        </w:tc>
      </w:tr>
      <w:tr w14:paraId="3EC07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C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8DC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A4台签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026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B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CC5B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464B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1BA7">
            <w:pPr>
              <w:jc w:val="center"/>
              <w:rPr>
                <w:rFonts w:hint="eastAsia" w:ascii="宋体" w:hAnsi="宋体" w:eastAsia="宋体" w:cs="宋体"/>
                <w:b/>
                <w:bCs/>
                <w:i w:val="0"/>
                <w:iCs w:val="0"/>
                <w:color w:val="000000"/>
                <w:sz w:val="22"/>
                <w:szCs w:val="22"/>
                <w:u w:val="none"/>
              </w:rPr>
            </w:pPr>
          </w:p>
        </w:tc>
      </w:tr>
      <w:tr w14:paraId="2A6F9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51A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C4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A4规格手册皮纹纸(单色)封面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607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3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D77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74A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FC9E">
            <w:pPr>
              <w:jc w:val="center"/>
              <w:rPr>
                <w:rFonts w:hint="eastAsia" w:ascii="宋体" w:hAnsi="宋体" w:eastAsia="宋体" w:cs="宋体"/>
                <w:b/>
                <w:bCs/>
                <w:i w:val="0"/>
                <w:iCs w:val="0"/>
                <w:color w:val="000000"/>
                <w:sz w:val="22"/>
                <w:szCs w:val="22"/>
                <w:u w:val="none"/>
              </w:rPr>
            </w:pPr>
          </w:p>
        </w:tc>
      </w:tr>
      <w:tr w14:paraId="7830C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C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CAE9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A4规格手册白卡纸(彩色)封面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CF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A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CB30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7DEA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2EC6">
            <w:pPr>
              <w:jc w:val="center"/>
              <w:rPr>
                <w:rFonts w:hint="eastAsia" w:ascii="宋体" w:hAnsi="宋体" w:eastAsia="宋体" w:cs="宋体"/>
                <w:b/>
                <w:bCs/>
                <w:i w:val="0"/>
                <w:iCs w:val="0"/>
                <w:color w:val="000000"/>
                <w:sz w:val="22"/>
                <w:szCs w:val="22"/>
                <w:u w:val="none"/>
              </w:rPr>
            </w:pPr>
          </w:p>
        </w:tc>
      </w:tr>
      <w:tr w14:paraId="7D94D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92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F5C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A4规格手册内页80克双胶纸单色单面印刷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602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3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69F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705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6B92">
            <w:pPr>
              <w:jc w:val="center"/>
              <w:rPr>
                <w:rFonts w:hint="eastAsia" w:ascii="宋体" w:hAnsi="宋体" w:eastAsia="宋体" w:cs="宋体"/>
                <w:b/>
                <w:bCs/>
                <w:i w:val="0"/>
                <w:iCs w:val="0"/>
                <w:color w:val="000000"/>
                <w:sz w:val="22"/>
                <w:szCs w:val="22"/>
                <w:u w:val="none"/>
              </w:rPr>
            </w:pPr>
          </w:p>
        </w:tc>
      </w:tr>
      <w:tr w14:paraId="5238B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9F07B8">
            <w:pPr>
              <w:jc w:val="lef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1932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A2FD1A">
            <w:pPr>
              <w:jc w:val="lef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2A4E8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14677.1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E96F9D">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EB34B">
            <w:pPr>
              <w:jc w:val="lef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DB42">
            <w:pPr>
              <w:jc w:val="center"/>
              <w:rPr>
                <w:rFonts w:hint="eastAsia" w:ascii="宋体" w:hAnsi="宋体" w:eastAsia="宋体" w:cs="宋体"/>
                <w:b/>
                <w:bCs/>
                <w:i w:val="0"/>
                <w:iCs w:val="0"/>
                <w:color w:val="000000"/>
                <w:sz w:val="22"/>
                <w:szCs w:val="22"/>
                <w:u w:val="none"/>
              </w:rPr>
            </w:pPr>
          </w:p>
        </w:tc>
      </w:tr>
      <w:tr w14:paraId="38504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D2FCF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注：供应商根据实际服务能力报价，请按目录进行填报，不得随意增减行数和调整顺序。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4A7B">
            <w:pPr>
              <w:jc w:val="center"/>
              <w:rPr>
                <w:rFonts w:hint="eastAsia" w:ascii="宋体" w:hAnsi="宋体" w:eastAsia="宋体" w:cs="宋体"/>
                <w:b/>
                <w:bCs/>
                <w:i w:val="0"/>
                <w:iCs w:val="0"/>
                <w:color w:val="000000"/>
                <w:sz w:val="22"/>
                <w:szCs w:val="22"/>
                <w:u w:val="none"/>
              </w:rPr>
            </w:pPr>
          </w:p>
        </w:tc>
      </w:tr>
    </w:tbl>
    <w:p w14:paraId="21F047EC">
      <w:pPr>
        <w:keepNext w:val="0"/>
        <w:keepLines w:val="0"/>
        <w:pageBreakBefore w:val="0"/>
        <w:kinsoku/>
        <w:overflowPunct/>
        <w:topLinePunct w:val="0"/>
        <w:bidi w:val="0"/>
        <w:spacing w:line="360" w:lineRule="auto"/>
        <w:ind w:firstLine="405"/>
        <w:textAlignment w:val="auto"/>
        <w:rPr>
          <w:rFonts w:ascii="宋体" w:hAnsi="宋体"/>
          <w:color w:val="auto"/>
          <w:sz w:val="21"/>
          <w:szCs w:val="21"/>
          <w:highlight w:val="none"/>
          <w:u w:val="single"/>
        </w:rPr>
      </w:pPr>
    </w:p>
    <w:p w14:paraId="15DB3E6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注：所有价格均用人民币表示，单位为元。</w:t>
      </w:r>
    </w:p>
    <w:p w14:paraId="4A92CEC9">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14DD6862">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0C4D32D5">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7D768275">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1228F7D1">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2685E4D">
      <w:pPr>
        <w:keepNext w:val="0"/>
        <w:keepLines w:val="0"/>
        <w:pageBreakBefore w:val="0"/>
        <w:widowControl/>
        <w:kinsoku/>
        <w:overflowPunct/>
        <w:topLinePunct w:val="0"/>
        <w:bidi w:val="0"/>
        <w:spacing w:line="360" w:lineRule="auto"/>
        <w:jc w:val="left"/>
        <w:textAlignment w:val="auto"/>
        <w:rPr>
          <w:rFonts w:ascii="宋体" w:hAnsi="宋体"/>
          <w:b/>
          <w:color w:val="auto"/>
          <w:sz w:val="72"/>
          <w:szCs w:val="72"/>
          <w:highlight w:val="none"/>
        </w:rPr>
      </w:pPr>
      <w:r>
        <w:rPr>
          <w:rFonts w:ascii="宋体" w:hAnsi="宋体"/>
          <w:b/>
          <w:color w:val="auto"/>
          <w:sz w:val="21"/>
          <w:szCs w:val="21"/>
          <w:highlight w:val="none"/>
        </w:rPr>
        <w:br w:type="page"/>
      </w:r>
    </w:p>
    <w:p w14:paraId="479C9418">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 xml:space="preserve">商务技术文件 </w:t>
      </w:r>
    </w:p>
    <w:p w14:paraId="65FFC41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投标函格式：</w:t>
      </w:r>
    </w:p>
    <w:p w14:paraId="3C16FA4C">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F439DEE">
      <w:pPr>
        <w:keepNext w:val="0"/>
        <w:keepLines w:val="0"/>
        <w:pageBreakBefore w:val="0"/>
        <w:kinsoku/>
        <w:overflowPunct/>
        <w:topLinePunct w:val="0"/>
        <w:bidi w:val="0"/>
        <w:spacing w:line="360" w:lineRule="auto"/>
        <w:jc w:val="center"/>
        <w:textAlignment w:val="auto"/>
        <w:rPr>
          <w:rFonts w:hint="default" w:ascii="宋体" w:hAnsi="宋体"/>
          <w:b/>
          <w:color w:val="auto"/>
          <w:sz w:val="36"/>
          <w:szCs w:val="36"/>
          <w:highlight w:val="none"/>
          <w:lang w:val="en-US"/>
        </w:rPr>
      </w:pPr>
      <w:r>
        <w:rPr>
          <w:rFonts w:hint="eastAsia" w:ascii="宋体" w:hAnsi="宋体"/>
          <w:b/>
          <w:color w:val="auto"/>
          <w:sz w:val="36"/>
          <w:szCs w:val="36"/>
          <w:highlight w:val="none"/>
          <w:lang w:val="en-US" w:eastAsia="zh-CN"/>
        </w:rPr>
        <w:t>投标函</w:t>
      </w:r>
    </w:p>
    <w:p w14:paraId="4AC81F23">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14:paraId="0701305E">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cs="Arial"/>
          <w:color w:val="auto"/>
          <w:sz w:val="21"/>
          <w:szCs w:val="21"/>
          <w:highlight w:val="none"/>
          <w:lang w:eastAsia="zh-CN"/>
        </w:rPr>
        <w:t>广西骨伤医院</w:t>
      </w:r>
      <w:r>
        <w:rPr>
          <w:rFonts w:hint="eastAsia" w:hAnsi="宋体"/>
          <w:color w:val="auto"/>
          <w:sz w:val="21"/>
          <w:szCs w:val="21"/>
          <w:highlight w:val="none"/>
        </w:rPr>
        <w:t>：</w:t>
      </w:r>
    </w:p>
    <w:p w14:paraId="5606A127">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依据贵方</w:t>
      </w:r>
      <w:r>
        <w:rPr>
          <w:rFonts w:hint="eastAsia" w:hAnsi="宋体"/>
          <w:color w:val="auto"/>
          <w:sz w:val="21"/>
          <w:szCs w:val="21"/>
          <w:highlight w:val="none"/>
          <w:u w:val="single"/>
          <w:lang w:val="en-US" w:eastAsia="zh-CN"/>
        </w:rPr>
        <w:t xml:space="preserve"> 宣传物料制作服务采购项目</w:t>
      </w:r>
      <w:r>
        <w:rPr>
          <w:rFonts w:hint="eastAsia" w:hAnsi="宋体"/>
          <w:color w:val="auto"/>
          <w:sz w:val="21"/>
          <w:szCs w:val="21"/>
          <w:highlight w:val="none"/>
          <w:u w:val="single"/>
        </w:rPr>
        <w:t>（</w:t>
      </w:r>
      <w:r>
        <w:rPr>
          <w:rFonts w:hint="eastAsia" w:hAnsi="宋体"/>
          <w:color w:val="auto"/>
          <w:sz w:val="21"/>
          <w:szCs w:val="21"/>
          <w:highlight w:val="none"/>
          <w:u w:val="single"/>
          <w:lang w:val="en-US" w:eastAsia="zh-CN"/>
        </w:rPr>
        <w:t xml:space="preserve">项目编号：             </w:t>
      </w:r>
      <w:r>
        <w:rPr>
          <w:rFonts w:hint="eastAsia" w:hAnsi="宋体"/>
          <w:color w:val="auto"/>
          <w:sz w:val="21"/>
          <w:szCs w:val="21"/>
          <w:highlight w:val="none"/>
          <w:u w:val="single"/>
        </w:rPr>
        <w:t>）</w:t>
      </w:r>
      <w:r>
        <w:rPr>
          <w:rFonts w:hint="eastAsia" w:hAnsi="宋体"/>
          <w:color w:val="auto"/>
          <w:sz w:val="21"/>
          <w:szCs w:val="21"/>
          <w:highlight w:val="none"/>
        </w:rPr>
        <w:t>项目的</w:t>
      </w:r>
      <w:r>
        <w:rPr>
          <w:rFonts w:hint="eastAsia" w:hAnsi="宋体"/>
          <w:color w:val="auto"/>
          <w:sz w:val="21"/>
          <w:szCs w:val="21"/>
          <w:highlight w:val="none"/>
          <w:lang w:eastAsia="zh-CN"/>
        </w:rPr>
        <w:t>磋商</w:t>
      </w:r>
      <w:r>
        <w:rPr>
          <w:rFonts w:hint="eastAsia" w:hAnsi="宋体"/>
          <w:color w:val="auto"/>
          <w:sz w:val="21"/>
          <w:szCs w:val="21"/>
          <w:highlight w:val="none"/>
        </w:rPr>
        <w:t>邀请，我方</w:t>
      </w:r>
      <w:r>
        <w:rPr>
          <w:rFonts w:hint="eastAsia" w:hAnsi="宋体"/>
          <w:color w:val="auto"/>
          <w:sz w:val="21"/>
          <w:szCs w:val="21"/>
          <w:highlight w:val="none"/>
          <w:u w:val="single"/>
        </w:rPr>
        <w:t>（姓名和职务）</w:t>
      </w:r>
      <w:r>
        <w:rPr>
          <w:rFonts w:hint="eastAsia" w:hAnsi="宋体"/>
          <w:color w:val="auto"/>
          <w:sz w:val="21"/>
          <w:szCs w:val="21"/>
          <w:highlight w:val="none"/>
        </w:rPr>
        <w:t>经正式授权并代表</w:t>
      </w:r>
      <w:r>
        <w:rPr>
          <w:rFonts w:hint="eastAsia" w:hAnsi="宋体"/>
          <w:color w:val="auto"/>
          <w:sz w:val="21"/>
          <w:szCs w:val="21"/>
          <w:highlight w:val="none"/>
          <w:u w:val="single"/>
        </w:rPr>
        <w:t xml:space="preserve">       （供应商名称、地址）         </w:t>
      </w:r>
      <w:r>
        <w:rPr>
          <w:rFonts w:hint="eastAsia" w:hAnsi="宋体"/>
          <w:color w:val="auto"/>
          <w:sz w:val="21"/>
          <w:szCs w:val="21"/>
          <w:highlight w:val="none"/>
        </w:rPr>
        <w:t>提交下述</w:t>
      </w:r>
      <w:r>
        <w:rPr>
          <w:rFonts w:hint="eastAsia" w:hAnsi="宋体"/>
          <w:color w:val="auto"/>
          <w:sz w:val="21"/>
          <w:szCs w:val="21"/>
          <w:highlight w:val="none"/>
          <w:lang w:eastAsia="zh-CN"/>
        </w:rPr>
        <w:t>磋商响应文件</w:t>
      </w:r>
      <w:r>
        <w:rPr>
          <w:rFonts w:hint="eastAsia" w:hAnsi="宋体"/>
          <w:color w:val="auto"/>
          <w:sz w:val="21"/>
          <w:szCs w:val="21"/>
          <w:highlight w:val="none"/>
        </w:rPr>
        <w:t>（价格文件、商务技术文件）正本一份和副本</w:t>
      </w:r>
      <w:r>
        <w:rPr>
          <w:rFonts w:hint="eastAsia" w:hAnsi="宋体"/>
          <w:color w:val="auto"/>
          <w:sz w:val="21"/>
          <w:szCs w:val="21"/>
          <w:highlight w:val="none"/>
          <w:u w:val="single"/>
        </w:rPr>
        <w:t xml:space="preserve">   </w:t>
      </w:r>
      <w:r>
        <w:rPr>
          <w:rFonts w:hint="eastAsia" w:hAnsi="宋体"/>
          <w:color w:val="auto"/>
          <w:sz w:val="21"/>
          <w:szCs w:val="21"/>
          <w:highlight w:val="none"/>
        </w:rPr>
        <w:t>份：</w:t>
      </w:r>
    </w:p>
    <w:p w14:paraId="73859E25">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 xml:space="preserve">1. </w:t>
      </w:r>
      <w:r>
        <w:rPr>
          <w:rFonts w:hint="eastAsia" w:hAnsi="宋体"/>
          <w:color w:val="auto"/>
          <w:sz w:val="21"/>
          <w:szCs w:val="21"/>
          <w:highlight w:val="none"/>
          <w:lang w:val="en-US" w:eastAsia="zh-CN"/>
        </w:rPr>
        <w:t>磋商</w:t>
      </w:r>
      <w:r>
        <w:rPr>
          <w:rFonts w:hint="eastAsia" w:hAnsi="宋体"/>
          <w:color w:val="auto"/>
          <w:sz w:val="21"/>
          <w:szCs w:val="21"/>
          <w:highlight w:val="none"/>
        </w:rPr>
        <w:t>报价表；</w:t>
      </w:r>
    </w:p>
    <w:p w14:paraId="52FBB72C">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2. 技术规格响应、偏离情况说明表；</w:t>
      </w:r>
    </w:p>
    <w:p w14:paraId="36084C7D">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3. 按</w:t>
      </w:r>
      <w:r>
        <w:rPr>
          <w:rFonts w:hint="eastAsia" w:hAnsi="宋体"/>
          <w:color w:val="auto"/>
          <w:sz w:val="21"/>
          <w:szCs w:val="21"/>
          <w:highlight w:val="none"/>
          <w:lang w:eastAsia="zh-CN"/>
        </w:rPr>
        <w:t>磋商</w:t>
      </w:r>
      <w:r>
        <w:rPr>
          <w:rFonts w:hint="eastAsia" w:hAnsi="宋体"/>
          <w:color w:val="auto"/>
          <w:sz w:val="21"/>
          <w:szCs w:val="21"/>
          <w:highlight w:val="none"/>
        </w:rPr>
        <w:t>文件</w:t>
      </w:r>
      <w:r>
        <w:rPr>
          <w:rFonts w:hint="eastAsia" w:hAnsi="宋体"/>
          <w:color w:val="auto"/>
          <w:sz w:val="21"/>
          <w:szCs w:val="21"/>
          <w:highlight w:val="none"/>
          <w:lang w:eastAsia="zh-CN"/>
        </w:rPr>
        <w:t>磋商</w:t>
      </w:r>
      <w:r>
        <w:rPr>
          <w:rFonts w:hint="eastAsia" w:hAnsi="宋体"/>
          <w:color w:val="auto"/>
          <w:sz w:val="21"/>
          <w:szCs w:val="21"/>
          <w:highlight w:val="none"/>
        </w:rPr>
        <w:t>须知和技术规格要求提供的有关文件；</w:t>
      </w:r>
    </w:p>
    <w:p w14:paraId="21F53087">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4. 资格证明文件；</w:t>
      </w:r>
    </w:p>
    <w:p w14:paraId="49B5AAAA">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color w:val="auto"/>
          <w:sz w:val="21"/>
          <w:szCs w:val="21"/>
          <w:highlight w:val="none"/>
        </w:rPr>
        <w:t>在此，委托代理人宣布同意如下：</w:t>
      </w:r>
    </w:p>
    <w:p w14:paraId="45CAB97E">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1. 将按</w:t>
      </w:r>
      <w:r>
        <w:rPr>
          <w:rFonts w:hint="eastAsia" w:hAnsi="宋体"/>
          <w:color w:val="auto"/>
          <w:sz w:val="21"/>
          <w:szCs w:val="21"/>
          <w:highlight w:val="none"/>
          <w:lang w:eastAsia="zh-CN"/>
        </w:rPr>
        <w:t>磋商</w:t>
      </w:r>
      <w:r>
        <w:rPr>
          <w:rFonts w:hint="eastAsia" w:hAnsi="宋体"/>
          <w:color w:val="auto"/>
          <w:sz w:val="21"/>
          <w:szCs w:val="21"/>
          <w:highlight w:val="none"/>
        </w:rPr>
        <w:t>文件的约定履行合同责任和义务；</w:t>
      </w:r>
    </w:p>
    <w:p w14:paraId="28BF4C3D">
      <w:pPr>
        <w:pStyle w:val="27"/>
        <w:keepNext w:val="0"/>
        <w:keepLines w:val="0"/>
        <w:pageBreakBefore w:val="0"/>
        <w:kinsoku/>
        <w:overflowPunct/>
        <w:topLinePunct w:val="0"/>
        <w:bidi w:val="0"/>
        <w:spacing w:line="360" w:lineRule="auto"/>
        <w:ind w:left="793" w:leftChars="228" w:hanging="315" w:hangingChars="150"/>
        <w:textAlignment w:val="auto"/>
        <w:rPr>
          <w:rFonts w:hAnsi="宋体"/>
          <w:color w:val="auto"/>
          <w:sz w:val="21"/>
          <w:szCs w:val="21"/>
          <w:highlight w:val="none"/>
        </w:rPr>
      </w:pPr>
      <w:r>
        <w:rPr>
          <w:rFonts w:hint="eastAsia" w:hAnsi="宋体"/>
          <w:color w:val="auto"/>
          <w:sz w:val="21"/>
          <w:szCs w:val="21"/>
          <w:highlight w:val="none"/>
        </w:rPr>
        <w:t>2. 已详细审查全部</w:t>
      </w:r>
      <w:r>
        <w:rPr>
          <w:rFonts w:hint="eastAsia" w:hAnsi="宋体"/>
          <w:color w:val="auto"/>
          <w:sz w:val="21"/>
          <w:szCs w:val="21"/>
          <w:highlight w:val="none"/>
          <w:lang w:eastAsia="zh-CN"/>
        </w:rPr>
        <w:t>磋商</w:t>
      </w:r>
      <w:r>
        <w:rPr>
          <w:rFonts w:hint="eastAsia" w:hAnsi="宋体"/>
          <w:color w:val="auto"/>
          <w:sz w:val="21"/>
          <w:szCs w:val="21"/>
          <w:highlight w:val="none"/>
        </w:rPr>
        <w:t>文件，包括</w:t>
      </w:r>
      <w:r>
        <w:rPr>
          <w:rFonts w:hint="eastAsia" w:hAnsi="宋体"/>
          <w:color w:val="auto"/>
          <w:sz w:val="21"/>
          <w:szCs w:val="21"/>
          <w:highlight w:val="none"/>
          <w:u w:val="single"/>
        </w:rPr>
        <w:t>（补遗书）（如有）</w:t>
      </w:r>
      <w:r>
        <w:rPr>
          <w:rFonts w:hint="eastAsia" w:hAnsi="宋体"/>
          <w:color w:val="auto"/>
          <w:sz w:val="21"/>
          <w:szCs w:val="21"/>
          <w:highlight w:val="none"/>
        </w:rPr>
        <w:t>；我们完全理解并同意放弃对这方面有不明及误解的权力；</w:t>
      </w:r>
    </w:p>
    <w:p w14:paraId="2F471F3A">
      <w:pPr>
        <w:pStyle w:val="27"/>
        <w:keepNext w:val="0"/>
        <w:keepLines w:val="0"/>
        <w:pageBreakBefore w:val="0"/>
        <w:kinsoku/>
        <w:overflowPunct/>
        <w:topLinePunct w:val="0"/>
        <w:bidi w:val="0"/>
        <w:spacing w:line="360" w:lineRule="auto"/>
        <w:ind w:left="840" w:hanging="360"/>
        <w:textAlignment w:val="auto"/>
        <w:rPr>
          <w:rFonts w:hAnsi="宋体"/>
          <w:color w:val="auto"/>
          <w:sz w:val="21"/>
          <w:szCs w:val="21"/>
          <w:highlight w:val="none"/>
        </w:rPr>
      </w:pPr>
      <w:r>
        <w:rPr>
          <w:rFonts w:hint="eastAsia" w:hAnsi="宋体"/>
          <w:color w:val="auto"/>
          <w:sz w:val="21"/>
          <w:szCs w:val="21"/>
          <w:highlight w:val="none"/>
        </w:rPr>
        <w:t>3. 同意提供按照贵方可能要求的与其</w:t>
      </w:r>
      <w:r>
        <w:rPr>
          <w:rFonts w:hint="eastAsia" w:hAnsi="宋体"/>
          <w:color w:val="auto"/>
          <w:sz w:val="21"/>
          <w:szCs w:val="21"/>
          <w:highlight w:val="none"/>
          <w:lang w:eastAsia="zh-CN"/>
        </w:rPr>
        <w:t>磋商</w:t>
      </w:r>
      <w:r>
        <w:rPr>
          <w:rFonts w:hint="eastAsia" w:hAnsi="宋体"/>
          <w:color w:val="auto"/>
          <w:sz w:val="21"/>
          <w:szCs w:val="21"/>
          <w:highlight w:val="none"/>
        </w:rPr>
        <w:t>有关的一切数据或资料；</w:t>
      </w:r>
    </w:p>
    <w:p w14:paraId="7D835570">
      <w:pPr>
        <w:pStyle w:val="27"/>
        <w:keepNext w:val="0"/>
        <w:keepLines w:val="0"/>
        <w:pageBreakBefore w:val="0"/>
        <w:kinsoku/>
        <w:overflowPunct/>
        <w:topLinePunct w:val="0"/>
        <w:bidi w:val="0"/>
        <w:spacing w:line="360" w:lineRule="auto"/>
        <w:ind w:firstLine="480"/>
        <w:textAlignment w:val="auto"/>
        <w:rPr>
          <w:rFonts w:hAnsi="宋体"/>
          <w:color w:val="auto"/>
          <w:sz w:val="21"/>
          <w:szCs w:val="21"/>
          <w:highlight w:val="none"/>
          <w:u w:val="single"/>
        </w:rPr>
      </w:pPr>
      <w:r>
        <w:rPr>
          <w:rFonts w:hint="eastAsia" w:hAnsi="宋体"/>
          <w:color w:val="auto"/>
          <w:sz w:val="21"/>
          <w:szCs w:val="21"/>
          <w:highlight w:val="none"/>
        </w:rPr>
        <w:t>4. 与本</w:t>
      </w:r>
      <w:r>
        <w:rPr>
          <w:rFonts w:hint="eastAsia" w:hAnsi="宋体"/>
          <w:color w:val="auto"/>
          <w:sz w:val="21"/>
          <w:szCs w:val="21"/>
          <w:highlight w:val="none"/>
          <w:lang w:eastAsia="zh-CN"/>
        </w:rPr>
        <w:t>磋商</w:t>
      </w:r>
      <w:r>
        <w:rPr>
          <w:rFonts w:hint="eastAsia" w:hAnsi="宋体"/>
          <w:color w:val="auto"/>
          <w:sz w:val="21"/>
          <w:szCs w:val="21"/>
          <w:highlight w:val="none"/>
        </w:rPr>
        <w:t>有关的一切正式往来信函请寄：</w:t>
      </w:r>
      <w:r>
        <w:rPr>
          <w:rFonts w:hint="eastAsia" w:hAnsi="宋体"/>
          <w:color w:val="auto"/>
          <w:sz w:val="21"/>
          <w:szCs w:val="21"/>
          <w:highlight w:val="none"/>
          <w:u w:val="single"/>
        </w:rPr>
        <w:t xml:space="preserve">                       </w:t>
      </w:r>
    </w:p>
    <w:p w14:paraId="0AAEE776">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电话/传真：</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电子函件：</w:t>
      </w:r>
      <w:r>
        <w:rPr>
          <w:rFonts w:hint="eastAsia" w:hAnsi="宋体"/>
          <w:color w:val="auto"/>
          <w:sz w:val="21"/>
          <w:szCs w:val="21"/>
          <w:highlight w:val="none"/>
          <w:u w:val="single"/>
        </w:rPr>
        <w:t xml:space="preserve">             </w:t>
      </w:r>
    </w:p>
    <w:p w14:paraId="728EB991">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5C37CA12">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u w:val="single"/>
        </w:rPr>
      </w:pPr>
      <w:r>
        <w:rPr>
          <w:rFonts w:hint="eastAsia" w:hAnsi="宋体"/>
          <w:color w:val="auto"/>
          <w:sz w:val="21"/>
          <w:szCs w:val="21"/>
          <w:highlight w:val="none"/>
        </w:rPr>
        <w:t>法定代表人</w:t>
      </w:r>
      <w:r>
        <w:rPr>
          <w:rFonts w:hint="eastAsia" w:hAnsi="宋体"/>
          <w:color w:val="auto"/>
          <w:sz w:val="21"/>
          <w:szCs w:val="21"/>
          <w:highlight w:val="none"/>
          <w:lang w:val="en-US" w:eastAsia="zh-CN"/>
        </w:rPr>
        <w:t>或</w:t>
      </w:r>
      <w:r>
        <w:rPr>
          <w:rFonts w:hint="eastAsia" w:hAnsi="宋体"/>
          <w:color w:val="auto"/>
          <w:sz w:val="21"/>
          <w:szCs w:val="21"/>
          <w:highlight w:val="none"/>
        </w:rPr>
        <w:t>委托代理人签字：</w:t>
      </w:r>
      <w:r>
        <w:rPr>
          <w:rFonts w:hint="eastAsia" w:hAnsi="宋体"/>
          <w:color w:val="auto"/>
          <w:sz w:val="21"/>
          <w:szCs w:val="21"/>
          <w:highlight w:val="none"/>
          <w:u w:val="single"/>
        </w:rPr>
        <w:t xml:space="preserve">                               </w:t>
      </w:r>
    </w:p>
    <w:p w14:paraId="103AEA44">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05A2F234">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开户银行：</w:t>
      </w:r>
      <w:r>
        <w:rPr>
          <w:rFonts w:hint="eastAsia" w:hAnsi="宋体"/>
          <w:color w:val="auto"/>
          <w:sz w:val="21"/>
          <w:szCs w:val="21"/>
          <w:highlight w:val="none"/>
          <w:u w:val="single"/>
        </w:rPr>
        <w:t xml:space="preserve">                         </w:t>
      </w:r>
    </w:p>
    <w:p w14:paraId="2899F78A">
      <w:pPr>
        <w:pStyle w:val="27"/>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帐号/行号：</w:t>
      </w:r>
      <w:r>
        <w:rPr>
          <w:rFonts w:hint="eastAsia" w:hAnsi="宋体"/>
          <w:color w:val="auto"/>
          <w:sz w:val="21"/>
          <w:szCs w:val="21"/>
          <w:highlight w:val="none"/>
          <w:u w:val="single"/>
        </w:rPr>
        <w:t xml:space="preserve">                        </w:t>
      </w:r>
    </w:p>
    <w:p w14:paraId="675DC1C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D870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5D854D70">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8449152">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（2）技术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及偏离情况说明表</w:t>
      </w:r>
      <w:r>
        <w:rPr>
          <w:rFonts w:hint="eastAsia" w:ascii="宋体" w:hAnsi="宋体"/>
          <w:b/>
          <w:bCs/>
          <w:color w:val="auto"/>
          <w:sz w:val="21"/>
          <w:szCs w:val="21"/>
          <w:highlight w:val="none"/>
          <w:lang w:val="en-US" w:eastAsia="zh-CN"/>
        </w:rPr>
        <w:t>格式：</w:t>
      </w:r>
    </w:p>
    <w:p w14:paraId="5D9E8E20">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59D593C8">
      <w:pPr>
        <w:keepNext w:val="0"/>
        <w:keepLines w:val="0"/>
        <w:pageBreakBefore w:val="0"/>
        <w:kinsoku/>
        <w:overflowPunct/>
        <w:topLinePunct w:val="0"/>
        <w:bidi w:val="0"/>
        <w:spacing w:line="360" w:lineRule="auto"/>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技术</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p>
    <w:p w14:paraId="02262D0F">
      <w:pPr>
        <w:pStyle w:val="57"/>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692CDF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43B6A07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17" w:name="_Toc8470"/>
            <w:bookmarkStart w:id="18" w:name="_Toc173211900"/>
            <w:bookmarkStart w:id="19" w:name="_Toc254970588"/>
            <w:bookmarkStart w:id="20" w:name="_Toc28243"/>
            <w:bookmarkStart w:id="21" w:name="_Toc254970729"/>
            <w:bookmarkStart w:id="22" w:name="_Toc173066401"/>
            <w:r>
              <w:rPr>
                <w:rFonts w:hint="eastAsia" w:ascii="宋体" w:hAnsi="宋体"/>
                <w:color w:val="auto"/>
                <w:sz w:val="21"/>
                <w:szCs w:val="21"/>
                <w:highlight w:val="none"/>
              </w:rPr>
              <w:t>序号</w:t>
            </w:r>
            <w:bookmarkEnd w:id="17"/>
            <w:bookmarkEnd w:id="18"/>
            <w:bookmarkEnd w:id="19"/>
            <w:bookmarkEnd w:id="20"/>
            <w:bookmarkEnd w:id="21"/>
            <w:bookmarkEnd w:id="22"/>
          </w:p>
        </w:tc>
        <w:tc>
          <w:tcPr>
            <w:tcW w:w="3483" w:type="dxa"/>
            <w:vAlign w:val="center"/>
          </w:tcPr>
          <w:p w14:paraId="1CE5035C">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3" w:name="_Toc254970589"/>
            <w:bookmarkStart w:id="24" w:name="_Toc173066402"/>
            <w:bookmarkStart w:id="25" w:name="_Toc5682"/>
            <w:bookmarkStart w:id="26" w:name="_Toc173211901"/>
            <w:bookmarkStart w:id="27" w:name="_Toc254970730"/>
            <w:bookmarkStart w:id="28" w:name="_Toc23681"/>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文件中的技术需求</w:t>
            </w:r>
            <w:bookmarkEnd w:id="23"/>
            <w:bookmarkEnd w:id="24"/>
            <w:bookmarkEnd w:id="25"/>
            <w:bookmarkEnd w:id="26"/>
            <w:bookmarkEnd w:id="27"/>
            <w:bookmarkEnd w:id="28"/>
          </w:p>
        </w:tc>
        <w:tc>
          <w:tcPr>
            <w:tcW w:w="2514" w:type="dxa"/>
            <w:vAlign w:val="center"/>
          </w:tcPr>
          <w:p w14:paraId="5EBDA77D">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9" w:name="_Toc32072"/>
            <w:bookmarkStart w:id="30" w:name="_Toc4276"/>
            <w:bookmarkStart w:id="31" w:name="_Toc173066403"/>
            <w:bookmarkStart w:id="32" w:name="_Toc173211902"/>
            <w:bookmarkStart w:id="33" w:name="_Toc254970590"/>
            <w:bookmarkStart w:id="34" w:name="_Toc254970731"/>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29"/>
            <w:bookmarkEnd w:id="30"/>
            <w:bookmarkEnd w:id="31"/>
            <w:bookmarkEnd w:id="32"/>
            <w:bookmarkEnd w:id="33"/>
            <w:bookmarkEnd w:id="34"/>
          </w:p>
        </w:tc>
        <w:tc>
          <w:tcPr>
            <w:tcW w:w="1571" w:type="dxa"/>
            <w:vAlign w:val="center"/>
          </w:tcPr>
          <w:p w14:paraId="4A62D742">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35" w:name="_Toc31581"/>
            <w:bookmarkStart w:id="36" w:name="_Toc173066404"/>
            <w:bookmarkStart w:id="37" w:name="_Toc173211903"/>
            <w:bookmarkStart w:id="38" w:name="_Toc254970591"/>
            <w:bookmarkStart w:id="39" w:name="_Toc254970732"/>
            <w:bookmarkStart w:id="40" w:name="_Toc23149"/>
            <w:r>
              <w:rPr>
                <w:rFonts w:hint="eastAsia" w:ascii="宋体" w:hAnsi="宋体"/>
                <w:color w:val="auto"/>
                <w:sz w:val="21"/>
                <w:szCs w:val="21"/>
                <w:highlight w:val="none"/>
              </w:rPr>
              <w:t>响应/偏离</w:t>
            </w:r>
            <w:bookmarkEnd w:id="35"/>
            <w:bookmarkEnd w:id="36"/>
            <w:bookmarkEnd w:id="37"/>
            <w:bookmarkEnd w:id="38"/>
            <w:bookmarkEnd w:id="39"/>
            <w:bookmarkEnd w:id="40"/>
          </w:p>
        </w:tc>
        <w:tc>
          <w:tcPr>
            <w:tcW w:w="1396" w:type="dxa"/>
            <w:vAlign w:val="center"/>
          </w:tcPr>
          <w:p w14:paraId="6A2612C4">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bookmarkStart w:id="41" w:name="_Toc173211904"/>
            <w:bookmarkStart w:id="42" w:name="_Toc173066405"/>
            <w:bookmarkStart w:id="43" w:name="_Toc254970733"/>
            <w:bookmarkStart w:id="44" w:name="_Toc13768"/>
            <w:bookmarkStart w:id="45" w:name="_Toc254970592"/>
            <w:bookmarkStart w:id="46" w:name="_Toc16445"/>
            <w:r>
              <w:rPr>
                <w:rFonts w:hint="eastAsia" w:ascii="宋体" w:hAnsi="宋体"/>
                <w:color w:val="auto"/>
                <w:sz w:val="21"/>
                <w:szCs w:val="21"/>
                <w:highlight w:val="none"/>
                <w:lang w:val="en-US" w:eastAsia="zh-CN"/>
              </w:rPr>
              <w:t>佐证材料</w:t>
            </w:r>
            <w:r>
              <w:rPr>
                <w:rFonts w:hint="eastAsia" w:ascii="宋体" w:hAnsi="宋体"/>
                <w:color w:val="auto"/>
                <w:sz w:val="21"/>
                <w:szCs w:val="21"/>
                <w:highlight w:val="none"/>
              </w:rPr>
              <w:t>说明</w:t>
            </w:r>
            <w:bookmarkEnd w:id="41"/>
            <w:bookmarkEnd w:id="42"/>
            <w:bookmarkEnd w:id="43"/>
            <w:bookmarkEnd w:id="44"/>
            <w:bookmarkEnd w:id="45"/>
            <w:bookmarkEnd w:id="46"/>
            <w:r>
              <w:rPr>
                <w:rFonts w:hint="eastAsia" w:ascii="宋体" w:hAnsi="宋体"/>
                <w:color w:val="auto"/>
                <w:sz w:val="21"/>
                <w:szCs w:val="21"/>
                <w:highlight w:val="none"/>
                <w:lang w:val="en-US" w:eastAsia="zh-CN"/>
              </w:rPr>
              <w:t>及页码</w:t>
            </w:r>
          </w:p>
        </w:tc>
      </w:tr>
      <w:tr w14:paraId="7C8945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5D8810E9">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7" w:name="_Toc15488"/>
            <w:bookmarkStart w:id="48" w:name="_Toc254970734"/>
            <w:bookmarkStart w:id="49" w:name="_Toc173066406"/>
            <w:bookmarkStart w:id="50" w:name="_Toc173211905"/>
            <w:bookmarkStart w:id="51" w:name="_Toc9218"/>
            <w:bookmarkStart w:id="52" w:name="_Toc254970593"/>
            <w:r>
              <w:rPr>
                <w:rFonts w:hint="eastAsia" w:ascii="宋体" w:hAnsi="宋体"/>
                <w:color w:val="auto"/>
                <w:sz w:val="21"/>
                <w:szCs w:val="21"/>
                <w:highlight w:val="none"/>
              </w:rPr>
              <w:t>1</w:t>
            </w:r>
            <w:bookmarkEnd w:id="47"/>
            <w:bookmarkEnd w:id="48"/>
            <w:bookmarkEnd w:id="49"/>
            <w:bookmarkEnd w:id="50"/>
            <w:bookmarkEnd w:id="51"/>
            <w:bookmarkEnd w:id="52"/>
          </w:p>
        </w:tc>
        <w:tc>
          <w:tcPr>
            <w:tcW w:w="3483" w:type="dxa"/>
            <w:vAlign w:val="center"/>
          </w:tcPr>
          <w:p w14:paraId="1A5058E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3CF8FCE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2188F0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2601922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1E0125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46A7E68">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3" w:name="_Toc21061"/>
            <w:bookmarkStart w:id="54" w:name="_Toc254970594"/>
            <w:bookmarkStart w:id="55" w:name="_Toc22236"/>
            <w:bookmarkStart w:id="56" w:name="_Toc173066407"/>
            <w:bookmarkStart w:id="57" w:name="_Toc254970735"/>
            <w:bookmarkStart w:id="58" w:name="_Toc173211906"/>
            <w:r>
              <w:rPr>
                <w:rFonts w:hint="eastAsia" w:ascii="宋体" w:hAnsi="宋体"/>
                <w:color w:val="auto"/>
                <w:sz w:val="21"/>
                <w:szCs w:val="21"/>
                <w:highlight w:val="none"/>
              </w:rPr>
              <w:t>2</w:t>
            </w:r>
            <w:bookmarkEnd w:id="53"/>
            <w:bookmarkEnd w:id="54"/>
            <w:bookmarkEnd w:id="55"/>
            <w:bookmarkEnd w:id="56"/>
            <w:bookmarkEnd w:id="57"/>
            <w:bookmarkEnd w:id="58"/>
          </w:p>
        </w:tc>
        <w:tc>
          <w:tcPr>
            <w:tcW w:w="3483" w:type="dxa"/>
            <w:vAlign w:val="center"/>
          </w:tcPr>
          <w:p w14:paraId="08CE454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0BC9CD1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6A1F3DD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9CE085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0EDF59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9FBA00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9" w:name="_Toc173211907"/>
            <w:bookmarkStart w:id="60" w:name="_Toc19181"/>
            <w:bookmarkStart w:id="61" w:name="_Toc173066408"/>
            <w:bookmarkStart w:id="62" w:name="_Toc254970736"/>
            <w:bookmarkStart w:id="63" w:name="_Toc254970595"/>
            <w:bookmarkStart w:id="64" w:name="_Toc12085"/>
            <w:r>
              <w:rPr>
                <w:rFonts w:hint="eastAsia" w:ascii="宋体" w:hAnsi="宋体"/>
                <w:color w:val="auto"/>
                <w:sz w:val="21"/>
                <w:szCs w:val="21"/>
                <w:highlight w:val="none"/>
              </w:rPr>
              <w:t>3</w:t>
            </w:r>
            <w:bookmarkEnd w:id="59"/>
            <w:bookmarkEnd w:id="60"/>
            <w:bookmarkEnd w:id="61"/>
            <w:bookmarkEnd w:id="62"/>
            <w:bookmarkEnd w:id="63"/>
            <w:bookmarkEnd w:id="64"/>
          </w:p>
        </w:tc>
        <w:tc>
          <w:tcPr>
            <w:tcW w:w="3483" w:type="dxa"/>
            <w:vAlign w:val="center"/>
          </w:tcPr>
          <w:p w14:paraId="2C55191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979CB3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222AA2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633C9CC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F5AF3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5EBD90B">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5" w:name="_Toc31037"/>
            <w:bookmarkStart w:id="66" w:name="_Toc17386"/>
            <w:r>
              <w:rPr>
                <w:rFonts w:hint="eastAsia" w:ascii="宋体" w:hAnsi="宋体"/>
                <w:color w:val="auto"/>
                <w:sz w:val="21"/>
                <w:szCs w:val="21"/>
                <w:highlight w:val="none"/>
              </w:rPr>
              <w:t>4</w:t>
            </w:r>
            <w:bookmarkEnd w:id="65"/>
            <w:bookmarkEnd w:id="66"/>
          </w:p>
        </w:tc>
        <w:tc>
          <w:tcPr>
            <w:tcW w:w="3483" w:type="dxa"/>
            <w:vAlign w:val="center"/>
          </w:tcPr>
          <w:p w14:paraId="5FF9A28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239B386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36A9828">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7B20F33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F4444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370DA8E">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7" w:name="_Toc4853"/>
            <w:bookmarkStart w:id="68" w:name="_Toc6957"/>
            <w:r>
              <w:rPr>
                <w:rFonts w:hint="eastAsia" w:ascii="宋体" w:hAnsi="宋体"/>
                <w:color w:val="auto"/>
                <w:sz w:val="21"/>
                <w:szCs w:val="21"/>
                <w:highlight w:val="none"/>
              </w:rPr>
              <w:t>5</w:t>
            </w:r>
            <w:bookmarkEnd w:id="67"/>
            <w:bookmarkEnd w:id="68"/>
          </w:p>
        </w:tc>
        <w:tc>
          <w:tcPr>
            <w:tcW w:w="3483" w:type="dxa"/>
            <w:vAlign w:val="center"/>
          </w:tcPr>
          <w:p w14:paraId="6403530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FECDCF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FD1FCD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3489BE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C2D54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2CFC3402">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9" w:name="_Toc19274"/>
            <w:bookmarkStart w:id="70" w:name="_Toc254970602"/>
            <w:bookmarkStart w:id="71" w:name="_Toc173066415"/>
            <w:bookmarkStart w:id="72" w:name="_Toc173211914"/>
            <w:bookmarkStart w:id="73" w:name="_Toc19827"/>
            <w:bookmarkStart w:id="74" w:name="_Toc254970743"/>
            <w:r>
              <w:rPr>
                <w:rFonts w:hint="eastAsia" w:ascii="宋体" w:hAnsi="宋体"/>
                <w:color w:val="auto"/>
                <w:sz w:val="21"/>
                <w:szCs w:val="21"/>
                <w:highlight w:val="none"/>
              </w:rPr>
              <w:t>…</w:t>
            </w:r>
            <w:bookmarkEnd w:id="69"/>
            <w:bookmarkEnd w:id="70"/>
            <w:bookmarkEnd w:id="71"/>
            <w:bookmarkEnd w:id="72"/>
            <w:bookmarkEnd w:id="73"/>
            <w:bookmarkEnd w:id="74"/>
          </w:p>
        </w:tc>
        <w:tc>
          <w:tcPr>
            <w:tcW w:w="3483" w:type="dxa"/>
            <w:vAlign w:val="center"/>
          </w:tcPr>
          <w:p w14:paraId="24E9645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3EA3333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4877D3F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3162FEE7">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70B606CB">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66E0B6D">
      <w:pPr>
        <w:pStyle w:val="20"/>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r>
        <w:rPr>
          <w:rFonts w:hint="eastAsia" w:hAnsi="宋体"/>
          <w:color w:val="auto"/>
          <w:sz w:val="21"/>
          <w:szCs w:val="21"/>
          <w:highlight w:val="none"/>
        </w:rPr>
        <w:t>说明：应对照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val="en-US" w:eastAsia="zh-CN"/>
        </w:rPr>
        <w:t>采购</w:t>
      </w:r>
      <w:r>
        <w:rPr>
          <w:rFonts w:hint="eastAsia" w:hAnsi="宋体"/>
          <w:color w:val="auto"/>
          <w:sz w:val="21"/>
          <w:szCs w:val="21"/>
          <w:highlight w:val="none"/>
          <w:lang w:eastAsia="zh-CN"/>
        </w:rPr>
        <w:t>项目需求</w:t>
      </w:r>
      <w:r>
        <w:rPr>
          <w:rFonts w:hint="eastAsia" w:hAnsi="宋体"/>
          <w:color w:val="auto"/>
          <w:sz w:val="21"/>
          <w:szCs w:val="21"/>
          <w:highlight w:val="none"/>
        </w:rPr>
        <w:t>》中的“</w:t>
      </w:r>
      <w:r>
        <w:rPr>
          <w:rFonts w:hAnsi="宋体"/>
          <w:color w:val="auto"/>
          <w:sz w:val="21"/>
          <w:szCs w:val="21"/>
          <w:highlight w:val="none"/>
        </w:rPr>
        <w:t>服务内容及技术需求</w:t>
      </w:r>
      <w:r>
        <w:rPr>
          <w:rFonts w:hint="eastAsia" w:hAnsi="宋体"/>
          <w:color w:val="auto"/>
          <w:sz w:val="21"/>
          <w:szCs w:val="21"/>
          <w:highlight w:val="none"/>
        </w:rPr>
        <w:t>”，逐条说明所提供货物和服务已对</w:t>
      </w:r>
      <w:r>
        <w:rPr>
          <w:rFonts w:hint="eastAsia" w:hAnsi="宋体"/>
          <w:color w:val="auto"/>
          <w:sz w:val="21"/>
          <w:szCs w:val="21"/>
          <w:highlight w:val="none"/>
          <w:lang w:eastAsia="zh-CN"/>
        </w:rPr>
        <w:t>磋商</w:t>
      </w:r>
      <w:r>
        <w:rPr>
          <w:rFonts w:hint="eastAsia" w:hAnsi="宋体"/>
          <w:color w:val="auto"/>
          <w:sz w:val="21"/>
          <w:szCs w:val="21"/>
          <w:highlight w:val="none"/>
        </w:rPr>
        <w:t>文件的技术规格做出了实质性的响应，并申明与技术规格条文的响应和偏离。特别对有具体参数要求的指标，供应商必须提供所供设备的具体参数值。如果仅注明“符合”、“满足”或简单复制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p>
    <w:p w14:paraId="622DEA12">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6909F381">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2D38A99A">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6FFD35AB">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0010F08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14253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（3）商务响应及偏离情况说明表</w:t>
      </w:r>
      <w:r>
        <w:rPr>
          <w:rFonts w:hint="eastAsia" w:ascii="宋体" w:hAnsi="宋体"/>
          <w:b/>
          <w:bCs/>
          <w:color w:val="auto"/>
          <w:sz w:val="21"/>
          <w:szCs w:val="21"/>
          <w:highlight w:val="none"/>
          <w:lang w:val="en-US" w:eastAsia="zh-CN"/>
        </w:rPr>
        <w:t>格式：</w:t>
      </w:r>
    </w:p>
    <w:p w14:paraId="4886C92C">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3A62D976">
      <w:pPr>
        <w:keepNext w:val="0"/>
        <w:keepLines w:val="0"/>
        <w:pageBreakBefore w:val="0"/>
        <w:kinsoku/>
        <w:overflowPunct/>
        <w:topLinePunct w:val="0"/>
        <w:bidi w:val="0"/>
        <w:spacing w:line="360" w:lineRule="auto"/>
        <w:jc w:val="center"/>
        <w:textAlignment w:val="auto"/>
        <w:outlineLvl w:val="0"/>
        <w:rPr>
          <w:rFonts w:ascii="宋体" w:hAnsi="宋体"/>
          <w:b/>
          <w:color w:val="auto"/>
          <w:sz w:val="28"/>
          <w:szCs w:val="28"/>
          <w:highlight w:val="none"/>
        </w:rPr>
      </w:pPr>
      <w:bookmarkStart w:id="75" w:name="_Toc26084"/>
      <w:bookmarkStart w:id="76" w:name="_Toc30593"/>
      <w:r>
        <w:rPr>
          <w:rFonts w:hint="eastAsia" w:ascii="宋体" w:hAnsi="宋体"/>
          <w:b/>
          <w:color w:val="auto"/>
          <w:sz w:val="28"/>
          <w:szCs w:val="28"/>
          <w:highlight w:val="none"/>
        </w:rPr>
        <w:t>商务</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bookmarkEnd w:id="75"/>
      <w:bookmarkEnd w:id="76"/>
    </w:p>
    <w:p w14:paraId="609D425E">
      <w:pPr>
        <w:keepNext w:val="0"/>
        <w:keepLines w:val="0"/>
        <w:pageBreakBefore w:val="0"/>
        <w:kinsoku/>
        <w:overflowPunct/>
        <w:topLinePunct w:val="0"/>
        <w:bidi w:val="0"/>
        <w:spacing w:line="360" w:lineRule="auto"/>
        <w:textAlignment w:val="auto"/>
        <w:rPr>
          <w:rFonts w:ascii="宋体" w:hAnsi="宋体"/>
          <w:color w:val="auto"/>
          <w:sz w:val="21"/>
          <w:szCs w:val="21"/>
          <w:highlight w:val="none"/>
          <w:u w:val="singl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21CEE0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2CB1F669">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7" w:name="_Toc18552"/>
            <w:bookmarkStart w:id="78" w:name="_Toc552"/>
            <w:r>
              <w:rPr>
                <w:rFonts w:hint="eastAsia" w:ascii="宋体" w:hAnsi="宋体"/>
                <w:color w:val="auto"/>
                <w:sz w:val="21"/>
                <w:szCs w:val="21"/>
                <w:highlight w:val="none"/>
              </w:rPr>
              <w:t>序号</w:t>
            </w:r>
            <w:bookmarkEnd w:id="77"/>
            <w:bookmarkEnd w:id="78"/>
          </w:p>
        </w:tc>
        <w:tc>
          <w:tcPr>
            <w:tcW w:w="3483" w:type="dxa"/>
            <w:vAlign w:val="center"/>
          </w:tcPr>
          <w:p w14:paraId="6B6ADC6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9" w:name="_Toc12277"/>
            <w:bookmarkStart w:id="80" w:name="_Toc18304"/>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文件中的商务要求</w:t>
            </w:r>
            <w:bookmarkEnd w:id="79"/>
            <w:bookmarkEnd w:id="80"/>
          </w:p>
        </w:tc>
        <w:tc>
          <w:tcPr>
            <w:tcW w:w="2514" w:type="dxa"/>
            <w:vAlign w:val="center"/>
          </w:tcPr>
          <w:p w14:paraId="1790C50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1" w:name="_Toc21252"/>
            <w:bookmarkStart w:id="82" w:name="_Toc19966"/>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81"/>
            <w:bookmarkEnd w:id="82"/>
          </w:p>
        </w:tc>
        <w:tc>
          <w:tcPr>
            <w:tcW w:w="1571" w:type="dxa"/>
            <w:vAlign w:val="center"/>
          </w:tcPr>
          <w:p w14:paraId="08B1DA74">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3" w:name="_Toc25513"/>
            <w:bookmarkStart w:id="84" w:name="_Toc1968"/>
            <w:r>
              <w:rPr>
                <w:rFonts w:hint="eastAsia" w:ascii="宋体" w:hAnsi="宋体"/>
                <w:color w:val="auto"/>
                <w:sz w:val="21"/>
                <w:szCs w:val="21"/>
                <w:highlight w:val="none"/>
              </w:rPr>
              <w:t>响应/偏离</w:t>
            </w:r>
            <w:bookmarkEnd w:id="83"/>
            <w:bookmarkEnd w:id="84"/>
          </w:p>
        </w:tc>
        <w:tc>
          <w:tcPr>
            <w:tcW w:w="1396" w:type="dxa"/>
            <w:vAlign w:val="center"/>
          </w:tcPr>
          <w:p w14:paraId="3DD48A97">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5" w:name="_Toc24870"/>
            <w:bookmarkStart w:id="86" w:name="_Toc20691"/>
            <w:r>
              <w:rPr>
                <w:rFonts w:hint="eastAsia" w:ascii="宋体" w:hAnsi="宋体"/>
                <w:color w:val="auto"/>
                <w:sz w:val="21"/>
                <w:szCs w:val="21"/>
                <w:highlight w:val="none"/>
              </w:rPr>
              <w:t>说明</w:t>
            </w:r>
            <w:bookmarkEnd w:id="85"/>
            <w:bookmarkEnd w:id="86"/>
          </w:p>
        </w:tc>
      </w:tr>
      <w:tr w14:paraId="4B0224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7654302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7" w:name="_Toc16225"/>
            <w:bookmarkStart w:id="88" w:name="_Toc15845"/>
            <w:r>
              <w:rPr>
                <w:rFonts w:hint="eastAsia" w:ascii="宋体" w:hAnsi="宋体" w:cs="Times New Roman"/>
                <w:color w:val="auto"/>
                <w:sz w:val="21"/>
                <w:szCs w:val="21"/>
                <w:highlight w:val="none"/>
              </w:rPr>
              <w:t>1</w:t>
            </w:r>
            <w:bookmarkEnd w:id="87"/>
            <w:bookmarkEnd w:id="88"/>
          </w:p>
        </w:tc>
        <w:tc>
          <w:tcPr>
            <w:tcW w:w="3483" w:type="dxa"/>
            <w:vAlign w:val="center"/>
          </w:tcPr>
          <w:p w14:paraId="4CE9288C">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5C01D3C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D7CFCD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D5D3FA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B507F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413CA8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9" w:name="_Toc10757"/>
            <w:bookmarkStart w:id="90" w:name="_Toc25453"/>
            <w:r>
              <w:rPr>
                <w:rFonts w:hint="eastAsia" w:ascii="宋体" w:hAnsi="宋体" w:cs="Times New Roman"/>
                <w:color w:val="auto"/>
                <w:sz w:val="21"/>
                <w:szCs w:val="21"/>
                <w:highlight w:val="none"/>
              </w:rPr>
              <w:t>2</w:t>
            </w:r>
            <w:bookmarkEnd w:id="89"/>
            <w:bookmarkEnd w:id="90"/>
          </w:p>
        </w:tc>
        <w:tc>
          <w:tcPr>
            <w:tcW w:w="3483" w:type="dxa"/>
            <w:vAlign w:val="center"/>
          </w:tcPr>
          <w:p w14:paraId="6F79334F">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336CCFD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E46381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27C463C2">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EA21E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9CD1821">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1" w:name="_Toc32202"/>
            <w:bookmarkStart w:id="92" w:name="_Toc6670"/>
            <w:r>
              <w:rPr>
                <w:rFonts w:hint="eastAsia" w:ascii="宋体" w:hAnsi="宋体" w:cs="Times New Roman"/>
                <w:color w:val="auto"/>
                <w:sz w:val="21"/>
                <w:szCs w:val="21"/>
                <w:highlight w:val="none"/>
              </w:rPr>
              <w:t>3</w:t>
            </w:r>
            <w:bookmarkEnd w:id="91"/>
            <w:bookmarkEnd w:id="92"/>
          </w:p>
        </w:tc>
        <w:tc>
          <w:tcPr>
            <w:tcW w:w="3483" w:type="dxa"/>
            <w:vAlign w:val="center"/>
          </w:tcPr>
          <w:p w14:paraId="39089FB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6A766C2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48FAEBF9">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9B04FE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2583D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E62458C">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3" w:name="_Toc7258"/>
            <w:bookmarkStart w:id="94" w:name="_Toc30764"/>
            <w:r>
              <w:rPr>
                <w:rFonts w:hint="eastAsia" w:ascii="宋体" w:hAnsi="宋体" w:cs="Times New Roman"/>
                <w:color w:val="auto"/>
                <w:sz w:val="21"/>
                <w:szCs w:val="21"/>
                <w:highlight w:val="none"/>
              </w:rPr>
              <w:t>4</w:t>
            </w:r>
            <w:bookmarkEnd w:id="93"/>
            <w:bookmarkEnd w:id="94"/>
          </w:p>
        </w:tc>
        <w:tc>
          <w:tcPr>
            <w:tcW w:w="3483" w:type="dxa"/>
            <w:vAlign w:val="center"/>
          </w:tcPr>
          <w:p w14:paraId="1FCD4CC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23026B2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33174568">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0291ADF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BEDB6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83108C3">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5" w:name="_Toc13375"/>
            <w:bookmarkStart w:id="96" w:name="_Toc12478"/>
            <w:r>
              <w:rPr>
                <w:rFonts w:hint="eastAsia" w:ascii="宋体" w:hAnsi="宋体" w:cs="Times New Roman"/>
                <w:color w:val="auto"/>
                <w:sz w:val="21"/>
                <w:szCs w:val="21"/>
                <w:highlight w:val="none"/>
              </w:rPr>
              <w:t>5</w:t>
            </w:r>
            <w:bookmarkEnd w:id="95"/>
            <w:bookmarkEnd w:id="96"/>
          </w:p>
        </w:tc>
        <w:tc>
          <w:tcPr>
            <w:tcW w:w="3483" w:type="dxa"/>
            <w:vAlign w:val="center"/>
          </w:tcPr>
          <w:p w14:paraId="3518946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83B9C2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34FEE76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4BC6D78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1FB1C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50AD5D1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7" w:name="_Toc17269"/>
            <w:bookmarkStart w:id="98" w:name="_Toc3651"/>
            <w:r>
              <w:rPr>
                <w:rFonts w:hint="eastAsia" w:ascii="宋体" w:hAnsi="宋体" w:cs="Times New Roman"/>
                <w:color w:val="auto"/>
                <w:sz w:val="21"/>
                <w:szCs w:val="21"/>
                <w:highlight w:val="none"/>
              </w:rPr>
              <w:t>…</w:t>
            </w:r>
            <w:bookmarkEnd w:id="97"/>
            <w:bookmarkEnd w:id="98"/>
          </w:p>
        </w:tc>
        <w:tc>
          <w:tcPr>
            <w:tcW w:w="3483" w:type="dxa"/>
            <w:vAlign w:val="center"/>
          </w:tcPr>
          <w:p w14:paraId="3319C8C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02BF8C89">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76C80D1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30D25EC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6D882A08">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5FA32FF0">
      <w:pPr>
        <w:pStyle w:val="20"/>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r>
        <w:rPr>
          <w:rFonts w:hint="eastAsia" w:hAnsi="宋体"/>
          <w:color w:val="auto"/>
          <w:sz w:val="21"/>
          <w:szCs w:val="21"/>
          <w:highlight w:val="none"/>
        </w:rPr>
        <w:t>说明：应对照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val="en-US" w:eastAsia="zh-CN"/>
        </w:rPr>
        <w:t>采购</w:t>
      </w:r>
      <w:r>
        <w:rPr>
          <w:rFonts w:hint="eastAsia" w:hAnsi="宋体"/>
          <w:color w:val="auto"/>
          <w:sz w:val="21"/>
          <w:szCs w:val="21"/>
          <w:highlight w:val="none"/>
          <w:lang w:eastAsia="zh-CN"/>
        </w:rPr>
        <w:t>项目需求</w:t>
      </w:r>
      <w:r>
        <w:rPr>
          <w:rFonts w:hint="eastAsia" w:hAnsi="宋体"/>
          <w:color w:val="auto"/>
          <w:sz w:val="21"/>
          <w:szCs w:val="21"/>
          <w:highlight w:val="none"/>
        </w:rPr>
        <w:t>》中的“商务要求</w:t>
      </w:r>
      <w:r>
        <w:rPr>
          <w:rFonts w:hint="eastAsia" w:hAnsi="宋体"/>
          <w:color w:val="auto"/>
          <w:sz w:val="21"/>
          <w:szCs w:val="21"/>
          <w:highlight w:val="none"/>
          <w:lang w:val="en-US" w:eastAsia="zh-CN"/>
        </w:rPr>
        <w:t>表</w:t>
      </w:r>
      <w:r>
        <w:rPr>
          <w:rFonts w:hint="eastAsia" w:hAnsi="宋体"/>
          <w:color w:val="auto"/>
          <w:sz w:val="21"/>
          <w:szCs w:val="21"/>
          <w:highlight w:val="none"/>
        </w:rPr>
        <w:t>”，逐条说明供应商的承诺的商务条件对应做出了实质性的响应，并申明与技术规格条文的响应和偏离。如果仅注明“符合”、“满足”或简单复制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p>
    <w:p w14:paraId="5CEE5A54">
      <w:pPr>
        <w:pStyle w:val="27"/>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1978964A">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5214EF0F">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086B996A">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50D667A7">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0FDA68D0">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1750B840">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10D5E41D">
      <w:pPr>
        <w:keepNext w:val="0"/>
        <w:keepLines w:val="0"/>
        <w:pageBreakBefore w:val="0"/>
        <w:widowControl/>
        <w:kinsoku/>
        <w:overflowPunct/>
        <w:topLinePunct w:val="0"/>
        <w:bidi w:val="0"/>
        <w:spacing w:line="360" w:lineRule="auto"/>
        <w:jc w:val="left"/>
        <w:textAlignment w:val="auto"/>
        <w:rPr>
          <w:rFonts w:hint="eastAsia" w:ascii="宋体" w:hAnsi="宋体"/>
          <w:color w:val="auto"/>
          <w:sz w:val="21"/>
          <w:szCs w:val="21"/>
          <w:highlight w:val="none"/>
        </w:rPr>
      </w:pPr>
      <w:r>
        <w:rPr>
          <w:rFonts w:ascii="宋体" w:hAnsi="宋体"/>
          <w:color w:val="auto"/>
          <w:sz w:val="21"/>
          <w:szCs w:val="21"/>
          <w:highlight w:val="none"/>
        </w:rPr>
        <w:br w:type="page"/>
      </w:r>
    </w:p>
    <w:p w14:paraId="0D7497C8">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（4）供应商有效的加载统一社会信用代码的营业执照或事业单位法人证书</w:t>
      </w:r>
      <w:r>
        <w:rPr>
          <w:rFonts w:hint="eastAsia" w:ascii="宋体" w:hAnsi="宋体"/>
          <w:b/>
          <w:bCs/>
          <w:color w:val="auto"/>
          <w:sz w:val="21"/>
          <w:szCs w:val="21"/>
          <w:highlight w:val="none"/>
          <w:lang w:val="en-US" w:eastAsia="zh-CN"/>
        </w:rPr>
        <w:t>或执业许可证</w:t>
      </w:r>
      <w:r>
        <w:rPr>
          <w:rFonts w:hint="eastAsia" w:ascii="宋体" w:hAnsi="宋体"/>
          <w:b/>
          <w:bCs/>
          <w:color w:val="auto"/>
          <w:sz w:val="21"/>
          <w:szCs w:val="21"/>
          <w:highlight w:val="none"/>
        </w:rPr>
        <w:t>等主体资格证明复印件及相关资质证书</w:t>
      </w:r>
    </w:p>
    <w:p w14:paraId="1863EFC7">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（5）生产、经营、销售许可证（如国家实行强制性要求的）</w:t>
      </w:r>
    </w:p>
    <w:p w14:paraId="134AEDEE">
      <w:pPr>
        <w:keepNext w:val="0"/>
        <w:keepLines w:val="0"/>
        <w:pageBreakBefore w:val="0"/>
        <w:kinsoku/>
        <w:overflowPunct/>
        <w:topLinePunct w:val="0"/>
        <w:bidi w:val="0"/>
        <w:spacing w:line="360" w:lineRule="auto"/>
        <w:ind w:firstLine="420" w:firstLineChars="200"/>
        <w:textAlignment w:val="auto"/>
        <w:rPr>
          <w:rFonts w:hint="default" w:hAnsi="宋体" w:eastAsia="宋体"/>
          <w:color w:val="auto"/>
          <w:sz w:val="24"/>
          <w:szCs w:val="24"/>
          <w:highlight w:val="none"/>
          <w:lang w:val="en-US" w:eastAsia="zh-CN"/>
        </w:rPr>
      </w:pPr>
      <w:r>
        <w:rPr>
          <w:rFonts w:hint="eastAsia" w:ascii="宋体" w:hAnsi="宋体"/>
          <w:b/>
          <w:bCs/>
          <w:color w:val="auto"/>
          <w:sz w:val="21"/>
          <w:szCs w:val="21"/>
          <w:highlight w:val="none"/>
        </w:rPr>
        <w:t>（6）法定代表人身份证复印件（必须提供），委托代理时还须提供法定代表人授权委托书原件及被授权人身份证复印件（委托代理时必须提供）</w:t>
      </w:r>
    </w:p>
    <w:p w14:paraId="10D7526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Times New Roman"/>
          <w:b/>
          <w:bCs/>
          <w:color w:val="auto"/>
          <w:sz w:val="21"/>
          <w:szCs w:val="21"/>
          <w:highlight w:val="none"/>
          <w:lang w:val="en-US" w:eastAsia="zh-CN"/>
        </w:rPr>
      </w:pPr>
      <w:r>
        <w:rPr>
          <w:rFonts w:hint="eastAsia" w:ascii="宋体" w:hAnsi="宋体"/>
          <w:b/>
          <w:color w:val="auto"/>
          <w:sz w:val="32"/>
          <w:szCs w:val="32"/>
          <w:highlight w:val="none"/>
          <w:lang w:val="en-US" w:eastAsia="zh-CN"/>
        </w:rPr>
        <w:t xml:space="preserve"> </w:t>
      </w:r>
      <w:r>
        <w:rPr>
          <w:rFonts w:hint="eastAsia" w:ascii="宋体" w:hAnsi="宋体" w:eastAsia="宋体" w:cs="Times New Roman"/>
          <w:b/>
          <w:bCs/>
          <w:color w:val="auto"/>
          <w:sz w:val="21"/>
          <w:szCs w:val="21"/>
          <w:highlight w:val="none"/>
          <w:lang w:val="en-US" w:eastAsia="zh-CN"/>
        </w:rPr>
        <w:t xml:space="preserve"> </w:t>
      </w:r>
    </w:p>
    <w:p w14:paraId="08A609C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eastAsia="宋体" w:cs="Times New Roman"/>
          <w:b/>
          <w:bCs/>
          <w:color w:val="auto"/>
          <w:sz w:val="21"/>
          <w:szCs w:val="21"/>
          <w:highlight w:val="none"/>
        </w:rPr>
        <w:t>法定代表人授权书格式</w:t>
      </w:r>
      <w:r>
        <w:rPr>
          <w:rFonts w:hint="eastAsia" w:ascii="宋体" w:hAnsi="宋体" w:eastAsia="宋体" w:cs="Times New Roman"/>
          <w:b/>
          <w:bCs/>
          <w:color w:val="auto"/>
          <w:sz w:val="21"/>
          <w:szCs w:val="21"/>
          <w:highlight w:val="none"/>
          <w:lang w:eastAsia="zh-CN"/>
        </w:rPr>
        <w:t>：</w:t>
      </w:r>
    </w:p>
    <w:p w14:paraId="3423EAA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0763A8C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0BC76775">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1CF157C7">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3B61421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院内磋商</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5824C7ED">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DC78E0C">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6A1ACAE7">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58C6C3FB">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F5C436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757849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附：代理人工作单位：</w:t>
      </w:r>
      <w:r>
        <w:rPr>
          <w:rFonts w:hint="eastAsia" w:ascii="宋体" w:hAnsi="宋体"/>
          <w:color w:val="auto"/>
          <w:sz w:val="21"/>
          <w:szCs w:val="21"/>
          <w:highlight w:val="none"/>
          <w:u w:val="single"/>
        </w:rPr>
        <w:t xml:space="preserve">                           </w:t>
      </w:r>
    </w:p>
    <w:p w14:paraId="3891A752">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职务：</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性别：</w:t>
      </w:r>
      <w:r>
        <w:rPr>
          <w:rFonts w:hint="eastAsia" w:ascii="宋体" w:hAnsi="宋体"/>
          <w:color w:val="auto"/>
          <w:sz w:val="21"/>
          <w:szCs w:val="21"/>
          <w:highlight w:val="none"/>
          <w:u w:val="single"/>
        </w:rPr>
        <w:t xml:space="preserve">          </w:t>
      </w:r>
    </w:p>
    <w:p w14:paraId="19BD38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 w:val="21"/>
          <w:szCs w:val="21"/>
          <w:highlight w:val="none"/>
          <w:u w:val="single"/>
        </w:rPr>
      </w:pPr>
      <w:r>
        <w:rPr>
          <w:rFonts w:hint="eastAsia" w:ascii="宋体" w:hAnsi="宋体"/>
          <w:color w:val="auto"/>
          <w:sz w:val="21"/>
          <w:szCs w:val="21"/>
          <w:highlight w:val="none"/>
        </w:rPr>
        <w:t>身份证号码：</w:t>
      </w:r>
      <w:r>
        <w:rPr>
          <w:rFonts w:hint="eastAsia" w:ascii="宋体" w:hAnsi="宋体"/>
          <w:color w:val="auto"/>
          <w:sz w:val="21"/>
          <w:szCs w:val="21"/>
          <w:highlight w:val="none"/>
          <w:u w:val="single"/>
        </w:rPr>
        <w:t xml:space="preserve">                               </w:t>
      </w:r>
    </w:p>
    <w:p w14:paraId="50921200">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19E987FB">
      <w:pPr>
        <w:rPr>
          <w:rFonts w:hint="eastAsia" w:ascii="宋体" w:hAnsi="宋体"/>
          <w:b/>
          <w:bCs/>
          <w:color w:val="auto"/>
          <w:sz w:val="21"/>
          <w:szCs w:val="21"/>
          <w:highlight w:val="none"/>
        </w:rPr>
      </w:pPr>
    </w:p>
    <w:p w14:paraId="7661CDC5">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7）</w:t>
      </w:r>
      <w:r>
        <w:rPr>
          <w:rFonts w:hint="eastAsia" w:ascii="宋体" w:hAnsi="宋体"/>
          <w:b/>
          <w:bCs/>
          <w:color w:val="auto"/>
          <w:sz w:val="21"/>
          <w:szCs w:val="21"/>
          <w:highlight w:val="none"/>
        </w:rPr>
        <w:t>供应商</w:t>
      </w:r>
      <w:r>
        <w:rPr>
          <w:rFonts w:hint="eastAsia" w:ascii="宋体" w:hAnsi="宋体"/>
          <w:b/>
          <w:bCs/>
          <w:color w:val="auto"/>
          <w:sz w:val="21"/>
          <w:szCs w:val="21"/>
          <w:highlight w:val="none"/>
          <w:lang w:val="en-US" w:eastAsia="zh-CN"/>
        </w:rPr>
        <w:t>响应</w:t>
      </w:r>
      <w:r>
        <w:rPr>
          <w:rFonts w:hint="eastAsia" w:ascii="宋体" w:hAnsi="宋体"/>
          <w:b/>
          <w:bCs/>
          <w:color w:val="auto"/>
          <w:sz w:val="21"/>
          <w:szCs w:val="21"/>
          <w:highlight w:val="none"/>
        </w:rPr>
        <w:t>截止时间前半年内</w:t>
      </w:r>
      <w:r>
        <w:rPr>
          <w:rFonts w:hint="eastAsia" w:ascii="宋体" w:hAnsi="宋体"/>
          <w:b/>
          <w:bCs/>
          <w:color w:val="auto"/>
          <w:sz w:val="21"/>
          <w:szCs w:val="21"/>
          <w:highlight w:val="none"/>
          <w:lang w:eastAsia="zh-CN"/>
        </w:rPr>
        <w:t>任意三个月</w:t>
      </w:r>
      <w:r>
        <w:rPr>
          <w:rFonts w:hint="eastAsia" w:ascii="宋体" w:hAnsi="宋体"/>
          <w:b/>
          <w:bCs/>
          <w:color w:val="auto"/>
          <w:sz w:val="21"/>
          <w:szCs w:val="21"/>
          <w:highlight w:val="none"/>
        </w:rPr>
        <w:t>依法缴纳税收证明[税费凭证复印件，或者依法缴纳税费或依法免缴税费的证明（复印件，格式自拟）</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成立不足4个月的公司除外</w:t>
      </w:r>
      <w:r>
        <w:rPr>
          <w:rFonts w:hint="eastAsia" w:ascii="宋体" w:hAnsi="宋体"/>
          <w:b/>
          <w:bCs/>
          <w:color w:val="auto"/>
          <w:sz w:val="21"/>
          <w:szCs w:val="21"/>
          <w:highlight w:val="none"/>
          <w:lang w:eastAsia="zh-CN"/>
        </w:rPr>
        <w:t>。</w:t>
      </w:r>
    </w:p>
    <w:p w14:paraId="70D9530A">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8</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响应</w:t>
      </w:r>
      <w:r>
        <w:rPr>
          <w:rFonts w:hint="eastAsia" w:ascii="宋体" w:hAnsi="宋体"/>
          <w:b/>
          <w:bCs/>
          <w:color w:val="auto"/>
          <w:sz w:val="21"/>
          <w:szCs w:val="21"/>
          <w:highlight w:val="none"/>
        </w:rPr>
        <w:t>截止之日前半年内</w:t>
      </w:r>
      <w:r>
        <w:rPr>
          <w:rFonts w:hint="eastAsia" w:ascii="宋体" w:hAnsi="宋体"/>
          <w:b/>
          <w:bCs/>
          <w:color w:val="auto"/>
          <w:sz w:val="21"/>
          <w:szCs w:val="21"/>
          <w:highlight w:val="none"/>
          <w:lang w:val="en-US" w:eastAsia="zh-CN"/>
        </w:rPr>
        <w:t>响应供应商</w:t>
      </w:r>
      <w:r>
        <w:rPr>
          <w:rFonts w:hint="eastAsia" w:ascii="宋体" w:hAnsi="宋体"/>
          <w:b/>
          <w:bCs/>
          <w:color w:val="auto"/>
          <w:sz w:val="21"/>
          <w:szCs w:val="21"/>
          <w:highlight w:val="none"/>
          <w:lang w:eastAsia="zh-CN"/>
        </w:rPr>
        <w:t>任意三个月</w:t>
      </w:r>
      <w:r>
        <w:rPr>
          <w:rFonts w:hint="eastAsia" w:ascii="宋体" w:hAnsi="宋体"/>
          <w:b/>
          <w:bCs/>
          <w:color w:val="auto"/>
          <w:sz w:val="21"/>
          <w:szCs w:val="21"/>
          <w:highlight w:val="none"/>
        </w:rPr>
        <w:t>依法缴纳社保费的缴费凭证（复印件格式自拟）；无缴费记录的，应提供由</w:t>
      </w:r>
      <w:r>
        <w:rPr>
          <w:rFonts w:hint="eastAsia" w:ascii="宋体" w:hAnsi="宋体"/>
          <w:b/>
          <w:bCs/>
          <w:color w:val="auto"/>
          <w:sz w:val="21"/>
          <w:szCs w:val="21"/>
          <w:highlight w:val="none"/>
          <w:lang w:val="en-US" w:eastAsia="zh-CN"/>
        </w:rPr>
        <w:t>响应供应商</w:t>
      </w:r>
      <w:r>
        <w:rPr>
          <w:rFonts w:hint="eastAsia" w:ascii="宋体" w:hAnsi="宋体"/>
          <w:b/>
          <w:bCs/>
          <w:color w:val="auto"/>
          <w:sz w:val="21"/>
          <w:szCs w:val="21"/>
          <w:highlight w:val="none"/>
        </w:rPr>
        <w:t>所在地社保部门出具的《依法缴纳或依法免缴社保费证明》（格式自拟，复印件）；成立不足4个月的公司除外</w:t>
      </w:r>
      <w:r>
        <w:rPr>
          <w:rFonts w:hint="eastAsia" w:ascii="宋体" w:hAnsi="宋体"/>
          <w:b/>
          <w:bCs/>
          <w:color w:val="auto"/>
          <w:sz w:val="21"/>
          <w:szCs w:val="21"/>
          <w:highlight w:val="none"/>
          <w:lang w:eastAsia="zh-CN"/>
        </w:rPr>
        <w:t>。</w:t>
      </w:r>
    </w:p>
    <w:p w14:paraId="7935E226">
      <w:pPr>
        <w:keepNext w:val="0"/>
        <w:keepLines w:val="0"/>
        <w:pageBreakBefore w:val="0"/>
        <w:kinsoku/>
        <w:overflowPunct/>
        <w:topLinePunct w:val="0"/>
        <w:bidi w:val="0"/>
        <w:spacing w:line="360" w:lineRule="auto"/>
        <w:ind w:firstLine="420" w:firstLineChars="200"/>
        <w:textAlignment w:val="auto"/>
        <w:rPr>
          <w:rFonts w:hint="default" w:hAnsi="宋体"/>
          <w:b/>
          <w:bCs/>
          <w:color w:val="auto"/>
          <w:sz w:val="21"/>
          <w:szCs w:val="21"/>
          <w:highlight w:val="none"/>
          <w:lang w:val="en-US" w:eastAsia="zh-CN"/>
        </w:rPr>
      </w:pPr>
      <w:r>
        <w:rPr>
          <w:rFonts w:hint="eastAsia" w:hAnsi="宋体"/>
          <w:b/>
          <w:bCs/>
          <w:color w:val="auto"/>
          <w:sz w:val="21"/>
          <w:szCs w:val="21"/>
          <w:highlight w:val="none"/>
          <w:lang w:val="en-US" w:eastAsia="zh-CN"/>
        </w:rPr>
        <w:t xml:space="preserve">  </w:t>
      </w:r>
    </w:p>
    <w:p w14:paraId="02AC312A">
      <w:pPr>
        <w:pStyle w:val="57"/>
        <w:ind w:firstLine="420" w:firstLineChars="200"/>
        <w:rPr>
          <w:rFonts w:hint="eastAsia" w:hAnsi="宋体"/>
          <w:b/>
          <w:bCs/>
          <w:color w:val="auto"/>
          <w:sz w:val="21"/>
          <w:szCs w:val="21"/>
          <w:highlight w:val="none"/>
          <w:lang w:val="en-US" w:eastAsia="zh-CN"/>
        </w:rPr>
      </w:pPr>
      <w:r>
        <w:rPr>
          <w:rFonts w:hint="eastAsia" w:hAnsi="宋体"/>
          <w:b/>
          <w:bCs/>
          <w:color w:val="auto"/>
          <w:sz w:val="21"/>
          <w:szCs w:val="21"/>
          <w:highlight w:val="none"/>
          <w:lang w:val="en-US" w:eastAsia="zh-CN"/>
        </w:rPr>
        <w:t>（9）信用声明函格式：</w:t>
      </w:r>
    </w:p>
    <w:p w14:paraId="164099CB">
      <w:pPr>
        <w:pStyle w:val="57"/>
        <w:ind w:firstLine="420" w:firstLineChars="200"/>
        <w:rPr>
          <w:rFonts w:hint="eastAsia" w:hAnsi="宋体"/>
          <w:b/>
          <w:bCs/>
          <w:color w:val="auto"/>
          <w:sz w:val="21"/>
          <w:szCs w:val="21"/>
          <w:highlight w:val="none"/>
          <w:lang w:val="en-US" w:eastAsia="zh-CN"/>
        </w:rPr>
      </w:pPr>
    </w:p>
    <w:p w14:paraId="045ED811">
      <w:pPr>
        <w:keepNext w:val="0"/>
        <w:keepLines w:val="0"/>
        <w:pageBreakBefore w:val="0"/>
        <w:kinsoku/>
        <w:overflowPunct/>
        <w:topLinePunct w:val="0"/>
        <w:bidi w:val="0"/>
        <w:spacing w:line="360" w:lineRule="auto"/>
        <w:ind w:firstLine="560" w:firstLineChars="200"/>
        <w:jc w:val="center"/>
        <w:textAlignment w:val="auto"/>
        <w:rPr>
          <w:rFonts w:ascii="Times New Roman" w:hAnsi="Times New Roman"/>
          <w:b/>
          <w:color w:val="auto"/>
          <w:sz w:val="28"/>
          <w:szCs w:val="28"/>
          <w:highlight w:val="none"/>
        </w:rPr>
      </w:pPr>
      <w:r>
        <w:rPr>
          <w:rFonts w:hint="eastAsia" w:ascii="Times New Roman" w:hAnsi="Times New Roman"/>
          <w:b/>
          <w:color w:val="auto"/>
          <w:sz w:val="28"/>
          <w:szCs w:val="28"/>
          <w:highlight w:val="none"/>
        </w:rPr>
        <w:t>信用声明函</w:t>
      </w:r>
    </w:p>
    <w:p w14:paraId="5F67970A">
      <w:pPr>
        <w:keepNext w:val="0"/>
        <w:keepLines w:val="0"/>
        <w:pageBreakBefore w:val="0"/>
        <w:tabs>
          <w:tab w:val="left" w:pos="7200"/>
        </w:tabs>
        <w:kinsoku/>
        <w:overflowPunct/>
        <w:topLinePunct w:val="0"/>
        <w:bidi w:val="0"/>
        <w:spacing w:line="360" w:lineRule="auto"/>
        <w:textAlignment w:val="auto"/>
        <w:rPr>
          <w:rFonts w:hint="eastAsia" w:hAnsi="宋体"/>
          <w:color w:val="auto"/>
          <w:sz w:val="21"/>
          <w:szCs w:val="21"/>
          <w:highlight w:val="none"/>
        </w:rPr>
      </w:pPr>
    </w:p>
    <w:p w14:paraId="4D9F1A4B">
      <w:pPr>
        <w:keepNext w:val="0"/>
        <w:keepLines w:val="0"/>
        <w:pageBreakBefore w:val="0"/>
        <w:tabs>
          <w:tab w:val="left" w:pos="7200"/>
        </w:tabs>
        <w:kinsoku/>
        <w:overflowPunct/>
        <w:topLinePunct w:val="0"/>
        <w:bidi w:val="0"/>
        <w:spacing w:line="360" w:lineRule="auto"/>
        <w:textAlignment w:val="auto"/>
        <w:rPr>
          <w:rFonts w:hint="eastAsia" w:hAnsi="宋体" w:eastAsia="宋体"/>
          <w:color w:val="auto"/>
          <w:sz w:val="21"/>
          <w:szCs w:val="21"/>
          <w:highlight w:val="none"/>
          <w:lang w:eastAsia="zh-CN"/>
        </w:rPr>
      </w:pPr>
      <w:r>
        <w:rPr>
          <w:rFonts w:hint="eastAsia" w:hAnsi="宋体"/>
          <w:color w:val="auto"/>
          <w:sz w:val="21"/>
          <w:szCs w:val="21"/>
          <w:highlight w:val="none"/>
        </w:rPr>
        <w:t>致：</w:t>
      </w:r>
      <w:r>
        <w:rPr>
          <w:rFonts w:hint="eastAsia" w:hAnsi="宋体"/>
          <w:color w:val="auto"/>
          <w:sz w:val="21"/>
          <w:szCs w:val="21"/>
          <w:highlight w:val="none"/>
          <w:u w:val="single"/>
          <w:lang w:eastAsia="zh-CN"/>
        </w:rPr>
        <w:t>广西骨伤医院</w:t>
      </w:r>
    </w:p>
    <w:p w14:paraId="64F59AFD">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我方愿意参加贵方组织的</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u w:val="single"/>
        </w:rPr>
        <w:t xml:space="preserve">(项目名称) </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rPr>
        <w:t>（项目编号：</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rPr>
        <w:t>）项目的</w:t>
      </w:r>
      <w:r>
        <w:rPr>
          <w:rFonts w:hint="eastAsia" w:hAnsi="宋体"/>
          <w:color w:val="auto"/>
          <w:sz w:val="21"/>
          <w:szCs w:val="21"/>
          <w:highlight w:val="none"/>
          <w:lang w:val="en-US" w:eastAsia="zh-CN"/>
        </w:rPr>
        <w:t>磋商</w:t>
      </w:r>
      <w:r>
        <w:rPr>
          <w:rFonts w:hint="eastAsia" w:hAnsi="宋体"/>
          <w:color w:val="auto"/>
          <w:sz w:val="21"/>
          <w:szCs w:val="21"/>
          <w:highlight w:val="none"/>
        </w:rPr>
        <w:t>，为便于贵方公正、择优地确定</w:t>
      </w:r>
      <w:r>
        <w:rPr>
          <w:rFonts w:hint="eastAsia" w:hAnsi="宋体"/>
          <w:color w:val="auto"/>
          <w:sz w:val="21"/>
          <w:szCs w:val="21"/>
          <w:highlight w:val="none"/>
          <w:lang w:val="en-US" w:eastAsia="zh-CN"/>
        </w:rPr>
        <w:t>成交</w:t>
      </w:r>
      <w:r>
        <w:rPr>
          <w:rFonts w:hint="eastAsia" w:hAnsi="宋体"/>
          <w:color w:val="auto"/>
          <w:sz w:val="21"/>
          <w:szCs w:val="21"/>
          <w:highlight w:val="none"/>
        </w:rPr>
        <w:t>人，我方就本次</w:t>
      </w:r>
      <w:r>
        <w:rPr>
          <w:rFonts w:hint="eastAsia" w:hAnsi="宋体"/>
          <w:color w:val="auto"/>
          <w:sz w:val="21"/>
          <w:szCs w:val="21"/>
          <w:highlight w:val="none"/>
          <w:lang w:val="en-US" w:eastAsia="zh-CN"/>
        </w:rPr>
        <w:t>磋商</w:t>
      </w:r>
      <w:r>
        <w:rPr>
          <w:rFonts w:hint="eastAsia" w:hAnsi="宋体"/>
          <w:color w:val="auto"/>
          <w:sz w:val="21"/>
          <w:szCs w:val="21"/>
          <w:highlight w:val="none"/>
        </w:rPr>
        <w:t>有关事项郑重声明如下：</w:t>
      </w:r>
    </w:p>
    <w:p w14:paraId="0EFE77CD">
      <w:pPr>
        <w:keepNext w:val="0"/>
        <w:keepLines w:val="0"/>
        <w:pageBreakBefore w:val="0"/>
        <w:numPr>
          <w:ilvl w:val="0"/>
          <w:numId w:val="6"/>
        </w:numPr>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我方承诺已经符合《中华人民共和国政府采购法》中规定的参加政府采购活动的供应商应当具备的条件：</w:t>
      </w:r>
    </w:p>
    <w:p w14:paraId="68463151">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（1）具有独立承担民事责任的能力；</w:t>
      </w:r>
    </w:p>
    <w:p w14:paraId="3FE964A9">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（2）具有良好的商业信誉和健全的财务会计制度；</w:t>
      </w:r>
    </w:p>
    <w:p w14:paraId="00CAC2E0">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（3）具有履行合同所必需的设备和专业技术能力；</w:t>
      </w:r>
    </w:p>
    <w:p w14:paraId="52E6D3AA">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（4）有依法缴纳税收和社会保障资金的良好记录；</w:t>
      </w:r>
    </w:p>
    <w:p w14:paraId="4BA82CC6">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（5）参加政府采购活动前三年内，在经营活动中没有重大违法记录；</w:t>
      </w:r>
    </w:p>
    <w:p w14:paraId="23328A07">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（6）法律、行政法规规定的其他条件。</w:t>
      </w:r>
    </w:p>
    <w:p w14:paraId="051264F1">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2. 经查询，在“信用中国”和“中国政府采购网”网站我方未被列入失信被执行人、重大税收违法案件当事人名单、政府采购严重违法失信行为记录名单。</w:t>
      </w:r>
    </w:p>
    <w:p w14:paraId="0F18A6AE">
      <w:pPr>
        <w:keepNext w:val="0"/>
        <w:keepLines w:val="0"/>
        <w:pageBreakBefore w:val="0"/>
        <w:widowControl w:val="0"/>
        <w:tabs>
          <w:tab w:val="left" w:pos="7200"/>
        </w:tabs>
        <w:kinsoku/>
        <w:wordWrap/>
        <w:overflowPunct/>
        <w:topLinePunct w:val="0"/>
        <w:autoSpaceDE/>
        <w:autoSpaceDN/>
        <w:bidi w:val="0"/>
        <w:adjustRightInd/>
        <w:spacing w:line="360" w:lineRule="auto"/>
        <w:ind w:firstLine="420" w:firstLineChars="200"/>
        <w:textAlignment w:val="auto"/>
        <w:rPr>
          <w:rFonts w:hint="eastAsia" w:hAnsi="宋体"/>
          <w:color w:val="auto"/>
          <w:sz w:val="21"/>
          <w:szCs w:val="21"/>
          <w:highlight w:val="none"/>
        </w:rPr>
      </w:pPr>
      <w:r>
        <w:rPr>
          <w:rFonts w:hint="eastAsia" w:ascii="Times New Roman" w:hAnsi="Times New Roman"/>
          <w:color w:val="auto"/>
          <w:sz w:val="21"/>
          <w:szCs w:val="21"/>
          <w:highlight w:val="none"/>
          <w:lang w:val="en-US" w:eastAsia="zh-CN"/>
        </w:rPr>
        <w:t>3.</w:t>
      </w:r>
      <w:r>
        <w:rPr>
          <w:rFonts w:hint="eastAsia"/>
          <w:color w:val="auto"/>
          <w:sz w:val="21"/>
          <w:szCs w:val="21"/>
          <w:highlight w:val="none"/>
          <w:lang w:val="en-US" w:eastAsia="zh-CN"/>
        </w:rPr>
        <w:t xml:space="preserve"> </w:t>
      </w:r>
      <w:r>
        <w:rPr>
          <w:rFonts w:hint="eastAsia" w:hAnsi="宋体"/>
          <w:color w:val="auto"/>
          <w:sz w:val="21"/>
          <w:szCs w:val="21"/>
          <w:highlight w:val="none"/>
        </w:rPr>
        <w:t>我单位在参加</w:t>
      </w:r>
      <w:r>
        <w:rPr>
          <w:rFonts w:hint="eastAsia" w:hAnsi="宋体"/>
          <w:color w:val="auto"/>
          <w:sz w:val="21"/>
          <w:szCs w:val="21"/>
          <w:highlight w:val="none"/>
          <w:lang w:val="en-US" w:eastAsia="zh-CN"/>
        </w:rPr>
        <w:t>本项目</w:t>
      </w:r>
      <w:r>
        <w:rPr>
          <w:rFonts w:hint="eastAsia" w:hAnsi="宋体"/>
          <w:color w:val="auto"/>
          <w:sz w:val="21"/>
          <w:szCs w:val="21"/>
          <w:highlight w:val="none"/>
        </w:rPr>
        <w:t>采购活动前3年内在经营活动中没有重大违法记录（重大违法记录是指供应商因违法经营受到刑事处罚或者责令停产停业、吊销许可证或者执照、较大数额罚款等行政处罚）。</w:t>
      </w:r>
    </w:p>
    <w:p w14:paraId="18DBE3B1">
      <w:pPr>
        <w:pStyle w:val="27"/>
        <w:keepNext w:val="0"/>
        <w:keepLines w:val="0"/>
        <w:pageBreakBefore w:val="0"/>
        <w:kinsoku/>
        <w:overflowPunct/>
        <w:topLinePunct w:val="0"/>
        <w:bidi w:val="0"/>
        <w:spacing w:line="360" w:lineRule="auto"/>
        <w:textAlignment w:val="auto"/>
        <w:rPr>
          <w:rFonts w:hint="default" w:ascii="Times New Roman" w:hAnsi="Times New Roman" w:eastAsia="宋体"/>
          <w:color w:val="auto"/>
          <w:sz w:val="21"/>
          <w:szCs w:val="21"/>
          <w:highlight w:val="none"/>
          <w:lang w:val="en-US" w:eastAsia="zh-CN"/>
        </w:rPr>
      </w:pPr>
    </w:p>
    <w:p w14:paraId="3E98E4CD">
      <w:pPr>
        <w:rPr>
          <w:rFonts w:hint="default"/>
          <w:lang w:val="en-US" w:eastAsia="zh-CN"/>
        </w:rPr>
      </w:pPr>
    </w:p>
    <w:p w14:paraId="2D64AE75">
      <w:pPr>
        <w:keepNext w:val="0"/>
        <w:keepLines w:val="0"/>
        <w:pageBreakBefore w:val="0"/>
        <w:widowControl w:val="0"/>
        <w:kinsoku/>
        <w:wordWrap/>
        <w:overflowPunct/>
        <w:topLinePunct w:val="0"/>
        <w:autoSpaceDE/>
        <w:autoSpaceDN/>
        <w:bidi w:val="0"/>
        <w:adjustRightInd/>
        <w:snapToGrid w:val="0"/>
        <w:spacing w:line="360" w:lineRule="auto"/>
        <w:ind w:firstLine="4620" w:firstLineChars="2200"/>
        <w:textAlignment w:val="auto"/>
        <w:rPr>
          <w:rFonts w:ascii="宋体" w:hAnsi="宋体" w:cs="Courier New"/>
          <w:color w:val="auto"/>
          <w:sz w:val="21"/>
          <w:szCs w:val="21"/>
          <w:highlight w:val="none"/>
        </w:rPr>
      </w:pPr>
      <w:r>
        <w:rPr>
          <w:rFonts w:hint="eastAsia" w:ascii="宋体" w:hAnsi="宋体" w:cs="Courier New"/>
          <w:color w:val="auto"/>
          <w:sz w:val="21"/>
          <w:szCs w:val="21"/>
          <w:highlight w:val="none"/>
        </w:rPr>
        <w:t xml:space="preserve">法定代表人或委托代理人签名：               </w:t>
      </w:r>
    </w:p>
    <w:p w14:paraId="52981137">
      <w:pPr>
        <w:keepNext w:val="0"/>
        <w:keepLines w:val="0"/>
        <w:pageBreakBefore w:val="0"/>
        <w:widowControl w:val="0"/>
        <w:kinsoku/>
        <w:wordWrap/>
        <w:overflowPunct/>
        <w:topLinePunct w:val="0"/>
        <w:autoSpaceDE/>
        <w:autoSpaceDN/>
        <w:bidi w:val="0"/>
        <w:adjustRightInd/>
        <w:snapToGrid w:val="0"/>
        <w:spacing w:line="360" w:lineRule="auto"/>
        <w:ind w:firstLine="4620" w:firstLineChars="2200"/>
        <w:jc w:val="left"/>
        <w:textAlignment w:val="auto"/>
        <w:rPr>
          <w:rFonts w:ascii="宋体" w:hAnsi="宋体" w:cs="Courier New"/>
          <w:color w:val="auto"/>
          <w:sz w:val="21"/>
          <w:szCs w:val="21"/>
          <w:highlight w:val="none"/>
        </w:rPr>
      </w:pPr>
      <w:r>
        <w:rPr>
          <w:rFonts w:hint="eastAsia" w:ascii="宋体" w:hAnsi="宋体" w:cs="Courier New"/>
          <w:color w:val="auto"/>
          <w:sz w:val="21"/>
          <w:szCs w:val="21"/>
          <w:highlight w:val="none"/>
          <w:lang w:eastAsia="zh-CN"/>
        </w:rPr>
        <w:t>响应供应商</w:t>
      </w:r>
      <w:r>
        <w:rPr>
          <w:rFonts w:hint="eastAsia" w:ascii="宋体" w:hAnsi="宋体" w:cs="Courier New"/>
          <w:color w:val="auto"/>
          <w:sz w:val="21"/>
          <w:szCs w:val="21"/>
          <w:highlight w:val="none"/>
        </w:rPr>
        <w:t xml:space="preserve">盖章：                 </w:t>
      </w:r>
    </w:p>
    <w:p w14:paraId="618CC127">
      <w:pPr>
        <w:pStyle w:val="27"/>
        <w:keepNext w:val="0"/>
        <w:keepLines w:val="0"/>
        <w:pageBreakBefore w:val="0"/>
        <w:kinsoku/>
        <w:overflowPunct/>
        <w:topLinePunct w:val="0"/>
        <w:bidi w:val="0"/>
        <w:spacing w:line="360" w:lineRule="auto"/>
        <w:ind w:firstLine="5670" w:firstLineChars="2700"/>
        <w:jc w:val="left"/>
        <w:textAlignment w:val="auto"/>
        <w:rPr>
          <w:rFonts w:hint="eastAsia" w:ascii="宋体" w:hAnsi="宋体" w:cs="Courier New"/>
          <w:color w:val="auto"/>
          <w:sz w:val="21"/>
          <w:szCs w:val="21"/>
          <w:highlight w:val="none"/>
        </w:rPr>
      </w:pPr>
      <w:r>
        <w:rPr>
          <w:rFonts w:hint="eastAsia" w:ascii="宋体" w:hAnsi="宋体" w:cs="Courier New"/>
          <w:color w:val="auto"/>
          <w:sz w:val="21"/>
          <w:szCs w:val="21"/>
          <w:highlight w:val="none"/>
        </w:rPr>
        <w:t xml:space="preserve">日期：  </w:t>
      </w:r>
      <w:r>
        <w:rPr>
          <w:rFonts w:hint="eastAsia" w:ascii="宋体" w:hAnsi="宋体" w:cs="Courier New"/>
          <w:color w:val="auto"/>
          <w:sz w:val="21"/>
          <w:szCs w:val="21"/>
          <w:highlight w:val="none"/>
          <w:lang w:val="en-US" w:eastAsia="zh-CN"/>
        </w:rPr>
        <w:t xml:space="preserve">   年   月   日</w:t>
      </w:r>
      <w:r>
        <w:rPr>
          <w:rFonts w:hint="eastAsia" w:ascii="宋体" w:hAnsi="宋体" w:cs="Courier New"/>
          <w:color w:val="auto"/>
          <w:sz w:val="21"/>
          <w:szCs w:val="21"/>
          <w:highlight w:val="none"/>
        </w:rPr>
        <w:t xml:space="preserve">    </w:t>
      </w:r>
    </w:p>
    <w:p w14:paraId="0BA17B9F">
      <w:pPr>
        <w:rPr>
          <w:rFonts w:hint="eastAsia" w:ascii="宋体" w:hAnsi="宋体" w:cs="Courier New"/>
          <w:color w:val="auto"/>
          <w:sz w:val="21"/>
          <w:szCs w:val="21"/>
          <w:highlight w:val="none"/>
        </w:rPr>
      </w:pPr>
      <w:r>
        <w:rPr>
          <w:rFonts w:hint="eastAsia" w:ascii="宋体" w:hAnsi="宋体" w:cs="Courier New"/>
          <w:color w:val="auto"/>
          <w:sz w:val="21"/>
          <w:szCs w:val="21"/>
          <w:highlight w:val="none"/>
        </w:rPr>
        <w:br w:type="page"/>
      </w:r>
    </w:p>
    <w:p w14:paraId="5357AE5B">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10</w:t>
      </w:r>
      <w:r>
        <w:rPr>
          <w:rFonts w:hint="eastAsia" w:ascii="宋体" w:hAnsi="宋体"/>
          <w:b/>
          <w:bCs/>
          <w:color w:val="auto"/>
          <w:sz w:val="21"/>
          <w:szCs w:val="21"/>
          <w:highlight w:val="none"/>
        </w:rPr>
        <w:t>）</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文件列明的其他资料（如有，请提供）…………………………………………………………</w:t>
      </w:r>
    </w:p>
    <w:p w14:paraId="60799577">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1</w:t>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技术</w:t>
      </w:r>
      <w:r>
        <w:rPr>
          <w:rFonts w:hint="eastAsia" w:ascii="宋体" w:hAnsi="宋体"/>
          <w:b/>
          <w:bCs/>
          <w:color w:val="auto"/>
          <w:sz w:val="21"/>
          <w:szCs w:val="21"/>
          <w:highlight w:val="none"/>
        </w:rPr>
        <w:t>服务方案（项目方案，根据</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文件中的要求提供）（格式自拟）……………………………</w:t>
      </w:r>
    </w:p>
    <w:p w14:paraId="15A58D76">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（12）售后服务方案，提供的切实可行的售后服务和优惠承诺（格式自拟）……………………………</w:t>
      </w:r>
    </w:p>
    <w:p w14:paraId="24306599">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rPr>
        <w:t>）供应商认为可以证明其能力或业绩的其他材料</w:t>
      </w:r>
    </w:p>
    <w:p w14:paraId="551D7A26">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14</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供应商</w:t>
      </w:r>
      <w:r>
        <w:rPr>
          <w:rFonts w:hint="eastAsia" w:ascii="宋体" w:hAnsi="宋体"/>
          <w:b/>
          <w:bCs/>
          <w:color w:val="auto"/>
          <w:sz w:val="21"/>
          <w:szCs w:val="21"/>
          <w:highlight w:val="none"/>
          <w:lang w:val="en-US" w:eastAsia="zh-CN"/>
        </w:rPr>
        <w:t>参考评分标准</w:t>
      </w:r>
      <w:r>
        <w:rPr>
          <w:rFonts w:hint="eastAsia" w:ascii="宋体" w:hAnsi="宋体"/>
          <w:b/>
          <w:bCs/>
          <w:color w:val="auto"/>
          <w:sz w:val="21"/>
          <w:szCs w:val="21"/>
          <w:highlight w:val="none"/>
        </w:rPr>
        <w:t>认为需要提供的其他有关资料………………………………</w:t>
      </w:r>
    </w:p>
    <w:p w14:paraId="075E9E5B">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15</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如有</w:t>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相关证书材料</w:t>
      </w:r>
      <w:r>
        <w:rPr>
          <w:rFonts w:hint="eastAsia" w:ascii="宋体" w:hAnsi="宋体"/>
          <w:b/>
          <w:bCs/>
          <w:color w:val="auto"/>
          <w:sz w:val="21"/>
          <w:szCs w:val="21"/>
          <w:highlight w:val="none"/>
        </w:rPr>
        <w:t>；</w:t>
      </w:r>
    </w:p>
    <w:p w14:paraId="102987A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1FAEFD91">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3AD5F99">
      <w:pPr>
        <w:keepNext w:val="0"/>
        <w:keepLines w:val="0"/>
        <w:pageBreakBefore w:val="0"/>
        <w:kinsoku/>
        <w:overflowPunct/>
        <w:topLinePunct w:val="0"/>
        <w:bidi w:val="0"/>
        <w:adjustRightInd w:val="0"/>
        <w:snapToGrid w:val="0"/>
        <w:spacing w:line="36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66C73821">
      <w:pPr>
        <w:keepNext w:val="0"/>
        <w:keepLines w:val="0"/>
        <w:pageBreakBefore w:val="0"/>
        <w:kinsoku/>
        <w:overflowPunct/>
        <w:topLinePunct w:val="0"/>
        <w:bidi w:val="0"/>
        <w:snapToGrid w:val="0"/>
        <w:spacing w:beforeLines="50" w:after="50"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48"/>
        <w:tblW w:w="91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664"/>
        <w:gridCol w:w="1292"/>
        <w:gridCol w:w="1620"/>
        <w:gridCol w:w="1980"/>
      </w:tblGrid>
      <w:tr w14:paraId="6A3FE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45084945">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5D84C084">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职务</w:t>
            </w:r>
          </w:p>
        </w:tc>
        <w:tc>
          <w:tcPr>
            <w:tcW w:w="1664" w:type="dxa"/>
            <w:tcBorders>
              <w:top w:val="single" w:color="auto" w:sz="4" w:space="0"/>
              <w:left w:val="single" w:color="auto" w:sz="4" w:space="0"/>
              <w:bottom w:val="single" w:color="auto" w:sz="4" w:space="0"/>
              <w:right w:val="single" w:color="auto" w:sz="4" w:space="0"/>
            </w:tcBorders>
            <w:vAlign w:val="center"/>
          </w:tcPr>
          <w:p w14:paraId="4A4A1342">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专业技术资格</w:t>
            </w:r>
          </w:p>
        </w:tc>
        <w:tc>
          <w:tcPr>
            <w:tcW w:w="1292" w:type="dxa"/>
            <w:tcBorders>
              <w:top w:val="single" w:color="auto" w:sz="4" w:space="0"/>
              <w:left w:val="single" w:color="auto" w:sz="4" w:space="0"/>
              <w:bottom w:val="single" w:color="auto" w:sz="4" w:space="0"/>
              <w:right w:val="single" w:color="auto" w:sz="4" w:space="0"/>
            </w:tcBorders>
            <w:vAlign w:val="center"/>
          </w:tcPr>
          <w:p w14:paraId="4875597B">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证书编号</w:t>
            </w:r>
          </w:p>
        </w:tc>
        <w:tc>
          <w:tcPr>
            <w:tcW w:w="1620" w:type="dxa"/>
            <w:tcBorders>
              <w:top w:val="single" w:color="auto" w:sz="4" w:space="0"/>
              <w:left w:val="single" w:color="auto" w:sz="4" w:space="0"/>
              <w:bottom w:val="single" w:color="auto" w:sz="4" w:space="0"/>
              <w:right w:val="single" w:color="auto" w:sz="4" w:space="0"/>
            </w:tcBorders>
            <w:vAlign w:val="center"/>
          </w:tcPr>
          <w:p w14:paraId="3AD83F8B">
            <w:pPr>
              <w:keepNext w:val="0"/>
              <w:keepLines w:val="0"/>
              <w:pageBreakBefore w:val="0"/>
              <w:kinsoku/>
              <w:overflowPunct/>
              <w:topLinePunct w:val="0"/>
              <w:bidi w:val="0"/>
              <w:snapToGrid w:val="0"/>
              <w:spacing w:beforeLines="50" w:after="50" w:line="360" w:lineRule="auto"/>
              <w:jc w:val="center"/>
              <w:textAlignment w:val="auto"/>
              <w:rPr>
                <w:rFonts w:ascii="宋体" w:hAnsi="宋体"/>
                <w:bCs/>
                <w:color w:val="auto"/>
                <w:sz w:val="21"/>
                <w:szCs w:val="21"/>
                <w:highlight w:val="none"/>
              </w:rPr>
            </w:pPr>
            <w:r>
              <w:rPr>
                <w:rFonts w:hint="eastAsia" w:ascii="宋体" w:hAnsi="宋体"/>
                <w:bCs/>
                <w:color w:val="auto"/>
                <w:sz w:val="21"/>
                <w:szCs w:val="21"/>
                <w:highlight w:val="none"/>
              </w:rPr>
              <w:t>参加本单位工作时间</w:t>
            </w:r>
          </w:p>
        </w:tc>
        <w:tc>
          <w:tcPr>
            <w:tcW w:w="1980" w:type="dxa"/>
            <w:tcBorders>
              <w:top w:val="single" w:color="auto" w:sz="4" w:space="0"/>
              <w:left w:val="single" w:color="auto" w:sz="4" w:space="0"/>
              <w:bottom w:val="single" w:color="auto" w:sz="4" w:space="0"/>
              <w:right w:val="single" w:color="auto" w:sz="4" w:space="0"/>
            </w:tcBorders>
            <w:vAlign w:val="center"/>
          </w:tcPr>
          <w:p w14:paraId="7AF2D23B">
            <w:pPr>
              <w:keepNext w:val="0"/>
              <w:keepLines w:val="0"/>
              <w:pageBreakBefore w:val="0"/>
              <w:kinsoku/>
              <w:overflowPunct/>
              <w:topLinePunct w:val="0"/>
              <w:bidi w:val="0"/>
              <w:snapToGrid w:val="0"/>
              <w:spacing w:beforeLines="50" w:after="50" w:line="360" w:lineRule="auto"/>
              <w:jc w:val="center"/>
              <w:textAlignment w:val="auto"/>
              <w:rPr>
                <w:rFonts w:ascii="宋体" w:hAnsi="宋体"/>
                <w:bCs/>
                <w:color w:val="auto"/>
                <w:sz w:val="21"/>
                <w:szCs w:val="21"/>
                <w:highlight w:val="none"/>
              </w:rPr>
            </w:pPr>
            <w:r>
              <w:rPr>
                <w:rFonts w:hint="eastAsia" w:ascii="宋体" w:hAnsi="宋体"/>
                <w:bCs/>
                <w:color w:val="auto"/>
                <w:sz w:val="21"/>
                <w:szCs w:val="21"/>
                <w:highlight w:val="none"/>
              </w:rPr>
              <w:t>社保编号</w:t>
            </w:r>
          </w:p>
        </w:tc>
      </w:tr>
      <w:tr w14:paraId="1B0A9D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252D1D4E">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3502072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3822BA5D">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114F1D43">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02C6F9A9">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0D5E08CB">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7A9847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6D8C4A0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1600505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213B708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5C81B48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3501779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06BBAB96">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4539A4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FEAA57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016E30DA">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2958BD1B">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2DE8BD4F">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F28D0AA">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5144322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6C679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21891CB">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1A72859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13F0A27A">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0FBABB93">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66A8B7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0DA724B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49FDCC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0F566B5E">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5C5A42C8">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7788BAB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5EB7587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4660848F">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3C0AF6D8">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1CE1A0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1E926601">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4197A053">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73F1ED9E">
            <w:pPr>
              <w:pStyle w:val="29"/>
              <w:keepNext w:val="0"/>
              <w:keepLines w:val="0"/>
              <w:pageBreakBefore w:val="0"/>
              <w:kinsoku/>
              <w:overflowPunct/>
              <w:topLinePunct w:val="0"/>
              <w:bidi w:val="0"/>
              <w:snapToGrid w:val="0"/>
              <w:spacing w:beforeLines="50" w:after="50" w:line="360" w:lineRule="auto"/>
              <w:ind w:left="5250"/>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2760995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3917A3C">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3C91EC7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bl>
    <w:p w14:paraId="1B14F08C">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2F6C4E90">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35C8BD0E">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6F9CECA9">
      <w:pPr>
        <w:pStyle w:val="2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1A5555D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22371AB5">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17E0F03E">
      <w:pPr>
        <w:keepNext w:val="0"/>
        <w:keepLines w:val="0"/>
        <w:pageBreakBefore w:val="0"/>
        <w:kinsoku/>
        <w:overflowPunct/>
        <w:topLinePunct w:val="0"/>
        <w:bidi w:val="0"/>
        <w:spacing w:line="360" w:lineRule="auto"/>
        <w:jc w:val="center"/>
        <w:textAlignment w:val="auto"/>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 xml:space="preserve">第五章  </w:t>
      </w:r>
      <w:r>
        <w:rPr>
          <w:rFonts w:hint="eastAsia" w:ascii="宋体" w:hAnsi="宋体"/>
          <w:b/>
          <w:color w:val="auto"/>
          <w:sz w:val="32"/>
          <w:szCs w:val="32"/>
          <w:highlight w:val="none"/>
          <w:lang w:val="en-US" w:eastAsia="zh-CN"/>
        </w:rPr>
        <w:t>拟签订合同文本</w:t>
      </w:r>
    </w:p>
    <w:p w14:paraId="2C114818">
      <w:pPr>
        <w:keepNext w:val="0"/>
        <w:keepLines w:val="0"/>
        <w:pageBreakBefore w:val="0"/>
        <w:kinsoku/>
        <w:overflowPunct/>
        <w:topLinePunct w:val="0"/>
        <w:bidi w:val="0"/>
        <w:snapToGrid w:val="0"/>
        <w:spacing w:line="360" w:lineRule="auto"/>
        <w:jc w:val="center"/>
        <w:textAlignment w:val="auto"/>
        <w:rPr>
          <w:rFonts w:ascii="宋体" w:hAnsi="宋体"/>
          <w:b/>
          <w:bCs/>
          <w:color w:val="auto"/>
          <w:sz w:val="32"/>
          <w:szCs w:val="32"/>
          <w:highlight w:val="none"/>
        </w:rPr>
      </w:pPr>
      <w:r>
        <w:rPr>
          <w:rFonts w:hint="eastAsia" w:ascii="宋体" w:hAnsi="宋体"/>
          <w:b/>
          <w:bCs/>
          <w:color w:val="auto"/>
          <w:sz w:val="32"/>
          <w:szCs w:val="32"/>
          <w:highlight w:val="none"/>
          <w:lang w:val="en-US" w:eastAsia="zh-CN"/>
        </w:rPr>
        <w:t>广西壮族自治区政府</w:t>
      </w:r>
      <w:r>
        <w:rPr>
          <w:rFonts w:hint="eastAsia" w:ascii="宋体" w:hAnsi="宋体"/>
          <w:b/>
          <w:bCs/>
          <w:color w:val="auto"/>
          <w:sz w:val="32"/>
          <w:szCs w:val="32"/>
          <w:highlight w:val="none"/>
        </w:rPr>
        <w:t>采购合同</w:t>
      </w:r>
    </w:p>
    <w:p w14:paraId="693879E2">
      <w:pPr>
        <w:keepNext w:val="0"/>
        <w:keepLines w:val="0"/>
        <w:pageBreakBefore w:val="0"/>
        <w:kinsoku/>
        <w:overflowPunct/>
        <w:topLinePunct w:val="0"/>
        <w:bidi w:val="0"/>
        <w:snapToGrid w:val="0"/>
        <w:spacing w:line="360" w:lineRule="auto"/>
        <w:ind w:right="480" w:firstLine="5250" w:firstLineChars="2500"/>
        <w:textAlignment w:val="auto"/>
        <w:rPr>
          <w:rFonts w:ascii="宋体" w:hAnsi="宋体"/>
          <w:bCs/>
          <w:color w:val="auto"/>
          <w:sz w:val="21"/>
          <w:szCs w:val="21"/>
          <w:highlight w:val="none"/>
        </w:rPr>
      </w:pPr>
    </w:p>
    <w:p w14:paraId="7C1BBE47">
      <w:pPr>
        <w:keepNext w:val="0"/>
        <w:keepLines w:val="0"/>
        <w:pageBreakBefore w:val="0"/>
        <w:widowControl w:val="0"/>
        <w:kinsoku/>
        <w:overflowPunct/>
        <w:topLinePunct w:val="0"/>
        <w:autoSpaceDE/>
        <w:autoSpaceDN/>
        <w:bidi w:val="0"/>
        <w:adjustRightInd/>
        <w:snapToGrid w:val="0"/>
        <w:spacing w:line="360" w:lineRule="auto"/>
        <w:ind w:right="480" w:firstLine="5250" w:firstLineChars="2500"/>
        <w:textAlignment w:val="auto"/>
        <w:rPr>
          <w:rFonts w:ascii="宋体" w:hAnsi="宋体"/>
          <w:color w:val="auto"/>
          <w:sz w:val="21"/>
          <w:szCs w:val="21"/>
          <w:highlight w:val="none"/>
        </w:rPr>
      </w:pPr>
      <w:r>
        <w:rPr>
          <w:rFonts w:hint="eastAsia" w:ascii="宋体" w:hAnsi="宋体"/>
          <w:bCs/>
          <w:color w:val="auto"/>
          <w:sz w:val="21"/>
          <w:szCs w:val="21"/>
          <w:highlight w:val="none"/>
        </w:rPr>
        <w:t>合同编号：</w:t>
      </w:r>
    </w:p>
    <w:p w14:paraId="16588541">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采购单位（甲方）</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广西骨伤医院</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02345A12">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供 应 商（乙方）</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2876CE26">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 xml:space="preserve">签  订  地  点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签 订 时 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2025年   月   日</w:t>
      </w:r>
      <w:r>
        <w:rPr>
          <w:rFonts w:hint="eastAsia" w:ascii="宋体" w:hAnsi="宋体"/>
          <w:color w:val="auto"/>
          <w:sz w:val="21"/>
          <w:szCs w:val="21"/>
          <w:highlight w:val="none"/>
          <w:u w:val="single"/>
        </w:rPr>
        <w:t xml:space="preserve">    </w:t>
      </w:r>
    </w:p>
    <w:p w14:paraId="40722F6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根据《中华人民共和国政府采购法》、《中华人民共和国</w:t>
      </w:r>
      <w:r>
        <w:rPr>
          <w:rFonts w:hint="eastAsia" w:ascii="宋体" w:hAnsi="宋体" w:cs="宋体"/>
          <w:color w:val="auto"/>
          <w:sz w:val="21"/>
          <w:szCs w:val="21"/>
          <w:highlight w:val="none"/>
          <w:lang w:val="en-US" w:eastAsia="zh-CN"/>
        </w:rPr>
        <w:t>民法典</w:t>
      </w:r>
      <w:r>
        <w:rPr>
          <w:rFonts w:hint="eastAsia" w:ascii="宋体" w:hAnsi="宋体" w:cs="宋体"/>
          <w:color w:val="auto"/>
          <w:sz w:val="21"/>
          <w:szCs w:val="21"/>
          <w:highlight w:val="none"/>
        </w:rPr>
        <w:t>》等法律、法规规定，按照</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文件规定条款和</w:t>
      </w:r>
      <w:r>
        <w:rPr>
          <w:rFonts w:hint="eastAsia" w:ascii="宋体" w:hAnsi="宋体" w:cs="宋体"/>
          <w:color w:val="auto"/>
          <w:sz w:val="21"/>
          <w:szCs w:val="21"/>
          <w:highlight w:val="none"/>
          <w:lang w:val="en-US" w:eastAsia="zh-CN"/>
        </w:rPr>
        <w:t>成交</w:t>
      </w:r>
      <w:r>
        <w:rPr>
          <w:rFonts w:hint="eastAsia" w:ascii="宋体" w:hAnsi="宋体" w:cs="宋体"/>
          <w:color w:val="auto"/>
          <w:sz w:val="21"/>
          <w:szCs w:val="21"/>
          <w:highlight w:val="none"/>
        </w:rPr>
        <w:t>供应商的</w:t>
      </w:r>
      <w:r>
        <w:rPr>
          <w:rFonts w:hint="eastAsia" w:ascii="宋体" w:hAnsi="宋体" w:cs="宋体"/>
          <w:color w:val="auto"/>
          <w:sz w:val="21"/>
          <w:szCs w:val="21"/>
          <w:highlight w:val="none"/>
          <w:lang w:val="en-US" w:eastAsia="zh-CN"/>
        </w:rPr>
        <w:t>磋商响应</w:t>
      </w:r>
      <w:r>
        <w:rPr>
          <w:rFonts w:hint="eastAsia" w:ascii="宋体" w:hAnsi="宋体" w:cs="宋体"/>
          <w:color w:val="auto"/>
          <w:sz w:val="21"/>
          <w:szCs w:val="21"/>
          <w:highlight w:val="none"/>
        </w:rPr>
        <w:t>文件承诺，甲乙双方签订本合同。</w:t>
      </w:r>
    </w:p>
    <w:p w14:paraId="7DC716EE">
      <w:pPr>
        <w:spacing w:line="360" w:lineRule="auto"/>
        <w:ind w:firstLine="420" w:firstLineChars="200"/>
        <w:rPr>
          <w:rFonts w:hint="eastAsia" w:ascii="宋体" w:hAnsi="宋体" w:cs="宋体"/>
          <w:b/>
          <w:szCs w:val="21"/>
          <w:highlight w:val="none"/>
        </w:rPr>
      </w:pPr>
      <w:bookmarkStart w:id="99" w:name="_Toc26063"/>
      <w:r>
        <w:rPr>
          <w:rFonts w:hint="eastAsia" w:ascii="宋体" w:hAnsi="宋体" w:cs="宋体"/>
          <w:b/>
          <w:szCs w:val="21"/>
          <w:highlight w:val="none"/>
        </w:rPr>
        <w:t>第一条　合同标的</w:t>
      </w:r>
    </w:p>
    <w:p w14:paraId="5F55746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1、项目一览表</w:t>
      </w:r>
    </w:p>
    <w:tbl>
      <w:tblPr>
        <w:tblStyle w:val="48"/>
        <w:tblW w:w="9104"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580"/>
        <w:gridCol w:w="1439"/>
        <w:gridCol w:w="3091"/>
        <w:gridCol w:w="1184"/>
      </w:tblGrid>
      <w:tr w14:paraId="7205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810" w:type="dxa"/>
            <w:tcBorders>
              <w:top w:val="single" w:color="auto" w:sz="4" w:space="0"/>
              <w:left w:val="single" w:color="auto" w:sz="4" w:space="0"/>
              <w:bottom w:val="single" w:color="auto" w:sz="4" w:space="0"/>
              <w:right w:val="single" w:color="auto" w:sz="4" w:space="0"/>
            </w:tcBorders>
            <w:noWrap w:val="0"/>
            <w:vAlign w:val="center"/>
          </w:tcPr>
          <w:p w14:paraId="7FFF54C1">
            <w:pPr>
              <w:spacing w:line="360" w:lineRule="auto"/>
              <w:jc w:val="center"/>
              <w:rPr>
                <w:rFonts w:ascii="宋体" w:hAnsi="宋体" w:cs="仿宋_GB2312"/>
                <w:b/>
                <w:bCs/>
                <w:sz w:val="24"/>
                <w:highlight w:val="none"/>
              </w:rPr>
            </w:pPr>
            <w:r>
              <w:rPr>
                <w:rFonts w:ascii="宋体" w:hAnsi="宋体" w:cs="仿宋_GB2312"/>
                <w:b/>
                <w:bCs/>
                <w:sz w:val="24"/>
                <w:highlight w:val="none"/>
              </w:rPr>
              <w:t>序号</w:t>
            </w:r>
          </w:p>
        </w:tc>
        <w:tc>
          <w:tcPr>
            <w:tcW w:w="2580" w:type="dxa"/>
            <w:tcBorders>
              <w:top w:val="single" w:color="auto" w:sz="4" w:space="0"/>
              <w:left w:val="single" w:color="auto" w:sz="4" w:space="0"/>
              <w:bottom w:val="single" w:color="auto" w:sz="4" w:space="0"/>
              <w:right w:val="single" w:color="auto" w:sz="4" w:space="0"/>
            </w:tcBorders>
            <w:noWrap w:val="0"/>
            <w:vAlign w:val="center"/>
          </w:tcPr>
          <w:p w14:paraId="03C32BAD">
            <w:pPr>
              <w:spacing w:line="360" w:lineRule="auto"/>
              <w:jc w:val="center"/>
              <w:rPr>
                <w:rFonts w:ascii="宋体" w:hAnsi="宋体" w:cs="仿宋_GB2312"/>
                <w:b/>
                <w:bCs/>
                <w:sz w:val="24"/>
                <w:highlight w:val="none"/>
              </w:rPr>
            </w:pPr>
            <w:r>
              <w:rPr>
                <w:rFonts w:hint="eastAsia" w:ascii="宋体" w:hAnsi="宋体"/>
                <w:b/>
                <w:bCs/>
                <w:sz w:val="24"/>
                <w:highlight w:val="none"/>
              </w:rPr>
              <w:t>标的名称</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3BC35D3B">
            <w:pPr>
              <w:spacing w:line="360" w:lineRule="auto"/>
              <w:jc w:val="center"/>
              <w:rPr>
                <w:rFonts w:ascii="宋体" w:hAnsi="宋体" w:cs="仿宋_GB2312"/>
                <w:b/>
                <w:bCs/>
                <w:sz w:val="24"/>
                <w:highlight w:val="none"/>
              </w:rPr>
            </w:pPr>
            <w:r>
              <w:rPr>
                <w:rFonts w:hint="eastAsia" w:ascii="宋体" w:hAnsi="宋体" w:cs="仿宋_GB2312"/>
                <w:b/>
                <w:bCs/>
                <w:sz w:val="24"/>
                <w:highlight w:val="none"/>
              </w:rPr>
              <w:t>数量及单位</w:t>
            </w:r>
          </w:p>
        </w:tc>
        <w:tc>
          <w:tcPr>
            <w:tcW w:w="3091" w:type="dxa"/>
            <w:tcBorders>
              <w:top w:val="single" w:color="auto" w:sz="4" w:space="0"/>
              <w:left w:val="single" w:color="auto" w:sz="4" w:space="0"/>
              <w:bottom w:val="single" w:color="auto" w:sz="4" w:space="0"/>
              <w:right w:val="single" w:color="auto" w:sz="4" w:space="0"/>
            </w:tcBorders>
            <w:noWrap w:val="0"/>
            <w:vAlign w:val="center"/>
          </w:tcPr>
          <w:p w14:paraId="01F60EF0">
            <w:pPr>
              <w:spacing w:line="360" w:lineRule="auto"/>
              <w:jc w:val="center"/>
              <w:rPr>
                <w:rFonts w:hint="eastAsia" w:ascii="宋体" w:hAnsi="宋体" w:eastAsia="宋体" w:cs="仿宋_GB2312"/>
                <w:b/>
                <w:bCs/>
                <w:sz w:val="24"/>
                <w:highlight w:val="none"/>
                <w:lang w:eastAsia="zh-CN"/>
              </w:rPr>
            </w:pPr>
            <w:r>
              <w:rPr>
                <w:rFonts w:hint="eastAsia" w:ascii="宋体" w:hAnsi="宋体" w:cs="仿宋_GB2312"/>
                <w:b/>
                <w:bCs/>
                <w:sz w:val="24"/>
                <w:highlight w:val="none"/>
                <w:lang w:val="en-US" w:eastAsia="zh-CN"/>
              </w:rPr>
              <w:t>单价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49984A83">
            <w:pPr>
              <w:spacing w:line="360" w:lineRule="auto"/>
              <w:jc w:val="center"/>
              <w:rPr>
                <w:rFonts w:ascii="宋体" w:hAnsi="宋体" w:cs="仿宋_GB2312"/>
                <w:b/>
                <w:bCs/>
                <w:sz w:val="24"/>
                <w:highlight w:val="none"/>
              </w:rPr>
            </w:pPr>
            <w:r>
              <w:rPr>
                <w:rFonts w:ascii="宋体" w:hAnsi="宋体" w:cs="仿宋_GB2312"/>
                <w:b/>
                <w:bCs/>
                <w:sz w:val="24"/>
                <w:highlight w:val="none"/>
              </w:rPr>
              <w:t>备注</w:t>
            </w:r>
          </w:p>
        </w:tc>
      </w:tr>
      <w:tr w14:paraId="7E2D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810" w:type="dxa"/>
            <w:tcBorders>
              <w:top w:val="single" w:color="auto" w:sz="4" w:space="0"/>
              <w:left w:val="single" w:color="auto" w:sz="4" w:space="0"/>
              <w:bottom w:val="single" w:color="auto" w:sz="4" w:space="0"/>
              <w:right w:val="single" w:color="auto" w:sz="4" w:space="0"/>
            </w:tcBorders>
            <w:noWrap w:val="0"/>
            <w:vAlign w:val="center"/>
          </w:tcPr>
          <w:p w14:paraId="58798B7D">
            <w:pPr>
              <w:spacing w:line="360" w:lineRule="auto"/>
              <w:jc w:val="center"/>
              <w:rPr>
                <w:rFonts w:hint="eastAsia" w:ascii="宋体" w:hAnsi="宋体" w:cs="仿宋_GB2312"/>
                <w:sz w:val="24"/>
                <w:highlight w:val="none"/>
              </w:rPr>
            </w:pPr>
            <w:r>
              <w:rPr>
                <w:rFonts w:hint="eastAsia" w:ascii="宋体" w:hAnsi="宋体" w:cs="仿宋_GB2312"/>
                <w:sz w:val="24"/>
                <w:highlight w:val="none"/>
              </w:rPr>
              <w:t>1</w:t>
            </w:r>
          </w:p>
        </w:tc>
        <w:tc>
          <w:tcPr>
            <w:tcW w:w="2580" w:type="dxa"/>
            <w:tcBorders>
              <w:top w:val="single" w:color="auto" w:sz="4" w:space="0"/>
              <w:left w:val="single" w:color="auto" w:sz="4" w:space="0"/>
              <w:bottom w:val="single" w:color="auto" w:sz="4" w:space="0"/>
              <w:right w:val="single" w:color="auto" w:sz="4" w:space="0"/>
            </w:tcBorders>
            <w:noWrap w:val="0"/>
            <w:vAlign w:val="center"/>
          </w:tcPr>
          <w:p w14:paraId="1461BBE1">
            <w:pPr>
              <w:spacing w:line="360" w:lineRule="auto"/>
              <w:jc w:val="center"/>
              <w:rPr>
                <w:rFonts w:hint="default" w:ascii="宋体" w:hAnsi="宋体" w:eastAsia="宋体" w:cs="仿宋_GB2312"/>
                <w:sz w:val="24"/>
                <w:highlight w:val="none"/>
                <w:lang w:val="en-US" w:eastAsia="zh-CN"/>
              </w:rPr>
            </w:pPr>
            <w:r>
              <w:rPr>
                <w:rFonts w:hint="eastAsia" w:ascii="宋体" w:hAnsi="宋体" w:cs="仿宋_GB2312"/>
                <w:sz w:val="24"/>
                <w:highlight w:val="none"/>
                <w:lang w:val="en-US" w:eastAsia="zh-CN"/>
              </w:rPr>
              <w:t>宣传物料制作服务</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611D66E8">
            <w:pPr>
              <w:spacing w:line="360" w:lineRule="auto"/>
              <w:jc w:val="center"/>
              <w:rPr>
                <w:rFonts w:hint="default" w:ascii="宋体" w:hAnsi="宋体" w:eastAsia="宋体" w:cs="仿宋_GB2312"/>
                <w:sz w:val="24"/>
                <w:highlight w:val="none"/>
                <w:lang w:val="en-US" w:eastAsia="zh-CN"/>
              </w:rPr>
            </w:pPr>
            <w:r>
              <w:rPr>
                <w:rFonts w:hint="eastAsia" w:ascii="宋体" w:hAnsi="宋体" w:cs="仿宋_GB2312"/>
                <w:sz w:val="24"/>
                <w:highlight w:val="none"/>
                <w:lang w:val="en-US" w:eastAsia="zh-CN"/>
              </w:rPr>
              <w:t>见附件清单</w:t>
            </w:r>
          </w:p>
        </w:tc>
        <w:tc>
          <w:tcPr>
            <w:tcW w:w="3091" w:type="dxa"/>
            <w:tcBorders>
              <w:top w:val="single" w:color="auto" w:sz="4" w:space="0"/>
              <w:left w:val="single" w:color="auto" w:sz="4" w:space="0"/>
              <w:bottom w:val="single" w:color="auto" w:sz="4" w:space="0"/>
              <w:right w:val="single" w:color="auto" w:sz="4" w:space="0"/>
            </w:tcBorders>
            <w:noWrap w:val="0"/>
            <w:vAlign w:val="top"/>
          </w:tcPr>
          <w:p w14:paraId="5E566A0C">
            <w:pPr>
              <w:spacing w:line="360" w:lineRule="auto"/>
              <w:jc w:val="center"/>
              <w:rPr>
                <w:rFonts w:hint="eastAsia" w:ascii="宋体" w:hAnsi="宋体" w:eastAsia="宋体" w:cs="仿宋_GB2312"/>
                <w:sz w:val="24"/>
                <w:highlight w:val="none"/>
                <w:lang w:val="en-US" w:eastAsia="zh-CN"/>
              </w:rPr>
            </w:pPr>
            <w:r>
              <w:rPr>
                <w:rFonts w:hint="eastAsia" w:ascii="宋体" w:hAnsi="宋体" w:cs="仿宋_GB2312"/>
                <w:sz w:val="24"/>
                <w:highlight w:val="none"/>
                <w:lang w:val="en-US" w:eastAsia="zh-CN"/>
              </w:rPr>
              <w:t>见附件清单</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B110F78">
            <w:pPr>
              <w:spacing w:line="360" w:lineRule="auto"/>
              <w:rPr>
                <w:rFonts w:ascii="宋体" w:hAnsi="宋体" w:cs="仿宋_GB2312"/>
                <w:sz w:val="24"/>
                <w:highlight w:val="none"/>
              </w:rPr>
            </w:pPr>
          </w:p>
        </w:tc>
      </w:tr>
      <w:tr w14:paraId="6742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9104" w:type="dxa"/>
            <w:gridSpan w:val="5"/>
            <w:tcBorders>
              <w:top w:val="single" w:color="auto" w:sz="4" w:space="0"/>
              <w:left w:val="single" w:color="auto" w:sz="4" w:space="0"/>
              <w:bottom w:val="single" w:color="auto" w:sz="4" w:space="0"/>
              <w:right w:val="single" w:color="auto" w:sz="4" w:space="0"/>
            </w:tcBorders>
            <w:noWrap w:val="0"/>
            <w:vAlign w:val="center"/>
          </w:tcPr>
          <w:p w14:paraId="517FC33D">
            <w:pPr>
              <w:spacing w:line="360" w:lineRule="auto"/>
              <w:rPr>
                <w:rFonts w:ascii="宋体" w:hAnsi="宋体" w:cs="仿宋_GB2312"/>
                <w:sz w:val="24"/>
                <w:highlight w:val="none"/>
              </w:rPr>
            </w:pPr>
            <w:r>
              <w:rPr>
                <w:rFonts w:hint="eastAsia" w:ascii="宋体" w:hAnsi="宋体" w:cs="宋体"/>
                <w:szCs w:val="21"/>
                <w:highlight w:val="none"/>
              </w:rPr>
              <w:t>备注：本项目按实际</w:t>
            </w:r>
            <w:r>
              <w:rPr>
                <w:rFonts w:hint="eastAsia" w:ascii="宋体" w:hAnsi="宋体" w:cs="宋体"/>
                <w:szCs w:val="21"/>
                <w:highlight w:val="none"/>
                <w:lang w:val="en-US" w:eastAsia="zh-CN"/>
              </w:rPr>
              <w:t>采购项目</w:t>
            </w:r>
            <w:r>
              <w:rPr>
                <w:rFonts w:hint="eastAsia" w:ascii="宋体" w:hAnsi="宋体" w:cs="宋体"/>
                <w:szCs w:val="21"/>
                <w:highlight w:val="none"/>
              </w:rPr>
              <w:t>结算。</w:t>
            </w:r>
          </w:p>
        </w:tc>
      </w:tr>
    </w:tbl>
    <w:p w14:paraId="42741FA8">
      <w:pPr>
        <w:pStyle w:val="32"/>
        <w:rPr>
          <w:rFonts w:hint="eastAsia"/>
          <w:highlight w:val="none"/>
        </w:rPr>
      </w:pPr>
    </w:p>
    <w:p w14:paraId="3E918C17">
      <w:pPr>
        <w:adjustRightInd w:val="0"/>
        <w:spacing w:line="300" w:lineRule="auto"/>
        <w:ind w:firstLine="630" w:firstLineChars="300"/>
        <w:textAlignment w:val="baseline"/>
        <w:rPr>
          <w:rFonts w:hint="eastAsia" w:ascii="宋体" w:hAnsi="宋体" w:cs="宋体"/>
          <w:szCs w:val="21"/>
          <w:highlight w:val="none"/>
        </w:rPr>
      </w:pPr>
      <w:r>
        <w:rPr>
          <w:rFonts w:hint="eastAsia" w:ascii="宋体" w:hAnsi="宋体" w:cs="Arial"/>
          <w:b/>
          <w:szCs w:val="21"/>
          <w:highlight w:val="none"/>
        </w:rPr>
        <w:t>合同金额：</w:t>
      </w:r>
      <w:r>
        <w:rPr>
          <w:rFonts w:hint="eastAsia" w:ascii="宋体" w:hAnsi="宋体" w:cs="Arial"/>
          <w:b/>
          <w:szCs w:val="21"/>
          <w:highlight w:val="none"/>
          <w:lang w:val="en-US" w:eastAsia="zh-CN"/>
        </w:rPr>
        <w:t xml:space="preserve"> </w:t>
      </w:r>
      <w:r>
        <w:rPr>
          <w:rFonts w:hint="eastAsia" w:ascii="宋体" w:hAnsi="宋体" w:cs="Arial"/>
          <w:b/>
          <w:szCs w:val="21"/>
          <w:highlight w:val="none"/>
          <w:u w:val="single"/>
          <w:lang w:val="en-US" w:eastAsia="zh-CN"/>
        </w:rPr>
        <w:t xml:space="preserve">  以实际采购量为准   </w:t>
      </w:r>
      <w:r>
        <w:rPr>
          <w:rFonts w:hint="eastAsia" w:ascii="宋体" w:hAnsi="宋体" w:cs="Arial"/>
          <w:b/>
          <w:szCs w:val="21"/>
          <w:highlight w:val="none"/>
          <w:u w:val="single"/>
        </w:rPr>
        <w:t>；</w:t>
      </w:r>
      <w:r>
        <w:rPr>
          <w:rFonts w:hint="eastAsia" w:ascii="宋体" w:hAnsi="宋体" w:cs="Arial"/>
          <w:b/>
          <w:szCs w:val="21"/>
          <w:highlight w:val="none"/>
        </w:rPr>
        <w:t>合同履约期为：</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年</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月</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日至</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年</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月</w:t>
      </w:r>
      <w:r>
        <w:rPr>
          <w:rFonts w:hint="eastAsia" w:ascii="宋体" w:hAnsi="宋体" w:cs="Arial"/>
          <w:b/>
          <w:szCs w:val="21"/>
          <w:highlight w:val="none"/>
          <w:u w:val="single"/>
          <w:lang w:val="en-US" w:eastAsia="zh-CN"/>
        </w:rPr>
        <w:t xml:space="preserve">    </w:t>
      </w:r>
      <w:r>
        <w:rPr>
          <w:rFonts w:hint="eastAsia" w:ascii="宋体" w:hAnsi="宋体" w:cs="Arial"/>
          <w:b/>
          <w:szCs w:val="21"/>
          <w:highlight w:val="none"/>
          <w:u w:val="none"/>
          <w:lang w:val="en-US" w:eastAsia="zh-CN"/>
        </w:rPr>
        <w:t>日</w:t>
      </w:r>
      <w:r>
        <w:rPr>
          <w:rFonts w:hint="eastAsia" w:ascii="宋体" w:hAnsi="宋体" w:cs="Arial"/>
          <w:b/>
          <w:szCs w:val="21"/>
          <w:highlight w:val="none"/>
          <w:u w:val="none"/>
        </w:rPr>
        <w:t>。</w:t>
      </w:r>
    </w:p>
    <w:p w14:paraId="6C7D623E">
      <w:pPr>
        <w:adjustRightInd w:val="0"/>
        <w:spacing w:line="300" w:lineRule="auto"/>
        <w:textAlignment w:val="baseline"/>
        <w:rPr>
          <w:rFonts w:hint="eastAsia" w:ascii="宋体" w:hAnsi="宋体" w:cs="宋体"/>
          <w:szCs w:val="20"/>
          <w:highlight w:val="none"/>
        </w:rPr>
      </w:pPr>
      <w:r>
        <w:rPr>
          <w:rFonts w:hint="eastAsia" w:ascii="宋体" w:hAnsi="宋体" w:cs="宋体"/>
          <w:szCs w:val="21"/>
          <w:highlight w:val="none"/>
        </w:rPr>
        <w:t>2、合同合计金额</w:t>
      </w:r>
      <w:r>
        <w:rPr>
          <w:rFonts w:hint="eastAsia" w:ascii="宋体" w:hAnsi="宋体" w:cs="宋体"/>
          <w:szCs w:val="20"/>
          <w:highlight w:val="none"/>
        </w:rPr>
        <w:t>包括：</w:t>
      </w:r>
    </w:p>
    <w:p w14:paraId="2DC4598C">
      <w:pPr>
        <w:adjustRightInd w:val="0"/>
        <w:spacing w:line="300" w:lineRule="auto"/>
        <w:ind w:firstLine="420" w:firstLineChars="200"/>
        <w:textAlignment w:val="baseline"/>
        <w:rPr>
          <w:rFonts w:hint="eastAsia" w:ascii="宋体" w:hAnsi="宋体" w:cs="宋体"/>
          <w:szCs w:val="21"/>
          <w:highlight w:val="none"/>
        </w:rPr>
      </w:pPr>
      <w:r>
        <w:rPr>
          <w:rFonts w:hint="eastAsia" w:ascii="宋体" w:hAnsi="宋体" w:cs="宋体"/>
          <w:szCs w:val="21"/>
          <w:highlight w:val="none"/>
        </w:rPr>
        <w:t>（1）服务的价格；</w:t>
      </w:r>
    </w:p>
    <w:p w14:paraId="0147A5E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（2）必要的保险费用和各项税金；</w:t>
      </w:r>
    </w:p>
    <w:p w14:paraId="106F276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其他：乙方在报价时所报的工程量清单综合单价，指完成工程量清单中一个规定计量子目所需的全部费用，包括但不限于人工费及政策性人工费调整、材料费（材料损耗）、机械使用费、非标产品模具加工费、包装运输费、赶工补偿费、样品费、调试费、综合管理费、合理利润、税金、水电费、清洁卫生费、垃圾清运费、保险费、总包单位管理费以及乙方认为可能发生的风险费等直至完成工程交付标准所须的一切费用以及维保期间（养护期间）的全部费用。</w:t>
      </w:r>
    </w:p>
    <w:p w14:paraId="41688F15">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第二条　质量保证</w:t>
      </w:r>
    </w:p>
    <w:p w14:paraId="6C41C9D3">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14:paraId="6761E9E5">
      <w:pPr>
        <w:spacing w:line="360" w:lineRule="auto"/>
        <w:ind w:firstLine="420" w:firstLineChars="200"/>
        <w:rPr>
          <w:rFonts w:hint="eastAsia" w:ascii="宋体" w:hAnsi="宋体" w:cs="宋体"/>
          <w:szCs w:val="21"/>
          <w:highlight w:val="none"/>
        </w:rPr>
      </w:pPr>
      <w:r>
        <w:rPr>
          <w:rFonts w:hint="eastAsia" w:ascii="宋体" w:hAnsi="宋体" w:cs="宋体"/>
          <w:b/>
          <w:szCs w:val="21"/>
          <w:highlight w:val="none"/>
        </w:rPr>
        <w:t>第三条　权利保证</w:t>
      </w:r>
    </w:p>
    <w:p w14:paraId="6F9F389C">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1、乙方应保证所提供服务在使用时不会侵犯任何第三方的专利权、商标权、工业设计权等知识产权及其他合法权利，且所有权、处分权等没有受到任何限制。</w:t>
      </w:r>
    </w:p>
    <w:p w14:paraId="6B810E8A">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310673FD">
      <w:pPr>
        <w:spacing w:line="360" w:lineRule="auto"/>
        <w:ind w:firstLine="420" w:firstLineChars="200"/>
        <w:rPr>
          <w:rFonts w:hint="eastAsia" w:ascii="宋体" w:hAnsi="宋体" w:cs="宋体"/>
          <w:szCs w:val="21"/>
          <w:highlight w:val="none"/>
        </w:rPr>
      </w:pPr>
      <w:r>
        <w:rPr>
          <w:rFonts w:hint="eastAsia" w:ascii="宋体" w:hAnsi="宋体" w:cs="宋体"/>
          <w:b/>
          <w:szCs w:val="21"/>
          <w:highlight w:val="none"/>
        </w:rPr>
        <w:t>第四条　交付和验收</w:t>
      </w:r>
    </w:p>
    <w:p w14:paraId="22014D0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1、服务期限：</w:t>
      </w:r>
      <w:r>
        <w:rPr>
          <w:rFonts w:hint="eastAsia" w:ascii="宋体" w:hAnsi="宋体" w:cs="宋体"/>
          <w:szCs w:val="21"/>
          <w:highlight w:val="none"/>
          <w:lang w:val="en-US" w:eastAsia="zh-CN"/>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none"/>
        </w:rPr>
        <w:t>起至</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，服务地点：</w:t>
      </w:r>
      <w:r>
        <w:rPr>
          <w:rFonts w:hint="eastAsia" w:ascii="宋体" w:hAnsi="宋体" w:cs="宋体"/>
          <w:szCs w:val="21"/>
          <w:highlight w:val="none"/>
          <w:lang w:val="en-US" w:eastAsia="zh-CN"/>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w:t>
      </w:r>
    </w:p>
    <w:p w14:paraId="4E4F72B1">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2、乙方应按投标文件的承诺向甲方提供相应的服务，并提供所服务内容的相关技术资料。</w:t>
      </w:r>
    </w:p>
    <w:p w14:paraId="38DE936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3、乙方提供不符合投标文件和本合同规定的服务成果，甲方有权拒绝接受。</w:t>
      </w:r>
    </w:p>
    <w:p w14:paraId="6301772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0E545ED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5、甲乙双方应按照《广西壮族自治区政府采购项目履约验收管理办法》、双方合同、投标文件验收。</w:t>
      </w:r>
    </w:p>
    <w:p w14:paraId="033E66B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14:paraId="2CAAE6A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7、甲方验收时以书面形式提出异议的，乙方应自收到甲方书面异议后五个工作日内及时予以解决，否则甲方有权不出具服务验收合格单。</w:t>
      </w:r>
    </w:p>
    <w:p w14:paraId="6A5CA71E">
      <w:pPr>
        <w:snapToGrid w:val="0"/>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第五条质量保证及售后服务及培训</w:t>
      </w:r>
    </w:p>
    <w:p w14:paraId="2DF96867">
      <w:pPr>
        <w:snapToGrid w:val="0"/>
        <w:spacing w:line="360" w:lineRule="auto"/>
        <w:ind w:firstLine="420" w:firstLineChars="200"/>
        <w:rPr>
          <w:rFonts w:hint="eastAsia" w:ascii="宋体" w:hAnsi="宋体" w:cs="宋体"/>
          <w:szCs w:val="21"/>
          <w:highlight w:val="none"/>
        </w:rPr>
      </w:pPr>
      <w:r>
        <w:rPr>
          <w:rFonts w:hint="eastAsia" w:ascii="宋体" w:hAnsi="宋体"/>
          <w:szCs w:val="22"/>
          <w:highlight w:val="none"/>
        </w:rPr>
        <w:t>1、质量保证期年（自交货验收合格之日起计）。</w:t>
      </w:r>
    </w:p>
    <w:p w14:paraId="53E73E29">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2、乙方应按照国家有关法律法规和本合同所附的《售后服务承诺》要求为甲方提供相应的售后服务。</w:t>
      </w:r>
    </w:p>
    <w:p w14:paraId="0F582B6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3、甲方应提供必要测试条件（如场地、电源、水源等）。</w:t>
      </w:r>
    </w:p>
    <w:p w14:paraId="3FA77DF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4、乙方负责甲方有关人员的培训。培训时间、地点：。</w:t>
      </w:r>
    </w:p>
    <w:p w14:paraId="1D718657">
      <w:pPr>
        <w:snapToGrid w:val="0"/>
        <w:spacing w:line="360" w:lineRule="auto"/>
        <w:ind w:firstLine="420" w:firstLineChars="200"/>
        <w:rPr>
          <w:rFonts w:hint="eastAsia" w:ascii="宋体" w:hAnsi="宋体" w:cs="宋体"/>
          <w:szCs w:val="21"/>
          <w:highlight w:val="none"/>
          <w:u w:val="single"/>
        </w:rPr>
      </w:pPr>
      <w:r>
        <w:rPr>
          <w:rFonts w:hint="eastAsia" w:ascii="宋体" w:hAnsi="宋体" w:cs="宋体"/>
          <w:b/>
          <w:szCs w:val="21"/>
          <w:highlight w:val="none"/>
        </w:rPr>
        <w:t>第六条　付款方式</w:t>
      </w:r>
    </w:p>
    <w:p w14:paraId="6C0843C2">
      <w:pPr>
        <w:spacing w:after="96" w:afterLines="40" w:line="360" w:lineRule="exact"/>
        <w:ind w:firstLine="420" w:firstLineChars="20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kern w:val="1"/>
          <w:szCs w:val="21"/>
          <w:highlight w:val="none"/>
          <w:lang w:eastAsia="ar-SA"/>
        </w:rPr>
        <w:t>.</w:t>
      </w:r>
      <w:r>
        <w:rPr>
          <w:rFonts w:hint="eastAsia" w:ascii="宋体" w:hAnsi="宋体" w:cs="宋体"/>
          <w:szCs w:val="21"/>
          <w:highlight w:val="none"/>
        </w:rPr>
        <w:t>当采购数量与实际使用数量不一致时，乙方应根据实际使用量供货，合同的最终结算金额按实际使用量乘以中标单价进行计算。</w:t>
      </w:r>
    </w:p>
    <w:p w14:paraId="6B17001D">
      <w:pPr>
        <w:suppressAutoHyphens/>
        <w:spacing w:after="96" w:afterLines="40" w:line="36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2</w:t>
      </w:r>
      <w:r>
        <w:rPr>
          <w:rFonts w:hint="eastAsia" w:ascii="宋体" w:hAnsi="宋体" w:cs="宋体"/>
          <w:kern w:val="1"/>
          <w:szCs w:val="21"/>
          <w:highlight w:val="none"/>
          <w:lang w:eastAsia="ar-SA"/>
        </w:rPr>
        <w:t>.</w:t>
      </w:r>
      <w:r>
        <w:rPr>
          <w:rFonts w:hint="eastAsia" w:ascii="宋体" w:hAnsi="宋体" w:cs="宋体"/>
          <w:kern w:val="1"/>
          <w:szCs w:val="21"/>
          <w:highlight w:val="none"/>
        </w:rPr>
        <w:t>资金性质：</w:t>
      </w:r>
    </w:p>
    <w:p w14:paraId="05C17C4F">
      <w:pPr>
        <w:snapToGrid w:val="0"/>
        <w:spacing w:line="360" w:lineRule="auto"/>
        <w:ind w:firstLine="420" w:firstLineChars="200"/>
        <w:rPr>
          <w:rFonts w:hint="eastAsia" w:ascii="宋体" w:hAnsi="宋体" w:cs="宋体"/>
          <w:b/>
          <w:bCs/>
          <w:kern w:val="1"/>
          <w:szCs w:val="21"/>
          <w:highlight w:val="none"/>
          <w:u w:val="single"/>
        </w:rPr>
      </w:pPr>
      <w:r>
        <w:rPr>
          <w:rFonts w:hint="eastAsia" w:ascii="宋体" w:hAnsi="宋体" w:cs="宋体"/>
          <w:kern w:val="1"/>
          <w:szCs w:val="21"/>
          <w:highlight w:val="none"/>
        </w:rPr>
        <w:t>3</w:t>
      </w:r>
      <w:r>
        <w:rPr>
          <w:rFonts w:hint="eastAsia" w:ascii="宋体" w:hAnsi="宋体" w:cs="宋体"/>
          <w:kern w:val="1"/>
          <w:szCs w:val="21"/>
          <w:highlight w:val="none"/>
          <w:lang w:eastAsia="ar-SA"/>
        </w:rPr>
        <w:t>.</w:t>
      </w:r>
      <w:r>
        <w:rPr>
          <w:rFonts w:hint="eastAsia" w:ascii="宋体" w:hAnsi="宋体" w:cs="宋体"/>
          <w:kern w:val="1"/>
          <w:szCs w:val="21"/>
          <w:highlight w:val="none"/>
        </w:rPr>
        <w:t>付款方式：</w:t>
      </w:r>
      <w:r>
        <w:rPr>
          <w:rFonts w:hint="eastAsia" w:ascii="宋体" w:hAnsi="宋体" w:cs="宋体"/>
          <w:kern w:val="0"/>
          <w:szCs w:val="21"/>
          <w:highlight w:val="none"/>
        </w:rPr>
        <w:t>采购费用按</w:t>
      </w:r>
      <w:r>
        <w:rPr>
          <w:rFonts w:hint="eastAsia" w:ascii="宋体" w:hAnsi="宋体" w:cs="宋体"/>
          <w:kern w:val="0"/>
          <w:szCs w:val="21"/>
          <w:highlight w:val="none"/>
          <w:u w:val="single"/>
        </w:rPr>
        <w:t>季度</w:t>
      </w:r>
      <w:r>
        <w:rPr>
          <w:rFonts w:hint="eastAsia" w:ascii="宋体" w:hAnsi="宋体" w:cs="宋体"/>
          <w:kern w:val="0"/>
          <w:szCs w:val="21"/>
          <w:highlight w:val="none"/>
        </w:rPr>
        <w:t>进行结算，双方于下一季度完成上季度采购量的核对。采购人向中标人支付采购费用前，中标人应向采购人提供合法有效的发票及按验收标准所提交合格的验收结算资料（验收单、结算单原件）；双方确认无误后，采购人将上季度采购费用以银行转账方式支付给中标人。</w:t>
      </w:r>
    </w:p>
    <w:p w14:paraId="2885CCC8">
      <w:pPr>
        <w:pStyle w:val="268"/>
        <w:rPr>
          <w:rFonts w:hint="eastAsia"/>
          <w:highlight w:val="none"/>
        </w:rPr>
      </w:pPr>
    </w:p>
    <w:p w14:paraId="1A30A997">
      <w:pPr>
        <w:snapToGrid w:val="0"/>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第七条　履约保证金</w:t>
      </w:r>
    </w:p>
    <w:p w14:paraId="368A1832">
      <w:pPr>
        <w:suppressAutoHyphens/>
        <w:snapToGrid w:val="0"/>
        <w:spacing w:line="360" w:lineRule="exact"/>
        <w:ind w:firstLine="420" w:firstLineChars="200"/>
        <w:rPr>
          <w:rFonts w:hint="eastAsia" w:ascii="宋体" w:hAnsi="宋体" w:cs="宋体"/>
          <w:kern w:val="1"/>
          <w:szCs w:val="21"/>
          <w:highlight w:val="none"/>
          <w:u w:val="single"/>
        </w:rPr>
      </w:pPr>
      <w:r>
        <w:rPr>
          <w:rFonts w:hint="eastAsia" w:ascii="宋体" w:hAnsi="宋体" w:cs="宋体"/>
          <w:kern w:val="1"/>
          <w:szCs w:val="21"/>
          <w:highlight w:val="none"/>
          <w:u w:val="single"/>
          <w:lang w:eastAsia="ar-SA"/>
        </w:rPr>
        <w:t>履约保证金：</w:t>
      </w:r>
      <w:r>
        <w:rPr>
          <w:rFonts w:hint="eastAsia" w:ascii="宋体" w:hAnsi="宋体" w:cs="宋体"/>
          <w:kern w:val="1"/>
          <w:szCs w:val="21"/>
          <w:highlight w:val="none"/>
          <w:u w:val="single"/>
          <w:lang w:val="en-US" w:eastAsia="zh-CN"/>
        </w:rPr>
        <w:t>无</w:t>
      </w:r>
      <w:r>
        <w:rPr>
          <w:rFonts w:hint="eastAsia" w:ascii="宋体" w:hAnsi="宋体" w:cs="宋体"/>
          <w:kern w:val="1"/>
          <w:szCs w:val="21"/>
          <w:highlight w:val="none"/>
          <w:u w:val="single"/>
          <w:lang w:eastAsia="ar-SA"/>
        </w:rPr>
        <w:t>。</w:t>
      </w:r>
    </w:p>
    <w:p w14:paraId="306296BE">
      <w:pPr>
        <w:suppressAutoHyphens/>
        <w:snapToGrid w:val="0"/>
        <w:spacing w:line="360" w:lineRule="exact"/>
        <w:ind w:firstLine="420" w:firstLineChars="200"/>
        <w:rPr>
          <w:rFonts w:hint="eastAsia" w:ascii="宋体" w:hAnsi="宋体" w:cs="宋体"/>
          <w:kern w:val="1"/>
          <w:szCs w:val="21"/>
          <w:highlight w:val="none"/>
        </w:rPr>
      </w:pPr>
      <w:r>
        <w:rPr>
          <w:rFonts w:hint="eastAsia" w:ascii="宋体" w:hAnsi="宋体" w:cs="宋体"/>
          <w:kern w:val="1"/>
          <w:szCs w:val="21"/>
          <w:highlight w:val="none"/>
        </w:rPr>
        <w:t>履约保证金递交方式：</w:t>
      </w:r>
      <w:r>
        <w:rPr>
          <w:rFonts w:hint="eastAsia" w:ascii="宋体" w:hAnsi="宋体" w:cs="宋体"/>
          <w:kern w:val="1"/>
          <w:szCs w:val="21"/>
          <w:highlight w:val="none"/>
          <w:u w:val="single"/>
          <w:lang w:val="en-US" w:eastAsia="zh-CN"/>
        </w:rPr>
        <w:t>无</w:t>
      </w:r>
      <w:r>
        <w:rPr>
          <w:rFonts w:hint="eastAsia" w:ascii="宋体" w:hAnsi="宋体" w:cs="宋体"/>
          <w:kern w:val="1"/>
          <w:szCs w:val="21"/>
          <w:highlight w:val="none"/>
          <w:u w:val="single"/>
          <w:lang w:eastAsia="ar-SA"/>
        </w:rPr>
        <w:t>。</w:t>
      </w:r>
    </w:p>
    <w:p w14:paraId="476B588E">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第八条税费</w:t>
      </w:r>
    </w:p>
    <w:p w14:paraId="5901949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本合同执行中相关的一切税费均由乙方负担，合同另有约定的除外。</w:t>
      </w:r>
    </w:p>
    <w:p w14:paraId="01E663F6">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第九条　违约责任</w:t>
      </w:r>
    </w:p>
    <w:p w14:paraId="342036C2">
      <w:pPr>
        <w:widowControl/>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乙方严重不按施工及验收规范施工，工程施工质量差，或使用品质差的材料和不按约定的材料，不听甲方、监理的劝阻；乙方严重不服从医院的管理、协调；乙方严重不按有关安全文明施工的要求和规定施工，甲方有权终止合同，所造成的损失由乙方负责。</w:t>
      </w:r>
    </w:p>
    <w:p w14:paraId="09FF1514">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2、除不可抗力原因外，如乙方未按</w:t>
      </w:r>
      <w:r>
        <w:rPr>
          <w:rFonts w:hint="eastAsia"/>
          <w:highlight w:val="none"/>
        </w:rPr>
        <w:t>派工单</w:t>
      </w:r>
      <w:r>
        <w:rPr>
          <w:rFonts w:hint="eastAsia" w:ascii="宋体" w:hAnsi="宋体" w:cs="宋体"/>
          <w:szCs w:val="21"/>
          <w:highlight w:val="none"/>
        </w:rPr>
        <w:t>约定的日期完成工程的，每逾期一日，向甲方支付合同总价1%的延迟履行违约金。逾期5日完工，甲方有权解除合同，乙方应当退回甲方已经支付的款项，未付合同款院方将不再支付。乙方向甲方支付相当于合同暂估造价30%的违约金。同时，乙方还应当赔偿因此给甲方造成的一切直接和间接损失。</w:t>
      </w:r>
    </w:p>
    <w:p w14:paraId="6E4DACE1">
      <w:pPr>
        <w:widowControl/>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3、如果乙方的工程质量不符合</w:t>
      </w:r>
      <w:r>
        <w:rPr>
          <w:rFonts w:hint="eastAsia" w:ascii="宋体" w:hAnsi="宋体" w:cs="宋体"/>
          <w:szCs w:val="21"/>
          <w:highlight w:val="none"/>
          <w:lang w:val="en-US" w:eastAsia="zh-CN"/>
        </w:rPr>
        <w:t>甲方要求</w:t>
      </w:r>
      <w:r>
        <w:rPr>
          <w:rFonts w:hint="eastAsia" w:ascii="宋体" w:hAnsi="宋体" w:cs="宋体"/>
          <w:szCs w:val="21"/>
          <w:highlight w:val="none"/>
        </w:rPr>
        <w:t>的工艺标准，乙方应在收到甲方通知后24小时内及时整改。若经2次整改仍未达到要求时，甲方有权要求解除合约，乙方应当退回甲方已经支付的款项。</w:t>
      </w:r>
    </w:p>
    <w:p w14:paraId="2F52E6F3">
      <w:pPr>
        <w:widowControl/>
        <w:spacing w:line="36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4、如果乙方在中标后不按合同约定响应甲方需求的，经甲方发函后还不响应的，有权扣除履约保证金并要求解除合约。</w:t>
      </w:r>
    </w:p>
    <w:p w14:paraId="2CCE4F73">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5、乙方提供的服务如侵犯了第三方合法权益而引发的任何纠纷或者诉讼，均由乙方负责交涉并承担全部责任。</w:t>
      </w:r>
    </w:p>
    <w:p w14:paraId="7A46E5CC">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第十条不可抗力事件处理（包括</w:t>
      </w:r>
      <w:r>
        <w:rPr>
          <w:rFonts w:ascii="宋体" w:hAnsi="宋体" w:cs="宋体"/>
          <w:b/>
          <w:szCs w:val="21"/>
          <w:highlight w:val="none"/>
        </w:rPr>
        <w:fldChar w:fldCharType="begin"/>
      </w:r>
      <w:r>
        <w:rPr>
          <w:rFonts w:ascii="宋体" w:hAnsi="宋体" w:cs="宋体"/>
          <w:b/>
          <w:szCs w:val="21"/>
          <w:highlight w:val="none"/>
        </w:rPr>
        <w:instrText xml:space="preserve"> HYPERLINK "https://baike.so.com/doc/5034871-5261390.html" \t "https://baike.so.com/doc/_blank" </w:instrText>
      </w:r>
      <w:r>
        <w:rPr>
          <w:rFonts w:ascii="宋体" w:hAnsi="宋体" w:cs="宋体"/>
          <w:b/>
          <w:szCs w:val="21"/>
          <w:highlight w:val="none"/>
        </w:rPr>
        <w:fldChar w:fldCharType="separate"/>
      </w:r>
      <w:r>
        <w:rPr>
          <w:rFonts w:ascii="宋体" w:hAnsi="宋体" w:cs="宋体"/>
          <w:b/>
          <w:szCs w:val="21"/>
          <w:highlight w:val="none"/>
        </w:rPr>
        <w:t>自然灾害</w:t>
      </w:r>
      <w:r>
        <w:rPr>
          <w:rFonts w:ascii="宋体" w:hAnsi="宋体" w:cs="宋体"/>
          <w:b/>
          <w:szCs w:val="21"/>
          <w:highlight w:val="none"/>
        </w:rPr>
        <w:fldChar w:fldCharType="end"/>
      </w:r>
      <w:r>
        <w:rPr>
          <w:rFonts w:ascii="宋体" w:hAnsi="宋体" w:cs="宋体"/>
          <w:b/>
          <w:szCs w:val="21"/>
          <w:highlight w:val="none"/>
        </w:rPr>
        <w:t>、如</w:t>
      </w:r>
      <w:r>
        <w:rPr>
          <w:rFonts w:ascii="宋体" w:hAnsi="宋体" w:cs="宋体"/>
          <w:b/>
          <w:szCs w:val="21"/>
          <w:highlight w:val="none"/>
        </w:rPr>
        <w:fldChar w:fldCharType="begin"/>
      </w:r>
      <w:r>
        <w:rPr>
          <w:rFonts w:ascii="宋体" w:hAnsi="宋体" w:cs="宋体"/>
          <w:b/>
          <w:szCs w:val="21"/>
          <w:highlight w:val="none"/>
        </w:rPr>
        <w:instrText xml:space="preserve"> HYPERLINK "https://baike.so.com/doc/7189817-7414015.html" \t "https://baike.so.com/doc/_blank" </w:instrText>
      </w:r>
      <w:r>
        <w:rPr>
          <w:rFonts w:ascii="宋体" w:hAnsi="宋体" w:cs="宋体"/>
          <w:b/>
          <w:szCs w:val="21"/>
          <w:highlight w:val="none"/>
        </w:rPr>
        <w:fldChar w:fldCharType="separate"/>
      </w:r>
      <w:r>
        <w:rPr>
          <w:rFonts w:ascii="宋体" w:hAnsi="宋体" w:cs="宋体"/>
          <w:b/>
          <w:szCs w:val="21"/>
          <w:highlight w:val="none"/>
        </w:rPr>
        <w:t>台风</w:t>
      </w:r>
      <w:r>
        <w:rPr>
          <w:rFonts w:ascii="宋体" w:hAnsi="宋体" w:cs="宋体"/>
          <w:b/>
          <w:szCs w:val="21"/>
          <w:highlight w:val="none"/>
        </w:rPr>
        <w:fldChar w:fldCharType="end"/>
      </w:r>
      <w:r>
        <w:rPr>
          <w:rFonts w:ascii="宋体" w:hAnsi="宋体" w:cs="宋体"/>
          <w:b/>
          <w:szCs w:val="21"/>
          <w:highlight w:val="none"/>
        </w:rPr>
        <w:t>、</w:t>
      </w:r>
      <w:r>
        <w:rPr>
          <w:rFonts w:ascii="宋体" w:hAnsi="宋体" w:cs="宋体"/>
          <w:b/>
          <w:szCs w:val="21"/>
          <w:highlight w:val="none"/>
        </w:rPr>
        <w:fldChar w:fldCharType="begin"/>
      </w:r>
      <w:r>
        <w:rPr>
          <w:rFonts w:ascii="宋体" w:hAnsi="宋体" w:cs="宋体"/>
          <w:b/>
          <w:szCs w:val="21"/>
          <w:highlight w:val="none"/>
        </w:rPr>
        <w:instrText xml:space="preserve"> HYPERLINK "https://baike.so.com/doc/3055511-8203308.html" \t "https://baike.so.com/doc/_blank" </w:instrText>
      </w:r>
      <w:r>
        <w:rPr>
          <w:rFonts w:ascii="宋体" w:hAnsi="宋体" w:cs="宋体"/>
          <w:b/>
          <w:szCs w:val="21"/>
          <w:highlight w:val="none"/>
        </w:rPr>
        <w:fldChar w:fldCharType="separate"/>
      </w:r>
      <w:r>
        <w:rPr>
          <w:rFonts w:ascii="宋体" w:hAnsi="宋体" w:cs="宋体"/>
          <w:b/>
          <w:szCs w:val="21"/>
          <w:highlight w:val="none"/>
        </w:rPr>
        <w:t>地震</w:t>
      </w:r>
      <w:r>
        <w:rPr>
          <w:rFonts w:ascii="宋体" w:hAnsi="宋体" w:cs="宋体"/>
          <w:b/>
          <w:szCs w:val="21"/>
          <w:highlight w:val="none"/>
        </w:rPr>
        <w:fldChar w:fldCharType="end"/>
      </w:r>
      <w:r>
        <w:rPr>
          <w:rFonts w:ascii="宋体" w:hAnsi="宋体" w:cs="宋体"/>
          <w:b/>
          <w:szCs w:val="21"/>
          <w:highlight w:val="none"/>
        </w:rPr>
        <w:t>、洪水、</w:t>
      </w:r>
      <w:r>
        <w:rPr>
          <w:rFonts w:ascii="宋体" w:hAnsi="宋体" w:cs="宋体"/>
          <w:b/>
          <w:szCs w:val="21"/>
          <w:highlight w:val="none"/>
        </w:rPr>
        <w:fldChar w:fldCharType="begin"/>
      </w:r>
      <w:r>
        <w:rPr>
          <w:rFonts w:ascii="宋体" w:hAnsi="宋体" w:cs="宋体"/>
          <w:b/>
          <w:szCs w:val="21"/>
          <w:highlight w:val="none"/>
        </w:rPr>
        <w:instrText xml:space="preserve"> HYPERLINK "https://baike.so.com/doc/4028853-4226450.html" \t "https://baike.so.com/doc/_blank" </w:instrText>
      </w:r>
      <w:r>
        <w:rPr>
          <w:rFonts w:ascii="宋体" w:hAnsi="宋体" w:cs="宋体"/>
          <w:b/>
          <w:szCs w:val="21"/>
          <w:highlight w:val="none"/>
        </w:rPr>
        <w:fldChar w:fldCharType="separate"/>
      </w:r>
      <w:r>
        <w:rPr>
          <w:rFonts w:ascii="宋体" w:hAnsi="宋体" w:cs="宋体"/>
          <w:b/>
          <w:szCs w:val="21"/>
          <w:highlight w:val="none"/>
        </w:rPr>
        <w:t>冰雹</w:t>
      </w:r>
      <w:r>
        <w:rPr>
          <w:rFonts w:ascii="宋体" w:hAnsi="宋体" w:cs="宋体"/>
          <w:b/>
          <w:szCs w:val="21"/>
          <w:highlight w:val="none"/>
        </w:rPr>
        <w:fldChar w:fldCharType="end"/>
      </w:r>
      <w:r>
        <w:rPr>
          <w:rFonts w:hint="eastAsia" w:ascii="宋体" w:hAnsi="宋体" w:cs="宋体"/>
          <w:b/>
          <w:szCs w:val="21"/>
          <w:highlight w:val="none"/>
        </w:rPr>
        <w:t>；</w:t>
      </w:r>
      <w:r>
        <w:rPr>
          <w:rFonts w:ascii="宋体" w:hAnsi="宋体" w:cs="宋体"/>
          <w:b/>
          <w:szCs w:val="21"/>
          <w:highlight w:val="none"/>
        </w:rPr>
        <w:fldChar w:fldCharType="begin"/>
      </w:r>
      <w:r>
        <w:rPr>
          <w:rFonts w:ascii="宋体" w:hAnsi="宋体" w:cs="宋体"/>
          <w:b/>
          <w:szCs w:val="21"/>
          <w:highlight w:val="none"/>
        </w:rPr>
        <w:instrText xml:space="preserve"> HYPERLINK "https://baike.so.com/doc/6203172-6416438.html" \t "https://baike.so.com/doc/_blank" </w:instrText>
      </w:r>
      <w:r>
        <w:rPr>
          <w:rFonts w:ascii="宋体" w:hAnsi="宋体" w:cs="宋体"/>
          <w:b/>
          <w:szCs w:val="21"/>
          <w:highlight w:val="none"/>
        </w:rPr>
        <w:fldChar w:fldCharType="separate"/>
      </w:r>
      <w:r>
        <w:rPr>
          <w:rFonts w:ascii="宋体" w:hAnsi="宋体" w:cs="宋体"/>
          <w:b/>
          <w:szCs w:val="21"/>
          <w:highlight w:val="none"/>
        </w:rPr>
        <w:t>政府行为</w:t>
      </w:r>
      <w:r>
        <w:rPr>
          <w:rFonts w:ascii="宋体" w:hAnsi="宋体" w:cs="宋体"/>
          <w:b/>
          <w:szCs w:val="21"/>
          <w:highlight w:val="none"/>
        </w:rPr>
        <w:fldChar w:fldCharType="end"/>
      </w:r>
      <w:r>
        <w:rPr>
          <w:rFonts w:hint="eastAsia" w:ascii="宋体" w:hAnsi="宋体" w:cs="宋体"/>
          <w:b/>
          <w:szCs w:val="21"/>
          <w:highlight w:val="none"/>
        </w:rPr>
        <w:t>，如征收、征用）</w:t>
      </w:r>
    </w:p>
    <w:p w14:paraId="27F5125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1、在合同有效期内，任何一方因不可抗力事件导致不能履行合同，则合同履行期可延长，其延长期与不可抗力影响期相同。</w:t>
      </w:r>
    </w:p>
    <w:p w14:paraId="10BB2E5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2、不可抗力事件发生后，应立即通知对方，并寄送有关权威机构出具的证明。</w:t>
      </w:r>
    </w:p>
    <w:p w14:paraId="71210D8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3、不可抗力事件延续一百二十天以上，双方应通过友好协商，确定是否继续履行合同。</w:t>
      </w:r>
    </w:p>
    <w:p w14:paraId="473C0F92">
      <w:pPr>
        <w:spacing w:line="360" w:lineRule="auto"/>
        <w:ind w:firstLine="420" w:firstLineChars="200"/>
        <w:rPr>
          <w:rFonts w:hint="eastAsia" w:ascii="宋体" w:hAnsi="宋体" w:cs="宋体"/>
          <w:szCs w:val="21"/>
          <w:highlight w:val="none"/>
        </w:rPr>
      </w:pPr>
      <w:r>
        <w:rPr>
          <w:rFonts w:hint="eastAsia" w:ascii="宋体" w:hAnsi="宋体" w:cs="宋体"/>
          <w:b/>
          <w:szCs w:val="21"/>
          <w:highlight w:val="none"/>
        </w:rPr>
        <w:t>第十一条合同争议解决</w:t>
      </w:r>
    </w:p>
    <w:p w14:paraId="1D54D5FC">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1、因服务质量问题发生争议的，应邀请国家认可的质量检测机构进行鉴定。服务符合标准的，鉴定费由甲方承担；服务不符合标准的，鉴定费由乙方承担。</w:t>
      </w:r>
    </w:p>
    <w:p w14:paraId="38D369BD">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2、因履行本合同引起的或者与本合同有关的争议，甲乙双方应首先通过友好协商解决，如果协商不能解决，可向甲方所在地有管辖权人民法院提起诉讼。</w:t>
      </w:r>
    </w:p>
    <w:p w14:paraId="7BB484F9">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3、诉讼期间，本合同继续履行。</w:t>
      </w:r>
    </w:p>
    <w:p w14:paraId="5E65F565">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第十二条合同生效及其它</w:t>
      </w:r>
    </w:p>
    <w:p w14:paraId="75878C3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1、合同经双方法定代表人或者授权代表签字并加盖单位公章后生效（委托代理人签字的需后附授权委托书，格式自拟）。</w:t>
      </w:r>
    </w:p>
    <w:p w14:paraId="0E6388A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2、合同执行中涉及采购资金和采购内容修改或者补充的，须经财政部门审批，并签书面补充协议报财政部门备案，方可作为主合同不可分割的一部分。</w:t>
      </w:r>
    </w:p>
    <w:p w14:paraId="526A86C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3、本合同未尽事宜，遵照《中华人民共和国民法典》有关条文执行。</w:t>
      </w:r>
    </w:p>
    <w:p w14:paraId="7DBA7913">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第十三条　合同的变更、终止与转让</w:t>
      </w:r>
    </w:p>
    <w:p w14:paraId="50CA6BE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1、除《中华人民共和国政府采购法》第五十条规定的情形外，本合同一经签订，甲乙双方不得擅自变更、中止或者终止。</w:t>
      </w:r>
    </w:p>
    <w:p w14:paraId="733D8F6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2、乙方不得擅自转让其应履行的合同义务。</w:t>
      </w:r>
    </w:p>
    <w:p w14:paraId="7FF102A0">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第十四条　签订本合同依据</w:t>
      </w:r>
    </w:p>
    <w:p w14:paraId="4385836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1、中标</w:t>
      </w:r>
      <w:r>
        <w:rPr>
          <w:rFonts w:hint="eastAsia" w:ascii="宋体" w:hAnsi="宋体" w:cs="宋体"/>
          <w:szCs w:val="21"/>
          <w:highlight w:val="none"/>
          <w:lang w:eastAsia="zh-CN"/>
        </w:rPr>
        <w:t>（</w:t>
      </w:r>
      <w:r>
        <w:rPr>
          <w:rFonts w:hint="eastAsia" w:ascii="宋体" w:hAnsi="宋体" w:cs="宋体"/>
          <w:szCs w:val="21"/>
          <w:highlight w:val="none"/>
          <w:lang w:val="en-US" w:eastAsia="zh-CN"/>
        </w:rPr>
        <w:t>公告</w:t>
      </w:r>
      <w:r>
        <w:rPr>
          <w:rFonts w:hint="eastAsia" w:ascii="宋体" w:hAnsi="宋体" w:cs="宋体"/>
          <w:szCs w:val="21"/>
          <w:highlight w:val="none"/>
          <w:lang w:eastAsia="zh-CN"/>
        </w:rPr>
        <w:t>）</w:t>
      </w:r>
      <w:r>
        <w:rPr>
          <w:rFonts w:hint="eastAsia" w:ascii="宋体" w:hAnsi="宋体" w:cs="宋体"/>
          <w:szCs w:val="21"/>
          <w:highlight w:val="none"/>
        </w:rPr>
        <w:t>通知书；</w:t>
      </w:r>
    </w:p>
    <w:p w14:paraId="41BF266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val="en-US" w:eastAsia="zh-CN"/>
        </w:rPr>
        <w:t>报价表</w:t>
      </w:r>
      <w:r>
        <w:rPr>
          <w:rFonts w:hint="eastAsia" w:ascii="宋体" w:hAnsi="宋体" w:cs="宋体"/>
          <w:szCs w:val="21"/>
          <w:highlight w:val="none"/>
        </w:rPr>
        <w:t>；</w:t>
      </w:r>
    </w:p>
    <w:p w14:paraId="1C003EA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3、商务条款偏离表和</w:t>
      </w:r>
      <w:r>
        <w:rPr>
          <w:rFonts w:hint="eastAsia" w:ascii="宋体" w:hAnsi="宋体" w:cs="宋体"/>
          <w:szCs w:val="21"/>
          <w:highlight w:val="none"/>
          <w:lang w:val="en-US" w:eastAsia="zh-CN"/>
        </w:rPr>
        <w:t>技术</w:t>
      </w:r>
      <w:r>
        <w:rPr>
          <w:rFonts w:hint="eastAsia" w:ascii="宋体" w:hAnsi="宋体" w:cs="宋体"/>
          <w:szCs w:val="21"/>
          <w:highlight w:val="none"/>
        </w:rPr>
        <w:t>服务需求偏离表；</w:t>
      </w:r>
    </w:p>
    <w:p w14:paraId="202B0DB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4、服务承诺；</w:t>
      </w:r>
    </w:p>
    <w:p w14:paraId="2D1EAA0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5、投标文件中的其他相关文件。</w:t>
      </w:r>
    </w:p>
    <w:p w14:paraId="5B47569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6、上述合同文件互相补充和解释。如果合同文件之间存在矛盾或者不一致之处，以上述文件的排列顺序在先者为准。</w:t>
      </w:r>
    </w:p>
    <w:p w14:paraId="4D0EB9C9">
      <w:pPr>
        <w:spacing w:line="360" w:lineRule="auto"/>
        <w:ind w:firstLine="420" w:firstLineChars="200"/>
        <w:rPr>
          <w:rFonts w:hint="eastAsia" w:ascii="宋体" w:hAnsi="宋体" w:cs="宋体"/>
          <w:szCs w:val="21"/>
          <w:highlight w:val="none"/>
        </w:rPr>
      </w:pPr>
      <w:r>
        <w:rPr>
          <w:rFonts w:hint="eastAsia" w:ascii="宋体" w:hAnsi="宋体" w:cs="宋体"/>
          <w:b/>
          <w:szCs w:val="21"/>
          <w:highlight w:val="none"/>
        </w:rPr>
        <w:t>第十五条　</w:t>
      </w:r>
      <w:r>
        <w:rPr>
          <w:rFonts w:hint="eastAsia" w:ascii="宋体" w:hAnsi="宋体" w:cs="宋体"/>
          <w:szCs w:val="21"/>
          <w:highlight w:val="none"/>
        </w:rPr>
        <w:t>本合同一式</w:t>
      </w:r>
      <w:r>
        <w:rPr>
          <w:rFonts w:hint="eastAsia" w:ascii="宋体" w:hAnsi="宋体" w:cs="宋体"/>
          <w:szCs w:val="21"/>
          <w:highlight w:val="none"/>
          <w:lang w:val="en-US" w:eastAsia="zh-CN"/>
        </w:rPr>
        <w:t>肆</w:t>
      </w:r>
      <w:r>
        <w:rPr>
          <w:rFonts w:hint="eastAsia" w:ascii="宋体" w:hAnsi="宋体" w:cs="宋体"/>
          <w:szCs w:val="21"/>
          <w:highlight w:val="none"/>
        </w:rPr>
        <w:t>份，具有同等法律效力，甲乙双方各</w:t>
      </w:r>
      <w:r>
        <w:rPr>
          <w:rFonts w:hint="eastAsia" w:ascii="宋体" w:hAnsi="宋体" w:cs="宋体"/>
          <w:szCs w:val="21"/>
          <w:highlight w:val="none"/>
          <w:lang w:val="en-US" w:eastAsia="zh-CN"/>
        </w:rPr>
        <w:t>贰</w:t>
      </w:r>
      <w:r>
        <w:rPr>
          <w:rFonts w:hint="eastAsia" w:ascii="宋体" w:hAnsi="宋体" w:cs="宋体"/>
          <w:szCs w:val="21"/>
          <w:highlight w:val="none"/>
        </w:rPr>
        <w:t>份。</w:t>
      </w:r>
    </w:p>
    <w:p w14:paraId="098855E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本合同甲乙双方签字盖章后生效。</w:t>
      </w:r>
    </w:p>
    <w:p w14:paraId="7A068482">
      <w:pPr>
        <w:spacing w:line="360" w:lineRule="auto"/>
        <w:ind w:firstLine="420" w:firstLineChars="200"/>
        <w:rPr>
          <w:rFonts w:hint="eastAsia" w:ascii="宋体" w:hAnsi="宋体" w:cs="宋体"/>
          <w:szCs w:val="21"/>
          <w:highlight w:val="none"/>
        </w:rPr>
      </w:pPr>
    </w:p>
    <w:p w14:paraId="7B921EA7">
      <w:pPr>
        <w:spacing w:line="360" w:lineRule="auto"/>
        <w:ind w:firstLine="420" w:firstLineChars="200"/>
        <w:rPr>
          <w:rFonts w:hint="eastAsia" w:ascii="宋体" w:hAnsi="宋体" w:cs="宋体"/>
          <w:color w:val="000000"/>
          <w:szCs w:val="21"/>
          <w:highlight w:val="none"/>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3985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5083F4A9">
            <w:pPr>
              <w:snapToGrid w:val="0"/>
              <w:spacing w:line="360" w:lineRule="auto"/>
              <w:rPr>
                <w:rFonts w:hint="eastAsia" w:ascii="宋体" w:hAnsi="宋体" w:eastAsia="宋体"/>
                <w:color w:val="000000"/>
                <w:szCs w:val="21"/>
                <w:highlight w:val="none"/>
                <w:lang w:eastAsia="zh-CN"/>
              </w:rPr>
            </w:pPr>
            <w:r>
              <w:rPr>
                <w:rFonts w:hint="eastAsia" w:ascii="宋体" w:hAnsi="宋体"/>
                <w:color w:val="000000"/>
                <w:szCs w:val="21"/>
                <w:highlight w:val="none"/>
              </w:rPr>
              <w:t>甲方（章）</w:t>
            </w:r>
          </w:p>
          <w:p w14:paraId="2C061068">
            <w:pPr>
              <w:snapToGrid w:val="0"/>
              <w:spacing w:line="360" w:lineRule="auto"/>
              <w:rPr>
                <w:rFonts w:hint="eastAsia" w:ascii="宋体" w:hAnsi="宋体"/>
                <w:color w:val="000000"/>
                <w:szCs w:val="21"/>
                <w:highlight w:val="none"/>
              </w:rPr>
            </w:pPr>
          </w:p>
          <w:p w14:paraId="5DF8D84C">
            <w:pPr>
              <w:snapToGrid w:val="0"/>
              <w:spacing w:line="360" w:lineRule="auto"/>
              <w:ind w:firstLine="945" w:firstLineChars="450"/>
              <w:jc w:val="right"/>
              <w:rPr>
                <w:rFonts w:hint="eastAsia" w:ascii="宋体" w:hAnsi="宋体"/>
                <w:color w:val="000000"/>
                <w:szCs w:val="21"/>
                <w:highlight w:val="none"/>
              </w:rPr>
            </w:pPr>
            <w:r>
              <w:rPr>
                <w:rFonts w:hint="eastAsia" w:ascii="宋体" w:hAnsi="宋体"/>
                <w:color w:val="000000"/>
                <w:szCs w:val="21"/>
                <w:highlight w:val="none"/>
              </w:rPr>
              <w:t>年月日</w:t>
            </w:r>
          </w:p>
        </w:tc>
        <w:tc>
          <w:tcPr>
            <w:tcW w:w="4517" w:type="dxa"/>
            <w:noWrap w:val="0"/>
            <w:vAlign w:val="center"/>
          </w:tcPr>
          <w:p w14:paraId="7299D673">
            <w:pPr>
              <w:snapToGrid w:val="0"/>
              <w:spacing w:line="360" w:lineRule="auto"/>
              <w:rPr>
                <w:rFonts w:hint="eastAsia" w:ascii="宋体" w:hAnsi="宋体" w:eastAsia="宋体"/>
                <w:color w:val="000000"/>
                <w:szCs w:val="21"/>
                <w:highlight w:val="none"/>
                <w:lang w:eastAsia="zh-CN"/>
              </w:rPr>
            </w:pPr>
            <w:r>
              <w:rPr>
                <w:rFonts w:hint="eastAsia" w:ascii="宋体" w:hAnsi="宋体"/>
                <w:color w:val="000000"/>
                <w:szCs w:val="21"/>
                <w:highlight w:val="none"/>
              </w:rPr>
              <w:t>乙方（章）</w:t>
            </w:r>
          </w:p>
          <w:p w14:paraId="1AA9522D">
            <w:pPr>
              <w:snapToGrid w:val="0"/>
              <w:spacing w:line="360" w:lineRule="auto"/>
              <w:rPr>
                <w:rFonts w:hint="eastAsia" w:ascii="宋体" w:hAnsi="宋体"/>
                <w:color w:val="000000"/>
                <w:szCs w:val="21"/>
                <w:highlight w:val="none"/>
              </w:rPr>
            </w:pPr>
          </w:p>
          <w:p w14:paraId="32E14A9B">
            <w:pPr>
              <w:snapToGrid w:val="0"/>
              <w:spacing w:line="360" w:lineRule="auto"/>
              <w:jc w:val="right"/>
              <w:rPr>
                <w:rFonts w:hint="eastAsia" w:ascii="宋体" w:hAnsi="宋体"/>
                <w:color w:val="000000"/>
                <w:szCs w:val="21"/>
                <w:highlight w:val="none"/>
              </w:rPr>
            </w:pPr>
            <w:r>
              <w:rPr>
                <w:rFonts w:hint="eastAsia" w:ascii="宋体" w:hAnsi="宋体"/>
                <w:color w:val="000000"/>
                <w:szCs w:val="21"/>
                <w:highlight w:val="none"/>
              </w:rPr>
              <w:t>年月日</w:t>
            </w:r>
          </w:p>
        </w:tc>
      </w:tr>
      <w:tr w14:paraId="1B08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18059854">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单位地址：</w:t>
            </w:r>
          </w:p>
        </w:tc>
        <w:tc>
          <w:tcPr>
            <w:tcW w:w="4517" w:type="dxa"/>
            <w:noWrap w:val="0"/>
            <w:vAlign w:val="center"/>
          </w:tcPr>
          <w:p w14:paraId="2475AB66">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单位地址：</w:t>
            </w:r>
          </w:p>
        </w:tc>
      </w:tr>
      <w:tr w14:paraId="3995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noWrap w:val="0"/>
            <w:vAlign w:val="top"/>
          </w:tcPr>
          <w:p w14:paraId="2E645364">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法定代表人或者委托代理人：</w:t>
            </w:r>
          </w:p>
        </w:tc>
        <w:tc>
          <w:tcPr>
            <w:tcW w:w="4517" w:type="dxa"/>
            <w:noWrap w:val="0"/>
            <w:vAlign w:val="top"/>
          </w:tcPr>
          <w:p w14:paraId="32B12A0B">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法定代表人或者委托代理人：</w:t>
            </w:r>
          </w:p>
        </w:tc>
      </w:tr>
      <w:tr w14:paraId="13F0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3F2EE96F">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电话：</w:t>
            </w:r>
          </w:p>
        </w:tc>
        <w:tc>
          <w:tcPr>
            <w:tcW w:w="4517" w:type="dxa"/>
            <w:noWrap w:val="0"/>
            <w:vAlign w:val="center"/>
          </w:tcPr>
          <w:p w14:paraId="45F9D60E">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电话：</w:t>
            </w:r>
          </w:p>
        </w:tc>
      </w:tr>
      <w:tr w14:paraId="78C3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03B7B2A9">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电子邮箱：</w:t>
            </w:r>
          </w:p>
        </w:tc>
        <w:tc>
          <w:tcPr>
            <w:tcW w:w="4517" w:type="dxa"/>
            <w:noWrap w:val="0"/>
            <w:vAlign w:val="center"/>
          </w:tcPr>
          <w:p w14:paraId="03FD650B">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电子邮箱：</w:t>
            </w:r>
          </w:p>
        </w:tc>
      </w:tr>
      <w:tr w14:paraId="3A52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2FD7BBD8">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开户银行：</w:t>
            </w:r>
          </w:p>
        </w:tc>
        <w:tc>
          <w:tcPr>
            <w:tcW w:w="4517" w:type="dxa"/>
            <w:noWrap w:val="0"/>
            <w:vAlign w:val="center"/>
          </w:tcPr>
          <w:p w14:paraId="448CEDFA">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开户银行：</w:t>
            </w:r>
          </w:p>
        </w:tc>
      </w:tr>
      <w:tr w14:paraId="615C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66277F72">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账号：</w:t>
            </w:r>
          </w:p>
        </w:tc>
        <w:tc>
          <w:tcPr>
            <w:tcW w:w="4517" w:type="dxa"/>
            <w:noWrap w:val="0"/>
            <w:vAlign w:val="center"/>
          </w:tcPr>
          <w:p w14:paraId="4E5629F7">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账号：</w:t>
            </w:r>
          </w:p>
        </w:tc>
      </w:tr>
      <w:tr w14:paraId="6A1A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456237C6">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邮政编码：</w:t>
            </w:r>
          </w:p>
        </w:tc>
        <w:tc>
          <w:tcPr>
            <w:tcW w:w="4517" w:type="dxa"/>
            <w:noWrap w:val="0"/>
            <w:vAlign w:val="center"/>
          </w:tcPr>
          <w:p w14:paraId="73146019">
            <w:pPr>
              <w:snapToGrid w:val="0"/>
              <w:spacing w:line="360" w:lineRule="auto"/>
              <w:rPr>
                <w:rFonts w:hint="eastAsia" w:ascii="宋体" w:hAnsi="宋体"/>
                <w:color w:val="000000"/>
                <w:szCs w:val="21"/>
                <w:highlight w:val="none"/>
              </w:rPr>
            </w:pPr>
            <w:r>
              <w:rPr>
                <w:rFonts w:hint="eastAsia" w:ascii="宋体" w:hAnsi="宋体"/>
                <w:color w:val="000000"/>
                <w:szCs w:val="21"/>
                <w:highlight w:val="none"/>
              </w:rPr>
              <w:t>邮政编码：</w:t>
            </w:r>
          </w:p>
        </w:tc>
      </w:tr>
    </w:tbl>
    <w:p w14:paraId="40E21DD1">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14:paraId="11733BCC">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14:paraId="3C5CA7FA">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14:paraId="751DD5FD">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14:paraId="351F1EFB">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14:paraId="1A38AC8C">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14:paraId="59686E43">
      <w:pPr>
        <w:keepNext w:val="0"/>
        <w:keepLines w:val="0"/>
        <w:pageBreakBefore w:val="0"/>
        <w:kinsoku/>
        <w:overflowPunct/>
        <w:topLinePunct w:val="0"/>
        <w:bidi w:val="0"/>
        <w:spacing w:line="360" w:lineRule="auto"/>
        <w:jc w:val="center"/>
        <w:textAlignment w:val="auto"/>
        <w:outlineLvl w:val="0"/>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第六章  评</w:t>
      </w:r>
      <w:r>
        <w:rPr>
          <w:rFonts w:hint="eastAsia" w:ascii="宋体" w:hAnsi="宋体"/>
          <w:b/>
          <w:color w:val="auto"/>
          <w:sz w:val="32"/>
          <w:szCs w:val="32"/>
          <w:highlight w:val="none"/>
          <w:lang w:val="en-US" w:eastAsia="zh-CN"/>
        </w:rPr>
        <w:t>审方法</w:t>
      </w:r>
      <w:bookmarkEnd w:id="99"/>
    </w:p>
    <w:p w14:paraId="05F1DA56">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14:paraId="3ABDD353">
      <w:pPr>
        <w:keepNext w:val="0"/>
        <w:keepLines w:val="0"/>
        <w:pageBreakBefore w:val="0"/>
        <w:numPr>
          <w:ilvl w:val="0"/>
          <w:numId w:val="7"/>
        </w:numPr>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本项目采用综合评分法，评审专家将对各报价单位的报价方案、各项报价、综合能力等方面进行综合评审，对实质上响应招标文件的</w:t>
      </w: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位，由评委进行综合打分。经统计，得出各报价单位的最终评审分（计算结果按四舍五入取小数点后二位），按最终评审分由高到低顺序排列。</w:t>
      </w:r>
    </w:p>
    <w:p w14:paraId="05D448E0">
      <w:pPr>
        <w:keepNext w:val="0"/>
        <w:keepLines w:val="0"/>
        <w:pageBreakBefore w:val="0"/>
        <w:numPr>
          <w:ilvl w:val="0"/>
          <w:numId w:val="7"/>
        </w:numPr>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小组以</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文件为依据，对响应文件进行评审，对</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的响应报价、技术文件及商务文件等三部分内容打分，其中价格分</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0分，技术分</w:t>
      </w:r>
      <w:r>
        <w:rPr>
          <w:rFonts w:hint="eastAsia" w:ascii="宋体" w:hAnsi="宋体"/>
          <w:color w:val="auto"/>
          <w:sz w:val="21"/>
          <w:szCs w:val="21"/>
          <w:highlight w:val="none"/>
          <w:lang w:val="en-US" w:eastAsia="zh-CN"/>
        </w:rPr>
        <w:t>30</w:t>
      </w:r>
      <w:r>
        <w:rPr>
          <w:rFonts w:hint="eastAsia" w:ascii="宋体" w:hAnsi="宋体"/>
          <w:color w:val="auto"/>
          <w:sz w:val="21"/>
          <w:szCs w:val="21"/>
          <w:highlight w:val="none"/>
        </w:rPr>
        <w:t>分，商务分</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分。</w:t>
      </w:r>
    </w:p>
    <w:tbl>
      <w:tblPr>
        <w:tblStyle w:val="48"/>
        <w:tblW w:w="985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2"/>
        <w:gridCol w:w="1303"/>
        <w:gridCol w:w="1590"/>
        <w:gridCol w:w="4575"/>
        <w:gridCol w:w="1932"/>
      </w:tblGrid>
      <w:tr w14:paraId="65D51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trPr>
        <w:tc>
          <w:tcPr>
            <w:tcW w:w="452" w:type="dxa"/>
            <w:noWrap w:val="0"/>
            <w:vAlign w:val="center"/>
          </w:tcPr>
          <w:p w14:paraId="5262CA40">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bookmarkStart w:id="100" w:name="_Toc4826_WPSOffice_Level2"/>
            <w:bookmarkStart w:id="101" w:name="_Toc11347_WPSOffice_Level2"/>
            <w:bookmarkStart w:id="102" w:name="_Toc8394_WPSOffice_Level2"/>
            <w:bookmarkStart w:id="103" w:name="_Toc29398_WPSOffice_Level2"/>
            <w:r>
              <w:rPr>
                <w:rFonts w:hint="eastAsia" w:ascii="宋体" w:hAnsi="宋体" w:eastAsia="宋体" w:cs="宋体"/>
                <w:color w:val="000000"/>
                <w:kern w:val="0"/>
                <w:sz w:val="20"/>
                <w:szCs w:val="20"/>
                <w:lang w:val="en-US" w:eastAsia="zh-CN" w:bidi="ar"/>
              </w:rPr>
              <w:t>序号</w:t>
            </w:r>
          </w:p>
        </w:tc>
        <w:tc>
          <w:tcPr>
            <w:tcW w:w="1303" w:type="dxa"/>
            <w:noWrap w:val="0"/>
            <w:vAlign w:val="center"/>
          </w:tcPr>
          <w:p w14:paraId="6A061525">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评标内容</w:t>
            </w:r>
          </w:p>
        </w:tc>
        <w:tc>
          <w:tcPr>
            <w:tcW w:w="1590" w:type="dxa"/>
            <w:noWrap w:val="0"/>
            <w:vAlign w:val="center"/>
          </w:tcPr>
          <w:p w14:paraId="427ED87D">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评标分值</w:t>
            </w:r>
          </w:p>
        </w:tc>
        <w:tc>
          <w:tcPr>
            <w:tcW w:w="4575" w:type="dxa"/>
            <w:noWrap w:val="0"/>
            <w:vAlign w:val="center"/>
          </w:tcPr>
          <w:p w14:paraId="37DF3B4F">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评分标准</w:t>
            </w:r>
          </w:p>
        </w:tc>
        <w:tc>
          <w:tcPr>
            <w:tcW w:w="1932" w:type="dxa"/>
            <w:noWrap w:val="0"/>
            <w:vAlign w:val="center"/>
          </w:tcPr>
          <w:p w14:paraId="055DCE06">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评分依据</w:t>
            </w:r>
          </w:p>
        </w:tc>
      </w:tr>
      <w:tr w14:paraId="02A93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6" w:hRule="atLeast"/>
        </w:trPr>
        <w:tc>
          <w:tcPr>
            <w:tcW w:w="452" w:type="dxa"/>
            <w:noWrap w:val="0"/>
            <w:vAlign w:val="center"/>
          </w:tcPr>
          <w:p w14:paraId="06B1E47C">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w:t>
            </w:r>
          </w:p>
        </w:tc>
        <w:tc>
          <w:tcPr>
            <w:tcW w:w="1303" w:type="dxa"/>
            <w:noWrap w:val="0"/>
            <w:vAlign w:val="center"/>
          </w:tcPr>
          <w:p w14:paraId="057E93ED">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价格分</w:t>
            </w:r>
          </w:p>
          <w:p w14:paraId="60A0761C">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（50分）</w:t>
            </w:r>
          </w:p>
        </w:tc>
        <w:tc>
          <w:tcPr>
            <w:tcW w:w="1590" w:type="dxa"/>
            <w:noWrap w:val="0"/>
            <w:vAlign w:val="center"/>
          </w:tcPr>
          <w:p w14:paraId="6F5BB21C">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单个项目价格</w:t>
            </w:r>
          </w:p>
          <w:p w14:paraId="42C95B67">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50分</w:t>
            </w:r>
          </w:p>
        </w:tc>
        <w:tc>
          <w:tcPr>
            <w:tcW w:w="4575" w:type="dxa"/>
            <w:noWrap w:val="0"/>
            <w:vAlign w:val="center"/>
          </w:tcPr>
          <w:p w14:paraId="094CB38A">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（1）计算单个项目的价格分，以满足招标文件要求且投标价格最低的投标报价为评审基准价，其价格分为满分</w:t>
            </w:r>
            <w:r>
              <w:rPr>
                <w:rFonts w:hint="eastAsia" w:ascii="宋体" w:hAnsi="宋体" w:cs="宋体"/>
                <w:color w:val="000000"/>
                <w:kern w:val="0"/>
                <w:sz w:val="20"/>
                <w:szCs w:val="20"/>
                <w:lang w:val="en-US" w:eastAsia="zh-CN" w:bidi="ar"/>
              </w:rPr>
              <w:t>5</w:t>
            </w:r>
            <w:r>
              <w:rPr>
                <w:rFonts w:hint="eastAsia" w:ascii="宋体" w:hAnsi="宋体" w:eastAsia="宋体" w:cs="宋体"/>
                <w:color w:val="000000"/>
                <w:kern w:val="0"/>
                <w:sz w:val="20"/>
                <w:szCs w:val="20"/>
                <w:lang w:val="en-US" w:eastAsia="zh-CN" w:bidi="ar"/>
              </w:rPr>
              <w:t>0分。其他供应商的价格分统一按照下列公式计算：</w:t>
            </w:r>
          </w:p>
          <w:p w14:paraId="1D671BE0">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投标报价得分=（评审基准价/投标报价）×50</w:t>
            </w:r>
          </w:p>
        </w:tc>
        <w:tc>
          <w:tcPr>
            <w:tcW w:w="1932" w:type="dxa"/>
            <w:noWrap w:val="0"/>
            <w:vAlign w:val="center"/>
          </w:tcPr>
          <w:p w14:paraId="1F748BE2">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报价表</w:t>
            </w:r>
          </w:p>
        </w:tc>
      </w:tr>
      <w:tr w14:paraId="3907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52" w:type="dxa"/>
            <w:vMerge w:val="restart"/>
            <w:noWrap w:val="0"/>
            <w:vAlign w:val="center"/>
          </w:tcPr>
          <w:p w14:paraId="1A8C3A39">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w:t>
            </w:r>
          </w:p>
        </w:tc>
        <w:tc>
          <w:tcPr>
            <w:tcW w:w="1303" w:type="dxa"/>
            <w:vMerge w:val="restart"/>
            <w:noWrap w:val="0"/>
            <w:vAlign w:val="center"/>
          </w:tcPr>
          <w:p w14:paraId="4B46BEDE">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技术分</w:t>
            </w:r>
          </w:p>
          <w:p w14:paraId="377A6088">
            <w:pPr>
              <w:keepNext w:val="0"/>
              <w:keepLines w:val="0"/>
              <w:widowControl/>
              <w:numPr>
                <w:ilvl w:val="0"/>
                <w:numId w:val="0"/>
              </w:numPr>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30分</w:t>
            </w:r>
          </w:p>
        </w:tc>
        <w:tc>
          <w:tcPr>
            <w:tcW w:w="1590" w:type="dxa"/>
            <w:noWrap w:val="0"/>
            <w:vAlign w:val="center"/>
          </w:tcPr>
          <w:p w14:paraId="1800FCE7">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服务实施方案</w:t>
            </w:r>
          </w:p>
          <w:p w14:paraId="55D260D8">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c>
          <w:tcPr>
            <w:tcW w:w="4575" w:type="dxa"/>
            <w:noWrap w:val="0"/>
            <w:vAlign w:val="top"/>
          </w:tcPr>
          <w:p w14:paraId="239A9372">
            <w:pPr>
              <w:pStyle w:val="17"/>
              <w:spacing w:line="240" w:lineRule="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根据各投标人提供的项目实施方案（组织机构、职能职责、管理措施、设计安装调试实施流程、进度安排、质量保证措施、风险防范、验收、质保等措施）的详细程度、合理可行性等进行评审。</w:t>
            </w:r>
          </w:p>
          <w:p w14:paraId="5BA88A09">
            <w:pPr>
              <w:pStyle w:val="17"/>
              <w:spacing w:line="240" w:lineRule="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一档（2分）：能够提供基本的项目实施方案，包含管理措施、设计安装调试实施流程、验收方案及措施等，整体方案满足项目实施需要。</w:t>
            </w:r>
          </w:p>
          <w:p w14:paraId="38168551">
            <w:pPr>
              <w:pStyle w:val="17"/>
              <w:spacing w:line="240" w:lineRule="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二档（6分）：项目实施方案全面且详细，对管理措施、设计安装调试实施流程、进度安排、质量保证措施、风险防范、验收等措施具体，整体方案能够保障安装质量。</w:t>
            </w:r>
          </w:p>
          <w:p w14:paraId="0313102D">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10分）：项目实施方案全面且详细，对组织机构、职能职责、管理措施、安装调试实施流程、进度安排、质量保证措施、风险防范、验收、质保等措施具体，且能够切合采购单位情况提出利于采购人项目实施的重点、难点分析及解决方案，切合采购单位实际，整体方案能够保障安装质量。</w:t>
            </w:r>
          </w:p>
        </w:tc>
        <w:tc>
          <w:tcPr>
            <w:tcW w:w="1932" w:type="dxa"/>
            <w:noWrap w:val="0"/>
            <w:vAlign w:val="top"/>
          </w:tcPr>
          <w:p w14:paraId="550C5274">
            <w:pPr>
              <w:keepNext w:val="0"/>
              <w:keepLines w:val="0"/>
              <w:widowControl/>
              <w:numPr>
                <w:ilvl w:val="0"/>
                <w:numId w:val="0"/>
              </w:numPr>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根据各投标人提供的项目实施方案</w:t>
            </w:r>
          </w:p>
        </w:tc>
      </w:tr>
      <w:tr w14:paraId="765F4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4" w:hRule="atLeast"/>
        </w:trPr>
        <w:tc>
          <w:tcPr>
            <w:tcW w:w="452" w:type="dxa"/>
            <w:vMerge w:val="continue"/>
            <w:noWrap w:val="0"/>
            <w:vAlign w:val="center"/>
          </w:tcPr>
          <w:p w14:paraId="332DECAF">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p>
        </w:tc>
        <w:tc>
          <w:tcPr>
            <w:tcW w:w="1303" w:type="dxa"/>
            <w:vMerge w:val="continue"/>
            <w:noWrap w:val="0"/>
            <w:vAlign w:val="center"/>
          </w:tcPr>
          <w:p w14:paraId="36D1C34F">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p>
        </w:tc>
        <w:tc>
          <w:tcPr>
            <w:tcW w:w="1590" w:type="dxa"/>
            <w:noWrap w:val="0"/>
            <w:vAlign w:val="center"/>
          </w:tcPr>
          <w:p w14:paraId="74F59800">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质量保障分</w:t>
            </w:r>
          </w:p>
          <w:p w14:paraId="3109D562">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c>
          <w:tcPr>
            <w:tcW w:w="4575" w:type="dxa"/>
            <w:noWrap w:val="0"/>
            <w:vAlign w:val="top"/>
          </w:tcPr>
          <w:p w14:paraId="5A2D8E29">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根据投标人提供的质量保障措施方案（内容可包含但不限于①主材环保等级、制造工艺、②货物检验、</w:t>
            </w:r>
            <w:r>
              <w:rPr>
                <w:rFonts w:hint="eastAsia" w:ascii="宋体" w:hAnsi="宋体" w:eastAsia="宋体" w:cs="宋体"/>
                <w:color w:val="000000"/>
                <w:kern w:val="0"/>
                <w:sz w:val="20"/>
                <w:szCs w:val="20"/>
                <w:lang w:val="en-US" w:eastAsia="zh-CN" w:bidi="ar"/>
              </w:rPr>
              <w:fldChar w:fldCharType="begin"/>
            </w:r>
            <w:r>
              <w:rPr>
                <w:rFonts w:hint="eastAsia" w:ascii="宋体" w:hAnsi="宋体" w:eastAsia="宋体" w:cs="宋体"/>
                <w:color w:val="000000"/>
                <w:kern w:val="0"/>
                <w:sz w:val="20"/>
                <w:szCs w:val="20"/>
                <w:lang w:val="en-US" w:eastAsia="zh-CN" w:bidi="ar"/>
              </w:rPr>
              <w:instrText xml:space="preserve"> = 3 \* GB3 \* MERGEFORMAT </w:instrText>
            </w:r>
            <w:r>
              <w:rPr>
                <w:rFonts w:hint="eastAsia" w:ascii="宋体" w:hAnsi="宋体" w:eastAsia="宋体" w:cs="宋体"/>
                <w:color w:val="000000"/>
                <w:kern w:val="0"/>
                <w:sz w:val="20"/>
                <w:szCs w:val="20"/>
                <w:lang w:val="en-US" w:eastAsia="zh-CN" w:bidi="ar"/>
              </w:rPr>
              <w:fldChar w:fldCharType="separate"/>
            </w:r>
            <w:r>
              <w:rPr>
                <w:rFonts w:hint="eastAsia" w:ascii="宋体" w:hAnsi="宋体" w:eastAsia="宋体" w:cs="宋体"/>
                <w:color w:val="000000"/>
                <w:kern w:val="0"/>
                <w:sz w:val="20"/>
                <w:szCs w:val="20"/>
                <w:lang w:val="en-US" w:eastAsia="zh-CN" w:bidi="ar"/>
              </w:rPr>
              <w:t>③</w:t>
            </w:r>
            <w:r>
              <w:rPr>
                <w:rFonts w:hint="eastAsia" w:ascii="宋体" w:hAnsi="宋体" w:eastAsia="宋体" w:cs="宋体"/>
                <w:color w:val="000000"/>
                <w:kern w:val="0"/>
                <w:sz w:val="20"/>
                <w:szCs w:val="20"/>
                <w:lang w:val="en-US" w:eastAsia="zh-CN" w:bidi="ar"/>
              </w:rPr>
              <w:fldChar w:fldCharType="end"/>
            </w:r>
            <w:r>
              <w:rPr>
                <w:rFonts w:hint="eastAsia" w:ascii="宋体" w:hAnsi="宋体" w:eastAsia="宋体" w:cs="宋体"/>
                <w:color w:val="000000"/>
                <w:kern w:val="0"/>
                <w:sz w:val="20"/>
                <w:szCs w:val="20"/>
                <w:lang w:val="en-US" w:eastAsia="zh-CN" w:bidi="ar"/>
              </w:rPr>
              <w:t>质量控制措施）进行独立评分。（未提供方案的不得分）</w:t>
            </w:r>
          </w:p>
          <w:p w14:paraId="7D9E5B9E">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一档（2分）：投标人提供的质量保障措施方案没有明显错误或无关内容，方案中包含有上述1项内容，部分符合采购需求；</w:t>
            </w:r>
          </w:p>
          <w:p w14:paraId="44D030F0">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二档（6分）：在满足一档的基础上，投标人提供的质量保障措施方案中包含有上述2项内容且描述详细合理，全部符合采购需求。</w:t>
            </w:r>
          </w:p>
          <w:p w14:paraId="6F34F97C">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三档（10分）：在满足二档的基础上，投标人提供的质量保障措施方案中包含有上述3项内容且描述详细合理，全部符合采购需求。</w:t>
            </w:r>
          </w:p>
        </w:tc>
        <w:tc>
          <w:tcPr>
            <w:tcW w:w="1932" w:type="dxa"/>
            <w:noWrap w:val="0"/>
            <w:vAlign w:val="top"/>
          </w:tcPr>
          <w:p w14:paraId="63DC8DDF">
            <w:pPr>
              <w:keepNext w:val="0"/>
              <w:keepLines w:val="0"/>
              <w:widowControl/>
              <w:numPr>
                <w:ilvl w:val="0"/>
                <w:numId w:val="0"/>
              </w:numPr>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根据各投标人提供的质量保证方案</w:t>
            </w:r>
          </w:p>
        </w:tc>
      </w:tr>
      <w:tr w14:paraId="3CA38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trPr>
        <w:tc>
          <w:tcPr>
            <w:tcW w:w="452" w:type="dxa"/>
            <w:noWrap w:val="0"/>
            <w:vAlign w:val="center"/>
          </w:tcPr>
          <w:p w14:paraId="3EACFD59">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p>
        </w:tc>
        <w:tc>
          <w:tcPr>
            <w:tcW w:w="1303" w:type="dxa"/>
            <w:noWrap w:val="0"/>
            <w:vAlign w:val="center"/>
          </w:tcPr>
          <w:p w14:paraId="7BD4E7F3">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p>
        </w:tc>
        <w:tc>
          <w:tcPr>
            <w:tcW w:w="1590" w:type="dxa"/>
            <w:noWrap w:val="0"/>
            <w:vAlign w:val="center"/>
          </w:tcPr>
          <w:p w14:paraId="0BF18D0F">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应急预算</w:t>
            </w:r>
          </w:p>
          <w:p w14:paraId="26F9BD95">
            <w:pPr>
              <w:keepNext w:val="0"/>
              <w:keepLines w:val="0"/>
              <w:widowControl/>
              <w:numPr>
                <w:ilvl w:val="0"/>
                <w:numId w:val="0"/>
              </w:numPr>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（10分）</w:t>
            </w:r>
          </w:p>
        </w:tc>
        <w:tc>
          <w:tcPr>
            <w:tcW w:w="4575" w:type="dxa"/>
            <w:noWrap w:val="0"/>
            <w:vAlign w:val="top"/>
          </w:tcPr>
          <w:p w14:paraId="71CA931F">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根据投标人提供的应急预案（内容可包含但不限于①突发事件的预见及分析、②紧急需求、突发事件的响应时间、应对措施、</w:t>
            </w:r>
            <w:r>
              <w:rPr>
                <w:rFonts w:hint="eastAsia" w:ascii="宋体" w:hAnsi="宋体" w:eastAsia="宋体" w:cs="宋体"/>
                <w:color w:val="000000"/>
                <w:kern w:val="0"/>
                <w:sz w:val="20"/>
                <w:szCs w:val="20"/>
                <w:lang w:val="en-US" w:eastAsia="zh-CN" w:bidi="ar"/>
              </w:rPr>
              <w:fldChar w:fldCharType="begin"/>
            </w:r>
            <w:r>
              <w:rPr>
                <w:rFonts w:hint="eastAsia" w:ascii="宋体" w:hAnsi="宋体" w:eastAsia="宋体" w:cs="宋体"/>
                <w:color w:val="000000"/>
                <w:kern w:val="0"/>
                <w:sz w:val="20"/>
                <w:szCs w:val="20"/>
                <w:lang w:val="en-US" w:eastAsia="zh-CN" w:bidi="ar"/>
              </w:rPr>
              <w:instrText xml:space="preserve"> = 3 \* GB3 \* MERGEFORMAT </w:instrText>
            </w:r>
            <w:r>
              <w:rPr>
                <w:rFonts w:hint="eastAsia" w:ascii="宋体" w:hAnsi="宋体" w:eastAsia="宋体" w:cs="宋体"/>
                <w:color w:val="000000"/>
                <w:kern w:val="0"/>
                <w:sz w:val="20"/>
                <w:szCs w:val="20"/>
                <w:lang w:val="en-US" w:eastAsia="zh-CN" w:bidi="ar"/>
              </w:rPr>
              <w:fldChar w:fldCharType="separate"/>
            </w:r>
            <w:r>
              <w:rPr>
                <w:rFonts w:hint="eastAsia" w:ascii="宋体" w:hAnsi="宋体" w:eastAsia="宋体" w:cs="宋体"/>
                <w:color w:val="000000"/>
                <w:kern w:val="0"/>
                <w:sz w:val="20"/>
                <w:szCs w:val="20"/>
                <w:lang w:val="en-US" w:eastAsia="zh-CN" w:bidi="ar"/>
              </w:rPr>
              <w:t>③</w:t>
            </w:r>
            <w:r>
              <w:rPr>
                <w:rFonts w:hint="eastAsia" w:ascii="宋体" w:hAnsi="宋体" w:eastAsia="宋体" w:cs="宋体"/>
                <w:color w:val="000000"/>
                <w:kern w:val="0"/>
                <w:sz w:val="20"/>
                <w:szCs w:val="20"/>
                <w:lang w:val="en-US" w:eastAsia="zh-CN" w:bidi="ar"/>
              </w:rPr>
              <w:fldChar w:fldCharType="end"/>
            </w:r>
            <w:r>
              <w:rPr>
                <w:rFonts w:hint="eastAsia" w:ascii="宋体" w:hAnsi="宋体" w:eastAsia="宋体" w:cs="宋体"/>
                <w:color w:val="000000"/>
                <w:kern w:val="0"/>
                <w:sz w:val="20"/>
                <w:szCs w:val="20"/>
                <w:lang w:val="en-US" w:eastAsia="zh-CN" w:bidi="ar"/>
              </w:rPr>
              <w:t>突发事件的预防措施）进行独立评分。（未提供方案的不得分）</w:t>
            </w:r>
          </w:p>
          <w:p w14:paraId="686883CD">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一档（2分）：投标人提供的应急预案没有明显错误或无关内容，方案中包含有上述1项内容；</w:t>
            </w:r>
          </w:p>
          <w:p w14:paraId="35F8366A">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二档（6分）：在满足一档的基础上，投标人提供的应急预案中包含有上述2项内容且描述详细合理。</w:t>
            </w:r>
          </w:p>
          <w:p w14:paraId="3F563861">
            <w:pPr>
              <w:pStyle w:val="19"/>
              <w:keepNext w:val="0"/>
              <w:keepLines w:val="0"/>
              <w:pageBreakBefore w:val="0"/>
              <w:kinsoku/>
              <w:wordWrap/>
              <w:overflowPunct/>
              <w:topLinePunct w:val="0"/>
              <w:bidi w:val="0"/>
              <w:snapToGrid/>
              <w:spacing w:after="0"/>
              <w:ind w:firstLine="0" w:firstLineChars="0"/>
              <w:jc w:val="both"/>
              <w:textAlignment w:val="auto"/>
              <w:rPr>
                <w:rFonts w:hint="eastAsia" w:ascii="宋体" w:hAnsi="宋体" w:cs="宋体"/>
                <w:sz w:val="21"/>
                <w:szCs w:val="21"/>
                <w:highlight w:val="none"/>
              </w:rPr>
            </w:pPr>
            <w:r>
              <w:rPr>
                <w:rFonts w:hint="eastAsia" w:ascii="宋体" w:hAnsi="宋体" w:eastAsia="宋体" w:cs="宋体"/>
                <w:color w:val="000000"/>
                <w:kern w:val="0"/>
                <w:sz w:val="20"/>
                <w:szCs w:val="20"/>
                <w:lang w:val="en-US" w:eastAsia="zh-CN" w:bidi="ar"/>
              </w:rPr>
              <w:t>三档（10分）：在满足二档的基础上，投标人提供的应急预案中包含有上述3项内容且描述详细合理。</w:t>
            </w:r>
          </w:p>
        </w:tc>
        <w:tc>
          <w:tcPr>
            <w:tcW w:w="1932" w:type="dxa"/>
            <w:noWrap w:val="0"/>
            <w:vAlign w:val="top"/>
          </w:tcPr>
          <w:p w14:paraId="6E06E60C">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根据各投标人提供的应急方案</w:t>
            </w:r>
          </w:p>
        </w:tc>
      </w:tr>
      <w:tr w14:paraId="14D6A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5" w:hRule="atLeast"/>
        </w:trPr>
        <w:tc>
          <w:tcPr>
            <w:tcW w:w="452" w:type="dxa"/>
            <w:vMerge w:val="restart"/>
            <w:noWrap w:val="0"/>
            <w:vAlign w:val="center"/>
          </w:tcPr>
          <w:p w14:paraId="1DFE2862">
            <w:pPr>
              <w:tabs>
                <w:tab w:val="left" w:pos="0"/>
              </w:tabs>
              <w:jc w:val="center"/>
              <w:rPr>
                <w:rFonts w:ascii="仿宋" w:hAnsi="仿宋" w:eastAsia="仿宋" w:cs="仿宋"/>
                <w:bCs/>
                <w:color w:val="000000"/>
                <w:kern w:val="0"/>
                <w:sz w:val="20"/>
                <w:szCs w:val="20"/>
              </w:rPr>
            </w:pPr>
            <w:r>
              <w:rPr>
                <w:rFonts w:hint="eastAsia" w:ascii="仿宋" w:hAnsi="仿宋" w:eastAsia="仿宋" w:cs="仿宋"/>
                <w:bCs/>
                <w:color w:val="000000"/>
                <w:kern w:val="0"/>
                <w:sz w:val="20"/>
                <w:szCs w:val="20"/>
              </w:rPr>
              <w:t>3</w:t>
            </w:r>
          </w:p>
        </w:tc>
        <w:tc>
          <w:tcPr>
            <w:tcW w:w="1303" w:type="dxa"/>
            <w:vMerge w:val="restart"/>
            <w:noWrap w:val="0"/>
            <w:vAlign w:val="center"/>
          </w:tcPr>
          <w:p w14:paraId="4AFB522D">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商务分</w:t>
            </w:r>
          </w:p>
          <w:p w14:paraId="3428EFA5">
            <w:pPr>
              <w:keepNext w:val="0"/>
              <w:keepLines w:val="0"/>
              <w:widowControl/>
              <w:numPr>
                <w:ilvl w:val="0"/>
                <w:numId w:val="0"/>
              </w:numPr>
              <w:suppressLineNumbers w:val="0"/>
              <w:jc w:val="center"/>
              <w:rPr>
                <w:rFonts w:hint="default" w:ascii="仿宋" w:hAnsi="仿宋" w:eastAsia="仿宋" w:cs="仿宋"/>
                <w:bCs/>
                <w:color w:val="000000"/>
                <w:kern w:val="0"/>
                <w:sz w:val="20"/>
                <w:szCs w:val="20"/>
                <w:lang w:val="en-US" w:eastAsia="zh-CN"/>
              </w:rPr>
            </w:pPr>
            <w:r>
              <w:rPr>
                <w:rFonts w:hint="eastAsia" w:ascii="宋体" w:hAnsi="宋体" w:eastAsia="宋体" w:cs="宋体"/>
                <w:color w:val="000000"/>
                <w:kern w:val="0"/>
                <w:sz w:val="20"/>
                <w:szCs w:val="20"/>
                <w:lang w:val="en-US" w:eastAsia="zh-CN" w:bidi="ar"/>
              </w:rPr>
              <w:t>20分</w:t>
            </w:r>
          </w:p>
        </w:tc>
        <w:tc>
          <w:tcPr>
            <w:tcW w:w="1590" w:type="dxa"/>
            <w:noWrap w:val="0"/>
            <w:vAlign w:val="center"/>
          </w:tcPr>
          <w:p w14:paraId="4EF7C7A8">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售后服务</w:t>
            </w:r>
          </w:p>
          <w:p w14:paraId="5925AF8E">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（12分）</w:t>
            </w:r>
          </w:p>
        </w:tc>
        <w:tc>
          <w:tcPr>
            <w:tcW w:w="4575" w:type="dxa"/>
            <w:noWrap w:val="0"/>
            <w:vAlign w:val="center"/>
          </w:tcPr>
          <w:p w14:paraId="0595DC61">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根据各投标人对的售后服务承诺的详细程度、合理可行性等进行独立打分：</w:t>
            </w:r>
          </w:p>
          <w:p w14:paraId="3B138CB3">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一档4分：方案满足</w:t>
            </w:r>
            <w:r>
              <w:rPr>
                <w:rFonts w:hint="eastAsia" w:ascii="宋体" w:hAnsi="宋体" w:eastAsia="宋体" w:cs="宋体"/>
                <w:b/>
                <w:bCs/>
                <w:color w:val="000000"/>
                <w:kern w:val="0"/>
                <w:sz w:val="20"/>
                <w:szCs w:val="20"/>
                <w:lang w:val="en-US" w:eastAsia="zh-CN" w:bidi="ar"/>
              </w:rPr>
              <w:t>商务条款</w:t>
            </w:r>
            <w:r>
              <w:rPr>
                <w:rFonts w:hint="eastAsia" w:ascii="宋体" w:hAnsi="宋体" w:eastAsia="宋体" w:cs="宋体"/>
                <w:color w:val="000000"/>
                <w:kern w:val="0"/>
                <w:sz w:val="20"/>
                <w:szCs w:val="20"/>
                <w:lang w:val="en-US" w:eastAsia="zh-CN" w:bidi="ar"/>
              </w:rPr>
              <w:t>对售后服务的要求。</w:t>
            </w:r>
          </w:p>
          <w:p w14:paraId="2CC81695">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二档8分：在满足一档基础上，承诺服务的响应时间或解决问题时间</w:t>
            </w:r>
            <w:r>
              <w:rPr>
                <w:rFonts w:hint="eastAsia" w:ascii="宋体" w:hAnsi="宋体" w:eastAsia="宋体" w:cs="宋体"/>
                <w:b/>
                <w:bCs/>
                <w:color w:val="000000"/>
                <w:kern w:val="0"/>
                <w:sz w:val="20"/>
                <w:szCs w:val="20"/>
                <w:lang w:val="en-US" w:eastAsia="zh-CN" w:bidi="ar"/>
              </w:rPr>
              <w:t>比商务条款更优</w:t>
            </w:r>
            <w:r>
              <w:rPr>
                <w:rFonts w:hint="eastAsia" w:ascii="宋体" w:hAnsi="宋体" w:eastAsia="宋体" w:cs="宋体"/>
                <w:color w:val="000000"/>
                <w:kern w:val="0"/>
                <w:sz w:val="20"/>
                <w:szCs w:val="20"/>
                <w:lang w:val="en-US" w:eastAsia="zh-CN" w:bidi="ar"/>
              </w:rPr>
              <w:t>的。</w:t>
            </w:r>
          </w:p>
          <w:p w14:paraId="687BD066">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三档12分：在满足二档基础上，承诺质保期比商务条款更优</w:t>
            </w:r>
            <w:r>
              <w:rPr>
                <w:rFonts w:hint="eastAsia" w:ascii="宋体" w:hAnsi="宋体" w:cs="宋体"/>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切实可行的服务措施承诺的。</w:t>
            </w:r>
          </w:p>
        </w:tc>
        <w:tc>
          <w:tcPr>
            <w:tcW w:w="1932" w:type="dxa"/>
            <w:noWrap w:val="0"/>
            <w:vAlign w:val="center"/>
          </w:tcPr>
          <w:p w14:paraId="7AD3919E">
            <w:pPr>
              <w:keepNext w:val="0"/>
              <w:keepLines w:val="0"/>
              <w:widowControl/>
              <w:numPr>
                <w:ilvl w:val="0"/>
                <w:numId w:val="0"/>
              </w:numPr>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售后服务承诺</w:t>
            </w:r>
          </w:p>
        </w:tc>
      </w:tr>
      <w:tr w14:paraId="08DD7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2" w:type="dxa"/>
            <w:vMerge w:val="continue"/>
            <w:noWrap w:val="0"/>
            <w:vAlign w:val="center"/>
          </w:tcPr>
          <w:p w14:paraId="6AD39B10">
            <w:pPr>
              <w:tabs>
                <w:tab w:val="left" w:pos="0"/>
              </w:tabs>
              <w:jc w:val="center"/>
              <w:rPr>
                <w:rFonts w:ascii="仿宋" w:hAnsi="仿宋" w:eastAsia="仿宋" w:cs="仿宋"/>
                <w:bCs/>
                <w:color w:val="000000"/>
                <w:kern w:val="0"/>
                <w:sz w:val="20"/>
                <w:szCs w:val="20"/>
              </w:rPr>
            </w:pPr>
          </w:p>
        </w:tc>
        <w:tc>
          <w:tcPr>
            <w:tcW w:w="1303" w:type="dxa"/>
            <w:vMerge w:val="continue"/>
            <w:noWrap w:val="0"/>
            <w:vAlign w:val="center"/>
          </w:tcPr>
          <w:p w14:paraId="4B580379">
            <w:pPr>
              <w:tabs>
                <w:tab w:val="left" w:pos="0"/>
              </w:tabs>
              <w:jc w:val="center"/>
              <w:rPr>
                <w:rFonts w:ascii="仿宋" w:hAnsi="仿宋" w:eastAsia="仿宋" w:cs="仿宋"/>
                <w:bCs/>
                <w:color w:val="000000"/>
                <w:kern w:val="0"/>
                <w:sz w:val="20"/>
                <w:szCs w:val="20"/>
              </w:rPr>
            </w:pPr>
          </w:p>
        </w:tc>
        <w:tc>
          <w:tcPr>
            <w:tcW w:w="1590" w:type="dxa"/>
            <w:noWrap w:val="0"/>
            <w:vAlign w:val="center"/>
          </w:tcPr>
          <w:p w14:paraId="629729D6">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业绩分</w:t>
            </w:r>
          </w:p>
          <w:p w14:paraId="72E5C824">
            <w:pPr>
              <w:keepNext w:val="0"/>
              <w:keepLines w:val="0"/>
              <w:widowControl/>
              <w:numPr>
                <w:ilvl w:val="0"/>
                <w:numId w:val="0"/>
              </w:numPr>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（8分）</w:t>
            </w:r>
          </w:p>
        </w:tc>
        <w:tc>
          <w:tcPr>
            <w:tcW w:w="4575" w:type="dxa"/>
            <w:noWrap w:val="0"/>
            <w:vAlign w:val="center"/>
          </w:tcPr>
          <w:p w14:paraId="08F1D971">
            <w:pPr>
              <w:keepNext w:val="0"/>
              <w:keepLines w:val="0"/>
              <w:widowControl/>
              <w:numPr>
                <w:ilvl w:val="0"/>
                <w:numId w:val="0"/>
              </w:numPr>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近三年（2022年1月1日以来）响应供应商有医疗机构同类项目业绩经历的，每项得2分，满分8分。（提供成交通知或合同复印件并加盖公章，否则不得分。）</w:t>
            </w:r>
          </w:p>
        </w:tc>
        <w:tc>
          <w:tcPr>
            <w:tcW w:w="1932" w:type="dxa"/>
            <w:noWrap w:val="0"/>
            <w:vAlign w:val="center"/>
          </w:tcPr>
          <w:p w14:paraId="7F9E2BA6">
            <w:pPr>
              <w:keepNext w:val="0"/>
              <w:keepLines w:val="0"/>
              <w:widowControl/>
              <w:numPr>
                <w:ilvl w:val="0"/>
                <w:numId w:val="0"/>
              </w:numPr>
              <w:suppressLineNumbers w:val="0"/>
              <w:jc w:val="left"/>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业绩材料</w:t>
            </w:r>
          </w:p>
        </w:tc>
      </w:tr>
      <w:tr w14:paraId="77EAB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9852" w:type="dxa"/>
            <w:gridSpan w:val="5"/>
            <w:noWrap w:val="0"/>
            <w:vAlign w:val="top"/>
          </w:tcPr>
          <w:p w14:paraId="6FD21755">
            <w:pPr>
              <w:keepNext w:val="0"/>
              <w:keepLines w:val="0"/>
              <w:widowControl/>
              <w:numPr>
                <w:ilvl w:val="0"/>
                <w:numId w:val="0"/>
              </w:numPr>
              <w:suppressLineNumbers w:val="0"/>
              <w:jc w:val="left"/>
              <w:rPr>
                <w:rFonts w:hint="default" w:ascii="仿宋" w:hAnsi="仿宋" w:eastAsia="仿宋" w:cs="仿宋"/>
                <w:bCs/>
                <w:color w:val="000000"/>
                <w:kern w:val="0"/>
                <w:sz w:val="20"/>
                <w:szCs w:val="20"/>
                <w:lang w:val="en-US" w:eastAsia="zh-CN"/>
              </w:rPr>
            </w:pPr>
            <w:r>
              <w:rPr>
                <w:rFonts w:hint="eastAsia" w:ascii="宋体" w:hAnsi="宋体" w:eastAsia="宋体" w:cs="宋体"/>
                <w:color w:val="000000"/>
                <w:kern w:val="0"/>
                <w:sz w:val="20"/>
                <w:szCs w:val="20"/>
                <w:lang w:val="en-US" w:eastAsia="zh-CN" w:bidi="ar"/>
              </w:rPr>
              <w:t>总分100分=1+2+3</w:t>
            </w:r>
          </w:p>
        </w:tc>
      </w:tr>
    </w:tbl>
    <w:p w14:paraId="55C5BCFB">
      <w:pPr>
        <w:keepNext w:val="0"/>
        <w:keepLines w:val="0"/>
        <w:pageBreakBefore w:val="0"/>
        <w:kinsoku/>
        <w:overflowPunct/>
        <w:topLinePunct w:val="0"/>
        <w:bidi w:val="0"/>
        <w:spacing w:line="360" w:lineRule="auto"/>
        <w:ind w:firstLine="420" w:firstLineChars="200"/>
        <w:textAlignment w:val="auto"/>
        <w:rPr>
          <w:rFonts w:hint="eastAsia" w:ascii="宋体" w:hAnsi="宋体"/>
          <w:bCs/>
          <w:color w:val="auto"/>
          <w:sz w:val="21"/>
          <w:szCs w:val="21"/>
          <w:highlight w:val="none"/>
        </w:rPr>
      </w:pPr>
    </w:p>
    <w:bookmarkEnd w:id="100"/>
    <w:bookmarkEnd w:id="101"/>
    <w:bookmarkEnd w:id="102"/>
    <w:bookmarkEnd w:id="103"/>
    <w:p w14:paraId="7B94DFA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三</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中标候选人推荐原则</w:t>
      </w:r>
      <w:r>
        <w:rPr>
          <w:rFonts w:hint="eastAsia" w:ascii="宋体" w:hAnsi="宋体"/>
          <w:color w:val="auto"/>
          <w:sz w:val="21"/>
          <w:szCs w:val="21"/>
          <w:highlight w:val="none"/>
        </w:rPr>
        <w:t>：</w:t>
      </w:r>
    </w:p>
    <w:p w14:paraId="4AD6A034">
      <w:pPr>
        <w:keepNext w:val="0"/>
        <w:keepLines w:val="0"/>
        <w:pageBreakBefore w:val="0"/>
        <w:kinsoku/>
        <w:overflowPunct/>
        <w:topLinePunct w:val="0"/>
        <w:bidi w:val="0"/>
        <w:spacing w:line="360" w:lineRule="auto"/>
        <w:ind w:firstLine="420" w:firstLineChars="200"/>
        <w:textAlignment w:val="auto"/>
        <w:rPr>
          <w:rFonts w:hint="eastAsia" w:hAnsi="宋体"/>
          <w:bCs/>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单个项目中标推荐：</w:t>
      </w:r>
      <w:r>
        <w:rPr>
          <w:rFonts w:hint="eastAsia" w:ascii="宋体" w:hAnsi="宋体"/>
          <w:bCs/>
          <w:color w:val="auto"/>
          <w:sz w:val="21"/>
          <w:szCs w:val="21"/>
          <w:highlight w:val="none"/>
          <w:lang w:eastAsia="zh-CN"/>
        </w:rPr>
        <w:t>磋商</w:t>
      </w:r>
      <w:r>
        <w:rPr>
          <w:rFonts w:hint="eastAsia" w:ascii="宋体" w:hAnsi="宋体"/>
          <w:bCs/>
          <w:color w:val="auto"/>
          <w:sz w:val="21"/>
          <w:szCs w:val="21"/>
          <w:highlight w:val="none"/>
        </w:rPr>
        <w:t>小组</w:t>
      </w:r>
      <w:r>
        <w:rPr>
          <w:rFonts w:hint="eastAsia" w:ascii="宋体" w:hAnsi="宋体"/>
          <w:bCs/>
          <w:color w:val="auto"/>
          <w:sz w:val="21"/>
          <w:szCs w:val="21"/>
          <w:highlight w:val="none"/>
          <w:lang w:val="en-US" w:eastAsia="zh-CN"/>
        </w:rPr>
        <w:t>首先进行单个项目计分，</w:t>
      </w:r>
      <w:r>
        <w:rPr>
          <w:rFonts w:hint="eastAsia" w:hAnsi="宋体"/>
          <w:bCs/>
          <w:color w:val="auto"/>
          <w:sz w:val="21"/>
          <w:szCs w:val="21"/>
          <w:highlight w:val="none"/>
        </w:rPr>
        <w:t>将按总得分由高到低</w:t>
      </w:r>
      <w:r>
        <w:rPr>
          <w:rFonts w:hint="eastAsia" w:hAnsi="宋体"/>
          <w:bCs/>
          <w:color w:val="auto"/>
          <w:sz w:val="21"/>
          <w:szCs w:val="21"/>
          <w:highlight w:val="none"/>
          <w:lang w:val="en-US" w:eastAsia="zh-CN"/>
        </w:rPr>
        <w:t>进行排名，</w:t>
      </w:r>
      <w:r>
        <w:rPr>
          <w:rFonts w:hAnsi="宋体"/>
          <w:bCs/>
          <w:color w:val="auto"/>
          <w:sz w:val="21"/>
          <w:szCs w:val="21"/>
          <w:highlight w:val="none"/>
        </w:rPr>
        <w:t>排名第一的</w:t>
      </w:r>
      <w:r>
        <w:rPr>
          <w:rFonts w:hint="eastAsia" w:hAnsi="宋体"/>
          <w:bCs/>
          <w:color w:val="auto"/>
          <w:sz w:val="21"/>
          <w:szCs w:val="21"/>
          <w:highlight w:val="none"/>
          <w:lang w:val="en-US" w:eastAsia="zh-CN"/>
        </w:rPr>
        <w:t>供应商</w:t>
      </w:r>
      <w:r>
        <w:rPr>
          <w:rFonts w:hAnsi="宋体"/>
          <w:bCs/>
          <w:color w:val="auto"/>
          <w:sz w:val="21"/>
          <w:szCs w:val="21"/>
          <w:highlight w:val="none"/>
        </w:rPr>
        <w:t>推荐为</w:t>
      </w:r>
      <w:r>
        <w:rPr>
          <w:rFonts w:hint="eastAsia" w:hAnsi="宋体"/>
          <w:bCs/>
          <w:color w:val="auto"/>
          <w:sz w:val="21"/>
          <w:szCs w:val="21"/>
          <w:highlight w:val="none"/>
          <w:lang w:val="en-US" w:eastAsia="zh-CN"/>
        </w:rPr>
        <w:t>该</w:t>
      </w:r>
      <w:r>
        <w:rPr>
          <w:rFonts w:hAnsi="宋体"/>
          <w:bCs/>
          <w:color w:val="auto"/>
          <w:sz w:val="21"/>
          <w:szCs w:val="21"/>
          <w:highlight w:val="none"/>
        </w:rPr>
        <w:t>项目中标候选人</w:t>
      </w:r>
      <w:r>
        <w:rPr>
          <w:rFonts w:hint="eastAsia" w:hAnsi="宋体"/>
          <w:bCs/>
          <w:color w:val="auto"/>
          <w:sz w:val="21"/>
          <w:szCs w:val="21"/>
          <w:highlight w:val="none"/>
        </w:rPr>
        <w:t>（总分相同时，依次按</w:t>
      </w:r>
      <w:r>
        <w:rPr>
          <w:rFonts w:hint="eastAsia" w:hAnsi="宋体"/>
          <w:bCs/>
          <w:color w:val="auto"/>
          <w:sz w:val="21"/>
          <w:szCs w:val="21"/>
          <w:highlight w:val="none"/>
          <w:lang w:eastAsia="zh-CN"/>
        </w:rPr>
        <w:t>响应</w:t>
      </w:r>
      <w:r>
        <w:rPr>
          <w:rFonts w:hint="eastAsia" w:hAnsi="宋体"/>
          <w:bCs/>
          <w:color w:val="auto"/>
          <w:sz w:val="21"/>
          <w:szCs w:val="21"/>
          <w:highlight w:val="none"/>
        </w:rPr>
        <w:t>报价低优先、</w:t>
      </w:r>
      <w:r>
        <w:rPr>
          <w:rFonts w:hAnsi="宋体"/>
          <w:bCs/>
          <w:color w:val="auto"/>
          <w:sz w:val="21"/>
          <w:szCs w:val="21"/>
          <w:highlight w:val="none"/>
        </w:rPr>
        <w:t>技术</w:t>
      </w:r>
      <w:r>
        <w:rPr>
          <w:rFonts w:hint="eastAsia" w:hAnsi="宋体"/>
          <w:bCs/>
          <w:color w:val="auto"/>
          <w:sz w:val="21"/>
          <w:szCs w:val="21"/>
          <w:highlight w:val="none"/>
        </w:rPr>
        <w:t>分高优先、</w:t>
      </w:r>
      <w:r>
        <w:rPr>
          <w:rFonts w:hint="eastAsia" w:hAnsi="宋体"/>
          <w:bCs/>
          <w:color w:val="auto"/>
          <w:sz w:val="21"/>
          <w:szCs w:val="21"/>
          <w:highlight w:val="none"/>
          <w:lang w:val="en-US" w:eastAsia="zh-CN"/>
        </w:rPr>
        <w:t>售后</w:t>
      </w:r>
      <w:r>
        <w:rPr>
          <w:rFonts w:hint="eastAsia" w:hAnsi="宋体"/>
          <w:bCs/>
          <w:color w:val="auto"/>
          <w:sz w:val="21"/>
          <w:szCs w:val="21"/>
          <w:highlight w:val="none"/>
        </w:rPr>
        <w:t>服务高效优先）</w:t>
      </w:r>
      <w:r>
        <w:rPr>
          <w:rFonts w:hint="eastAsia" w:hAnsi="宋体"/>
          <w:bCs/>
          <w:color w:val="auto"/>
          <w:sz w:val="21"/>
          <w:szCs w:val="21"/>
          <w:highlight w:val="none"/>
          <w:lang w:eastAsia="zh-CN"/>
        </w:rPr>
        <w:t>。</w:t>
      </w:r>
    </w:p>
    <w:p w14:paraId="4251AB6B">
      <w:pPr>
        <w:keepNext w:val="0"/>
        <w:keepLines w:val="0"/>
        <w:pageBreakBefore w:val="0"/>
        <w:kinsoku/>
        <w:overflowPunct/>
        <w:topLinePunct w:val="0"/>
        <w:bidi w:val="0"/>
        <w:spacing w:line="360" w:lineRule="auto"/>
        <w:ind w:firstLine="420" w:firstLineChars="200"/>
        <w:textAlignment w:val="auto"/>
        <w:rPr>
          <w:rFonts w:hint="default" w:hAnsi="宋体"/>
          <w:bCs/>
          <w:color w:val="auto"/>
          <w:sz w:val="21"/>
          <w:szCs w:val="21"/>
          <w:highlight w:val="none"/>
          <w:lang w:val="en-US" w:eastAsia="zh-CN"/>
        </w:rPr>
      </w:pPr>
      <w:r>
        <w:rPr>
          <w:rFonts w:hint="eastAsia" w:hAnsi="宋体"/>
          <w:bCs/>
          <w:color w:val="auto"/>
          <w:sz w:val="21"/>
          <w:szCs w:val="21"/>
          <w:highlight w:val="none"/>
          <w:lang w:val="en-US" w:eastAsia="zh-CN"/>
        </w:rPr>
        <w:t>2、中标候选人推荐：磋商小组按照供应商中标项目数量由多到少进行排名，推荐排名第一、二名的供应商作为本次供应商遴选的中标候选人，提交采购人决策机构审定。中标供应商按采购清单全项目提供服务，采购人优先采购中标人得中标目录货物。</w:t>
      </w:r>
    </w:p>
    <w:p w14:paraId="26BBF5C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hAnsi="宋体"/>
          <w:bCs/>
          <w:color w:val="auto"/>
          <w:sz w:val="21"/>
          <w:szCs w:val="21"/>
          <w:highlight w:val="none"/>
          <w:lang w:val="en-US" w:eastAsia="zh-CN"/>
        </w:rPr>
        <w:t>3、前2名</w:t>
      </w:r>
      <w:r>
        <w:rPr>
          <w:rFonts w:hint="eastAsia" w:hAnsi="宋体"/>
          <w:bCs/>
          <w:color w:val="auto"/>
          <w:sz w:val="21"/>
          <w:szCs w:val="21"/>
          <w:highlight w:val="none"/>
        </w:rPr>
        <w:t>中标候选人</w:t>
      </w:r>
      <w:r>
        <w:rPr>
          <w:rFonts w:hint="eastAsia" w:hAnsi="宋体"/>
          <w:bCs/>
          <w:color w:val="auto"/>
          <w:sz w:val="21"/>
          <w:szCs w:val="21"/>
          <w:highlight w:val="none"/>
          <w:lang w:val="en-US" w:eastAsia="zh-CN"/>
        </w:rPr>
        <w:t>出现</w:t>
      </w:r>
      <w:r>
        <w:rPr>
          <w:rFonts w:hint="eastAsia" w:hAnsi="宋体"/>
          <w:bCs/>
          <w:color w:val="auto"/>
          <w:sz w:val="21"/>
          <w:szCs w:val="21"/>
          <w:highlight w:val="none"/>
        </w:rPr>
        <w:t>放弃中标、因不可抗力提出不能履行合同，采购人可以确定排名第</w:t>
      </w:r>
      <w:r>
        <w:rPr>
          <w:rFonts w:hint="eastAsia" w:hAnsi="宋体"/>
          <w:bCs/>
          <w:color w:val="auto"/>
          <w:sz w:val="21"/>
          <w:szCs w:val="21"/>
          <w:highlight w:val="none"/>
          <w:lang w:val="en-US" w:eastAsia="zh-CN"/>
        </w:rPr>
        <w:t>三</w:t>
      </w:r>
      <w:r>
        <w:rPr>
          <w:rFonts w:hint="eastAsia" w:hAnsi="宋体"/>
          <w:bCs/>
          <w:color w:val="auto"/>
          <w:sz w:val="21"/>
          <w:szCs w:val="21"/>
          <w:highlight w:val="none"/>
        </w:rPr>
        <w:t>的中标候选人为中标人，也可以重新组织招标采购。其余以此类推。</w:t>
      </w:r>
    </w:p>
    <w:p w14:paraId="45459DCE">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四、否决条款</w:t>
      </w:r>
    </w:p>
    <w:p w14:paraId="6152904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bCs/>
          <w:color w:val="auto"/>
          <w:sz w:val="21"/>
          <w:szCs w:val="21"/>
          <w:highlight w:val="none"/>
          <w:lang w:eastAsia="zh-CN"/>
        </w:rPr>
        <w:t>磋商</w:t>
      </w:r>
      <w:r>
        <w:rPr>
          <w:rFonts w:hint="eastAsia" w:ascii="宋体" w:hAnsi="宋体"/>
          <w:color w:val="auto"/>
          <w:sz w:val="21"/>
          <w:szCs w:val="21"/>
          <w:highlight w:val="none"/>
        </w:rPr>
        <w:t>小组认为，某</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的最低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报价明显不合理或者低于成本，有可能影响服务质量和不能诚信履约的，应当要求其在规定的期限内提供书面文件予以解释说明，并提交相关证明材料。</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供应不能合理说明或者不能提供相关证明材料的，视作该</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以低于成本报价响应，其响应无效。</w:t>
      </w:r>
    </w:p>
    <w:p w14:paraId="68878660">
      <w:pPr>
        <w:keepNext w:val="0"/>
        <w:keepLines w:val="0"/>
        <w:pageBreakBefore w:val="0"/>
        <w:kinsoku/>
        <w:overflowPunct/>
        <w:topLinePunct w:val="0"/>
        <w:bidi w:val="0"/>
        <w:spacing w:line="360" w:lineRule="auto"/>
        <w:ind w:firstLine="420" w:firstLineChars="200"/>
        <w:textAlignment w:val="auto"/>
        <w:rPr>
          <w:rFonts w:ascii="宋体" w:hAnsi="宋体"/>
          <w:bCs/>
          <w:color w:val="auto"/>
          <w:sz w:val="21"/>
          <w:szCs w:val="21"/>
          <w:highlight w:val="none"/>
        </w:rPr>
      </w:pPr>
    </w:p>
    <w:p w14:paraId="29F6541C">
      <w:pPr>
        <w:pStyle w:val="27"/>
        <w:keepNext w:val="0"/>
        <w:keepLines w:val="0"/>
        <w:pageBreakBefore w:val="0"/>
        <w:kinsoku/>
        <w:overflowPunct/>
        <w:topLinePunct w:val="0"/>
        <w:bidi w:val="0"/>
        <w:spacing w:line="360" w:lineRule="auto"/>
        <w:ind w:right="386" w:rightChars="184"/>
        <w:jc w:val="left"/>
        <w:textAlignment w:val="auto"/>
        <w:rPr>
          <w:rFonts w:hAnsi="宋体"/>
          <w:color w:val="auto"/>
          <w:sz w:val="21"/>
          <w:szCs w:val="21"/>
          <w:highlight w:val="none"/>
        </w:rPr>
      </w:pPr>
      <w:r>
        <w:rPr>
          <w:rFonts w:hint="eastAsia" w:hAnsi="宋体"/>
          <w:color w:val="auto"/>
          <w:sz w:val="21"/>
          <w:szCs w:val="21"/>
          <w:highlight w:val="none"/>
        </w:rPr>
        <w:t xml:space="preserve"> </w:t>
      </w:r>
    </w:p>
    <w:sectPr>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Microsoft YaHei UI"/>
    <w:panose1 w:val="03000509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7A4FF">
    <w:pPr>
      <w:pStyle w:val="32"/>
      <w:framePr w:wrap="around" w:vAnchor="text" w:hAnchor="margin" w:xAlign="center" w:y="1"/>
      <w:jc w:val="center"/>
      <w:rPr>
        <w:rStyle w:val="52"/>
      </w:rPr>
    </w:pPr>
    <w:r>
      <w:fldChar w:fldCharType="begin"/>
    </w:r>
    <w:r>
      <w:rPr>
        <w:rStyle w:val="52"/>
      </w:rPr>
      <w:instrText xml:space="preserve">PAGE  </w:instrText>
    </w:r>
    <w:r>
      <w:fldChar w:fldCharType="separate"/>
    </w:r>
    <w:r>
      <w:rPr>
        <w:rStyle w:val="52"/>
      </w:rPr>
      <w:t>17</w:t>
    </w:r>
    <w:r>
      <w:fldChar w:fldCharType="end"/>
    </w:r>
  </w:p>
  <w:p w14:paraId="49BC8E87">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A1748">
    <w:pPr>
      <w:pStyle w:val="32"/>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15FC999A">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0C9F8">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6924B"/>
    <w:multiLevelType w:val="singleLevel"/>
    <w:tmpl w:val="8936924B"/>
    <w:lvl w:ilvl="0" w:tentative="0">
      <w:start w:val="1"/>
      <w:numFmt w:val="decimal"/>
      <w:suff w:val="space"/>
      <w:lvlText w:val="%1."/>
      <w:lvlJc w:val="left"/>
    </w:lvl>
  </w:abstractNum>
  <w:abstractNum w:abstractNumId="1">
    <w:nsid w:val="8F3D9F60"/>
    <w:multiLevelType w:val="singleLevel"/>
    <w:tmpl w:val="8F3D9F60"/>
    <w:lvl w:ilvl="0" w:tentative="0">
      <w:start w:val="1"/>
      <w:numFmt w:val="chineseCounting"/>
      <w:suff w:val="nothing"/>
      <w:lvlText w:val="（%1）"/>
      <w:lvlJc w:val="left"/>
      <w:rPr>
        <w:rFonts w:hint="eastAsia"/>
      </w:rPr>
    </w:lvl>
  </w:abstractNum>
  <w:abstractNum w:abstractNumId="2">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6"/>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3">
    <w:nsid w:val="52A3EC38"/>
    <w:multiLevelType w:val="singleLevel"/>
    <w:tmpl w:val="52A3EC38"/>
    <w:lvl w:ilvl="0" w:tentative="0">
      <w:start w:val="3"/>
      <w:numFmt w:val="chineseCounting"/>
      <w:pStyle w:val="22"/>
      <w:suff w:val="nothing"/>
      <w:lvlText w:val="%1、"/>
      <w:lvlJc w:val="left"/>
    </w:lvl>
  </w:abstractNum>
  <w:abstractNum w:abstractNumId="4">
    <w:nsid w:val="53EB3389"/>
    <w:multiLevelType w:val="multilevel"/>
    <w:tmpl w:val="53EB3389"/>
    <w:lvl w:ilvl="0" w:tentative="0">
      <w:start w:val="1"/>
      <w:numFmt w:val="decimalEnclosedCircle"/>
      <w:pStyle w:val="263"/>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582401E6"/>
    <w:multiLevelType w:val="singleLevel"/>
    <w:tmpl w:val="582401E6"/>
    <w:lvl w:ilvl="0" w:tentative="0">
      <w:start w:val="3"/>
      <w:numFmt w:val="chineseCounting"/>
      <w:suff w:val="nothing"/>
      <w:lvlText w:val="%1、"/>
      <w:lvlJc w:val="left"/>
    </w:lvl>
  </w:abstractNum>
  <w:abstractNum w:abstractNumId="6">
    <w:nsid w:val="642382CB"/>
    <w:multiLevelType w:val="singleLevel"/>
    <w:tmpl w:val="642382CB"/>
    <w:lvl w:ilvl="0" w:tentative="0">
      <w:start w:val="2"/>
      <w:numFmt w:val="decimal"/>
      <w:lvlText w:val="%1."/>
      <w:lvlJc w:val="left"/>
      <w:pPr>
        <w:tabs>
          <w:tab w:val="left" w:pos="312"/>
        </w:tabs>
      </w:pPr>
    </w:lvl>
  </w:abstractNum>
  <w:num w:numId="1">
    <w:abstractNumId w:val="2"/>
  </w:num>
  <w:num w:numId="2">
    <w:abstractNumId w:val="3"/>
  </w:num>
  <w:num w:numId="3">
    <w:abstractNumId w:val="4"/>
  </w:num>
  <w:num w:numId="4">
    <w:abstractNumId w:val="6"/>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ODE5YzllOTBjZDIyMWUxODk5YWI1NmY1ODhlYjQifQ=="/>
  </w:docVars>
  <w:rsids>
    <w:rsidRoot w:val="00172A27"/>
    <w:rsid w:val="000009B2"/>
    <w:rsid w:val="00000BE0"/>
    <w:rsid w:val="00002AC7"/>
    <w:rsid w:val="00003CE5"/>
    <w:rsid w:val="00004337"/>
    <w:rsid w:val="000044AD"/>
    <w:rsid w:val="00004F42"/>
    <w:rsid w:val="00006276"/>
    <w:rsid w:val="00006EFC"/>
    <w:rsid w:val="00010479"/>
    <w:rsid w:val="00011718"/>
    <w:rsid w:val="00012AE2"/>
    <w:rsid w:val="0001455D"/>
    <w:rsid w:val="0001491F"/>
    <w:rsid w:val="00015D4C"/>
    <w:rsid w:val="000165AA"/>
    <w:rsid w:val="0001732F"/>
    <w:rsid w:val="000178B1"/>
    <w:rsid w:val="00022CB1"/>
    <w:rsid w:val="0002393D"/>
    <w:rsid w:val="0002475C"/>
    <w:rsid w:val="00025437"/>
    <w:rsid w:val="00025544"/>
    <w:rsid w:val="00025622"/>
    <w:rsid w:val="00025B91"/>
    <w:rsid w:val="0002752B"/>
    <w:rsid w:val="00030368"/>
    <w:rsid w:val="00031637"/>
    <w:rsid w:val="000319C3"/>
    <w:rsid w:val="000359BA"/>
    <w:rsid w:val="00036B82"/>
    <w:rsid w:val="00037596"/>
    <w:rsid w:val="000376F4"/>
    <w:rsid w:val="00037C1A"/>
    <w:rsid w:val="00040D93"/>
    <w:rsid w:val="00040DD3"/>
    <w:rsid w:val="00040E90"/>
    <w:rsid w:val="000419D3"/>
    <w:rsid w:val="00042D37"/>
    <w:rsid w:val="0004426F"/>
    <w:rsid w:val="00044A04"/>
    <w:rsid w:val="00044EE6"/>
    <w:rsid w:val="00045D74"/>
    <w:rsid w:val="00047350"/>
    <w:rsid w:val="000473BC"/>
    <w:rsid w:val="00050011"/>
    <w:rsid w:val="00050E1D"/>
    <w:rsid w:val="000512D5"/>
    <w:rsid w:val="00051ADD"/>
    <w:rsid w:val="00051D97"/>
    <w:rsid w:val="00052767"/>
    <w:rsid w:val="00054302"/>
    <w:rsid w:val="00055358"/>
    <w:rsid w:val="0005662B"/>
    <w:rsid w:val="000578B0"/>
    <w:rsid w:val="00060CE6"/>
    <w:rsid w:val="00062560"/>
    <w:rsid w:val="00063355"/>
    <w:rsid w:val="00063B63"/>
    <w:rsid w:val="00063FAB"/>
    <w:rsid w:val="00064176"/>
    <w:rsid w:val="00064C4E"/>
    <w:rsid w:val="00065A26"/>
    <w:rsid w:val="0006689D"/>
    <w:rsid w:val="000674A8"/>
    <w:rsid w:val="000716D8"/>
    <w:rsid w:val="000722DA"/>
    <w:rsid w:val="00073131"/>
    <w:rsid w:val="0007355F"/>
    <w:rsid w:val="000737C8"/>
    <w:rsid w:val="00073EAE"/>
    <w:rsid w:val="00073FDD"/>
    <w:rsid w:val="000745A8"/>
    <w:rsid w:val="000748B0"/>
    <w:rsid w:val="00074CA7"/>
    <w:rsid w:val="00075EA8"/>
    <w:rsid w:val="0007678F"/>
    <w:rsid w:val="000770F1"/>
    <w:rsid w:val="00077A5F"/>
    <w:rsid w:val="000807D7"/>
    <w:rsid w:val="000818D7"/>
    <w:rsid w:val="00081D8B"/>
    <w:rsid w:val="000838D8"/>
    <w:rsid w:val="00084DF4"/>
    <w:rsid w:val="00085F3C"/>
    <w:rsid w:val="00086193"/>
    <w:rsid w:val="00086924"/>
    <w:rsid w:val="00086940"/>
    <w:rsid w:val="00086FA5"/>
    <w:rsid w:val="000871D5"/>
    <w:rsid w:val="00090286"/>
    <w:rsid w:val="00091E8F"/>
    <w:rsid w:val="0009282D"/>
    <w:rsid w:val="00093132"/>
    <w:rsid w:val="000952A4"/>
    <w:rsid w:val="000956C0"/>
    <w:rsid w:val="00095DC9"/>
    <w:rsid w:val="00096261"/>
    <w:rsid w:val="000970F5"/>
    <w:rsid w:val="00097FBA"/>
    <w:rsid w:val="000A1A5A"/>
    <w:rsid w:val="000A237B"/>
    <w:rsid w:val="000A2453"/>
    <w:rsid w:val="000A41D7"/>
    <w:rsid w:val="000A44ED"/>
    <w:rsid w:val="000A51A7"/>
    <w:rsid w:val="000A52EC"/>
    <w:rsid w:val="000A588B"/>
    <w:rsid w:val="000B06AE"/>
    <w:rsid w:val="000B0866"/>
    <w:rsid w:val="000B11A9"/>
    <w:rsid w:val="000B1783"/>
    <w:rsid w:val="000B2CC4"/>
    <w:rsid w:val="000B5023"/>
    <w:rsid w:val="000B5699"/>
    <w:rsid w:val="000B64B7"/>
    <w:rsid w:val="000C01BF"/>
    <w:rsid w:val="000C1131"/>
    <w:rsid w:val="000C1E1B"/>
    <w:rsid w:val="000C1FB2"/>
    <w:rsid w:val="000C2059"/>
    <w:rsid w:val="000C24F6"/>
    <w:rsid w:val="000C2DE8"/>
    <w:rsid w:val="000C375D"/>
    <w:rsid w:val="000C3BB1"/>
    <w:rsid w:val="000C43D7"/>
    <w:rsid w:val="000C43F3"/>
    <w:rsid w:val="000C4FEA"/>
    <w:rsid w:val="000C74AF"/>
    <w:rsid w:val="000D02C5"/>
    <w:rsid w:val="000D0AA1"/>
    <w:rsid w:val="000D1CFA"/>
    <w:rsid w:val="000D282A"/>
    <w:rsid w:val="000D3B73"/>
    <w:rsid w:val="000D3F50"/>
    <w:rsid w:val="000D51F6"/>
    <w:rsid w:val="000D591F"/>
    <w:rsid w:val="000D5C8E"/>
    <w:rsid w:val="000D64B2"/>
    <w:rsid w:val="000D672E"/>
    <w:rsid w:val="000D6872"/>
    <w:rsid w:val="000D733E"/>
    <w:rsid w:val="000D7994"/>
    <w:rsid w:val="000E00A1"/>
    <w:rsid w:val="000E045F"/>
    <w:rsid w:val="000E06F6"/>
    <w:rsid w:val="000E094E"/>
    <w:rsid w:val="000E0D79"/>
    <w:rsid w:val="000E1689"/>
    <w:rsid w:val="000E1E13"/>
    <w:rsid w:val="000E41A4"/>
    <w:rsid w:val="000E4ED3"/>
    <w:rsid w:val="000E6281"/>
    <w:rsid w:val="000E6E3E"/>
    <w:rsid w:val="000E7F98"/>
    <w:rsid w:val="000F3FB7"/>
    <w:rsid w:val="000F475D"/>
    <w:rsid w:val="000F4837"/>
    <w:rsid w:val="000F575F"/>
    <w:rsid w:val="000F5ADE"/>
    <w:rsid w:val="000F7E66"/>
    <w:rsid w:val="00102033"/>
    <w:rsid w:val="001024DB"/>
    <w:rsid w:val="00102F73"/>
    <w:rsid w:val="00104214"/>
    <w:rsid w:val="00104565"/>
    <w:rsid w:val="00104989"/>
    <w:rsid w:val="00105121"/>
    <w:rsid w:val="001067C4"/>
    <w:rsid w:val="00107740"/>
    <w:rsid w:val="0011047C"/>
    <w:rsid w:val="0011098B"/>
    <w:rsid w:val="00110CE6"/>
    <w:rsid w:val="00111E35"/>
    <w:rsid w:val="00112775"/>
    <w:rsid w:val="001147BB"/>
    <w:rsid w:val="00114AC5"/>
    <w:rsid w:val="00115726"/>
    <w:rsid w:val="0011633A"/>
    <w:rsid w:val="0011661F"/>
    <w:rsid w:val="00116DBC"/>
    <w:rsid w:val="001216D7"/>
    <w:rsid w:val="00122345"/>
    <w:rsid w:val="00122DAC"/>
    <w:rsid w:val="00123860"/>
    <w:rsid w:val="00123A7B"/>
    <w:rsid w:val="001244D6"/>
    <w:rsid w:val="00125085"/>
    <w:rsid w:val="0012558D"/>
    <w:rsid w:val="00125EF1"/>
    <w:rsid w:val="001269DD"/>
    <w:rsid w:val="00126DEA"/>
    <w:rsid w:val="00127B33"/>
    <w:rsid w:val="0013050E"/>
    <w:rsid w:val="00133418"/>
    <w:rsid w:val="0013606C"/>
    <w:rsid w:val="001362C1"/>
    <w:rsid w:val="0013648D"/>
    <w:rsid w:val="001377B8"/>
    <w:rsid w:val="0014078C"/>
    <w:rsid w:val="00140A72"/>
    <w:rsid w:val="00140DF8"/>
    <w:rsid w:val="001413A1"/>
    <w:rsid w:val="00142A21"/>
    <w:rsid w:val="00142B0A"/>
    <w:rsid w:val="001449B4"/>
    <w:rsid w:val="00145374"/>
    <w:rsid w:val="001463A7"/>
    <w:rsid w:val="00147540"/>
    <w:rsid w:val="001478F9"/>
    <w:rsid w:val="00152555"/>
    <w:rsid w:val="0015280A"/>
    <w:rsid w:val="0015297F"/>
    <w:rsid w:val="00153963"/>
    <w:rsid w:val="00153D88"/>
    <w:rsid w:val="0015417A"/>
    <w:rsid w:val="00154277"/>
    <w:rsid w:val="00154978"/>
    <w:rsid w:val="00156023"/>
    <w:rsid w:val="00161964"/>
    <w:rsid w:val="00162551"/>
    <w:rsid w:val="00162A74"/>
    <w:rsid w:val="00163A5B"/>
    <w:rsid w:val="00163BB2"/>
    <w:rsid w:val="00163DF2"/>
    <w:rsid w:val="001665C5"/>
    <w:rsid w:val="00166FA6"/>
    <w:rsid w:val="00167096"/>
    <w:rsid w:val="00167104"/>
    <w:rsid w:val="0017171C"/>
    <w:rsid w:val="001724DF"/>
    <w:rsid w:val="001728EB"/>
    <w:rsid w:val="00172A27"/>
    <w:rsid w:val="00172F6C"/>
    <w:rsid w:val="0017320B"/>
    <w:rsid w:val="001734E1"/>
    <w:rsid w:val="00175DAA"/>
    <w:rsid w:val="0017702C"/>
    <w:rsid w:val="001771B5"/>
    <w:rsid w:val="00177651"/>
    <w:rsid w:val="001777A2"/>
    <w:rsid w:val="00177AE1"/>
    <w:rsid w:val="00181039"/>
    <w:rsid w:val="00182120"/>
    <w:rsid w:val="00182682"/>
    <w:rsid w:val="001826B0"/>
    <w:rsid w:val="00185EBE"/>
    <w:rsid w:val="001866E1"/>
    <w:rsid w:val="00186790"/>
    <w:rsid w:val="001877A2"/>
    <w:rsid w:val="00187B31"/>
    <w:rsid w:val="0019114D"/>
    <w:rsid w:val="00192A4C"/>
    <w:rsid w:val="001939F2"/>
    <w:rsid w:val="00193C50"/>
    <w:rsid w:val="00194422"/>
    <w:rsid w:val="001949D8"/>
    <w:rsid w:val="00194A8F"/>
    <w:rsid w:val="00195D0D"/>
    <w:rsid w:val="00197AD6"/>
    <w:rsid w:val="001A00ED"/>
    <w:rsid w:val="001A1D52"/>
    <w:rsid w:val="001A2242"/>
    <w:rsid w:val="001A2553"/>
    <w:rsid w:val="001A317F"/>
    <w:rsid w:val="001A3C7F"/>
    <w:rsid w:val="001A49CA"/>
    <w:rsid w:val="001A4DDA"/>
    <w:rsid w:val="001A4ED3"/>
    <w:rsid w:val="001A50C9"/>
    <w:rsid w:val="001A50FC"/>
    <w:rsid w:val="001A694A"/>
    <w:rsid w:val="001A70FC"/>
    <w:rsid w:val="001A7666"/>
    <w:rsid w:val="001B019D"/>
    <w:rsid w:val="001B2B1C"/>
    <w:rsid w:val="001B2F45"/>
    <w:rsid w:val="001B4956"/>
    <w:rsid w:val="001B4B01"/>
    <w:rsid w:val="001B5078"/>
    <w:rsid w:val="001B741E"/>
    <w:rsid w:val="001B7C39"/>
    <w:rsid w:val="001C1969"/>
    <w:rsid w:val="001C27EB"/>
    <w:rsid w:val="001C2C61"/>
    <w:rsid w:val="001C3434"/>
    <w:rsid w:val="001C4E19"/>
    <w:rsid w:val="001C5506"/>
    <w:rsid w:val="001C5BD1"/>
    <w:rsid w:val="001C6C91"/>
    <w:rsid w:val="001D00F2"/>
    <w:rsid w:val="001D1319"/>
    <w:rsid w:val="001D153A"/>
    <w:rsid w:val="001D1C87"/>
    <w:rsid w:val="001D3469"/>
    <w:rsid w:val="001D56DD"/>
    <w:rsid w:val="001D62B6"/>
    <w:rsid w:val="001E008D"/>
    <w:rsid w:val="001E0C68"/>
    <w:rsid w:val="001E105A"/>
    <w:rsid w:val="001E24DD"/>
    <w:rsid w:val="001E273E"/>
    <w:rsid w:val="001E345E"/>
    <w:rsid w:val="001E35E4"/>
    <w:rsid w:val="001E37B9"/>
    <w:rsid w:val="001E62DA"/>
    <w:rsid w:val="001F23AE"/>
    <w:rsid w:val="001F2C1A"/>
    <w:rsid w:val="001F2E55"/>
    <w:rsid w:val="001F2FD7"/>
    <w:rsid w:val="001F3413"/>
    <w:rsid w:val="001F3A99"/>
    <w:rsid w:val="001F41DB"/>
    <w:rsid w:val="001F5A10"/>
    <w:rsid w:val="001F6B58"/>
    <w:rsid w:val="001F761A"/>
    <w:rsid w:val="001F7E80"/>
    <w:rsid w:val="002010A4"/>
    <w:rsid w:val="00203C02"/>
    <w:rsid w:val="00204403"/>
    <w:rsid w:val="00211C14"/>
    <w:rsid w:val="002143FD"/>
    <w:rsid w:val="00216B8C"/>
    <w:rsid w:val="00217032"/>
    <w:rsid w:val="00217932"/>
    <w:rsid w:val="00220FE8"/>
    <w:rsid w:val="00221371"/>
    <w:rsid w:val="00221C24"/>
    <w:rsid w:val="0022262C"/>
    <w:rsid w:val="00224F75"/>
    <w:rsid w:val="0022535F"/>
    <w:rsid w:val="002273CA"/>
    <w:rsid w:val="00227F10"/>
    <w:rsid w:val="00227F59"/>
    <w:rsid w:val="0023005D"/>
    <w:rsid w:val="002303E5"/>
    <w:rsid w:val="00231DEE"/>
    <w:rsid w:val="0023233B"/>
    <w:rsid w:val="00232BD9"/>
    <w:rsid w:val="002336E4"/>
    <w:rsid w:val="0023376B"/>
    <w:rsid w:val="00234834"/>
    <w:rsid w:val="00234ABF"/>
    <w:rsid w:val="00234CD2"/>
    <w:rsid w:val="002367C3"/>
    <w:rsid w:val="00236EEF"/>
    <w:rsid w:val="00240AF9"/>
    <w:rsid w:val="00240CCD"/>
    <w:rsid w:val="00242EED"/>
    <w:rsid w:val="002435B9"/>
    <w:rsid w:val="002436C5"/>
    <w:rsid w:val="00245882"/>
    <w:rsid w:val="0025282D"/>
    <w:rsid w:val="00252E8A"/>
    <w:rsid w:val="002544C6"/>
    <w:rsid w:val="00256486"/>
    <w:rsid w:val="00256FF8"/>
    <w:rsid w:val="00261101"/>
    <w:rsid w:val="00262E0E"/>
    <w:rsid w:val="0026389F"/>
    <w:rsid w:val="00263C9C"/>
    <w:rsid w:val="00267295"/>
    <w:rsid w:val="002679B4"/>
    <w:rsid w:val="00270250"/>
    <w:rsid w:val="00270310"/>
    <w:rsid w:val="002709FA"/>
    <w:rsid w:val="002715A2"/>
    <w:rsid w:val="00271609"/>
    <w:rsid w:val="002742E2"/>
    <w:rsid w:val="00274C89"/>
    <w:rsid w:val="00274D1B"/>
    <w:rsid w:val="00274E50"/>
    <w:rsid w:val="00276295"/>
    <w:rsid w:val="002766DD"/>
    <w:rsid w:val="00282639"/>
    <w:rsid w:val="00282DE6"/>
    <w:rsid w:val="00283432"/>
    <w:rsid w:val="0028452E"/>
    <w:rsid w:val="002848A6"/>
    <w:rsid w:val="002867BC"/>
    <w:rsid w:val="00286EFD"/>
    <w:rsid w:val="002904D7"/>
    <w:rsid w:val="00290F28"/>
    <w:rsid w:val="00291F07"/>
    <w:rsid w:val="00292B9D"/>
    <w:rsid w:val="00294BC4"/>
    <w:rsid w:val="002958CD"/>
    <w:rsid w:val="00295FDE"/>
    <w:rsid w:val="0029698C"/>
    <w:rsid w:val="002974ED"/>
    <w:rsid w:val="002977C6"/>
    <w:rsid w:val="00297E9A"/>
    <w:rsid w:val="002A1179"/>
    <w:rsid w:val="002A1770"/>
    <w:rsid w:val="002A1C40"/>
    <w:rsid w:val="002A25F1"/>
    <w:rsid w:val="002A2C8F"/>
    <w:rsid w:val="002A4AB8"/>
    <w:rsid w:val="002A4CB0"/>
    <w:rsid w:val="002A70F5"/>
    <w:rsid w:val="002A73F5"/>
    <w:rsid w:val="002A7416"/>
    <w:rsid w:val="002A7C15"/>
    <w:rsid w:val="002B12C0"/>
    <w:rsid w:val="002B228D"/>
    <w:rsid w:val="002B2C50"/>
    <w:rsid w:val="002B4048"/>
    <w:rsid w:val="002B5AA4"/>
    <w:rsid w:val="002B5E21"/>
    <w:rsid w:val="002B63DC"/>
    <w:rsid w:val="002C00EC"/>
    <w:rsid w:val="002C0411"/>
    <w:rsid w:val="002C103A"/>
    <w:rsid w:val="002C1D3F"/>
    <w:rsid w:val="002C268F"/>
    <w:rsid w:val="002C34A1"/>
    <w:rsid w:val="002C393D"/>
    <w:rsid w:val="002C4845"/>
    <w:rsid w:val="002C4CA5"/>
    <w:rsid w:val="002C64B2"/>
    <w:rsid w:val="002C724D"/>
    <w:rsid w:val="002C78B2"/>
    <w:rsid w:val="002C7EF2"/>
    <w:rsid w:val="002D05E6"/>
    <w:rsid w:val="002D0985"/>
    <w:rsid w:val="002D0AAC"/>
    <w:rsid w:val="002D0C27"/>
    <w:rsid w:val="002D0E44"/>
    <w:rsid w:val="002D1186"/>
    <w:rsid w:val="002D16E7"/>
    <w:rsid w:val="002D221C"/>
    <w:rsid w:val="002D3FDA"/>
    <w:rsid w:val="002D5B85"/>
    <w:rsid w:val="002D6F94"/>
    <w:rsid w:val="002D7080"/>
    <w:rsid w:val="002E04CD"/>
    <w:rsid w:val="002E220D"/>
    <w:rsid w:val="002E47BF"/>
    <w:rsid w:val="002E70A8"/>
    <w:rsid w:val="002E716E"/>
    <w:rsid w:val="002F0366"/>
    <w:rsid w:val="002F23CB"/>
    <w:rsid w:val="002F38F8"/>
    <w:rsid w:val="002F4573"/>
    <w:rsid w:val="002F5829"/>
    <w:rsid w:val="002F6069"/>
    <w:rsid w:val="002F6311"/>
    <w:rsid w:val="00301529"/>
    <w:rsid w:val="0030209C"/>
    <w:rsid w:val="00302C00"/>
    <w:rsid w:val="00303774"/>
    <w:rsid w:val="00303A37"/>
    <w:rsid w:val="003048F0"/>
    <w:rsid w:val="00305A16"/>
    <w:rsid w:val="0030640A"/>
    <w:rsid w:val="00306EE7"/>
    <w:rsid w:val="00311298"/>
    <w:rsid w:val="00312919"/>
    <w:rsid w:val="00312F6F"/>
    <w:rsid w:val="003154E7"/>
    <w:rsid w:val="00315A57"/>
    <w:rsid w:val="00316540"/>
    <w:rsid w:val="00317F33"/>
    <w:rsid w:val="00323A7F"/>
    <w:rsid w:val="0032530F"/>
    <w:rsid w:val="00325C54"/>
    <w:rsid w:val="0033092E"/>
    <w:rsid w:val="003324E6"/>
    <w:rsid w:val="00334440"/>
    <w:rsid w:val="003349A8"/>
    <w:rsid w:val="00334E71"/>
    <w:rsid w:val="003352C0"/>
    <w:rsid w:val="00335E7D"/>
    <w:rsid w:val="003361F2"/>
    <w:rsid w:val="0033743D"/>
    <w:rsid w:val="0033745B"/>
    <w:rsid w:val="003408E5"/>
    <w:rsid w:val="0034117F"/>
    <w:rsid w:val="003431E2"/>
    <w:rsid w:val="00343913"/>
    <w:rsid w:val="00346C30"/>
    <w:rsid w:val="003541BD"/>
    <w:rsid w:val="00355F75"/>
    <w:rsid w:val="00356D74"/>
    <w:rsid w:val="00356E8D"/>
    <w:rsid w:val="003573A7"/>
    <w:rsid w:val="00357718"/>
    <w:rsid w:val="00357851"/>
    <w:rsid w:val="003579EA"/>
    <w:rsid w:val="003604BD"/>
    <w:rsid w:val="00360781"/>
    <w:rsid w:val="00362010"/>
    <w:rsid w:val="0036327C"/>
    <w:rsid w:val="00363C7C"/>
    <w:rsid w:val="003647D8"/>
    <w:rsid w:val="00366C87"/>
    <w:rsid w:val="003725DF"/>
    <w:rsid w:val="003767EB"/>
    <w:rsid w:val="00376D4E"/>
    <w:rsid w:val="003772C1"/>
    <w:rsid w:val="00377D7E"/>
    <w:rsid w:val="0038184F"/>
    <w:rsid w:val="00381A66"/>
    <w:rsid w:val="0038226A"/>
    <w:rsid w:val="003831EA"/>
    <w:rsid w:val="00384DD1"/>
    <w:rsid w:val="00384F16"/>
    <w:rsid w:val="00385ECF"/>
    <w:rsid w:val="00386413"/>
    <w:rsid w:val="00387481"/>
    <w:rsid w:val="00387D44"/>
    <w:rsid w:val="003905AB"/>
    <w:rsid w:val="00392813"/>
    <w:rsid w:val="00392AE2"/>
    <w:rsid w:val="00392CA6"/>
    <w:rsid w:val="00392E19"/>
    <w:rsid w:val="0039385E"/>
    <w:rsid w:val="00393CE3"/>
    <w:rsid w:val="003970B9"/>
    <w:rsid w:val="003A0EAF"/>
    <w:rsid w:val="003A11F2"/>
    <w:rsid w:val="003A11F9"/>
    <w:rsid w:val="003A1B82"/>
    <w:rsid w:val="003A602E"/>
    <w:rsid w:val="003A619B"/>
    <w:rsid w:val="003A7071"/>
    <w:rsid w:val="003A76AA"/>
    <w:rsid w:val="003B113F"/>
    <w:rsid w:val="003B1477"/>
    <w:rsid w:val="003B196E"/>
    <w:rsid w:val="003B22E8"/>
    <w:rsid w:val="003B264A"/>
    <w:rsid w:val="003B3A85"/>
    <w:rsid w:val="003B53C9"/>
    <w:rsid w:val="003B5403"/>
    <w:rsid w:val="003B5BA6"/>
    <w:rsid w:val="003C186B"/>
    <w:rsid w:val="003C337A"/>
    <w:rsid w:val="003C357C"/>
    <w:rsid w:val="003C3CFC"/>
    <w:rsid w:val="003C426B"/>
    <w:rsid w:val="003C4B2B"/>
    <w:rsid w:val="003C5AD6"/>
    <w:rsid w:val="003D0B37"/>
    <w:rsid w:val="003D1C60"/>
    <w:rsid w:val="003D2561"/>
    <w:rsid w:val="003D29EE"/>
    <w:rsid w:val="003D323B"/>
    <w:rsid w:val="003D33F9"/>
    <w:rsid w:val="003D415A"/>
    <w:rsid w:val="003D46B1"/>
    <w:rsid w:val="003D4706"/>
    <w:rsid w:val="003D499F"/>
    <w:rsid w:val="003D5A3C"/>
    <w:rsid w:val="003D5EC8"/>
    <w:rsid w:val="003D67D1"/>
    <w:rsid w:val="003D6825"/>
    <w:rsid w:val="003D7709"/>
    <w:rsid w:val="003E09AB"/>
    <w:rsid w:val="003E2B98"/>
    <w:rsid w:val="003E5091"/>
    <w:rsid w:val="003E6892"/>
    <w:rsid w:val="003E72AA"/>
    <w:rsid w:val="003F03AD"/>
    <w:rsid w:val="003F1530"/>
    <w:rsid w:val="003F176F"/>
    <w:rsid w:val="003F25F1"/>
    <w:rsid w:val="003F26D8"/>
    <w:rsid w:val="003F2BA5"/>
    <w:rsid w:val="003F2F20"/>
    <w:rsid w:val="003F3360"/>
    <w:rsid w:val="003F3B24"/>
    <w:rsid w:val="003F4186"/>
    <w:rsid w:val="003F4EA6"/>
    <w:rsid w:val="003F6127"/>
    <w:rsid w:val="003F64AB"/>
    <w:rsid w:val="003F6A27"/>
    <w:rsid w:val="003F6C34"/>
    <w:rsid w:val="004014E4"/>
    <w:rsid w:val="004042CE"/>
    <w:rsid w:val="00404D8A"/>
    <w:rsid w:val="0040512E"/>
    <w:rsid w:val="00405479"/>
    <w:rsid w:val="0040601C"/>
    <w:rsid w:val="004068CD"/>
    <w:rsid w:val="00406D86"/>
    <w:rsid w:val="00412273"/>
    <w:rsid w:val="004140C0"/>
    <w:rsid w:val="00414C0F"/>
    <w:rsid w:val="00414F12"/>
    <w:rsid w:val="0041686C"/>
    <w:rsid w:val="00416976"/>
    <w:rsid w:val="00421D78"/>
    <w:rsid w:val="004230AE"/>
    <w:rsid w:val="00423102"/>
    <w:rsid w:val="00423247"/>
    <w:rsid w:val="004235F8"/>
    <w:rsid w:val="0042519B"/>
    <w:rsid w:val="004252F9"/>
    <w:rsid w:val="0042546E"/>
    <w:rsid w:val="00425883"/>
    <w:rsid w:val="0042592A"/>
    <w:rsid w:val="00425E0B"/>
    <w:rsid w:val="00426558"/>
    <w:rsid w:val="00427113"/>
    <w:rsid w:val="00427740"/>
    <w:rsid w:val="00431018"/>
    <w:rsid w:val="00431E95"/>
    <w:rsid w:val="004322AA"/>
    <w:rsid w:val="004328EB"/>
    <w:rsid w:val="00434105"/>
    <w:rsid w:val="00436937"/>
    <w:rsid w:val="00441535"/>
    <w:rsid w:val="00441F67"/>
    <w:rsid w:val="004420AC"/>
    <w:rsid w:val="00442DE1"/>
    <w:rsid w:val="00443E71"/>
    <w:rsid w:val="00443F63"/>
    <w:rsid w:val="0044507A"/>
    <w:rsid w:val="004458C6"/>
    <w:rsid w:val="0044799F"/>
    <w:rsid w:val="004520C4"/>
    <w:rsid w:val="004538B0"/>
    <w:rsid w:val="00454367"/>
    <w:rsid w:val="00454575"/>
    <w:rsid w:val="00455282"/>
    <w:rsid w:val="00455534"/>
    <w:rsid w:val="00456813"/>
    <w:rsid w:val="0045693B"/>
    <w:rsid w:val="00456C98"/>
    <w:rsid w:val="00461063"/>
    <w:rsid w:val="004611E9"/>
    <w:rsid w:val="00461AC5"/>
    <w:rsid w:val="00462394"/>
    <w:rsid w:val="00463024"/>
    <w:rsid w:val="00463605"/>
    <w:rsid w:val="0046450D"/>
    <w:rsid w:val="00464584"/>
    <w:rsid w:val="0046498E"/>
    <w:rsid w:val="00465787"/>
    <w:rsid w:val="00465912"/>
    <w:rsid w:val="00467CE3"/>
    <w:rsid w:val="00470B8B"/>
    <w:rsid w:val="00470C3C"/>
    <w:rsid w:val="00471659"/>
    <w:rsid w:val="00472714"/>
    <w:rsid w:val="00473804"/>
    <w:rsid w:val="00473F39"/>
    <w:rsid w:val="00475198"/>
    <w:rsid w:val="00475DF9"/>
    <w:rsid w:val="00477118"/>
    <w:rsid w:val="00480315"/>
    <w:rsid w:val="00482570"/>
    <w:rsid w:val="00482DF7"/>
    <w:rsid w:val="00484EF4"/>
    <w:rsid w:val="004865CE"/>
    <w:rsid w:val="00491BEF"/>
    <w:rsid w:val="00494E63"/>
    <w:rsid w:val="00495135"/>
    <w:rsid w:val="00495552"/>
    <w:rsid w:val="00495913"/>
    <w:rsid w:val="00495B4B"/>
    <w:rsid w:val="0049642C"/>
    <w:rsid w:val="00496F61"/>
    <w:rsid w:val="00497116"/>
    <w:rsid w:val="0049747D"/>
    <w:rsid w:val="004A05FA"/>
    <w:rsid w:val="004A0C33"/>
    <w:rsid w:val="004A0FC8"/>
    <w:rsid w:val="004A2E24"/>
    <w:rsid w:val="004A506F"/>
    <w:rsid w:val="004A61E4"/>
    <w:rsid w:val="004B0652"/>
    <w:rsid w:val="004B088A"/>
    <w:rsid w:val="004B1348"/>
    <w:rsid w:val="004B2F45"/>
    <w:rsid w:val="004B3499"/>
    <w:rsid w:val="004B3704"/>
    <w:rsid w:val="004B426B"/>
    <w:rsid w:val="004B49C5"/>
    <w:rsid w:val="004B4D85"/>
    <w:rsid w:val="004B546D"/>
    <w:rsid w:val="004B6DBA"/>
    <w:rsid w:val="004B6F27"/>
    <w:rsid w:val="004C042A"/>
    <w:rsid w:val="004C04CB"/>
    <w:rsid w:val="004C073D"/>
    <w:rsid w:val="004C19BC"/>
    <w:rsid w:val="004C1D44"/>
    <w:rsid w:val="004C3B65"/>
    <w:rsid w:val="004C3D9B"/>
    <w:rsid w:val="004C4580"/>
    <w:rsid w:val="004C5172"/>
    <w:rsid w:val="004C60E5"/>
    <w:rsid w:val="004C6488"/>
    <w:rsid w:val="004C650B"/>
    <w:rsid w:val="004C79DD"/>
    <w:rsid w:val="004C7F8D"/>
    <w:rsid w:val="004D0D59"/>
    <w:rsid w:val="004D26A5"/>
    <w:rsid w:val="004D3906"/>
    <w:rsid w:val="004D4192"/>
    <w:rsid w:val="004D43BA"/>
    <w:rsid w:val="004D7348"/>
    <w:rsid w:val="004D7DFD"/>
    <w:rsid w:val="004E09A9"/>
    <w:rsid w:val="004E0B5C"/>
    <w:rsid w:val="004E2150"/>
    <w:rsid w:val="004E2FFC"/>
    <w:rsid w:val="004E3528"/>
    <w:rsid w:val="004E4AF9"/>
    <w:rsid w:val="004E53CB"/>
    <w:rsid w:val="004E63DC"/>
    <w:rsid w:val="004E691A"/>
    <w:rsid w:val="004E6DD9"/>
    <w:rsid w:val="004F0778"/>
    <w:rsid w:val="004F30CF"/>
    <w:rsid w:val="004F3CD5"/>
    <w:rsid w:val="004F4C28"/>
    <w:rsid w:val="004F4F8B"/>
    <w:rsid w:val="004F5415"/>
    <w:rsid w:val="004F6871"/>
    <w:rsid w:val="004F7333"/>
    <w:rsid w:val="004F777F"/>
    <w:rsid w:val="004F7C0A"/>
    <w:rsid w:val="00500A80"/>
    <w:rsid w:val="00500EA3"/>
    <w:rsid w:val="00500F56"/>
    <w:rsid w:val="00501C21"/>
    <w:rsid w:val="00502A71"/>
    <w:rsid w:val="00502EFE"/>
    <w:rsid w:val="00503E21"/>
    <w:rsid w:val="00504DC3"/>
    <w:rsid w:val="00504E43"/>
    <w:rsid w:val="00506CBE"/>
    <w:rsid w:val="00506DB0"/>
    <w:rsid w:val="00511CBB"/>
    <w:rsid w:val="00511D0B"/>
    <w:rsid w:val="00512242"/>
    <w:rsid w:val="00513A3B"/>
    <w:rsid w:val="00517F01"/>
    <w:rsid w:val="00522746"/>
    <w:rsid w:val="00523676"/>
    <w:rsid w:val="00523F17"/>
    <w:rsid w:val="00524A55"/>
    <w:rsid w:val="005252B5"/>
    <w:rsid w:val="00525E51"/>
    <w:rsid w:val="005260E6"/>
    <w:rsid w:val="00527E21"/>
    <w:rsid w:val="005305DC"/>
    <w:rsid w:val="005319BC"/>
    <w:rsid w:val="00531A7F"/>
    <w:rsid w:val="00532351"/>
    <w:rsid w:val="00533090"/>
    <w:rsid w:val="005336F1"/>
    <w:rsid w:val="00533B88"/>
    <w:rsid w:val="00536A79"/>
    <w:rsid w:val="00536BC7"/>
    <w:rsid w:val="00537DC5"/>
    <w:rsid w:val="00541613"/>
    <w:rsid w:val="00542604"/>
    <w:rsid w:val="005432B8"/>
    <w:rsid w:val="00544DB0"/>
    <w:rsid w:val="005451F7"/>
    <w:rsid w:val="00547225"/>
    <w:rsid w:val="00550030"/>
    <w:rsid w:val="00552209"/>
    <w:rsid w:val="00553AF9"/>
    <w:rsid w:val="00554574"/>
    <w:rsid w:val="00555908"/>
    <w:rsid w:val="00556DD5"/>
    <w:rsid w:val="005572A2"/>
    <w:rsid w:val="0055783D"/>
    <w:rsid w:val="00557D80"/>
    <w:rsid w:val="00557DC2"/>
    <w:rsid w:val="00557F58"/>
    <w:rsid w:val="00557FB8"/>
    <w:rsid w:val="00561D03"/>
    <w:rsid w:val="005621E7"/>
    <w:rsid w:val="005625C6"/>
    <w:rsid w:val="00562F27"/>
    <w:rsid w:val="00566AAD"/>
    <w:rsid w:val="005673BA"/>
    <w:rsid w:val="0056773F"/>
    <w:rsid w:val="0056787B"/>
    <w:rsid w:val="00570369"/>
    <w:rsid w:val="00570E9E"/>
    <w:rsid w:val="00571656"/>
    <w:rsid w:val="0057298D"/>
    <w:rsid w:val="00572DAF"/>
    <w:rsid w:val="00572EBF"/>
    <w:rsid w:val="00572FC5"/>
    <w:rsid w:val="0057324C"/>
    <w:rsid w:val="005739D8"/>
    <w:rsid w:val="00574009"/>
    <w:rsid w:val="00574700"/>
    <w:rsid w:val="0057538C"/>
    <w:rsid w:val="00576B96"/>
    <w:rsid w:val="005801D2"/>
    <w:rsid w:val="00580F51"/>
    <w:rsid w:val="005812E6"/>
    <w:rsid w:val="005814B1"/>
    <w:rsid w:val="005829B8"/>
    <w:rsid w:val="0058410A"/>
    <w:rsid w:val="005842DD"/>
    <w:rsid w:val="00585B36"/>
    <w:rsid w:val="005862A6"/>
    <w:rsid w:val="00586E8E"/>
    <w:rsid w:val="005904C4"/>
    <w:rsid w:val="0059097C"/>
    <w:rsid w:val="00590BD3"/>
    <w:rsid w:val="00591118"/>
    <w:rsid w:val="005914C9"/>
    <w:rsid w:val="005937A6"/>
    <w:rsid w:val="00593D08"/>
    <w:rsid w:val="0059403E"/>
    <w:rsid w:val="0059723A"/>
    <w:rsid w:val="00597B1E"/>
    <w:rsid w:val="005A0002"/>
    <w:rsid w:val="005A0E1F"/>
    <w:rsid w:val="005A24F3"/>
    <w:rsid w:val="005A3053"/>
    <w:rsid w:val="005A30E9"/>
    <w:rsid w:val="005A32BC"/>
    <w:rsid w:val="005A3572"/>
    <w:rsid w:val="005A3795"/>
    <w:rsid w:val="005A4C96"/>
    <w:rsid w:val="005A5317"/>
    <w:rsid w:val="005A557E"/>
    <w:rsid w:val="005A58B3"/>
    <w:rsid w:val="005A6F62"/>
    <w:rsid w:val="005A7219"/>
    <w:rsid w:val="005A7C69"/>
    <w:rsid w:val="005B0844"/>
    <w:rsid w:val="005B0AEF"/>
    <w:rsid w:val="005B13CF"/>
    <w:rsid w:val="005B2D8B"/>
    <w:rsid w:val="005B2FAF"/>
    <w:rsid w:val="005B337C"/>
    <w:rsid w:val="005B3384"/>
    <w:rsid w:val="005B3AD7"/>
    <w:rsid w:val="005B48D9"/>
    <w:rsid w:val="005B4D80"/>
    <w:rsid w:val="005B6EB7"/>
    <w:rsid w:val="005C0B7F"/>
    <w:rsid w:val="005C0BFD"/>
    <w:rsid w:val="005C1384"/>
    <w:rsid w:val="005C1B1A"/>
    <w:rsid w:val="005C2125"/>
    <w:rsid w:val="005C2CDE"/>
    <w:rsid w:val="005C30CC"/>
    <w:rsid w:val="005C342B"/>
    <w:rsid w:val="005C3EDA"/>
    <w:rsid w:val="005C43F9"/>
    <w:rsid w:val="005C4D39"/>
    <w:rsid w:val="005C56B1"/>
    <w:rsid w:val="005C5758"/>
    <w:rsid w:val="005C5FCF"/>
    <w:rsid w:val="005C647E"/>
    <w:rsid w:val="005C6B6E"/>
    <w:rsid w:val="005D0568"/>
    <w:rsid w:val="005D07C7"/>
    <w:rsid w:val="005D19F3"/>
    <w:rsid w:val="005D20EE"/>
    <w:rsid w:val="005D230C"/>
    <w:rsid w:val="005D24B1"/>
    <w:rsid w:val="005D2C34"/>
    <w:rsid w:val="005D3531"/>
    <w:rsid w:val="005D47B1"/>
    <w:rsid w:val="005D4AFA"/>
    <w:rsid w:val="005D53BA"/>
    <w:rsid w:val="005D56F5"/>
    <w:rsid w:val="005D71C9"/>
    <w:rsid w:val="005E0387"/>
    <w:rsid w:val="005E067C"/>
    <w:rsid w:val="005E0979"/>
    <w:rsid w:val="005E12F4"/>
    <w:rsid w:val="005E28DD"/>
    <w:rsid w:val="005E3F08"/>
    <w:rsid w:val="005E3F7D"/>
    <w:rsid w:val="005E487F"/>
    <w:rsid w:val="005E5921"/>
    <w:rsid w:val="005F1067"/>
    <w:rsid w:val="005F2353"/>
    <w:rsid w:val="005F2E90"/>
    <w:rsid w:val="005F35EB"/>
    <w:rsid w:val="005F3885"/>
    <w:rsid w:val="005F42F0"/>
    <w:rsid w:val="005F5F45"/>
    <w:rsid w:val="005F64B8"/>
    <w:rsid w:val="005F69C1"/>
    <w:rsid w:val="005F6F86"/>
    <w:rsid w:val="005F7F76"/>
    <w:rsid w:val="005F7FEB"/>
    <w:rsid w:val="00601887"/>
    <w:rsid w:val="00602C99"/>
    <w:rsid w:val="00602FD1"/>
    <w:rsid w:val="0060303C"/>
    <w:rsid w:val="00605E5A"/>
    <w:rsid w:val="00606132"/>
    <w:rsid w:val="00606D53"/>
    <w:rsid w:val="00607006"/>
    <w:rsid w:val="006075D6"/>
    <w:rsid w:val="0061091E"/>
    <w:rsid w:val="00611415"/>
    <w:rsid w:val="006122D7"/>
    <w:rsid w:val="0061402E"/>
    <w:rsid w:val="0061482E"/>
    <w:rsid w:val="00614F26"/>
    <w:rsid w:val="006156B7"/>
    <w:rsid w:val="00616754"/>
    <w:rsid w:val="00616A10"/>
    <w:rsid w:val="00616E19"/>
    <w:rsid w:val="00616EC7"/>
    <w:rsid w:val="00616FD7"/>
    <w:rsid w:val="00620F4A"/>
    <w:rsid w:val="00622520"/>
    <w:rsid w:val="00622FD5"/>
    <w:rsid w:val="00623D97"/>
    <w:rsid w:val="00624041"/>
    <w:rsid w:val="00624479"/>
    <w:rsid w:val="006256DE"/>
    <w:rsid w:val="00625DF4"/>
    <w:rsid w:val="00626560"/>
    <w:rsid w:val="00631E86"/>
    <w:rsid w:val="00632D39"/>
    <w:rsid w:val="00633049"/>
    <w:rsid w:val="006359C3"/>
    <w:rsid w:val="00635F71"/>
    <w:rsid w:val="0063738D"/>
    <w:rsid w:val="00637C67"/>
    <w:rsid w:val="00641D29"/>
    <w:rsid w:val="0064289F"/>
    <w:rsid w:val="00642D8D"/>
    <w:rsid w:val="006440B2"/>
    <w:rsid w:val="00644E80"/>
    <w:rsid w:val="00644ED9"/>
    <w:rsid w:val="0064525F"/>
    <w:rsid w:val="006458F8"/>
    <w:rsid w:val="006470C7"/>
    <w:rsid w:val="00651CF8"/>
    <w:rsid w:val="00651EA5"/>
    <w:rsid w:val="0065282C"/>
    <w:rsid w:val="00653CA7"/>
    <w:rsid w:val="00656674"/>
    <w:rsid w:val="00660706"/>
    <w:rsid w:val="00665381"/>
    <w:rsid w:val="006663D3"/>
    <w:rsid w:val="00666E7B"/>
    <w:rsid w:val="0066711B"/>
    <w:rsid w:val="0066766A"/>
    <w:rsid w:val="006709DB"/>
    <w:rsid w:val="0067162C"/>
    <w:rsid w:val="00671865"/>
    <w:rsid w:val="006727AB"/>
    <w:rsid w:val="00673076"/>
    <w:rsid w:val="00674408"/>
    <w:rsid w:val="00674C7E"/>
    <w:rsid w:val="00674E29"/>
    <w:rsid w:val="00674EE7"/>
    <w:rsid w:val="00674F73"/>
    <w:rsid w:val="00675CBA"/>
    <w:rsid w:val="006800C0"/>
    <w:rsid w:val="006837D9"/>
    <w:rsid w:val="006863F7"/>
    <w:rsid w:val="00690B17"/>
    <w:rsid w:val="006920EA"/>
    <w:rsid w:val="00694AF9"/>
    <w:rsid w:val="006958B6"/>
    <w:rsid w:val="00696BD2"/>
    <w:rsid w:val="00697558"/>
    <w:rsid w:val="006A0C47"/>
    <w:rsid w:val="006A27C7"/>
    <w:rsid w:val="006A2E09"/>
    <w:rsid w:val="006A338B"/>
    <w:rsid w:val="006A46A6"/>
    <w:rsid w:val="006A6AF8"/>
    <w:rsid w:val="006A71B7"/>
    <w:rsid w:val="006B3391"/>
    <w:rsid w:val="006B348F"/>
    <w:rsid w:val="006B3A72"/>
    <w:rsid w:val="006B450F"/>
    <w:rsid w:val="006B5C7D"/>
    <w:rsid w:val="006B5D42"/>
    <w:rsid w:val="006B7152"/>
    <w:rsid w:val="006B7D1A"/>
    <w:rsid w:val="006C056C"/>
    <w:rsid w:val="006C07BD"/>
    <w:rsid w:val="006C2180"/>
    <w:rsid w:val="006C2E1D"/>
    <w:rsid w:val="006C3E46"/>
    <w:rsid w:val="006C626B"/>
    <w:rsid w:val="006C6485"/>
    <w:rsid w:val="006D0628"/>
    <w:rsid w:val="006D19F4"/>
    <w:rsid w:val="006D2015"/>
    <w:rsid w:val="006D3C9E"/>
    <w:rsid w:val="006D4175"/>
    <w:rsid w:val="006D4BD7"/>
    <w:rsid w:val="006D52FD"/>
    <w:rsid w:val="006D561A"/>
    <w:rsid w:val="006D5B9F"/>
    <w:rsid w:val="006D60E5"/>
    <w:rsid w:val="006D6690"/>
    <w:rsid w:val="006D67BA"/>
    <w:rsid w:val="006D729D"/>
    <w:rsid w:val="006E13B9"/>
    <w:rsid w:val="006E289E"/>
    <w:rsid w:val="006E2D02"/>
    <w:rsid w:val="006E2D42"/>
    <w:rsid w:val="006E32DF"/>
    <w:rsid w:val="006E352F"/>
    <w:rsid w:val="006E4696"/>
    <w:rsid w:val="006E5FBB"/>
    <w:rsid w:val="006E6C0E"/>
    <w:rsid w:val="006F21FB"/>
    <w:rsid w:val="006F38C4"/>
    <w:rsid w:val="006F38DD"/>
    <w:rsid w:val="006F5691"/>
    <w:rsid w:val="006F6A34"/>
    <w:rsid w:val="007017F6"/>
    <w:rsid w:val="00702250"/>
    <w:rsid w:val="0070235F"/>
    <w:rsid w:val="00702C0D"/>
    <w:rsid w:val="00703138"/>
    <w:rsid w:val="007038A2"/>
    <w:rsid w:val="007067A6"/>
    <w:rsid w:val="007079F2"/>
    <w:rsid w:val="00707DB4"/>
    <w:rsid w:val="00710972"/>
    <w:rsid w:val="007109B4"/>
    <w:rsid w:val="00711D3E"/>
    <w:rsid w:val="00711DF2"/>
    <w:rsid w:val="007146ED"/>
    <w:rsid w:val="00714EA8"/>
    <w:rsid w:val="00715BFE"/>
    <w:rsid w:val="007165C2"/>
    <w:rsid w:val="00720F10"/>
    <w:rsid w:val="007211AE"/>
    <w:rsid w:val="00721B00"/>
    <w:rsid w:val="0072276D"/>
    <w:rsid w:val="00722FE0"/>
    <w:rsid w:val="00723AC4"/>
    <w:rsid w:val="007247FB"/>
    <w:rsid w:val="0072549D"/>
    <w:rsid w:val="00725CF3"/>
    <w:rsid w:val="00727C9E"/>
    <w:rsid w:val="00732AD0"/>
    <w:rsid w:val="00732E51"/>
    <w:rsid w:val="00734653"/>
    <w:rsid w:val="007346A9"/>
    <w:rsid w:val="007346D8"/>
    <w:rsid w:val="00736211"/>
    <w:rsid w:val="00740757"/>
    <w:rsid w:val="00742517"/>
    <w:rsid w:val="007428EB"/>
    <w:rsid w:val="007439DF"/>
    <w:rsid w:val="00743AE8"/>
    <w:rsid w:val="00743CCB"/>
    <w:rsid w:val="00745E82"/>
    <w:rsid w:val="0074668C"/>
    <w:rsid w:val="00746726"/>
    <w:rsid w:val="00746949"/>
    <w:rsid w:val="00746B2A"/>
    <w:rsid w:val="00750DD2"/>
    <w:rsid w:val="0075229B"/>
    <w:rsid w:val="007526B8"/>
    <w:rsid w:val="00752C09"/>
    <w:rsid w:val="00753230"/>
    <w:rsid w:val="00753D4E"/>
    <w:rsid w:val="00754002"/>
    <w:rsid w:val="00754724"/>
    <w:rsid w:val="00754866"/>
    <w:rsid w:val="00756DCD"/>
    <w:rsid w:val="00757361"/>
    <w:rsid w:val="00762D5A"/>
    <w:rsid w:val="00763060"/>
    <w:rsid w:val="00763A11"/>
    <w:rsid w:val="007655E4"/>
    <w:rsid w:val="007656BF"/>
    <w:rsid w:val="0076589D"/>
    <w:rsid w:val="00765CAA"/>
    <w:rsid w:val="007661F9"/>
    <w:rsid w:val="00766F71"/>
    <w:rsid w:val="007719FC"/>
    <w:rsid w:val="00771D1A"/>
    <w:rsid w:val="00774970"/>
    <w:rsid w:val="00774FE6"/>
    <w:rsid w:val="007753A7"/>
    <w:rsid w:val="0078013E"/>
    <w:rsid w:val="0078069D"/>
    <w:rsid w:val="00780C38"/>
    <w:rsid w:val="007815E8"/>
    <w:rsid w:val="00781A5D"/>
    <w:rsid w:val="00782756"/>
    <w:rsid w:val="00782E70"/>
    <w:rsid w:val="00783264"/>
    <w:rsid w:val="007833CB"/>
    <w:rsid w:val="0078494E"/>
    <w:rsid w:val="007852A0"/>
    <w:rsid w:val="0078540A"/>
    <w:rsid w:val="00787C88"/>
    <w:rsid w:val="007902EE"/>
    <w:rsid w:val="0079073A"/>
    <w:rsid w:val="00790B7C"/>
    <w:rsid w:val="00791D78"/>
    <w:rsid w:val="00792B3B"/>
    <w:rsid w:val="00792EDF"/>
    <w:rsid w:val="00793444"/>
    <w:rsid w:val="00796CAF"/>
    <w:rsid w:val="00796CE5"/>
    <w:rsid w:val="007A1446"/>
    <w:rsid w:val="007A160D"/>
    <w:rsid w:val="007A297B"/>
    <w:rsid w:val="007A3407"/>
    <w:rsid w:val="007A360E"/>
    <w:rsid w:val="007A3C28"/>
    <w:rsid w:val="007A3CBF"/>
    <w:rsid w:val="007A3CCA"/>
    <w:rsid w:val="007A3EDA"/>
    <w:rsid w:val="007A413A"/>
    <w:rsid w:val="007A5939"/>
    <w:rsid w:val="007A7F4A"/>
    <w:rsid w:val="007B062B"/>
    <w:rsid w:val="007B1804"/>
    <w:rsid w:val="007B1DE8"/>
    <w:rsid w:val="007B1EBE"/>
    <w:rsid w:val="007B2426"/>
    <w:rsid w:val="007B3CED"/>
    <w:rsid w:val="007B45D7"/>
    <w:rsid w:val="007B4E40"/>
    <w:rsid w:val="007B5AD4"/>
    <w:rsid w:val="007B5C33"/>
    <w:rsid w:val="007B5F33"/>
    <w:rsid w:val="007C06F5"/>
    <w:rsid w:val="007C103B"/>
    <w:rsid w:val="007C2CBF"/>
    <w:rsid w:val="007C30F3"/>
    <w:rsid w:val="007C4089"/>
    <w:rsid w:val="007C489F"/>
    <w:rsid w:val="007C496A"/>
    <w:rsid w:val="007C5668"/>
    <w:rsid w:val="007C673B"/>
    <w:rsid w:val="007D11EF"/>
    <w:rsid w:val="007D29CF"/>
    <w:rsid w:val="007D3147"/>
    <w:rsid w:val="007D356E"/>
    <w:rsid w:val="007D3FED"/>
    <w:rsid w:val="007D571D"/>
    <w:rsid w:val="007D5B62"/>
    <w:rsid w:val="007D5F17"/>
    <w:rsid w:val="007D7455"/>
    <w:rsid w:val="007D7AAF"/>
    <w:rsid w:val="007E056B"/>
    <w:rsid w:val="007E105E"/>
    <w:rsid w:val="007E113E"/>
    <w:rsid w:val="007E36F6"/>
    <w:rsid w:val="007E3D21"/>
    <w:rsid w:val="007E3DEF"/>
    <w:rsid w:val="007E7213"/>
    <w:rsid w:val="007E7253"/>
    <w:rsid w:val="007E77B5"/>
    <w:rsid w:val="007E7C1C"/>
    <w:rsid w:val="007F0F97"/>
    <w:rsid w:val="007F3D3F"/>
    <w:rsid w:val="007F3E1F"/>
    <w:rsid w:val="007F3EB4"/>
    <w:rsid w:val="007F43E3"/>
    <w:rsid w:val="007F47FF"/>
    <w:rsid w:val="007F4F26"/>
    <w:rsid w:val="007F56EE"/>
    <w:rsid w:val="007F6E43"/>
    <w:rsid w:val="007F7E0F"/>
    <w:rsid w:val="0080209C"/>
    <w:rsid w:val="00802361"/>
    <w:rsid w:val="00802E3B"/>
    <w:rsid w:val="00803298"/>
    <w:rsid w:val="00803323"/>
    <w:rsid w:val="0080382F"/>
    <w:rsid w:val="0080550F"/>
    <w:rsid w:val="008078A7"/>
    <w:rsid w:val="0081258D"/>
    <w:rsid w:val="0081414F"/>
    <w:rsid w:val="00814DE5"/>
    <w:rsid w:val="00815050"/>
    <w:rsid w:val="00815807"/>
    <w:rsid w:val="008158D1"/>
    <w:rsid w:val="00817207"/>
    <w:rsid w:val="0081781E"/>
    <w:rsid w:val="00817C15"/>
    <w:rsid w:val="00817F57"/>
    <w:rsid w:val="008200C5"/>
    <w:rsid w:val="00822D1E"/>
    <w:rsid w:val="00822D68"/>
    <w:rsid w:val="0082514E"/>
    <w:rsid w:val="00826488"/>
    <w:rsid w:val="00827AC6"/>
    <w:rsid w:val="00827E2C"/>
    <w:rsid w:val="00831247"/>
    <w:rsid w:val="008329CF"/>
    <w:rsid w:val="008337DA"/>
    <w:rsid w:val="00833AF8"/>
    <w:rsid w:val="00833E83"/>
    <w:rsid w:val="00834F0C"/>
    <w:rsid w:val="00836563"/>
    <w:rsid w:val="00836EF3"/>
    <w:rsid w:val="00837F4B"/>
    <w:rsid w:val="00841603"/>
    <w:rsid w:val="00841881"/>
    <w:rsid w:val="0084371E"/>
    <w:rsid w:val="00845659"/>
    <w:rsid w:val="00845A5A"/>
    <w:rsid w:val="008467B0"/>
    <w:rsid w:val="00846E5F"/>
    <w:rsid w:val="0084756C"/>
    <w:rsid w:val="008500E1"/>
    <w:rsid w:val="00851914"/>
    <w:rsid w:val="008532CE"/>
    <w:rsid w:val="00853A19"/>
    <w:rsid w:val="00855487"/>
    <w:rsid w:val="00856457"/>
    <w:rsid w:val="00857F3C"/>
    <w:rsid w:val="0086078A"/>
    <w:rsid w:val="00860BF7"/>
    <w:rsid w:val="00861CDB"/>
    <w:rsid w:val="008622F5"/>
    <w:rsid w:val="008628C6"/>
    <w:rsid w:val="00863A41"/>
    <w:rsid w:val="00864907"/>
    <w:rsid w:val="00865D51"/>
    <w:rsid w:val="008662FE"/>
    <w:rsid w:val="008670E4"/>
    <w:rsid w:val="00867137"/>
    <w:rsid w:val="00867849"/>
    <w:rsid w:val="008717D6"/>
    <w:rsid w:val="00871D6E"/>
    <w:rsid w:val="008721CB"/>
    <w:rsid w:val="0087343B"/>
    <w:rsid w:val="00873D38"/>
    <w:rsid w:val="00873E5D"/>
    <w:rsid w:val="0087620C"/>
    <w:rsid w:val="00882F86"/>
    <w:rsid w:val="00883B4D"/>
    <w:rsid w:val="00883B63"/>
    <w:rsid w:val="008849A6"/>
    <w:rsid w:val="00885314"/>
    <w:rsid w:val="008873F3"/>
    <w:rsid w:val="00887F36"/>
    <w:rsid w:val="00890C78"/>
    <w:rsid w:val="008912A6"/>
    <w:rsid w:val="00891BF2"/>
    <w:rsid w:val="0089321E"/>
    <w:rsid w:val="008936C9"/>
    <w:rsid w:val="00893F0E"/>
    <w:rsid w:val="0089489B"/>
    <w:rsid w:val="0089621D"/>
    <w:rsid w:val="00896ED1"/>
    <w:rsid w:val="00897253"/>
    <w:rsid w:val="008973EA"/>
    <w:rsid w:val="00897903"/>
    <w:rsid w:val="008A01D5"/>
    <w:rsid w:val="008A1329"/>
    <w:rsid w:val="008A1D91"/>
    <w:rsid w:val="008A27FA"/>
    <w:rsid w:val="008A407E"/>
    <w:rsid w:val="008A43F4"/>
    <w:rsid w:val="008A5152"/>
    <w:rsid w:val="008A58C9"/>
    <w:rsid w:val="008A735E"/>
    <w:rsid w:val="008A7377"/>
    <w:rsid w:val="008A783F"/>
    <w:rsid w:val="008B072B"/>
    <w:rsid w:val="008B0CF5"/>
    <w:rsid w:val="008B135B"/>
    <w:rsid w:val="008B3800"/>
    <w:rsid w:val="008B551A"/>
    <w:rsid w:val="008B57B1"/>
    <w:rsid w:val="008B5CCF"/>
    <w:rsid w:val="008B6027"/>
    <w:rsid w:val="008B605D"/>
    <w:rsid w:val="008B6444"/>
    <w:rsid w:val="008B775E"/>
    <w:rsid w:val="008C002D"/>
    <w:rsid w:val="008C12EF"/>
    <w:rsid w:val="008C1AC3"/>
    <w:rsid w:val="008C218F"/>
    <w:rsid w:val="008C2652"/>
    <w:rsid w:val="008C2C3C"/>
    <w:rsid w:val="008C5906"/>
    <w:rsid w:val="008D076A"/>
    <w:rsid w:val="008D0EA8"/>
    <w:rsid w:val="008D110C"/>
    <w:rsid w:val="008D1622"/>
    <w:rsid w:val="008D20E5"/>
    <w:rsid w:val="008D2B4E"/>
    <w:rsid w:val="008D3F0E"/>
    <w:rsid w:val="008D4395"/>
    <w:rsid w:val="008E1057"/>
    <w:rsid w:val="008E1704"/>
    <w:rsid w:val="008E2D6B"/>
    <w:rsid w:val="008E424F"/>
    <w:rsid w:val="008E5934"/>
    <w:rsid w:val="008E5B62"/>
    <w:rsid w:val="008E6BA9"/>
    <w:rsid w:val="008E77E2"/>
    <w:rsid w:val="008F0A92"/>
    <w:rsid w:val="008F2299"/>
    <w:rsid w:val="008F53F6"/>
    <w:rsid w:val="008F5DF9"/>
    <w:rsid w:val="008F6988"/>
    <w:rsid w:val="008F77BE"/>
    <w:rsid w:val="009007AC"/>
    <w:rsid w:val="009008D3"/>
    <w:rsid w:val="009019A7"/>
    <w:rsid w:val="009030D2"/>
    <w:rsid w:val="009034E1"/>
    <w:rsid w:val="00903A5D"/>
    <w:rsid w:val="00903BBA"/>
    <w:rsid w:val="0090474E"/>
    <w:rsid w:val="00905D02"/>
    <w:rsid w:val="009101B3"/>
    <w:rsid w:val="0091077D"/>
    <w:rsid w:val="009115A9"/>
    <w:rsid w:val="00911988"/>
    <w:rsid w:val="00912DD5"/>
    <w:rsid w:val="00913E5C"/>
    <w:rsid w:val="00915D80"/>
    <w:rsid w:val="0091736C"/>
    <w:rsid w:val="00917A00"/>
    <w:rsid w:val="00917E7D"/>
    <w:rsid w:val="00920259"/>
    <w:rsid w:val="0092072F"/>
    <w:rsid w:val="0092215A"/>
    <w:rsid w:val="00923A8B"/>
    <w:rsid w:val="009244E0"/>
    <w:rsid w:val="00924BC5"/>
    <w:rsid w:val="00926984"/>
    <w:rsid w:val="00927639"/>
    <w:rsid w:val="00927B55"/>
    <w:rsid w:val="00927EC4"/>
    <w:rsid w:val="0093092E"/>
    <w:rsid w:val="0093387B"/>
    <w:rsid w:val="00933D99"/>
    <w:rsid w:val="00934DC2"/>
    <w:rsid w:val="00934E12"/>
    <w:rsid w:val="00935EB4"/>
    <w:rsid w:val="00936C7E"/>
    <w:rsid w:val="009406A7"/>
    <w:rsid w:val="00940E35"/>
    <w:rsid w:val="0094122B"/>
    <w:rsid w:val="00941AD8"/>
    <w:rsid w:val="00942834"/>
    <w:rsid w:val="0094295D"/>
    <w:rsid w:val="00943135"/>
    <w:rsid w:val="00943492"/>
    <w:rsid w:val="00944394"/>
    <w:rsid w:val="00944B6B"/>
    <w:rsid w:val="009457B7"/>
    <w:rsid w:val="009459D9"/>
    <w:rsid w:val="009465C1"/>
    <w:rsid w:val="00946B27"/>
    <w:rsid w:val="009476E4"/>
    <w:rsid w:val="00947CC0"/>
    <w:rsid w:val="00950475"/>
    <w:rsid w:val="00950B90"/>
    <w:rsid w:val="00952DA3"/>
    <w:rsid w:val="00952DA6"/>
    <w:rsid w:val="009541B6"/>
    <w:rsid w:val="009549A9"/>
    <w:rsid w:val="009550F3"/>
    <w:rsid w:val="00955A90"/>
    <w:rsid w:val="009564E8"/>
    <w:rsid w:val="00956714"/>
    <w:rsid w:val="0095688C"/>
    <w:rsid w:val="00960C92"/>
    <w:rsid w:val="00961DC4"/>
    <w:rsid w:val="00961F32"/>
    <w:rsid w:val="009621AA"/>
    <w:rsid w:val="0096265E"/>
    <w:rsid w:val="00963084"/>
    <w:rsid w:val="0096376A"/>
    <w:rsid w:val="009639F6"/>
    <w:rsid w:val="00964EA8"/>
    <w:rsid w:val="0096673E"/>
    <w:rsid w:val="00966DB8"/>
    <w:rsid w:val="00967133"/>
    <w:rsid w:val="00967CEC"/>
    <w:rsid w:val="009725CE"/>
    <w:rsid w:val="00972BFA"/>
    <w:rsid w:val="00973C8B"/>
    <w:rsid w:val="009753AB"/>
    <w:rsid w:val="00975E60"/>
    <w:rsid w:val="0097759B"/>
    <w:rsid w:val="00977FF3"/>
    <w:rsid w:val="009801CD"/>
    <w:rsid w:val="009824A9"/>
    <w:rsid w:val="00982BE1"/>
    <w:rsid w:val="00983375"/>
    <w:rsid w:val="0098508C"/>
    <w:rsid w:val="00985630"/>
    <w:rsid w:val="009863AE"/>
    <w:rsid w:val="0098658A"/>
    <w:rsid w:val="0098676D"/>
    <w:rsid w:val="009876EC"/>
    <w:rsid w:val="009903C3"/>
    <w:rsid w:val="00990A4F"/>
    <w:rsid w:val="00991487"/>
    <w:rsid w:val="00991863"/>
    <w:rsid w:val="009921FA"/>
    <w:rsid w:val="00992852"/>
    <w:rsid w:val="00992F96"/>
    <w:rsid w:val="009934D5"/>
    <w:rsid w:val="00993BCC"/>
    <w:rsid w:val="00995C89"/>
    <w:rsid w:val="00995D9B"/>
    <w:rsid w:val="00996506"/>
    <w:rsid w:val="0099659F"/>
    <w:rsid w:val="00997E6B"/>
    <w:rsid w:val="009A1F34"/>
    <w:rsid w:val="009A1F4E"/>
    <w:rsid w:val="009A2A10"/>
    <w:rsid w:val="009A2DDD"/>
    <w:rsid w:val="009A3570"/>
    <w:rsid w:val="009A558A"/>
    <w:rsid w:val="009A6539"/>
    <w:rsid w:val="009A71E1"/>
    <w:rsid w:val="009A77E6"/>
    <w:rsid w:val="009B0A06"/>
    <w:rsid w:val="009B149E"/>
    <w:rsid w:val="009B1A29"/>
    <w:rsid w:val="009B210A"/>
    <w:rsid w:val="009B2A76"/>
    <w:rsid w:val="009B54B5"/>
    <w:rsid w:val="009B5881"/>
    <w:rsid w:val="009B6397"/>
    <w:rsid w:val="009B66FB"/>
    <w:rsid w:val="009B70A6"/>
    <w:rsid w:val="009B74AB"/>
    <w:rsid w:val="009C043E"/>
    <w:rsid w:val="009C0529"/>
    <w:rsid w:val="009C0FF8"/>
    <w:rsid w:val="009C1115"/>
    <w:rsid w:val="009C1840"/>
    <w:rsid w:val="009C31AC"/>
    <w:rsid w:val="009C6571"/>
    <w:rsid w:val="009D045B"/>
    <w:rsid w:val="009D0A8A"/>
    <w:rsid w:val="009D0A92"/>
    <w:rsid w:val="009D0B35"/>
    <w:rsid w:val="009D2480"/>
    <w:rsid w:val="009D29CC"/>
    <w:rsid w:val="009D4640"/>
    <w:rsid w:val="009D4EA8"/>
    <w:rsid w:val="009D5055"/>
    <w:rsid w:val="009D79E2"/>
    <w:rsid w:val="009D7A9F"/>
    <w:rsid w:val="009E0836"/>
    <w:rsid w:val="009E115A"/>
    <w:rsid w:val="009E1957"/>
    <w:rsid w:val="009E259A"/>
    <w:rsid w:val="009E3C77"/>
    <w:rsid w:val="009E57E2"/>
    <w:rsid w:val="009E5FC9"/>
    <w:rsid w:val="009E726C"/>
    <w:rsid w:val="009E74B1"/>
    <w:rsid w:val="009E7A2F"/>
    <w:rsid w:val="009E7B17"/>
    <w:rsid w:val="009E7FCE"/>
    <w:rsid w:val="009F01DF"/>
    <w:rsid w:val="009F0201"/>
    <w:rsid w:val="009F046D"/>
    <w:rsid w:val="009F30F0"/>
    <w:rsid w:val="009F34A1"/>
    <w:rsid w:val="009F37A2"/>
    <w:rsid w:val="009F405A"/>
    <w:rsid w:val="009F5C54"/>
    <w:rsid w:val="009F6D2E"/>
    <w:rsid w:val="009F70D6"/>
    <w:rsid w:val="009F7163"/>
    <w:rsid w:val="00A0090C"/>
    <w:rsid w:val="00A01844"/>
    <w:rsid w:val="00A0232B"/>
    <w:rsid w:val="00A02346"/>
    <w:rsid w:val="00A03E16"/>
    <w:rsid w:val="00A04CFC"/>
    <w:rsid w:val="00A06DD4"/>
    <w:rsid w:val="00A073F4"/>
    <w:rsid w:val="00A10CBF"/>
    <w:rsid w:val="00A12561"/>
    <w:rsid w:val="00A1294E"/>
    <w:rsid w:val="00A12BDC"/>
    <w:rsid w:val="00A16FA6"/>
    <w:rsid w:val="00A2006B"/>
    <w:rsid w:val="00A20228"/>
    <w:rsid w:val="00A21597"/>
    <w:rsid w:val="00A2186B"/>
    <w:rsid w:val="00A21898"/>
    <w:rsid w:val="00A22C51"/>
    <w:rsid w:val="00A243CC"/>
    <w:rsid w:val="00A2558E"/>
    <w:rsid w:val="00A26003"/>
    <w:rsid w:val="00A26E24"/>
    <w:rsid w:val="00A27ADB"/>
    <w:rsid w:val="00A27DB7"/>
    <w:rsid w:val="00A32490"/>
    <w:rsid w:val="00A3299A"/>
    <w:rsid w:val="00A33369"/>
    <w:rsid w:val="00A3356E"/>
    <w:rsid w:val="00A339E9"/>
    <w:rsid w:val="00A354EC"/>
    <w:rsid w:val="00A358B0"/>
    <w:rsid w:val="00A363C7"/>
    <w:rsid w:val="00A36568"/>
    <w:rsid w:val="00A41E05"/>
    <w:rsid w:val="00A42558"/>
    <w:rsid w:val="00A428B0"/>
    <w:rsid w:val="00A43300"/>
    <w:rsid w:val="00A43919"/>
    <w:rsid w:val="00A43974"/>
    <w:rsid w:val="00A43992"/>
    <w:rsid w:val="00A43B00"/>
    <w:rsid w:val="00A4609E"/>
    <w:rsid w:val="00A46FEC"/>
    <w:rsid w:val="00A47D30"/>
    <w:rsid w:val="00A521F3"/>
    <w:rsid w:val="00A53355"/>
    <w:rsid w:val="00A5385B"/>
    <w:rsid w:val="00A5457B"/>
    <w:rsid w:val="00A54D17"/>
    <w:rsid w:val="00A5595C"/>
    <w:rsid w:val="00A568A9"/>
    <w:rsid w:val="00A6067F"/>
    <w:rsid w:val="00A60C25"/>
    <w:rsid w:val="00A60D11"/>
    <w:rsid w:val="00A63B1E"/>
    <w:rsid w:val="00A63E09"/>
    <w:rsid w:val="00A63E36"/>
    <w:rsid w:val="00A64FAE"/>
    <w:rsid w:val="00A670AE"/>
    <w:rsid w:val="00A70136"/>
    <w:rsid w:val="00A7135D"/>
    <w:rsid w:val="00A718FA"/>
    <w:rsid w:val="00A73B25"/>
    <w:rsid w:val="00A758E8"/>
    <w:rsid w:val="00A76394"/>
    <w:rsid w:val="00A76957"/>
    <w:rsid w:val="00A77E8D"/>
    <w:rsid w:val="00A77F5C"/>
    <w:rsid w:val="00A8023E"/>
    <w:rsid w:val="00A805B0"/>
    <w:rsid w:val="00A8093D"/>
    <w:rsid w:val="00A8123F"/>
    <w:rsid w:val="00A812CD"/>
    <w:rsid w:val="00A82378"/>
    <w:rsid w:val="00A82836"/>
    <w:rsid w:val="00A82D74"/>
    <w:rsid w:val="00A82EDC"/>
    <w:rsid w:val="00A8305F"/>
    <w:rsid w:val="00A83814"/>
    <w:rsid w:val="00A8385F"/>
    <w:rsid w:val="00A84541"/>
    <w:rsid w:val="00A84B77"/>
    <w:rsid w:val="00A856D5"/>
    <w:rsid w:val="00A85A0C"/>
    <w:rsid w:val="00A85E2F"/>
    <w:rsid w:val="00A85F72"/>
    <w:rsid w:val="00A866A0"/>
    <w:rsid w:val="00A873A3"/>
    <w:rsid w:val="00A87A4D"/>
    <w:rsid w:val="00A907F9"/>
    <w:rsid w:val="00A90AB4"/>
    <w:rsid w:val="00A93D83"/>
    <w:rsid w:val="00A95331"/>
    <w:rsid w:val="00A95D62"/>
    <w:rsid w:val="00A9794D"/>
    <w:rsid w:val="00A97A9F"/>
    <w:rsid w:val="00AA06CC"/>
    <w:rsid w:val="00AA0770"/>
    <w:rsid w:val="00AA2158"/>
    <w:rsid w:val="00AA2C51"/>
    <w:rsid w:val="00AA2CB3"/>
    <w:rsid w:val="00AA3C42"/>
    <w:rsid w:val="00AA5518"/>
    <w:rsid w:val="00AA55EE"/>
    <w:rsid w:val="00AA5EF8"/>
    <w:rsid w:val="00AA6C19"/>
    <w:rsid w:val="00AA6FD8"/>
    <w:rsid w:val="00AA7EA9"/>
    <w:rsid w:val="00AA7FA8"/>
    <w:rsid w:val="00AB1BD7"/>
    <w:rsid w:val="00AB1C4F"/>
    <w:rsid w:val="00AB5D75"/>
    <w:rsid w:val="00AB5F9C"/>
    <w:rsid w:val="00AB624A"/>
    <w:rsid w:val="00AB6501"/>
    <w:rsid w:val="00AB7DB3"/>
    <w:rsid w:val="00AC0190"/>
    <w:rsid w:val="00AC1987"/>
    <w:rsid w:val="00AC1BFB"/>
    <w:rsid w:val="00AC340D"/>
    <w:rsid w:val="00AC348C"/>
    <w:rsid w:val="00AC3C22"/>
    <w:rsid w:val="00AC4ADD"/>
    <w:rsid w:val="00AC4DC9"/>
    <w:rsid w:val="00AC5377"/>
    <w:rsid w:val="00AC53FA"/>
    <w:rsid w:val="00AC5612"/>
    <w:rsid w:val="00AC58B1"/>
    <w:rsid w:val="00AC7BD3"/>
    <w:rsid w:val="00AC7F76"/>
    <w:rsid w:val="00AD18F1"/>
    <w:rsid w:val="00AD29A0"/>
    <w:rsid w:val="00AD29BF"/>
    <w:rsid w:val="00AD5005"/>
    <w:rsid w:val="00AD5938"/>
    <w:rsid w:val="00AD628D"/>
    <w:rsid w:val="00AD7C69"/>
    <w:rsid w:val="00AE0391"/>
    <w:rsid w:val="00AE131D"/>
    <w:rsid w:val="00AE2FE7"/>
    <w:rsid w:val="00AE36A5"/>
    <w:rsid w:val="00AE56CD"/>
    <w:rsid w:val="00AE679A"/>
    <w:rsid w:val="00AE7DBC"/>
    <w:rsid w:val="00AF071F"/>
    <w:rsid w:val="00AF0CB9"/>
    <w:rsid w:val="00AF171A"/>
    <w:rsid w:val="00AF251A"/>
    <w:rsid w:val="00AF2E1A"/>
    <w:rsid w:val="00AF3035"/>
    <w:rsid w:val="00AF3447"/>
    <w:rsid w:val="00AF6882"/>
    <w:rsid w:val="00AF6D65"/>
    <w:rsid w:val="00AF763B"/>
    <w:rsid w:val="00B026E0"/>
    <w:rsid w:val="00B02D54"/>
    <w:rsid w:val="00B0416D"/>
    <w:rsid w:val="00B042E4"/>
    <w:rsid w:val="00B043FF"/>
    <w:rsid w:val="00B053A5"/>
    <w:rsid w:val="00B0642C"/>
    <w:rsid w:val="00B07211"/>
    <w:rsid w:val="00B10F6E"/>
    <w:rsid w:val="00B13199"/>
    <w:rsid w:val="00B13436"/>
    <w:rsid w:val="00B14889"/>
    <w:rsid w:val="00B16050"/>
    <w:rsid w:val="00B16C59"/>
    <w:rsid w:val="00B206BD"/>
    <w:rsid w:val="00B20740"/>
    <w:rsid w:val="00B21C0F"/>
    <w:rsid w:val="00B2251A"/>
    <w:rsid w:val="00B27E97"/>
    <w:rsid w:val="00B30849"/>
    <w:rsid w:val="00B31157"/>
    <w:rsid w:val="00B31EB2"/>
    <w:rsid w:val="00B32452"/>
    <w:rsid w:val="00B32882"/>
    <w:rsid w:val="00B328FD"/>
    <w:rsid w:val="00B33547"/>
    <w:rsid w:val="00B33CB5"/>
    <w:rsid w:val="00B34251"/>
    <w:rsid w:val="00B34D0F"/>
    <w:rsid w:val="00B34F34"/>
    <w:rsid w:val="00B358F8"/>
    <w:rsid w:val="00B36FAB"/>
    <w:rsid w:val="00B375C4"/>
    <w:rsid w:val="00B37C57"/>
    <w:rsid w:val="00B37D81"/>
    <w:rsid w:val="00B409D6"/>
    <w:rsid w:val="00B451E4"/>
    <w:rsid w:val="00B47B11"/>
    <w:rsid w:val="00B512B2"/>
    <w:rsid w:val="00B522E0"/>
    <w:rsid w:val="00B52D5C"/>
    <w:rsid w:val="00B53719"/>
    <w:rsid w:val="00B538D5"/>
    <w:rsid w:val="00B53D9A"/>
    <w:rsid w:val="00B557E2"/>
    <w:rsid w:val="00B55A16"/>
    <w:rsid w:val="00B56179"/>
    <w:rsid w:val="00B57AE8"/>
    <w:rsid w:val="00B60631"/>
    <w:rsid w:val="00B65BE8"/>
    <w:rsid w:val="00B669F0"/>
    <w:rsid w:val="00B670CA"/>
    <w:rsid w:val="00B67997"/>
    <w:rsid w:val="00B67C41"/>
    <w:rsid w:val="00B710E5"/>
    <w:rsid w:val="00B72315"/>
    <w:rsid w:val="00B72380"/>
    <w:rsid w:val="00B72400"/>
    <w:rsid w:val="00B74BD9"/>
    <w:rsid w:val="00B74CB2"/>
    <w:rsid w:val="00B755E2"/>
    <w:rsid w:val="00B75BE6"/>
    <w:rsid w:val="00B763EA"/>
    <w:rsid w:val="00B77909"/>
    <w:rsid w:val="00B80046"/>
    <w:rsid w:val="00B81FBF"/>
    <w:rsid w:val="00B82B9D"/>
    <w:rsid w:val="00B83A0E"/>
    <w:rsid w:val="00B84919"/>
    <w:rsid w:val="00B84C5D"/>
    <w:rsid w:val="00B8513A"/>
    <w:rsid w:val="00B863B9"/>
    <w:rsid w:val="00B9077D"/>
    <w:rsid w:val="00B919AC"/>
    <w:rsid w:val="00B92E86"/>
    <w:rsid w:val="00B93121"/>
    <w:rsid w:val="00B9481A"/>
    <w:rsid w:val="00B94FF4"/>
    <w:rsid w:val="00B950C7"/>
    <w:rsid w:val="00B95B52"/>
    <w:rsid w:val="00B964DD"/>
    <w:rsid w:val="00B9719F"/>
    <w:rsid w:val="00B97910"/>
    <w:rsid w:val="00BA0890"/>
    <w:rsid w:val="00BA29EB"/>
    <w:rsid w:val="00BA3855"/>
    <w:rsid w:val="00BA3BB5"/>
    <w:rsid w:val="00BA3BE3"/>
    <w:rsid w:val="00BA42A9"/>
    <w:rsid w:val="00BA4DD2"/>
    <w:rsid w:val="00BA5031"/>
    <w:rsid w:val="00BA601D"/>
    <w:rsid w:val="00BA733E"/>
    <w:rsid w:val="00BB1465"/>
    <w:rsid w:val="00BB17B5"/>
    <w:rsid w:val="00BB3715"/>
    <w:rsid w:val="00BB3B50"/>
    <w:rsid w:val="00BB4203"/>
    <w:rsid w:val="00BB4890"/>
    <w:rsid w:val="00BB7290"/>
    <w:rsid w:val="00BC022B"/>
    <w:rsid w:val="00BC1E62"/>
    <w:rsid w:val="00BC1EE1"/>
    <w:rsid w:val="00BC20F0"/>
    <w:rsid w:val="00BC74CA"/>
    <w:rsid w:val="00BC7A58"/>
    <w:rsid w:val="00BC7E0E"/>
    <w:rsid w:val="00BD079E"/>
    <w:rsid w:val="00BD1053"/>
    <w:rsid w:val="00BD1737"/>
    <w:rsid w:val="00BD320E"/>
    <w:rsid w:val="00BD58C4"/>
    <w:rsid w:val="00BD5F6E"/>
    <w:rsid w:val="00BD7285"/>
    <w:rsid w:val="00BD74D1"/>
    <w:rsid w:val="00BD7806"/>
    <w:rsid w:val="00BE0679"/>
    <w:rsid w:val="00BE1F4E"/>
    <w:rsid w:val="00BE7EB1"/>
    <w:rsid w:val="00BF10DF"/>
    <w:rsid w:val="00BF1426"/>
    <w:rsid w:val="00BF159F"/>
    <w:rsid w:val="00BF27B8"/>
    <w:rsid w:val="00BF34F5"/>
    <w:rsid w:val="00BF392B"/>
    <w:rsid w:val="00BF3A1C"/>
    <w:rsid w:val="00BF3E8B"/>
    <w:rsid w:val="00BF4C17"/>
    <w:rsid w:val="00BF5B11"/>
    <w:rsid w:val="00BF66AE"/>
    <w:rsid w:val="00BF7A50"/>
    <w:rsid w:val="00BF7FE2"/>
    <w:rsid w:val="00C02314"/>
    <w:rsid w:val="00C0235E"/>
    <w:rsid w:val="00C02D26"/>
    <w:rsid w:val="00C032B5"/>
    <w:rsid w:val="00C04400"/>
    <w:rsid w:val="00C049F8"/>
    <w:rsid w:val="00C067E9"/>
    <w:rsid w:val="00C06B73"/>
    <w:rsid w:val="00C10E3F"/>
    <w:rsid w:val="00C11306"/>
    <w:rsid w:val="00C12559"/>
    <w:rsid w:val="00C128CA"/>
    <w:rsid w:val="00C12FBF"/>
    <w:rsid w:val="00C13A5B"/>
    <w:rsid w:val="00C13A70"/>
    <w:rsid w:val="00C1473A"/>
    <w:rsid w:val="00C16883"/>
    <w:rsid w:val="00C206B9"/>
    <w:rsid w:val="00C2193B"/>
    <w:rsid w:val="00C2205A"/>
    <w:rsid w:val="00C22C8B"/>
    <w:rsid w:val="00C24561"/>
    <w:rsid w:val="00C24BA3"/>
    <w:rsid w:val="00C25644"/>
    <w:rsid w:val="00C26CD5"/>
    <w:rsid w:val="00C27202"/>
    <w:rsid w:val="00C27C3E"/>
    <w:rsid w:val="00C302C9"/>
    <w:rsid w:val="00C31B11"/>
    <w:rsid w:val="00C33847"/>
    <w:rsid w:val="00C33D16"/>
    <w:rsid w:val="00C3436F"/>
    <w:rsid w:val="00C35E23"/>
    <w:rsid w:val="00C369DF"/>
    <w:rsid w:val="00C37982"/>
    <w:rsid w:val="00C401C0"/>
    <w:rsid w:val="00C4089E"/>
    <w:rsid w:val="00C428E3"/>
    <w:rsid w:val="00C42CA6"/>
    <w:rsid w:val="00C44046"/>
    <w:rsid w:val="00C468E1"/>
    <w:rsid w:val="00C46AF8"/>
    <w:rsid w:val="00C46C1A"/>
    <w:rsid w:val="00C47A20"/>
    <w:rsid w:val="00C47E12"/>
    <w:rsid w:val="00C503D3"/>
    <w:rsid w:val="00C5168F"/>
    <w:rsid w:val="00C524B5"/>
    <w:rsid w:val="00C53349"/>
    <w:rsid w:val="00C53373"/>
    <w:rsid w:val="00C563F6"/>
    <w:rsid w:val="00C56623"/>
    <w:rsid w:val="00C56DF2"/>
    <w:rsid w:val="00C56E40"/>
    <w:rsid w:val="00C600C3"/>
    <w:rsid w:val="00C6022F"/>
    <w:rsid w:val="00C60DEC"/>
    <w:rsid w:val="00C61220"/>
    <w:rsid w:val="00C61425"/>
    <w:rsid w:val="00C620AB"/>
    <w:rsid w:val="00C65747"/>
    <w:rsid w:val="00C66301"/>
    <w:rsid w:val="00C70003"/>
    <w:rsid w:val="00C700C9"/>
    <w:rsid w:val="00C71BF7"/>
    <w:rsid w:val="00C734B7"/>
    <w:rsid w:val="00C75DC6"/>
    <w:rsid w:val="00C75E1D"/>
    <w:rsid w:val="00C763F4"/>
    <w:rsid w:val="00C76D59"/>
    <w:rsid w:val="00C76D73"/>
    <w:rsid w:val="00C77829"/>
    <w:rsid w:val="00C81699"/>
    <w:rsid w:val="00C8238B"/>
    <w:rsid w:val="00C84217"/>
    <w:rsid w:val="00C85468"/>
    <w:rsid w:val="00C860B6"/>
    <w:rsid w:val="00C91314"/>
    <w:rsid w:val="00C9253F"/>
    <w:rsid w:val="00C94231"/>
    <w:rsid w:val="00C968CE"/>
    <w:rsid w:val="00C97320"/>
    <w:rsid w:val="00CA12E5"/>
    <w:rsid w:val="00CA1DFB"/>
    <w:rsid w:val="00CA2B14"/>
    <w:rsid w:val="00CA34C0"/>
    <w:rsid w:val="00CA34CC"/>
    <w:rsid w:val="00CA3672"/>
    <w:rsid w:val="00CA36E7"/>
    <w:rsid w:val="00CA3B32"/>
    <w:rsid w:val="00CA4DB2"/>
    <w:rsid w:val="00CA4E4E"/>
    <w:rsid w:val="00CA5E2D"/>
    <w:rsid w:val="00CA7065"/>
    <w:rsid w:val="00CA7B22"/>
    <w:rsid w:val="00CA7B6B"/>
    <w:rsid w:val="00CB093E"/>
    <w:rsid w:val="00CB39AB"/>
    <w:rsid w:val="00CB5F06"/>
    <w:rsid w:val="00CC013D"/>
    <w:rsid w:val="00CC17A8"/>
    <w:rsid w:val="00CC23A2"/>
    <w:rsid w:val="00CC2827"/>
    <w:rsid w:val="00CC4017"/>
    <w:rsid w:val="00CC4092"/>
    <w:rsid w:val="00CC4CAE"/>
    <w:rsid w:val="00CC4F6F"/>
    <w:rsid w:val="00CC5611"/>
    <w:rsid w:val="00CC5848"/>
    <w:rsid w:val="00CC6911"/>
    <w:rsid w:val="00CC71FC"/>
    <w:rsid w:val="00CC7474"/>
    <w:rsid w:val="00CD386C"/>
    <w:rsid w:val="00CD4CB0"/>
    <w:rsid w:val="00CD5884"/>
    <w:rsid w:val="00CD6678"/>
    <w:rsid w:val="00CE14FA"/>
    <w:rsid w:val="00CE1E99"/>
    <w:rsid w:val="00CE3CA3"/>
    <w:rsid w:val="00CE40A0"/>
    <w:rsid w:val="00CE5AD2"/>
    <w:rsid w:val="00CE705C"/>
    <w:rsid w:val="00CF0109"/>
    <w:rsid w:val="00CF04DD"/>
    <w:rsid w:val="00CF1078"/>
    <w:rsid w:val="00CF1276"/>
    <w:rsid w:val="00CF1A02"/>
    <w:rsid w:val="00CF31DB"/>
    <w:rsid w:val="00CF3718"/>
    <w:rsid w:val="00CF3CA9"/>
    <w:rsid w:val="00CF48C1"/>
    <w:rsid w:val="00CF6D17"/>
    <w:rsid w:val="00CF6F18"/>
    <w:rsid w:val="00CF7007"/>
    <w:rsid w:val="00CF7DBA"/>
    <w:rsid w:val="00D00949"/>
    <w:rsid w:val="00D00C97"/>
    <w:rsid w:val="00D01E60"/>
    <w:rsid w:val="00D021CE"/>
    <w:rsid w:val="00D0333A"/>
    <w:rsid w:val="00D03BBC"/>
    <w:rsid w:val="00D03EAE"/>
    <w:rsid w:val="00D06690"/>
    <w:rsid w:val="00D06D12"/>
    <w:rsid w:val="00D06EC3"/>
    <w:rsid w:val="00D07674"/>
    <w:rsid w:val="00D0779B"/>
    <w:rsid w:val="00D1037C"/>
    <w:rsid w:val="00D10618"/>
    <w:rsid w:val="00D10690"/>
    <w:rsid w:val="00D10BE4"/>
    <w:rsid w:val="00D11B99"/>
    <w:rsid w:val="00D12716"/>
    <w:rsid w:val="00D12B81"/>
    <w:rsid w:val="00D12DEF"/>
    <w:rsid w:val="00D13408"/>
    <w:rsid w:val="00D1571E"/>
    <w:rsid w:val="00D15ED1"/>
    <w:rsid w:val="00D1618D"/>
    <w:rsid w:val="00D16491"/>
    <w:rsid w:val="00D164D2"/>
    <w:rsid w:val="00D17596"/>
    <w:rsid w:val="00D201C1"/>
    <w:rsid w:val="00D203FF"/>
    <w:rsid w:val="00D210A0"/>
    <w:rsid w:val="00D21167"/>
    <w:rsid w:val="00D21FD3"/>
    <w:rsid w:val="00D234A5"/>
    <w:rsid w:val="00D237DB"/>
    <w:rsid w:val="00D25325"/>
    <w:rsid w:val="00D259D7"/>
    <w:rsid w:val="00D25FCD"/>
    <w:rsid w:val="00D2626F"/>
    <w:rsid w:val="00D31967"/>
    <w:rsid w:val="00D3567B"/>
    <w:rsid w:val="00D359ED"/>
    <w:rsid w:val="00D36447"/>
    <w:rsid w:val="00D36891"/>
    <w:rsid w:val="00D36A2F"/>
    <w:rsid w:val="00D36F48"/>
    <w:rsid w:val="00D3770D"/>
    <w:rsid w:val="00D40866"/>
    <w:rsid w:val="00D409C3"/>
    <w:rsid w:val="00D409DF"/>
    <w:rsid w:val="00D40FA5"/>
    <w:rsid w:val="00D4145C"/>
    <w:rsid w:val="00D42EE8"/>
    <w:rsid w:val="00D43652"/>
    <w:rsid w:val="00D4414C"/>
    <w:rsid w:val="00D46591"/>
    <w:rsid w:val="00D46E4F"/>
    <w:rsid w:val="00D47F7A"/>
    <w:rsid w:val="00D50DD9"/>
    <w:rsid w:val="00D53235"/>
    <w:rsid w:val="00D54247"/>
    <w:rsid w:val="00D552A4"/>
    <w:rsid w:val="00D55992"/>
    <w:rsid w:val="00D56148"/>
    <w:rsid w:val="00D562EE"/>
    <w:rsid w:val="00D565A7"/>
    <w:rsid w:val="00D567FF"/>
    <w:rsid w:val="00D56A75"/>
    <w:rsid w:val="00D574B2"/>
    <w:rsid w:val="00D607D2"/>
    <w:rsid w:val="00D613CC"/>
    <w:rsid w:val="00D62C41"/>
    <w:rsid w:val="00D6310F"/>
    <w:rsid w:val="00D63B1A"/>
    <w:rsid w:val="00D63CE4"/>
    <w:rsid w:val="00D6430F"/>
    <w:rsid w:val="00D70E8E"/>
    <w:rsid w:val="00D724E3"/>
    <w:rsid w:val="00D72D9A"/>
    <w:rsid w:val="00D737EE"/>
    <w:rsid w:val="00D7469E"/>
    <w:rsid w:val="00D765F1"/>
    <w:rsid w:val="00D7675B"/>
    <w:rsid w:val="00D80294"/>
    <w:rsid w:val="00D81676"/>
    <w:rsid w:val="00D82E02"/>
    <w:rsid w:val="00D82EF3"/>
    <w:rsid w:val="00D84FBB"/>
    <w:rsid w:val="00D859CD"/>
    <w:rsid w:val="00D871A8"/>
    <w:rsid w:val="00D87349"/>
    <w:rsid w:val="00D901B8"/>
    <w:rsid w:val="00D91055"/>
    <w:rsid w:val="00D9112E"/>
    <w:rsid w:val="00D913B3"/>
    <w:rsid w:val="00D91689"/>
    <w:rsid w:val="00D92977"/>
    <w:rsid w:val="00D92A69"/>
    <w:rsid w:val="00D93263"/>
    <w:rsid w:val="00D9352C"/>
    <w:rsid w:val="00D93A18"/>
    <w:rsid w:val="00D94A3D"/>
    <w:rsid w:val="00D9564E"/>
    <w:rsid w:val="00D957D0"/>
    <w:rsid w:val="00D966F5"/>
    <w:rsid w:val="00DA1608"/>
    <w:rsid w:val="00DA2B46"/>
    <w:rsid w:val="00DA4139"/>
    <w:rsid w:val="00DA5FEA"/>
    <w:rsid w:val="00DA76FB"/>
    <w:rsid w:val="00DA7867"/>
    <w:rsid w:val="00DB0004"/>
    <w:rsid w:val="00DB0378"/>
    <w:rsid w:val="00DB1364"/>
    <w:rsid w:val="00DB2ACD"/>
    <w:rsid w:val="00DB4314"/>
    <w:rsid w:val="00DB5497"/>
    <w:rsid w:val="00DC112C"/>
    <w:rsid w:val="00DC1813"/>
    <w:rsid w:val="00DC220F"/>
    <w:rsid w:val="00DC29AD"/>
    <w:rsid w:val="00DC699C"/>
    <w:rsid w:val="00DC7C52"/>
    <w:rsid w:val="00DD0075"/>
    <w:rsid w:val="00DD02E2"/>
    <w:rsid w:val="00DD12EC"/>
    <w:rsid w:val="00DD13E1"/>
    <w:rsid w:val="00DD26BA"/>
    <w:rsid w:val="00DD2D1A"/>
    <w:rsid w:val="00DD3493"/>
    <w:rsid w:val="00DD49A2"/>
    <w:rsid w:val="00DD558E"/>
    <w:rsid w:val="00DD5C65"/>
    <w:rsid w:val="00DE01AE"/>
    <w:rsid w:val="00DE165B"/>
    <w:rsid w:val="00DE275A"/>
    <w:rsid w:val="00DE3145"/>
    <w:rsid w:val="00DE49D6"/>
    <w:rsid w:val="00DE4A66"/>
    <w:rsid w:val="00DE4E5E"/>
    <w:rsid w:val="00DE6325"/>
    <w:rsid w:val="00DE76CF"/>
    <w:rsid w:val="00DE7BE6"/>
    <w:rsid w:val="00DF08F3"/>
    <w:rsid w:val="00DF0941"/>
    <w:rsid w:val="00DF1551"/>
    <w:rsid w:val="00DF2A8D"/>
    <w:rsid w:val="00DF2A9C"/>
    <w:rsid w:val="00DF3202"/>
    <w:rsid w:val="00DF33A7"/>
    <w:rsid w:val="00DF3841"/>
    <w:rsid w:val="00DF3986"/>
    <w:rsid w:val="00DF4199"/>
    <w:rsid w:val="00DF47FC"/>
    <w:rsid w:val="00DF5E71"/>
    <w:rsid w:val="00DF639A"/>
    <w:rsid w:val="00DF69A4"/>
    <w:rsid w:val="00DF7914"/>
    <w:rsid w:val="00E0008C"/>
    <w:rsid w:val="00E00B99"/>
    <w:rsid w:val="00E00E96"/>
    <w:rsid w:val="00E01228"/>
    <w:rsid w:val="00E01D48"/>
    <w:rsid w:val="00E03578"/>
    <w:rsid w:val="00E03994"/>
    <w:rsid w:val="00E03CE9"/>
    <w:rsid w:val="00E05693"/>
    <w:rsid w:val="00E06732"/>
    <w:rsid w:val="00E069BB"/>
    <w:rsid w:val="00E06ACB"/>
    <w:rsid w:val="00E0738D"/>
    <w:rsid w:val="00E11797"/>
    <w:rsid w:val="00E12535"/>
    <w:rsid w:val="00E12A34"/>
    <w:rsid w:val="00E1305F"/>
    <w:rsid w:val="00E1701D"/>
    <w:rsid w:val="00E17159"/>
    <w:rsid w:val="00E1723F"/>
    <w:rsid w:val="00E1780D"/>
    <w:rsid w:val="00E20FB9"/>
    <w:rsid w:val="00E21285"/>
    <w:rsid w:val="00E22E28"/>
    <w:rsid w:val="00E22EBE"/>
    <w:rsid w:val="00E24AA8"/>
    <w:rsid w:val="00E26BA5"/>
    <w:rsid w:val="00E2735C"/>
    <w:rsid w:val="00E31DBA"/>
    <w:rsid w:val="00E328EE"/>
    <w:rsid w:val="00E32F4C"/>
    <w:rsid w:val="00E34EA5"/>
    <w:rsid w:val="00E351E9"/>
    <w:rsid w:val="00E354FF"/>
    <w:rsid w:val="00E36554"/>
    <w:rsid w:val="00E4029D"/>
    <w:rsid w:val="00E40CF9"/>
    <w:rsid w:val="00E4135F"/>
    <w:rsid w:val="00E42218"/>
    <w:rsid w:val="00E44C22"/>
    <w:rsid w:val="00E454D8"/>
    <w:rsid w:val="00E4640A"/>
    <w:rsid w:val="00E515E6"/>
    <w:rsid w:val="00E5209A"/>
    <w:rsid w:val="00E5397C"/>
    <w:rsid w:val="00E53B97"/>
    <w:rsid w:val="00E53C5F"/>
    <w:rsid w:val="00E55CEA"/>
    <w:rsid w:val="00E55F35"/>
    <w:rsid w:val="00E560E5"/>
    <w:rsid w:val="00E57D45"/>
    <w:rsid w:val="00E6065F"/>
    <w:rsid w:val="00E61367"/>
    <w:rsid w:val="00E62C90"/>
    <w:rsid w:val="00E64FE4"/>
    <w:rsid w:val="00E653C6"/>
    <w:rsid w:val="00E653F6"/>
    <w:rsid w:val="00E666BE"/>
    <w:rsid w:val="00E66A57"/>
    <w:rsid w:val="00E70139"/>
    <w:rsid w:val="00E70506"/>
    <w:rsid w:val="00E71A92"/>
    <w:rsid w:val="00E71C66"/>
    <w:rsid w:val="00E71E05"/>
    <w:rsid w:val="00E71E2B"/>
    <w:rsid w:val="00E72E62"/>
    <w:rsid w:val="00E74595"/>
    <w:rsid w:val="00E75107"/>
    <w:rsid w:val="00E7750D"/>
    <w:rsid w:val="00E81F06"/>
    <w:rsid w:val="00E8530D"/>
    <w:rsid w:val="00E864D5"/>
    <w:rsid w:val="00E870C4"/>
    <w:rsid w:val="00E878D7"/>
    <w:rsid w:val="00E87BA5"/>
    <w:rsid w:val="00E87BEF"/>
    <w:rsid w:val="00E92114"/>
    <w:rsid w:val="00E932D2"/>
    <w:rsid w:val="00E94049"/>
    <w:rsid w:val="00E9585B"/>
    <w:rsid w:val="00E95C85"/>
    <w:rsid w:val="00E965BA"/>
    <w:rsid w:val="00E967C6"/>
    <w:rsid w:val="00E97119"/>
    <w:rsid w:val="00EA1A77"/>
    <w:rsid w:val="00EA2C38"/>
    <w:rsid w:val="00EA31E4"/>
    <w:rsid w:val="00EA35AA"/>
    <w:rsid w:val="00EA4198"/>
    <w:rsid w:val="00EA7174"/>
    <w:rsid w:val="00EA7F41"/>
    <w:rsid w:val="00EB06B3"/>
    <w:rsid w:val="00EB0D51"/>
    <w:rsid w:val="00EB2476"/>
    <w:rsid w:val="00EB3783"/>
    <w:rsid w:val="00EB3AA1"/>
    <w:rsid w:val="00EB4208"/>
    <w:rsid w:val="00EB4B5C"/>
    <w:rsid w:val="00EB5663"/>
    <w:rsid w:val="00EC013A"/>
    <w:rsid w:val="00EC1DE6"/>
    <w:rsid w:val="00EC4A2B"/>
    <w:rsid w:val="00ED0472"/>
    <w:rsid w:val="00ED0916"/>
    <w:rsid w:val="00ED0B0E"/>
    <w:rsid w:val="00ED0E4E"/>
    <w:rsid w:val="00ED1F6C"/>
    <w:rsid w:val="00ED237B"/>
    <w:rsid w:val="00ED28E6"/>
    <w:rsid w:val="00ED296E"/>
    <w:rsid w:val="00ED37C7"/>
    <w:rsid w:val="00ED4696"/>
    <w:rsid w:val="00ED4712"/>
    <w:rsid w:val="00ED4976"/>
    <w:rsid w:val="00ED4BDA"/>
    <w:rsid w:val="00ED515F"/>
    <w:rsid w:val="00ED55FD"/>
    <w:rsid w:val="00ED568A"/>
    <w:rsid w:val="00ED64C3"/>
    <w:rsid w:val="00ED7334"/>
    <w:rsid w:val="00ED7525"/>
    <w:rsid w:val="00EE0B28"/>
    <w:rsid w:val="00EE0D20"/>
    <w:rsid w:val="00EE13A1"/>
    <w:rsid w:val="00EE3436"/>
    <w:rsid w:val="00EE362C"/>
    <w:rsid w:val="00EE3C7F"/>
    <w:rsid w:val="00EE64C1"/>
    <w:rsid w:val="00EF0261"/>
    <w:rsid w:val="00EF09F1"/>
    <w:rsid w:val="00EF1553"/>
    <w:rsid w:val="00EF1913"/>
    <w:rsid w:val="00EF19D0"/>
    <w:rsid w:val="00EF1E10"/>
    <w:rsid w:val="00EF21CA"/>
    <w:rsid w:val="00EF23A2"/>
    <w:rsid w:val="00EF2509"/>
    <w:rsid w:val="00EF29E3"/>
    <w:rsid w:val="00EF3116"/>
    <w:rsid w:val="00EF323D"/>
    <w:rsid w:val="00EF476E"/>
    <w:rsid w:val="00EF501F"/>
    <w:rsid w:val="00EF52B6"/>
    <w:rsid w:val="00EF5BAD"/>
    <w:rsid w:val="00EF6F2C"/>
    <w:rsid w:val="00EF79BF"/>
    <w:rsid w:val="00F00A18"/>
    <w:rsid w:val="00F028A2"/>
    <w:rsid w:val="00F03CCC"/>
    <w:rsid w:val="00F03F4B"/>
    <w:rsid w:val="00F04D5D"/>
    <w:rsid w:val="00F04E88"/>
    <w:rsid w:val="00F07019"/>
    <w:rsid w:val="00F0728D"/>
    <w:rsid w:val="00F0784A"/>
    <w:rsid w:val="00F100A5"/>
    <w:rsid w:val="00F117BB"/>
    <w:rsid w:val="00F12091"/>
    <w:rsid w:val="00F1375E"/>
    <w:rsid w:val="00F15A92"/>
    <w:rsid w:val="00F162C8"/>
    <w:rsid w:val="00F1694F"/>
    <w:rsid w:val="00F207CE"/>
    <w:rsid w:val="00F21362"/>
    <w:rsid w:val="00F21A65"/>
    <w:rsid w:val="00F22D89"/>
    <w:rsid w:val="00F238DA"/>
    <w:rsid w:val="00F23B43"/>
    <w:rsid w:val="00F25359"/>
    <w:rsid w:val="00F253E8"/>
    <w:rsid w:val="00F257D3"/>
    <w:rsid w:val="00F25E07"/>
    <w:rsid w:val="00F264C2"/>
    <w:rsid w:val="00F26788"/>
    <w:rsid w:val="00F26AA0"/>
    <w:rsid w:val="00F26CAA"/>
    <w:rsid w:val="00F27906"/>
    <w:rsid w:val="00F30221"/>
    <w:rsid w:val="00F32882"/>
    <w:rsid w:val="00F34999"/>
    <w:rsid w:val="00F3686D"/>
    <w:rsid w:val="00F368D5"/>
    <w:rsid w:val="00F3776D"/>
    <w:rsid w:val="00F40CAF"/>
    <w:rsid w:val="00F41940"/>
    <w:rsid w:val="00F41E94"/>
    <w:rsid w:val="00F4251E"/>
    <w:rsid w:val="00F43B0D"/>
    <w:rsid w:val="00F45E71"/>
    <w:rsid w:val="00F45F0F"/>
    <w:rsid w:val="00F46204"/>
    <w:rsid w:val="00F463C9"/>
    <w:rsid w:val="00F506B2"/>
    <w:rsid w:val="00F506BE"/>
    <w:rsid w:val="00F5107A"/>
    <w:rsid w:val="00F54447"/>
    <w:rsid w:val="00F54E89"/>
    <w:rsid w:val="00F57586"/>
    <w:rsid w:val="00F579DD"/>
    <w:rsid w:val="00F61D6E"/>
    <w:rsid w:val="00F61E4A"/>
    <w:rsid w:val="00F62840"/>
    <w:rsid w:val="00F6423E"/>
    <w:rsid w:val="00F6476D"/>
    <w:rsid w:val="00F6697C"/>
    <w:rsid w:val="00F6746D"/>
    <w:rsid w:val="00F70762"/>
    <w:rsid w:val="00F70F8E"/>
    <w:rsid w:val="00F71652"/>
    <w:rsid w:val="00F71A3D"/>
    <w:rsid w:val="00F71E42"/>
    <w:rsid w:val="00F72A01"/>
    <w:rsid w:val="00F72BE8"/>
    <w:rsid w:val="00F72C34"/>
    <w:rsid w:val="00F743B4"/>
    <w:rsid w:val="00F74B90"/>
    <w:rsid w:val="00F754F1"/>
    <w:rsid w:val="00F81E7B"/>
    <w:rsid w:val="00F83941"/>
    <w:rsid w:val="00F857ED"/>
    <w:rsid w:val="00F85C23"/>
    <w:rsid w:val="00F868F1"/>
    <w:rsid w:val="00F9047A"/>
    <w:rsid w:val="00F907D0"/>
    <w:rsid w:val="00F92715"/>
    <w:rsid w:val="00F939D9"/>
    <w:rsid w:val="00F93ACE"/>
    <w:rsid w:val="00F93AFC"/>
    <w:rsid w:val="00F96588"/>
    <w:rsid w:val="00F96627"/>
    <w:rsid w:val="00F967A9"/>
    <w:rsid w:val="00F96C72"/>
    <w:rsid w:val="00F9715C"/>
    <w:rsid w:val="00FA009C"/>
    <w:rsid w:val="00FA0282"/>
    <w:rsid w:val="00FA0C97"/>
    <w:rsid w:val="00FA0D41"/>
    <w:rsid w:val="00FA18D4"/>
    <w:rsid w:val="00FA1A3B"/>
    <w:rsid w:val="00FA3034"/>
    <w:rsid w:val="00FA4729"/>
    <w:rsid w:val="00FA4ED5"/>
    <w:rsid w:val="00FA530B"/>
    <w:rsid w:val="00FB014F"/>
    <w:rsid w:val="00FB0580"/>
    <w:rsid w:val="00FB2637"/>
    <w:rsid w:val="00FB2C74"/>
    <w:rsid w:val="00FB2ED7"/>
    <w:rsid w:val="00FB3F5D"/>
    <w:rsid w:val="00FB40AA"/>
    <w:rsid w:val="00FB4A3E"/>
    <w:rsid w:val="00FB4ED4"/>
    <w:rsid w:val="00FB535F"/>
    <w:rsid w:val="00FB5667"/>
    <w:rsid w:val="00FB5803"/>
    <w:rsid w:val="00FC12B5"/>
    <w:rsid w:val="00FC1454"/>
    <w:rsid w:val="00FC2F47"/>
    <w:rsid w:val="00FC32B3"/>
    <w:rsid w:val="00FC42A3"/>
    <w:rsid w:val="00FC44F1"/>
    <w:rsid w:val="00FC46FA"/>
    <w:rsid w:val="00FC4EED"/>
    <w:rsid w:val="00FC5552"/>
    <w:rsid w:val="00FC55F1"/>
    <w:rsid w:val="00FC637F"/>
    <w:rsid w:val="00FC6E1D"/>
    <w:rsid w:val="00FD0400"/>
    <w:rsid w:val="00FD07D9"/>
    <w:rsid w:val="00FD08C5"/>
    <w:rsid w:val="00FD1995"/>
    <w:rsid w:val="00FD2191"/>
    <w:rsid w:val="00FD3069"/>
    <w:rsid w:val="00FD366D"/>
    <w:rsid w:val="00FD3AE3"/>
    <w:rsid w:val="00FD43B2"/>
    <w:rsid w:val="00FD5A22"/>
    <w:rsid w:val="00FD65BF"/>
    <w:rsid w:val="00FD6816"/>
    <w:rsid w:val="00FD6A10"/>
    <w:rsid w:val="00FD73BD"/>
    <w:rsid w:val="00FD7661"/>
    <w:rsid w:val="00FE0C79"/>
    <w:rsid w:val="00FE224E"/>
    <w:rsid w:val="00FE4383"/>
    <w:rsid w:val="00FE69C1"/>
    <w:rsid w:val="00FF0389"/>
    <w:rsid w:val="00FF0960"/>
    <w:rsid w:val="00FF2537"/>
    <w:rsid w:val="00FF3851"/>
    <w:rsid w:val="00FF4888"/>
    <w:rsid w:val="00FF54C9"/>
    <w:rsid w:val="00FF67CE"/>
    <w:rsid w:val="00FF6E0D"/>
    <w:rsid w:val="00FF79EC"/>
    <w:rsid w:val="010A29DC"/>
    <w:rsid w:val="022C6410"/>
    <w:rsid w:val="04476073"/>
    <w:rsid w:val="04AB0ACB"/>
    <w:rsid w:val="05412745"/>
    <w:rsid w:val="05855EEC"/>
    <w:rsid w:val="07A502FF"/>
    <w:rsid w:val="07C72F83"/>
    <w:rsid w:val="08002443"/>
    <w:rsid w:val="09075CB8"/>
    <w:rsid w:val="0A1B3564"/>
    <w:rsid w:val="0A9C4909"/>
    <w:rsid w:val="0AD860D1"/>
    <w:rsid w:val="0AE622BA"/>
    <w:rsid w:val="0BC543A9"/>
    <w:rsid w:val="0C37049C"/>
    <w:rsid w:val="0D5B3A6D"/>
    <w:rsid w:val="0DF668CF"/>
    <w:rsid w:val="0EFC02FC"/>
    <w:rsid w:val="0F501D99"/>
    <w:rsid w:val="0F781459"/>
    <w:rsid w:val="0FAF31B0"/>
    <w:rsid w:val="13016218"/>
    <w:rsid w:val="15137904"/>
    <w:rsid w:val="152E4A94"/>
    <w:rsid w:val="162753FF"/>
    <w:rsid w:val="179B06B9"/>
    <w:rsid w:val="18035AC4"/>
    <w:rsid w:val="190F1BE1"/>
    <w:rsid w:val="1A9A1477"/>
    <w:rsid w:val="1BB9498B"/>
    <w:rsid w:val="1C12639B"/>
    <w:rsid w:val="1C1C22EA"/>
    <w:rsid w:val="1C207895"/>
    <w:rsid w:val="1CB67F57"/>
    <w:rsid w:val="1D060B2E"/>
    <w:rsid w:val="1D3F1F41"/>
    <w:rsid w:val="1D5E5986"/>
    <w:rsid w:val="1E5B45A1"/>
    <w:rsid w:val="1F356839"/>
    <w:rsid w:val="1F63352B"/>
    <w:rsid w:val="1FEC6894"/>
    <w:rsid w:val="202D1DEC"/>
    <w:rsid w:val="215417DB"/>
    <w:rsid w:val="22336089"/>
    <w:rsid w:val="22F569E0"/>
    <w:rsid w:val="23383301"/>
    <w:rsid w:val="234C0796"/>
    <w:rsid w:val="236935E8"/>
    <w:rsid w:val="248F4CBD"/>
    <w:rsid w:val="24E050B6"/>
    <w:rsid w:val="253B5D39"/>
    <w:rsid w:val="2561523F"/>
    <w:rsid w:val="257B6FF6"/>
    <w:rsid w:val="25D4501E"/>
    <w:rsid w:val="25F43DF1"/>
    <w:rsid w:val="26C04EA1"/>
    <w:rsid w:val="26FE39C7"/>
    <w:rsid w:val="290A10F9"/>
    <w:rsid w:val="29283FBC"/>
    <w:rsid w:val="293B2E53"/>
    <w:rsid w:val="2A9036A3"/>
    <w:rsid w:val="2AFA1FCC"/>
    <w:rsid w:val="2B726706"/>
    <w:rsid w:val="2B987296"/>
    <w:rsid w:val="2BEA0B0A"/>
    <w:rsid w:val="2C5869D0"/>
    <w:rsid w:val="2C665485"/>
    <w:rsid w:val="2FE51D9B"/>
    <w:rsid w:val="309B04C2"/>
    <w:rsid w:val="31211DB1"/>
    <w:rsid w:val="313B25D2"/>
    <w:rsid w:val="31616FC6"/>
    <w:rsid w:val="31F42769"/>
    <w:rsid w:val="321A6D0A"/>
    <w:rsid w:val="32C87A38"/>
    <w:rsid w:val="32FD48AE"/>
    <w:rsid w:val="33AC476C"/>
    <w:rsid w:val="35BF4E3C"/>
    <w:rsid w:val="36BA7A9D"/>
    <w:rsid w:val="37085BE3"/>
    <w:rsid w:val="375A12C0"/>
    <w:rsid w:val="376F0F4A"/>
    <w:rsid w:val="37A46227"/>
    <w:rsid w:val="38E4447B"/>
    <w:rsid w:val="38F41CAC"/>
    <w:rsid w:val="39057B83"/>
    <w:rsid w:val="395947D8"/>
    <w:rsid w:val="39822365"/>
    <w:rsid w:val="3A021B8A"/>
    <w:rsid w:val="3A4C37B1"/>
    <w:rsid w:val="3A6C2288"/>
    <w:rsid w:val="3B8E4E38"/>
    <w:rsid w:val="3D233C1D"/>
    <w:rsid w:val="3DD93AE7"/>
    <w:rsid w:val="3F110BCB"/>
    <w:rsid w:val="3F2253B7"/>
    <w:rsid w:val="3F6B1DE0"/>
    <w:rsid w:val="403041DC"/>
    <w:rsid w:val="41906EED"/>
    <w:rsid w:val="41917F4D"/>
    <w:rsid w:val="43D32BC8"/>
    <w:rsid w:val="43E03D0D"/>
    <w:rsid w:val="44C31448"/>
    <w:rsid w:val="44F7014F"/>
    <w:rsid w:val="45525D88"/>
    <w:rsid w:val="45532A0C"/>
    <w:rsid w:val="46565349"/>
    <w:rsid w:val="46566C93"/>
    <w:rsid w:val="469C7200"/>
    <w:rsid w:val="46EE000D"/>
    <w:rsid w:val="485F6FAF"/>
    <w:rsid w:val="486A6AC5"/>
    <w:rsid w:val="4A702FFD"/>
    <w:rsid w:val="4AA93872"/>
    <w:rsid w:val="4B2F3883"/>
    <w:rsid w:val="4D0553D3"/>
    <w:rsid w:val="4D275349"/>
    <w:rsid w:val="4DB1782C"/>
    <w:rsid w:val="4DBB7A1A"/>
    <w:rsid w:val="4DDD0D5D"/>
    <w:rsid w:val="4E8111E8"/>
    <w:rsid w:val="4EF15C0F"/>
    <w:rsid w:val="4EF516B9"/>
    <w:rsid w:val="4FBD66C3"/>
    <w:rsid w:val="50415057"/>
    <w:rsid w:val="505F2FC5"/>
    <w:rsid w:val="507D6E69"/>
    <w:rsid w:val="52313AE7"/>
    <w:rsid w:val="53DC1C2A"/>
    <w:rsid w:val="5401711E"/>
    <w:rsid w:val="548412D3"/>
    <w:rsid w:val="5491679B"/>
    <w:rsid w:val="54A92194"/>
    <w:rsid w:val="55247373"/>
    <w:rsid w:val="559F46D1"/>
    <w:rsid w:val="56710923"/>
    <w:rsid w:val="56FA011E"/>
    <w:rsid w:val="574F23B7"/>
    <w:rsid w:val="576E0B38"/>
    <w:rsid w:val="58006459"/>
    <w:rsid w:val="58093FC9"/>
    <w:rsid w:val="5898519A"/>
    <w:rsid w:val="5A35541B"/>
    <w:rsid w:val="5B3A13FC"/>
    <w:rsid w:val="5B764A19"/>
    <w:rsid w:val="5C0F5926"/>
    <w:rsid w:val="5C401F83"/>
    <w:rsid w:val="5CA41536"/>
    <w:rsid w:val="5D3B263B"/>
    <w:rsid w:val="5FAA2AD2"/>
    <w:rsid w:val="604A6751"/>
    <w:rsid w:val="611F34A2"/>
    <w:rsid w:val="61FD5165"/>
    <w:rsid w:val="623D5410"/>
    <w:rsid w:val="628A6FCD"/>
    <w:rsid w:val="62C639F3"/>
    <w:rsid w:val="62DF165D"/>
    <w:rsid w:val="63465F11"/>
    <w:rsid w:val="639D0FF4"/>
    <w:rsid w:val="63A10BD6"/>
    <w:rsid w:val="63ED599B"/>
    <w:rsid w:val="64342C4C"/>
    <w:rsid w:val="66375C23"/>
    <w:rsid w:val="66B51D11"/>
    <w:rsid w:val="67136C12"/>
    <w:rsid w:val="67137C81"/>
    <w:rsid w:val="679C11F9"/>
    <w:rsid w:val="6837468C"/>
    <w:rsid w:val="6898283B"/>
    <w:rsid w:val="68D65EA4"/>
    <w:rsid w:val="698810E4"/>
    <w:rsid w:val="6A024E0C"/>
    <w:rsid w:val="6A883738"/>
    <w:rsid w:val="6AE84658"/>
    <w:rsid w:val="6B2A0A71"/>
    <w:rsid w:val="6B8C0D41"/>
    <w:rsid w:val="6C212F34"/>
    <w:rsid w:val="6C216489"/>
    <w:rsid w:val="6C4169C4"/>
    <w:rsid w:val="6C571860"/>
    <w:rsid w:val="6C7E50C9"/>
    <w:rsid w:val="6CD4062A"/>
    <w:rsid w:val="6E2F7588"/>
    <w:rsid w:val="6E4B629A"/>
    <w:rsid w:val="6E865E29"/>
    <w:rsid w:val="6EE443CA"/>
    <w:rsid w:val="6F093E0C"/>
    <w:rsid w:val="6F1B57F1"/>
    <w:rsid w:val="6F631F94"/>
    <w:rsid w:val="6FDF0931"/>
    <w:rsid w:val="70043652"/>
    <w:rsid w:val="70522ADF"/>
    <w:rsid w:val="706742A9"/>
    <w:rsid w:val="70767CAB"/>
    <w:rsid w:val="7175385C"/>
    <w:rsid w:val="73155AF8"/>
    <w:rsid w:val="73D963DA"/>
    <w:rsid w:val="7417580B"/>
    <w:rsid w:val="743374C1"/>
    <w:rsid w:val="75333457"/>
    <w:rsid w:val="756617C4"/>
    <w:rsid w:val="77DD1DFC"/>
    <w:rsid w:val="77F20F30"/>
    <w:rsid w:val="781B1DF7"/>
    <w:rsid w:val="796C59D2"/>
    <w:rsid w:val="79981742"/>
    <w:rsid w:val="79F301DD"/>
    <w:rsid w:val="7B195D05"/>
    <w:rsid w:val="7B3B1E3C"/>
    <w:rsid w:val="7C053FD3"/>
    <w:rsid w:val="7C2E3BC1"/>
    <w:rsid w:val="7C5807CC"/>
    <w:rsid w:val="7CB7787A"/>
    <w:rsid w:val="7E4A27FD"/>
    <w:rsid w:val="7EA24A4B"/>
    <w:rsid w:val="7EC61571"/>
    <w:rsid w:val="7EE66086"/>
    <w:rsid w:val="7FB37454"/>
    <w:rsid w:val="7FC439CD"/>
    <w:rsid w:val="B6F8A292"/>
    <w:rsid w:val="D83BDE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96"/>
    <w:qFormat/>
    <w:uiPriority w:val="0"/>
    <w:pPr>
      <w:keepNext/>
      <w:spacing w:line="340" w:lineRule="exact"/>
      <w:outlineLvl w:val="0"/>
    </w:pPr>
    <w:rPr>
      <w:bCs/>
    </w:rPr>
  </w:style>
  <w:style w:type="paragraph" w:styleId="4">
    <w:name w:val="heading 2"/>
    <w:basedOn w:val="1"/>
    <w:next w:val="1"/>
    <w:link w:val="99"/>
    <w:qFormat/>
    <w:uiPriority w:val="9"/>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93"/>
    <w:qFormat/>
    <w:uiPriority w:val="0"/>
    <w:pPr>
      <w:keepNext/>
      <w:keepLines/>
      <w:spacing w:before="260" w:after="260" w:line="416" w:lineRule="auto"/>
      <w:outlineLvl w:val="2"/>
    </w:pPr>
    <w:rPr>
      <w:b/>
      <w:bCs/>
      <w:sz w:val="32"/>
      <w:szCs w:val="32"/>
    </w:rPr>
  </w:style>
  <w:style w:type="paragraph" w:styleId="6">
    <w:name w:val="heading 4"/>
    <w:basedOn w:val="1"/>
    <w:next w:val="1"/>
    <w:link w:val="148"/>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7">
    <w:name w:val="heading 5"/>
    <w:basedOn w:val="1"/>
    <w:next w:val="8"/>
    <w:link w:val="146"/>
    <w:qFormat/>
    <w:uiPriority w:val="0"/>
    <w:pPr>
      <w:keepNext/>
      <w:keepLines/>
      <w:numPr>
        <w:ilvl w:val="4"/>
        <w:numId w:val="1"/>
      </w:numPr>
      <w:spacing w:before="280" w:after="290" w:line="372" w:lineRule="auto"/>
      <w:outlineLvl w:val="4"/>
    </w:pPr>
    <w:rPr>
      <w:b/>
      <w:sz w:val="28"/>
      <w:szCs w:val="20"/>
    </w:rPr>
  </w:style>
  <w:style w:type="paragraph" w:styleId="9">
    <w:name w:val="heading 6"/>
    <w:basedOn w:val="1"/>
    <w:next w:val="8"/>
    <w:link w:val="143"/>
    <w:qFormat/>
    <w:uiPriority w:val="0"/>
    <w:pPr>
      <w:keepNext/>
      <w:keepLines/>
      <w:numPr>
        <w:ilvl w:val="5"/>
        <w:numId w:val="1"/>
      </w:numPr>
      <w:spacing w:before="240" w:after="64" w:line="317" w:lineRule="auto"/>
      <w:outlineLvl w:val="5"/>
    </w:pPr>
    <w:rPr>
      <w:rFonts w:ascii="Arial" w:hAnsi="Arial" w:eastAsia="黑体"/>
      <w:b/>
      <w:sz w:val="24"/>
      <w:szCs w:val="20"/>
    </w:rPr>
  </w:style>
  <w:style w:type="paragraph" w:styleId="10">
    <w:name w:val="heading 7"/>
    <w:basedOn w:val="1"/>
    <w:next w:val="8"/>
    <w:link w:val="149"/>
    <w:qFormat/>
    <w:uiPriority w:val="0"/>
    <w:pPr>
      <w:keepNext/>
      <w:keepLines/>
      <w:numPr>
        <w:ilvl w:val="6"/>
        <w:numId w:val="1"/>
      </w:numPr>
      <w:spacing w:before="240" w:after="64" w:line="317" w:lineRule="auto"/>
      <w:outlineLvl w:val="6"/>
    </w:pPr>
    <w:rPr>
      <w:b/>
      <w:sz w:val="24"/>
      <w:szCs w:val="20"/>
    </w:rPr>
  </w:style>
  <w:style w:type="paragraph" w:styleId="11">
    <w:name w:val="heading 8"/>
    <w:basedOn w:val="1"/>
    <w:next w:val="8"/>
    <w:link w:val="150"/>
    <w:qFormat/>
    <w:uiPriority w:val="0"/>
    <w:pPr>
      <w:keepNext/>
      <w:keepLines/>
      <w:numPr>
        <w:ilvl w:val="7"/>
        <w:numId w:val="1"/>
      </w:numPr>
      <w:spacing w:before="240" w:after="64" w:line="317" w:lineRule="auto"/>
      <w:outlineLvl w:val="7"/>
    </w:pPr>
    <w:rPr>
      <w:rFonts w:ascii="Arial" w:hAnsi="Arial" w:eastAsia="黑体"/>
      <w:sz w:val="24"/>
      <w:szCs w:val="20"/>
    </w:rPr>
  </w:style>
  <w:style w:type="paragraph" w:styleId="12">
    <w:name w:val="heading 9"/>
    <w:basedOn w:val="1"/>
    <w:next w:val="8"/>
    <w:link w:val="151"/>
    <w:qFormat/>
    <w:uiPriority w:val="0"/>
    <w:pPr>
      <w:keepNext/>
      <w:keepLines/>
      <w:numPr>
        <w:ilvl w:val="8"/>
        <w:numId w:val="1"/>
      </w:numPr>
      <w:spacing w:before="240" w:after="64" w:line="317" w:lineRule="auto"/>
      <w:outlineLvl w:val="8"/>
    </w:pPr>
    <w:rPr>
      <w:rFonts w:ascii="Arial" w:hAnsi="Arial" w:eastAsia="黑体"/>
      <w:szCs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240" w:after="60"/>
      <w:jc w:val="center"/>
      <w:outlineLvl w:val="0"/>
    </w:pPr>
    <w:rPr>
      <w:rFonts w:ascii="Arial" w:hAnsi="Arial"/>
      <w:b/>
      <w:sz w:val="32"/>
      <w:szCs w:val="20"/>
    </w:rPr>
  </w:style>
  <w:style w:type="paragraph" w:styleId="8">
    <w:name w:val="Normal Indent"/>
    <w:basedOn w:val="1"/>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qFormat/>
    <w:uiPriority w:val="0"/>
    <w:pPr>
      <w:shd w:val="clear" w:color="auto" w:fill="000080"/>
    </w:pPr>
  </w:style>
  <w:style w:type="paragraph" w:styleId="17">
    <w:name w:val="annotation text"/>
    <w:basedOn w:val="1"/>
    <w:link w:val="100"/>
    <w:qFormat/>
    <w:uiPriority w:val="0"/>
    <w:pPr>
      <w:jc w:val="left"/>
    </w:pPr>
  </w:style>
  <w:style w:type="paragraph" w:styleId="18">
    <w:name w:val="Body Text 3"/>
    <w:basedOn w:val="1"/>
    <w:link w:val="102"/>
    <w:qFormat/>
    <w:uiPriority w:val="0"/>
    <w:pPr>
      <w:spacing w:line="500" w:lineRule="exact"/>
    </w:pPr>
    <w:rPr>
      <w:b/>
      <w:bCs/>
      <w:sz w:val="24"/>
    </w:rPr>
  </w:style>
  <w:style w:type="paragraph" w:styleId="19">
    <w:name w:val="Body Text"/>
    <w:basedOn w:val="1"/>
    <w:link w:val="152"/>
    <w:qFormat/>
    <w:uiPriority w:val="0"/>
    <w:pPr>
      <w:autoSpaceDE w:val="0"/>
      <w:autoSpaceDN w:val="0"/>
      <w:adjustRightInd w:val="0"/>
      <w:spacing w:after="120"/>
      <w:jc w:val="left"/>
    </w:pPr>
    <w:rPr>
      <w:rFonts w:ascii="宋体"/>
      <w:kern w:val="0"/>
      <w:sz w:val="34"/>
      <w:szCs w:val="20"/>
    </w:rPr>
  </w:style>
  <w:style w:type="paragraph" w:styleId="20">
    <w:name w:val="Body Text Indent"/>
    <w:basedOn w:val="1"/>
    <w:next w:val="21"/>
    <w:qFormat/>
    <w:uiPriority w:val="0"/>
    <w:pPr>
      <w:spacing w:line="200" w:lineRule="exact"/>
      <w:ind w:firstLine="301"/>
    </w:pPr>
    <w:rPr>
      <w:rFonts w:ascii="宋体" w:hAnsi="Courier New"/>
      <w:spacing w:val="-4"/>
      <w:sz w:val="18"/>
      <w:szCs w:val="20"/>
    </w:rPr>
  </w:style>
  <w:style w:type="paragraph" w:styleId="21">
    <w:name w:val="header"/>
    <w:basedOn w:val="1"/>
    <w:link w:val="89"/>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22">
    <w:name w:val="List Number 3"/>
    <w:basedOn w:val="1"/>
    <w:qFormat/>
    <w:uiPriority w:val="0"/>
    <w:pPr>
      <w:numPr>
        <w:ilvl w:val="0"/>
        <w:numId w:val="2"/>
      </w:numPr>
      <w:tabs>
        <w:tab w:val="left" w:pos="1200"/>
      </w:tabs>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0"/>
    <w:pPr>
      <w:ind w:left="840" w:leftChars="400"/>
    </w:pPr>
  </w:style>
  <w:style w:type="paragraph" w:styleId="27">
    <w:name w:val="Plain Text"/>
    <w:basedOn w:val="1"/>
    <w:next w:val="6"/>
    <w:link w:val="244"/>
    <w:qFormat/>
    <w:uiPriority w:val="0"/>
    <w:rPr>
      <w:rFonts w:ascii="宋体" w:hAnsi="Courier New"/>
      <w:szCs w:val="20"/>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qFormat/>
    <w:uiPriority w:val="0"/>
    <w:pPr>
      <w:ind w:left="100" w:leftChars="2500"/>
    </w:pPr>
    <w:rPr>
      <w:spacing w:val="30"/>
      <w:sz w:val="28"/>
    </w:rPr>
  </w:style>
  <w:style w:type="paragraph" w:styleId="30">
    <w:name w:val="Body Text Indent 2"/>
    <w:basedOn w:val="1"/>
    <w:qFormat/>
    <w:uiPriority w:val="0"/>
    <w:pPr>
      <w:spacing w:line="400" w:lineRule="exact"/>
      <w:ind w:firstLine="480"/>
    </w:pPr>
  </w:style>
  <w:style w:type="paragraph" w:styleId="31">
    <w:name w:val="Balloon Text"/>
    <w:basedOn w:val="1"/>
    <w:qFormat/>
    <w:uiPriority w:val="0"/>
    <w:rPr>
      <w:sz w:val="18"/>
      <w:szCs w:val="18"/>
    </w:rPr>
  </w:style>
  <w:style w:type="paragraph" w:styleId="32">
    <w:name w:val="footer"/>
    <w:basedOn w:val="1"/>
    <w:link w:val="97"/>
    <w:qFormat/>
    <w:uiPriority w:val="0"/>
    <w:pPr>
      <w:tabs>
        <w:tab w:val="center" w:pos="4153"/>
        <w:tab w:val="right" w:pos="8306"/>
      </w:tabs>
      <w:snapToGrid w:val="0"/>
      <w:jc w:val="left"/>
    </w:pPr>
    <w:rPr>
      <w:rFonts w:ascii="宋体" w:hAnsi="Courier New"/>
      <w:sz w:val="18"/>
      <w:szCs w:val="20"/>
    </w:rPr>
  </w:style>
  <w:style w:type="paragraph" w:styleId="33">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qFormat/>
    <w:uiPriority w:val="0"/>
    <w:pPr>
      <w:spacing w:line="360" w:lineRule="auto"/>
      <w:ind w:firstLine="359" w:firstLineChars="171"/>
    </w:pPr>
  </w:style>
  <w:style w:type="paragraph" w:styleId="39">
    <w:name w:val="toc 2"/>
    <w:basedOn w:val="1"/>
    <w:next w:val="1"/>
    <w:qFormat/>
    <w:uiPriority w:val="0"/>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qFormat/>
    <w:uiPriority w:val="0"/>
    <w:pPr>
      <w:spacing w:after="120" w:line="480" w:lineRule="auto"/>
    </w:p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3">
    <w:name w:val="Normal (Web)"/>
    <w:basedOn w:val="1"/>
    <w:qFormat/>
    <w:uiPriority w:val="0"/>
    <w:rPr>
      <w:sz w:val="24"/>
    </w:rPr>
  </w:style>
  <w:style w:type="paragraph" w:styleId="44">
    <w:name w:val="index 1"/>
    <w:basedOn w:val="1"/>
    <w:next w:val="1"/>
    <w:qFormat/>
    <w:uiPriority w:val="0"/>
    <w:pPr>
      <w:spacing w:line="360" w:lineRule="exact"/>
      <w:ind w:firstLine="432" w:firstLineChars="240"/>
    </w:pPr>
    <w:rPr>
      <w:rFonts w:ascii="宋体" w:hAnsi="宋体"/>
      <w:bCs/>
      <w:sz w:val="18"/>
      <w:szCs w:val="18"/>
    </w:rPr>
  </w:style>
  <w:style w:type="paragraph" w:styleId="45">
    <w:name w:val="annotation subject"/>
    <w:basedOn w:val="17"/>
    <w:next w:val="17"/>
    <w:qFormat/>
    <w:uiPriority w:val="0"/>
    <w:rPr>
      <w:b/>
      <w:bCs/>
    </w:rPr>
  </w:style>
  <w:style w:type="paragraph" w:styleId="46">
    <w:name w:val="Body Text First Indent"/>
    <w:basedOn w:val="19"/>
    <w:qFormat/>
    <w:uiPriority w:val="0"/>
    <w:pPr>
      <w:adjustRightInd w:val="0"/>
      <w:snapToGrid w:val="0"/>
      <w:spacing w:after="120" w:line="360" w:lineRule="auto"/>
      <w:ind w:right="240" w:firstLine="420" w:firstLineChars="100"/>
      <w:jc w:val="left"/>
    </w:pPr>
    <w:rPr>
      <w:rFonts w:ascii="宋体" w:hAnsi="宋体" w:eastAsia="方正仿宋_GBK"/>
      <w:kern w:val="2"/>
      <w:sz w:val="21"/>
      <w:szCs w:val="28"/>
    </w:rPr>
  </w:style>
  <w:style w:type="paragraph" w:styleId="47">
    <w:name w:val="Body Text First Indent 2"/>
    <w:basedOn w:val="20"/>
    <w:next w:val="46"/>
    <w:unhideWhenUsed/>
    <w:qFormat/>
    <w:uiPriority w:val="99"/>
    <w:pPr>
      <w:ind w:firstLine="0"/>
    </w:pPr>
    <w:rPr>
      <w:rFonts w:hint="eastAsia" w:ascii="Times New Roman" w:hAnsi="Times New Roman"/>
      <w:sz w:val="22"/>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Hyperlink"/>
    <w:qFormat/>
    <w:uiPriority w:val="0"/>
    <w:rPr>
      <w:color w:val="0000FF"/>
      <w:u w:val="single"/>
    </w:rPr>
  </w:style>
  <w:style w:type="character" w:styleId="55">
    <w:name w:val="HTML Code"/>
    <w:qFormat/>
    <w:uiPriority w:val="0"/>
    <w:rPr>
      <w:rFonts w:ascii="宋体" w:hAnsi="宋体" w:eastAsia="宋体" w:cs="宋体"/>
      <w:sz w:val="24"/>
      <w:szCs w:val="24"/>
    </w:rPr>
  </w:style>
  <w:style w:type="character" w:styleId="56">
    <w:name w:val="annotation reference"/>
    <w:qFormat/>
    <w:uiPriority w:val="99"/>
    <w:rPr>
      <w:sz w:val="21"/>
    </w:rPr>
  </w:style>
  <w:style w:type="paragraph" w:customStyle="1" w:styleId="57">
    <w:name w:val="Default"/>
    <w:basedOn w:val="3"/>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8">
    <w:name w:val="TOC 标题1"/>
    <w:basedOn w:val="2"/>
    <w:next w:val="1"/>
    <w:qFormat/>
    <w:uiPriority w:val="0"/>
    <w:pPr>
      <w:spacing w:before="480" w:line="276" w:lineRule="auto"/>
      <w:outlineLvl w:val="9"/>
    </w:pPr>
    <w:rPr>
      <w:rFonts w:ascii="仿宋" w:hAnsi="仿宋" w:eastAsia="仿宋"/>
      <w:color w:val="000000"/>
      <w:kern w:val="0"/>
      <w:szCs w:val="32"/>
    </w:rPr>
  </w:style>
  <w:style w:type="paragraph" w:customStyle="1" w:styleId="59">
    <w:name w:val="首行缩进"/>
    <w:basedOn w:val="1"/>
    <w:qFormat/>
    <w:uiPriority w:val="0"/>
    <w:pPr>
      <w:ind w:firstLine="480" w:firstLineChars="200"/>
    </w:pPr>
    <w:rPr>
      <w:lang w:val="zh-CN"/>
    </w:rPr>
  </w:style>
  <w:style w:type="character" w:customStyle="1" w:styleId="60">
    <w:name w:val="style54"/>
    <w:basedOn w:val="50"/>
    <w:qFormat/>
    <w:uiPriority w:val="0"/>
  </w:style>
  <w:style w:type="character" w:customStyle="1" w:styleId="61">
    <w:name w:val="1051"/>
    <w:qFormat/>
    <w:uiPriority w:val="0"/>
    <w:rPr>
      <w:sz w:val="21"/>
      <w:szCs w:val="21"/>
    </w:rPr>
  </w:style>
  <w:style w:type="character" w:customStyle="1" w:styleId="62">
    <w:name w:val="style31"/>
    <w:qFormat/>
    <w:uiPriority w:val="0"/>
    <w:rPr>
      <w:sz w:val="18"/>
      <w:szCs w:val="18"/>
    </w:rPr>
  </w:style>
  <w:style w:type="character" w:customStyle="1" w:styleId="63">
    <w:name w:val="unnamed21"/>
    <w:basedOn w:val="50"/>
    <w:qFormat/>
    <w:uiPriority w:val="0"/>
  </w:style>
  <w:style w:type="character" w:customStyle="1" w:styleId="64">
    <w:name w:val="Char Char2"/>
    <w:qFormat/>
    <w:uiPriority w:val="0"/>
    <w:rPr>
      <w:rFonts w:ascii="宋体" w:hAnsi="Courier New" w:eastAsia="宋体"/>
      <w:spacing w:val="-4"/>
      <w:kern w:val="2"/>
      <w:sz w:val="18"/>
      <w:lang w:val="en-US" w:eastAsia="zh-CN" w:bidi="ar-SA"/>
    </w:rPr>
  </w:style>
  <w:style w:type="character" w:customStyle="1" w:styleId="65">
    <w:name w:val="style51"/>
    <w:basedOn w:val="50"/>
    <w:qFormat/>
    <w:uiPriority w:val="0"/>
  </w:style>
  <w:style w:type="character" w:customStyle="1" w:styleId="66">
    <w:name w:val="普通文字 Char Char1"/>
    <w:qFormat/>
    <w:uiPriority w:val="0"/>
    <w:rPr>
      <w:rFonts w:ascii="宋体" w:hAnsi="Courier New" w:eastAsia="宋体"/>
      <w:kern w:val="2"/>
      <w:sz w:val="21"/>
      <w:lang w:val="en-US" w:eastAsia="zh-CN" w:bidi="ar-SA"/>
    </w:rPr>
  </w:style>
  <w:style w:type="character" w:customStyle="1" w:styleId="67">
    <w:name w:val="apple-style-span"/>
    <w:basedOn w:val="50"/>
    <w:qFormat/>
    <w:uiPriority w:val="0"/>
  </w:style>
  <w:style w:type="paragraph" w:customStyle="1" w:styleId="68">
    <w:name w:val="Char Char Char Char Char Char Char"/>
    <w:basedOn w:val="1"/>
    <w:qFormat/>
    <w:uiPriority w:val="0"/>
  </w:style>
  <w:style w:type="paragraph" w:customStyle="1" w:styleId="69">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7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71">
    <w:name w:val="默认段落字体 Char Char Char"/>
    <w:basedOn w:val="1"/>
    <w:qFormat/>
    <w:uiPriority w:val="0"/>
    <w:pPr>
      <w:widowControl/>
    </w:pPr>
    <w:rPr>
      <w:rFonts w:ascii="Arial" w:hAnsi="Arial" w:cs="Arial"/>
      <w:sz w:val="22"/>
      <w:szCs w:val="22"/>
      <w:lang w:eastAsia="en-US"/>
    </w:rPr>
  </w:style>
  <w:style w:type="paragraph" w:customStyle="1" w:styleId="72">
    <w:name w:val="样式1"/>
    <w:basedOn w:val="1"/>
    <w:qFormat/>
    <w:uiPriority w:val="0"/>
  </w:style>
  <w:style w:type="paragraph" w:customStyle="1" w:styleId="73">
    <w:name w:val="Char"/>
    <w:basedOn w:val="16"/>
    <w:qFormat/>
    <w:uiPriority w:val="0"/>
    <w:rPr>
      <w:rFonts w:ascii="Tahoma" w:hAnsi="Tahoma"/>
      <w:sz w:val="24"/>
    </w:rPr>
  </w:style>
  <w:style w:type="paragraph" w:customStyle="1" w:styleId="74">
    <w:name w:val="Char Char Char"/>
    <w:basedOn w:val="1"/>
    <w:qFormat/>
    <w:uiPriority w:val="0"/>
    <w:rPr>
      <w:rFonts w:ascii="Tahoma" w:hAnsi="Tahoma"/>
      <w:sz w:val="24"/>
      <w:szCs w:val="20"/>
    </w:rPr>
  </w:style>
  <w:style w:type="paragraph" w:customStyle="1" w:styleId="75">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6">
    <w:name w:val="默认段落字体 Para Char Char Char Char Char Char Char Char Char Char"/>
    <w:basedOn w:val="1"/>
    <w:qFormat/>
    <w:uiPriority w:val="0"/>
  </w:style>
  <w:style w:type="paragraph" w:customStyle="1" w:styleId="77">
    <w:name w:val="F2"/>
    <w:basedOn w:val="1"/>
    <w:qFormat/>
    <w:uiPriority w:val="0"/>
    <w:pPr>
      <w:autoSpaceDE w:val="0"/>
      <w:autoSpaceDN w:val="0"/>
      <w:adjustRightInd w:val="0"/>
      <w:ind w:firstLine="601"/>
      <w:textAlignment w:val="baseline"/>
    </w:pPr>
    <w:rPr>
      <w:kern w:val="0"/>
      <w:sz w:val="24"/>
      <w:szCs w:val="20"/>
    </w:rPr>
  </w:style>
  <w:style w:type="paragraph" w:customStyle="1" w:styleId="78">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
    <w:name w:val="xl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83">
    <w:name w:val="样式3"/>
    <w:basedOn w:val="19"/>
    <w:qFormat/>
    <w:uiPriority w:val="0"/>
    <w:pPr>
      <w:autoSpaceDE/>
      <w:autoSpaceDN/>
      <w:adjustRightInd/>
      <w:spacing w:line="360" w:lineRule="auto"/>
      <w:jc w:val="both"/>
    </w:pPr>
    <w:rPr>
      <w:kern w:val="2"/>
      <w:sz w:val="21"/>
      <w:szCs w:val="24"/>
    </w:rPr>
  </w:style>
  <w:style w:type="paragraph" w:customStyle="1" w:styleId="8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85">
    <w:name w:val="Char Char Char Char Char Char1 Char1"/>
    <w:basedOn w:val="1"/>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86">
    <w:name w:val="列出段落1"/>
    <w:qFormat/>
    <w:uiPriority w:val="0"/>
    <w:pPr>
      <w:ind w:firstLine="420" w:firstLineChars="200"/>
    </w:pPr>
    <w:rPr>
      <w:rFonts w:ascii="Calibri" w:hAnsi="Calibri" w:eastAsia="宋体" w:cs="Times New Roman"/>
      <w:lang w:val="en-US" w:eastAsia="zh-CN" w:bidi="ar-SA"/>
    </w:rPr>
  </w:style>
  <w:style w:type="character" w:customStyle="1" w:styleId="87">
    <w:name w:val="apple-converted-space"/>
    <w:basedOn w:val="50"/>
    <w:qFormat/>
    <w:uiPriority w:val="0"/>
  </w:style>
  <w:style w:type="paragraph" w:customStyle="1" w:styleId="88">
    <w:name w:val="Char Char Char Char"/>
    <w:basedOn w:val="1"/>
    <w:qFormat/>
    <w:uiPriority w:val="0"/>
    <w:rPr>
      <w:szCs w:val="20"/>
    </w:rPr>
  </w:style>
  <w:style w:type="character" w:customStyle="1" w:styleId="89">
    <w:name w:val="页眉 Char"/>
    <w:link w:val="21"/>
    <w:qFormat/>
    <w:uiPriority w:val="0"/>
    <w:rPr>
      <w:rFonts w:ascii="宋体" w:hAnsi="Courier New" w:eastAsia="宋体"/>
      <w:kern w:val="2"/>
      <w:sz w:val="18"/>
      <w:lang w:val="en-US" w:eastAsia="zh-CN" w:bidi="ar-SA"/>
    </w:rPr>
  </w:style>
  <w:style w:type="character" w:customStyle="1" w:styleId="90">
    <w:name w:val="chart1"/>
    <w:qFormat/>
    <w:uiPriority w:val="0"/>
    <w:rPr>
      <w:rFonts w:hint="default" w:ascii="Verdana" w:hAnsi="Verdana"/>
      <w:color w:val="000000"/>
      <w:sz w:val="16"/>
      <w:szCs w:val="16"/>
    </w:rPr>
  </w:style>
  <w:style w:type="character" w:customStyle="1" w:styleId="91">
    <w:name w:val="1ji Char Char"/>
    <w:link w:val="92"/>
    <w:qFormat/>
    <w:uiPriority w:val="0"/>
    <w:rPr>
      <w:rFonts w:ascii="宋体" w:hAnsi="宋体" w:eastAsia="宋体"/>
      <w:b/>
      <w:bCs/>
      <w:kern w:val="44"/>
      <w:sz w:val="36"/>
      <w:szCs w:val="44"/>
      <w:lang w:val="en-US" w:eastAsia="zh-CN" w:bidi="ar-SA"/>
    </w:rPr>
  </w:style>
  <w:style w:type="paragraph" w:customStyle="1" w:styleId="92">
    <w:name w:val="1ji"/>
    <w:basedOn w:val="2"/>
    <w:link w:val="91"/>
    <w:qFormat/>
    <w:uiPriority w:val="0"/>
    <w:pPr>
      <w:widowControl/>
      <w:spacing w:line="240" w:lineRule="auto"/>
      <w:jc w:val="center"/>
    </w:pPr>
    <w:rPr>
      <w:rFonts w:ascii="宋体" w:hAnsi="宋体"/>
      <w:kern w:val="44"/>
      <w:sz w:val="36"/>
      <w:szCs w:val="44"/>
    </w:rPr>
  </w:style>
  <w:style w:type="character" w:customStyle="1" w:styleId="93">
    <w:name w:val="标题 3 Char"/>
    <w:link w:val="5"/>
    <w:qFormat/>
    <w:uiPriority w:val="9"/>
    <w:rPr>
      <w:rFonts w:eastAsia="宋体"/>
      <w:b/>
      <w:bCs/>
      <w:kern w:val="2"/>
      <w:sz w:val="32"/>
      <w:szCs w:val="32"/>
      <w:lang w:val="en-US" w:eastAsia="zh-CN" w:bidi="ar-SA"/>
    </w:rPr>
  </w:style>
  <w:style w:type="character" w:customStyle="1" w:styleId="94">
    <w:name w:val="Char Char3"/>
    <w:qFormat/>
    <w:uiPriority w:val="0"/>
    <w:rPr>
      <w:rFonts w:eastAsia="宋体"/>
      <w:kern w:val="2"/>
      <w:sz w:val="21"/>
      <w:szCs w:val="24"/>
      <w:lang w:val="en-US" w:eastAsia="zh-CN" w:bidi="ar-SA"/>
    </w:rPr>
  </w:style>
  <w:style w:type="character" w:customStyle="1" w:styleId="95">
    <w:name w:val="1ji Char Char Char"/>
    <w:qFormat/>
    <w:uiPriority w:val="0"/>
    <w:rPr>
      <w:rFonts w:ascii="宋体" w:hAnsi="宋体" w:eastAsia="宋体"/>
      <w:b/>
      <w:bCs/>
      <w:kern w:val="44"/>
      <w:sz w:val="36"/>
      <w:szCs w:val="44"/>
      <w:lang w:val="en-US" w:eastAsia="zh-CN" w:bidi="ar-SA"/>
    </w:rPr>
  </w:style>
  <w:style w:type="character" w:customStyle="1" w:styleId="96">
    <w:name w:val="标题 1 Char"/>
    <w:link w:val="2"/>
    <w:qFormat/>
    <w:uiPriority w:val="0"/>
    <w:rPr>
      <w:rFonts w:eastAsia="宋体"/>
      <w:b/>
      <w:bCs/>
      <w:kern w:val="2"/>
      <w:sz w:val="21"/>
      <w:szCs w:val="24"/>
      <w:lang w:val="en-US" w:eastAsia="zh-CN" w:bidi="ar-SA"/>
    </w:rPr>
  </w:style>
  <w:style w:type="character" w:customStyle="1" w:styleId="97">
    <w:name w:val="页脚 Char"/>
    <w:link w:val="32"/>
    <w:qFormat/>
    <w:uiPriority w:val="0"/>
    <w:rPr>
      <w:rFonts w:ascii="宋体" w:hAnsi="Courier New" w:eastAsia="宋体"/>
      <w:kern w:val="2"/>
      <w:sz w:val="18"/>
      <w:lang w:val="en-US" w:eastAsia="zh-CN" w:bidi="ar-SA"/>
    </w:rPr>
  </w:style>
  <w:style w:type="character" w:customStyle="1" w:styleId="98">
    <w:name w:val="case31"/>
    <w:qFormat/>
    <w:uiPriority w:val="0"/>
    <w:rPr>
      <w:rFonts w:hint="default"/>
      <w:sz w:val="21"/>
      <w:szCs w:val="21"/>
    </w:rPr>
  </w:style>
  <w:style w:type="character" w:customStyle="1" w:styleId="99">
    <w:name w:val="标题 2 Char"/>
    <w:link w:val="4"/>
    <w:qFormat/>
    <w:uiPriority w:val="0"/>
    <w:rPr>
      <w:rFonts w:ascii="Arial" w:hAnsi="Arial" w:eastAsia="黑体"/>
      <w:b/>
      <w:bCs/>
      <w:kern w:val="2"/>
      <w:sz w:val="32"/>
      <w:szCs w:val="32"/>
      <w:lang w:val="en-US" w:eastAsia="zh-CN" w:bidi="ar-SA"/>
    </w:rPr>
  </w:style>
  <w:style w:type="character" w:customStyle="1" w:styleId="100">
    <w:name w:val="批注文字 Char"/>
    <w:link w:val="17"/>
    <w:qFormat/>
    <w:uiPriority w:val="0"/>
    <w:rPr>
      <w:rFonts w:eastAsia="宋体"/>
      <w:kern w:val="2"/>
      <w:sz w:val="21"/>
      <w:szCs w:val="24"/>
      <w:lang w:val="en-US" w:eastAsia="zh-CN" w:bidi="ar-SA"/>
    </w:rPr>
  </w:style>
  <w:style w:type="character" w:customStyle="1" w:styleId="101">
    <w:name w:val="062"/>
    <w:qFormat/>
    <w:uiPriority w:val="0"/>
    <w:rPr>
      <w:rFonts w:ascii="宋体" w:hAnsi="宋体"/>
      <w:b/>
      <w:bCs/>
      <w:sz w:val="32"/>
    </w:rPr>
  </w:style>
  <w:style w:type="character" w:customStyle="1" w:styleId="102">
    <w:name w:val="正文文本 3 Char"/>
    <w:link w:val="18"/>
    <w:qFormat/>
    <w:uiPriority w:val="0"/>
    <w:rPr>
      <w:rFonts w:eastAsia="宋体"/>
      <w:b/>
      <w:bCs/>
      <w:kern w:val="2"/>
      <w:sz w:val="24"/>
      <w:szCs w:val="24"/>
      <w:lang w:val="en-US" w:eastAsia="zh-CN" w:bidi="ar-SA"/>
    </w:rPr>
  </w:style>
  <w:style w:type="character" w:customStyle="1" w:styleId="103">
    <w:name w:val="正文YANG Char Char"/>
    <w:link w:val="104"/>
    <w:qFormat/>
    <w:uiPriority w:val="0"/>
    <w:rPr>
      <w:rFonts w:ascii="Calibri" w:hAnsi="Calibri" w:eastAsia="华文中宋"/>
      <w:kern w:val="2"/>
      <w:sz w:val="24"/>
      <w:szCs w:val="24"/>
      <w:lang w:val="en-US" w:eastAsia="zh-CN" w:bidi="ar-SA"/>
    </w:rPr>
  </w:style>
  <w:style w:type="paragraph" w:customStyle="1" w:styleId="104">
    <w:name w:val="正文YANG"/>
    <w:basedOn w:val="1"/>
    <w:link w:val="103"/>
    <w:qFormat/>
    <w:uiPriority w:val="0"/>
    <w:rPr>
      <w:rFonts w:ascii="Calibri" w:hAnsi="Calibri" w:eastAsia="华文中宋"/>
      <w:sz w:val="24"/>
    </w:rPr>
  </w:style>
  <w:style w:type="character" w:customStyle="1" w:styleId="105">
    <w:name w:val="Char Char5"/>
    <w:qFormat/>
    <w:uiPriority w:val="0"/>
    <w:rPr>
      <w:rFonts w:ascii="仿宋_GB2312" w:eastAsia="仿宋_GB2312"/>
      <w:kern w:val="2"/>
      <w:sz w:val="32"/>
      <w:lang w:val="en-US" w:eastAsia="zh-CN" w:bidi="ar-SA"/>
    </w:rPr>
  </w:style>
  <w:style w:type="character" w:customStyle="1" w:styleId="106">
    <w:name w:val="Normal Indent Char Char"/>
    <w:qFormat/>
    <w:uiPriority w:val="0"/>
    <w:rPr>
      <w:rFonts w:eastAsia="宋体"/>
      <w:kern w:val="2"/>
      <w:sz w:val="21"/>
      <w:lang w:val="en-US" w:eastAsia="zh-CN"/>
    </w:rPr>
  </w:style>
  <w:style w:type="character" w:customStyle="1" w:styleId="107">
    <w:name w:val="body1"/>
    <w:qFormat/>
    <w:uiPriority w:val="0"/>
    <w:rPr>
      <w:rFonts w:hint="default" w:ascii="Verdana" w:hAnsi="Verdana"/>
      <w:color w:val="000000"/>
      <w:sz w:val="19"/>
      <w:szCs w:val="19"/>
    </w:rPr>
  </w:style>
  <w:style w:type="paragraph" w:customStyle="1" w:styleId="108">
    <w:name w:val="Char1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9">
    <w:name w:val="彩色列表 - 强调文字颜色 11"/>
    <w:basedOn w:val="1"/>
    <w:qFormat/>
    <w:uiPriority w:val="0"/>
    <w:pPr>
      <w:ind w:firstLine="200" w:firstLineChars="200"/>
    </w:pPr>
    <w:rPr>
      <w:rFonts w:ascii="Calibri" w:hAnsi="Calibri" w:cs="Calibri"/>
      <w:sz w:val="24"/>
    </w:rPr>
  </w:style>
  <w:style w:type="paragraph" w:customStyle="1" w:styleId="110">
    <w:name w:val="Char Char Char1"/>
    <w:basedOn w:val="1"/>
    <w:qFormat/>
    <w:uiPriority w:val="0"/>
    <w:rPr>
      <w:rFonts w:ascii="Tahoma" w:hAnsi="Tahoma"/>
      <w:sz w:val="24"/>
      <w:szCs w:val="20"/>
    </w:rPr>
  </w:style>
  <w:style w:type="paragraph" w:customStyle="1" w:styleId="111">
    <w:name w:val="正文段"/>
    <w:basedOn w:val="1"/>
    <w:qFormat/>
    <w:uiPriority w:val="0"/>
    <w:pPr>
      <w:widowControl/>
      <w:snapToGrid w:val="0"/>
      <w:spacing w:afterLines="50"/>
      <w:ind w:firstLine="200" w:firstLineChars="200"/>
    </w:pPr>
    <w:rPr>
      <w:kern w:val="0"/>
      <w:sz w:val="24"/>
      <w:szCs w:val="20"/>
    </w:rPr>
  </w:style>
  <w:style w:type="paragraph" w:customStyle="1" w:styleId="112">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3">
    <w:name w:val="默认段落字体 Para Char Char Char Char Char Char Char"/>
    <w:basedOn w:val="1"/>
    <w:qFormat/>
    <w:uiPriority w:val="0"/>
    <w:rPr>
      <w:rFonts w:ascii="Tahoma" w:hAnsi="Tahoma" w:cs="Tahoma"/>
      <w:sz w:val="24"/>
    </w:rPr>
  </w:style>
  <w:style w:type="paragraph" w:customStyle="1" w:styleId="114">
    <w:name w:val="默认段落字体 Para Char Char Char Char Char Char Char Char Char1 Char Char Char Char"/>
    <w:basedOn w:val="1"/>
    <w:qFormat/>
    <w:uiPriority w:val="0"/>
    <w:rPr>
      <w:rFonts w:ascii="Tahoma" w:hAnsi="Tahoma"/>
      <w:sz w:val="24"/>
      <w:szCs w:val="20"/>
    </w:rPr>
  </w:style>
  <w:style w:type="paragraph" w:customStyle="1" w:styleId="115">
    <w:name w:val="表格"/>
    <w:basedOn w:val="1"/>
    <w:qFormat/>
    <w:uiPriority w:val="0"/>
    <w:pPr>
      <w:spacing w:line="400" w:lineRule="exact"/>
    </w:pPr>
    <w:rPr>
      <w:sz w:val="24"/>
    </w:rPr>
  </w:style>
  <w:style w:type="paragraph" w:customStyle="1" w:styleId="116">
    <w:name w:val="列出段落11"/>
    <w:basedOn w:val="1"/>
    <w:qFormat/>
    <w:uiPriority w:val="0"/>
    <w:pPr>
      <w:ind w:firstLine="420" w:firstLineChars="200"/>
    </w:pPr>
    <w:rPr>
      <w:rFonts w:ascii="Calibri" w:hAnsi="Calibri"/>
      <w:szCs w:val="22"/>
    </w:rPr>
  </w:style>
  <w:style w:type="paragraph" w:customStyle="1" w:styleId="117">
    <w:name w:val="1"/>
    <w:basedOn w:val="1"/>
    <w:next w:val="27"/>
    <w:qFormat/>
    <w:uiPriority w:val="0"/>
    <w:rPr>
      <w:rFonts w:ascii="宋体" w:hAnsi="Courier New"/>
      <w:szCs w:val="20"/>
    </w:rPr>
  </w:style>
  <w:style w:type="paragraph" w:customStyle="1" w:styleId="11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19">
    <w:name w:val="默认段落字体 Para Char Char Char Char"/>
    <w:basedOn w:val="1"/>
    <w:qFormat/>
    <w:uiPriority w:val="0"/>
    <w:pPr>
      <w:spacing w:line="560" w:lineRule="exact"/>
      <w:ind w:firstLine="640" w:firstLineChars="200"/>
    </w:pPr>
    <w:rPr>
      <w:rFonts w:eastAsia="仿宋_GB2312"/>
      <w:kern w:val="0"/>
      <w:sz w:val="32"/>
      <w:szCs w:val="32"/>
    </w:rPr>
  </w:style>
  <w:style w:type="paragraph" w:customStyle="1" w:styleId="120">
    <w:name w:val="2ji"/>
    <w:basedOn w:val="4"/>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1">
    <w:name w:val="444"/>
    <w:basedOn w:val="1"/>
    <w:qFormat/>
    <w:uiPriority w:val="0"/>
    <w:pPr>
      <w:adjustRightInd w:val="0"/>
      <w:spacing w:line="312" w:lineRule="atLeast"/>
      <w:jc w:val="center"/>
      <w:textAlignment w:val="baseline"/>
    </w:pPr>
    <w:rPr>
      <w:b/>
      <w:kern w:val="0"/>
      <w:sz w:val="36"/>
      <w:szCs w:val="36"/>
    </w:rPr>
  </w:style>
  <w:style w:type="paragraph" w:customStyle="1" w:styleId="122">
    <w:name w:val="Char1"/>
    <w:basedOn w:val="1"/>
    <w:qFormat/>
    <w:uiPriority w:val="0"/>
    <w:rPr>
      <w:szCs w:val="21"/>
    </w:rPr>
  </w:style>
  <w:style w:type="paragraph" w:customStyle="1" w:styleId="12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4">
    <w:name w:val="普通(网站)1"/>
    <w:basedOn w:val="1"/>
    <w:qFormat/>
    <w:uiPriority w:val="0"/>
    <w:pPr>
      <w:widowControl/>
      <w:spacing w:beforeLines="50" w:beforeAutospacing="1" w:afterLines="50" w:afterAutospacing="1"/>
      <w:ind w:firstLine="200" w:firstLineChars="200"/>
      <w:jc w:val="left"/>
    </w:pPr>
    <w:rPr>
      <w:rFonts w:ascii="宋体" w:hAnsi="宋体" w:cs="宋体"/>
      <w:kern w:val="0"/>
      <w:sz w:val="24"/>
    </w:rPr>
  </w:style>
  <w:style w:type="paragraph" w:customStyle="1" w:styleId="125">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26">
    <w:name w:val="Char Char Char Char Char Char Char1"/>
    <w:basedOn w:val="1"/>
    <w:qFormat/>
    <w:uiPriority w:val="0"/>
  </w:style>
  <w:style w:type="paragraph" w:customStyle="1" w:styleId="127">
    <w:name w:val="默认段落字体 Para Char Char Char Char Char Char Char Char Char Cha标题1r"/>
    <w:basedOn w:val="1"/>
    <w:qFormat/>
    <w:uiPriority w:val="0"/>
    <w:pPr>
      <w:jc w:val="center"/>
    </w:pPr>
  </w:style>
  <w:style w:type="paragraph" w:customStyle="1" w:styleId="12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9">
    <w:name w:val="2-2ji"/>
    <w:basedOn w:val="4"/>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3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31">
    <w:name w:val="样式 首行缩进:  2 字符"/>
    <w:basedOn w:val="1"/>
    <w:qFormat/>
    <w:uiPriority w:val="0"/>
    <w:pPr>
      <w:spacing w:line="400" w:lineRule="exact"/>
      <w:ind w:firstLine="200" w:firstLineChars="200"/>
    </w:pPr>
    <w:rPr>
      <w:rFonts w:cs="宋体"/>
      <w:sz w:val="24"/>
    </w:rPr>
  </w:style>
  <w:style w:type="paragraph" w:customStyle="1" w:styleId="13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
    <w:name w:val="正文首行缩进两字符"/>
    <w:basedOn w:val="1"/>
    <w:qFormat/>
    <w:uiPriority w:val="0"/>
    <w:pPr>
      <w:spacing w:line="360" w:lineRule="auto"/>
      <w:ind w:firstLine="200" w:firstLineChars="200"/>
    </w:pPr>
  </w:style>
  <w:style w:type="character" w:customStyle="1" w:styleId="134">
    <w:name w:val="H1 Char"/>
    <w:qFormat/>
    <w:uiPriority w:val="0"/>
    <w:rPr>
      <w:rFonts w:eastAsia="宋体"/>
      <w:b/>
      <w:bCs/>
      <w:kern w:val="44"/>
      <w:sz w:val="44"/>
      <w:szCs w:val="44"/>
      <w:lang w:val="en-US" w:eastAsia="zh-CN" w:bidi="ar-SA"/>
    </w:rPr>
  </w:style>
  <w:style w:type="character" w:customStyle="1" w:styleId="135">
    <w:name w:val="小标题 Char"/>
    <w:qFormat/>
    <w:uiPriority w:val="0"/>
    <w:rPr>
      <w:rFonts w:eastAsia="宋体"/>
      <w:b/>
      <w:bCs/>
      <w:kern w:val="2"/>
      <w:sz w:val="32"/>
      <w:szCs w:val="32"/>
      <w:lang w:val="en-US" w:eastAsia="zh-CN" w:bidi="ar-SA"/>
    </w:rPr>
  </w:style>
  <w:style w:type="character" w:customStyle="1" w:styleId="136">
    <w:name w:val="1ji Char"/>
    <w:qFormat/>
    <w:uiPriority w:val="0"/>
    <w:rPr>
      <w:rFonts w:ascii="宋体" w:hAnsi="宋体" w:eastAsia="宋体"/>
      <w:b/>
      <w:bCs/>
      <w:kern w:val="44"/>
      <w:sz w:val="36"/>
      <w:szCs w:val="44"/>
      <w:lang w:val="en-US" w:eastAsia="zh-CN" w:bidi="ar-SA"/>
    </w:rPr>
  </w:style>
  <w:style w:type="character" w:customStyle="1" w:styleId="137">
    <w:name w:val="正文文字首行缩进 Char1"/>
    <w:qFormat/>
    <w:uiPriority w:val="0"/>
    <w:rPr>
      <w:rFonts w:ascii="仿宋_GB2312" w:eastAsia="仿宋_GB2312"/>
      <w:kern w:val="2"/>
      <w:sz w:val="32"/>
      <w:lang w:val="en-US" w:eastAsia="zh-CN" w:bidi="ar-SA"/>
    </w:rPr>
  </w:style>
  <w:style w:type="character" w:customStyle="1" w:styleId="138">
    <w:name w:val="h Char"/>
    <w:qFormat/>
    <w:uiPriority w:val="0"/>
    <w:rPr>
      <w:rFonts w:eastAsia="宋体"/>
      <w:kern w:val="2"/>
      <w:sz w:val="18"/>
      <w:szCs w:val="18"/>
      <w:lang w:val="en-US" w:eastAsia="zh-CN" w:bidi="ar-SA"/>
    </w:rPr>
  </w:style>
  <w:style w:type="character" w:customStyle="1" w:styleId="139">
    <w:name w:val="fo Char"/>
    <w:qFormat/>
    <w:uiPriority w:val="0"/>
    <w:rPr>
      <w:rFonts w:eastAsia="宋体"/>
      <w:kern w:val="2"/>
      <w:sz w:val="18"/>
      <w:szCs w:val="18"/>
      <w:lang w:val="en-US" w:eastAsia="zh-CN" w:bidi="ar-SA"/>
    </w:rPr>
  </w:style>
  <w:style w:type="paragraph" w:customStyle="1" w:styleId="140">
    <w:name w:val="Char11"/>
    <w:basedOn w:val="1"/>
    <w:qFormat/>
    <w:uiPriority w:val="0"/>
    <w:rPr>
      <w:rFonts w:ascii="仿宋_GB2312" w:eastAsia="仿宋_GB2312"/>
      <w:b/>
      <w:sz w:val="32"/>
      <w:szCs w:val="32"/>
    </w:rPr>
  </w:style>
  <w:style w:type="character" w:customStyle="1" w:styleId="141">
    <w:name w:val="unnamed11"/>
    <w:qFormat/>
    <w:uiPriority w:val="0"/>
    <w:rPr>
      <w:color w:val="auto"/>
      <w:sz w:val="18"/>
      <w:szCs w:val="18"/>
    </w:rPr>
  </w:style>
  <w:style w:type="character" w:customStyle="1" w:styleId="142">
    <w:name w:val="A4"/>
    <w:qFormat/>
    <w:uiPriority w:val="0"/>
    <w:rPr>
      <w:color w:val="000000"/>
    </w:rPr>
  </w:style>
  <w:style w:type="character" w:customStyle="1" w:styleId="143">
    <w:name w:val="标题 6 Char"/>
    <w:link w:val="9"/>
    <w:qFormat/>
    <w:uiPriority w:val="0"/>
    <w:rPr>
      <w:rFonts w:ascii="Arial" w:hAnsi="Arial" w:eastAsia="黑体"/>
      <w:b/>
      <w:kern w:val="2"/>
      <w:sz w:val="24"/>
    </w:rPr>
  </w:style>
  <w:style w:type="character" w:customStyle="1" w:styleId="144">
    <w:name w:val="正文文字首行缩进 Char"/>
    <w:qFormat/>
    <w:uiPriority w:val="0"/>
    <w:rPr>
      <w:rFonts w:ascii="仿宋_GB2312" w:eastAsia="仿宋_GB2312"/>
      <w:kern w:val="2"/>
      <w:sz w:val="32"/>
      <w:lang w:val="en-US" w:eastAsia="zh-CN" w:bidi="ar-SA"/>
    </w:rPr>
  </w:style>
  <w:style w:type="paragraph" w:customStyle="1" w:styleId="145">
    <w:name w:val="列出段落2"/>
    <w:basedOn w:val="1"/>
    <w:qFormat/>
    <w:uiPriority w:val="0"/>
    <w:pPr>
      <w:ind w:firstLine="420" w:firstLineChars="200"/>
    </w:pPr>
    <w:rPr>
      <w:rFonts w:ascii="Calibri" w:hAnsi="Calibri" w:cs="Calibri"/>
      <w:szCs w:val="21"/>
    </w:rPr>
  </w:style>
  <w:style w:type="character" w:customStyle="1" w:styleId="146">
    <w:name w:val="标题 5 Char"/>
    <w:link w:val="7"/>
    <w:qFormat/>
    <w:uiPriority w:val="0"/>
    <w:rPr>
      <w:b/>
      <w:kern w:val="2"/>
      <w:sz w:val="28"/>
    </w:rPr>
  </w:style>
  <w:style w:type="character" w:customStyle="1" w:styleId="147">
    <w:name w:val="Heading 2 Hidden Char"/>
    <w:qFormat/>
    <w:uiPriority w:val="0"/>
    <w:rPr>
      <w:rFonts w:ascii="Arial" w:hAnsi="Arial" w:eastAsia="黑体"/>
      <w:b/>
      <w:bCs/>
      <w:kern w:val="2"/>
      <w:sz w:val="32"/>
      <w:szCs w:val="32"/>
      <w:lang w:val="en-US" w:eastAsia="zh-CN" w:bidi="ar-SA"/>
    </w:rPr>
  </w:style>
  <w:style w:type="character" w:customStyle="1" w:styleId="148">
    <w:name w:val="标题 4 Char"/>
    <w:link w:val="6"/>
    <w:qFormat/>
    <w:uiPriority w:val="0"/>
    <w:rPr>
      <w:rFonts w:ascii="宋体" w:hAnsi="Arial" w:eastAsia="黑体"/>
      <w:b/>
      <w:kern w:val="2"/>
      <w:sz w:val="24"/>
    </w:rPr>
  </w:style>
  <w:style w:type="character" w:customStyle="1" w:styleId="149">
    <w:name w:val="标题 7 Char"/>
    <w:link w:val="10"/>
    <w:qFormat/>
    <w:uiPriority w:val="0"/>
    <w:rPr>
      <w:b/>
      <w:kern w:val="2"/>
      <w:sz w:val="24"/>
    </w:rPr>
  </w:style>
  <w:style w:type="character" w:customStyle="1" w:styleId="150">
    <w:name w:val="标题 8 Char"/>
    <w:link w:val="11"/>
    <w:qFormat/>
    <w:uiPriority w:val="0"/>
    <w:rPr>
      <w:rFonts w:ascii="Arial" w:hAnsi="Arial" w:eastAsia="黑体"/>
      <w:kern w:val="2"/>
      <w:sz w:val="24"/>
    </w:rPr>
  </w:style>
  <w:style w:type="character" w:customStyle="1" w:styleId="151">
    <w:name w:val="标题 9 Char"/>
    <w:link w:val="12"/>
    <w:qFormat/>
    <w:uiPriority w:val="0"/>
    <w:rPr>
      <w:rFonts w:ascii="Arial" w:hAnsi="Arial" w:eastAsia="黑体"/>
      <w:kern w:val="2"/>
      <w:sz w:val="21"/>
    </w:rPr>
  </w:style>
  <w:style w:type="character" w:customStyle="1" w:styleId="152">
    <w:name w:val="正文文本 Char"/>
    <w:link w:val="19"/>
    <w:qFormat/>
    <w:uiPriority w:val="0"/>
    <w:rPr>
      <w:rFonts w:ascii="宋体" w:eastAsia="宋体"/>
      <w:sz w:val="34"/>
      <w:lang w:val="en-US" w:eastAsia="zh-CN" w:bidi="ar-SA"/>
    </w:rPr>
  </w:style>
  <w:style w:type="character" w:customStyle="1" w:styleId="153">
    <w:name w:val="18h1"/>
    <w:qFormat/>
    <w:uiPriority w:val="0"/>
    <w:rPr>
      <w:color w:val="3B3B3B"/>
    </w:rPr>
  </w:style>
  <w:style w:type="character" w:customStyle="1" w:styleId="154">
    <w:name w:val="链接"/>
    <w:qFormat/>
    <w:uiPriority w:val="0"/>
    <w:rPr>
      <w:rFonts w:ascii="Times New Roman" w:eastAsia="宋体"/>
      <w:color w:val="0000FF"/>
      <w:sz w:val="21"/>
      <w:u w:val="single" w:color="0000FF"/>
      <w:vertAlign w:val="baseline"/>
      <w:lang w:val="en-US" w:eastAsia="zh-CN"/>
    </w:rPr>
  </w:style>
  <w:style w:type="character" w:customStyle="1" w:styleId="155">
    <w:name w:val="超级链接"/>
    <w:qFormat/>
    <w:uiPriority w:val="0"/>
    <w:rPr>
      <w:rFonts w:ascii="Times New Roman" w:eastAsia="宋体"/>
      <w:color w:val="0000FF"/>
      <w:sz w:val="21"/>
      <w:u w:val="single" w:color="0000FF"/>
      <w:vertAlign w:val="baseline"/>
      <w:lang w:val="en-US" w:eastAsia="zh-CN"/>
    </w:rPr>
  </w:style>
  <w:style w:type="paragraph" w:customStyle="1" w:styleId="156">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157">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158">
    <w:name w:val="文章总标题"/>
    <w:basedOn w:val="1"/>
    <w:next w:val="159"/>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159">
    <w:name w:val="文章附标题"/>
    <w:basedOn w:val="1"/>
    <w:next w:val="2"/>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160">
    <w:name w:val="节标题"/>
    <w:basedOn w:val="1"/>
    <w:next w:val="161"/>
    <w:qFormat/>
    <w:uiPriority w:val="0"/>
    <w:pPr>
      <w:widowControl/>
      <w:spacing w:line="289" w:lineRule="atLeast"/>
      <w:jc w:val="center"/>
      <w:textAlignment w:val="baseline"/>
    </w:pPr>
    <w:rPr>
      <w:color w:val="000000"/>
      <w:kern w:val="0"/>
      <w:sz w:val="28"/>
      <w:szCs w:val="20"/>
      <w:u w:color="000000"/>
    </w:rPr>
  </w:style>
  <w:style w:type="paragraph" w:customStyle="1" w:styleId="161">
    <w:name w:val="小节标题"/>
    <w:basedOn w:val="1"/>
    <w:next w:val="1"/>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62">
    <w:name w:val="目录3"/>
    <w:basedOn w:val="1"/>
    <w:next w:val="1"/>
    <w:qFormat/>
    <w:uiPriority w:val="0"/>
    <w:pPr>
      <w:widowControl/>
      <w:tabs>
        <w:tab w:val="left" w:leader="dot" w:pos="8503"/>
      </w:tabs>
      <w:spacing w:line="317" w:lineRule="atLeast"/>
      <w:ind w:firstLine="419"/>
      <w:textAlignment w:val="baseline"/>
    </w:pPr>
    <w:rPr>
      <w:color w:val="000000"/>
      <w:kern w:val="0"/>
      <w:szCs w:val="20"/>
      <w:u w:color="000000"/>
    </w:rPr>
  </w:style>
  <w:style w:type="paragraph" w:customStyle="1" w:styleId="163">
    <w:name w:val="目录2"/>
    <w:basedOn w:val="1"/>
    <w:next w:val="1"/>
    <w:qFormat/>
    <w:uiPriority w:val="0"/>
    <w:pPr>
      <w:widowControl/>
      <w:tabs>
        <w:tab w:val="left" w:leader="dot" w:pos="8503"/>
      </w:tabs>
      <w:spacing w:line="317" w:lineRule="atLeast"/>
      <w:ind w:firstLine="209"/>
      <w:textAlignment w:val="baseline"/>
    </w:pPr>
    <w:rPr>
      <w:color w:val="000000"/>
      <w:kern w:val="0"/>
      <w:szCs w:val="20"/>
      <w:u w:color="000000"/>
    </w:rPr>
  </w:style>
  <w:style w:type="paragraph" w:customStyle="1" w:styleId="164">
    <w:name w:val="目录4"/>
    <w:basedOn w:val="1"/>
    <w:next w:val="1"/>
    <w:qFormat/>
    <w:uiPriority w:val="0"/>
    <w:pPr>
      <w:widowControl/>
      <w:tabs>
        <w:tab w:val="left" w:leader="dot" w:pos="8503"/>
      </w:tabs>
      <w:spacing w:line="317" w:lineRule="atLeast"/>
      <w:ind w:firstLine="629"/>
      <w:textAlignment w:val="baseline"/>
    </w:pPr>
    <w:rPr>
      <w:color w:val="000000"/>
      <w:kern w:val="0"/>
      <w:szCs w:val="20"/>
      <w:u w:color="000000"/>
    </w:rPr>
  </w:style>
  <w:style w:type="paragraph" w:customStyle="1" w:styleId="165">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66">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67">
    <w:name w:val="样式 标题 2 + (西文) 宋体 非加粗 居中"/>
    <w:basedOn w:val="4"/>
    <w:qFormat/>
    <w:uiPriority w:val="0"/>
    <w:pPr>
      <w:spacing w:line="416" w:lineRule="auto"/>
      <w:jc w:val="center"/>
    </w:pPr>
    <w:rPr>
      <w:rFonts w:ascii="宋体" w:hAnsi="宋体" w:cs="宋体"/>
      <w:b w:val="0"/>
      <w:bCs w:val="0"/>
      <w:spacing w:val="2"/>
      <w:sz w:val="28"/>
      <w:szCs w:val="20"/>
    </w:rPr>
  </w:style>
  <w:style w:type="character" w:customStyle="1" w:styleId="168">
    <w:name w:val="btn-lnk-alignl2"/>
    <w:qFormat/>
    <w:uiPriority w:val="0"/>
  </w:style>
  <w:style w:type="paragraph" w:customStyle="1" w:styleId="169">
    <w:name w:val="Char Char Char Char1"/>
    <w:basedOn w:val="16"/>
    <w:qFormat/>
    <w:uiPriority w:val="0"/>
    <w:pPr>
      <w:adjustRightInd w:val="0"/>
      <w:snapToGrid w:val="0"/>
      <w:spacing w:line="360" w:lineRule="auto"/>
    </w:pPr>
    <w:rPr>
      <w:rFonts w:ascii="Tahoma" w:hAnsi="Tahoma"/>
      <w:sz w:val="24"/>
    </w:rPr>
  </w:style>
  <w:style w:type="paragraph" w:customStyle="1" w:styleId="170">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71">
    <w:name w:val="段"/>
    <w:link w:val="17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2">
    <w:name w:val="段 Char"/>
    <w:link w:val="171"/>
    <w:qFormat/>
    <w:locked/>
    <w:uiPriority w:val="0"/>
    <w:rPr>
      <w:rFonts w:ascii="宋体"/>
      <w:sz w:val="21"/>
      <w:lang w:val="en-US" w:eastAsia="zh-CN" w:bidi="ar-SA"/>
    </w:rPr>
  </w:style>
  <w:style w:type="character" w:customStyle="1" w:styleId="173">
    <w:name w:val="d1"/>
    <w:qFormat/>
    <w:uiPriority w:val="0"/>
    <w:rPr>
      <w:color w:val="000000"/>
      <w:sz w:val="21"/>
      <w:szCs w:val="21"/>
      <w:u w:val="none"/>
    </w:rPr>
  </w:style>
  <w:style w:type="paragraph" w:customStyle="1" w:styleId="174">
    <w:name w:val="xl35"/>
    <w:basedOn w:val="1"/>
    <w:qFormat/>
    <w:uiPriority w:val="0"/>
    <w:pPr>
      <w:widowControl/>
      <w:spacing w:before="100" w:beforeAutospacing="1" w:after="100" w:afterAutospacing="1"/>
      <w:jc w:val="right"/>
    </w:pPr>
    <w:rPr>
      <w:rFonts w:ascii="宋体" w:hAnsi="宋体"/>
      <w:kern w:val="0"/>
      <w:sz w:val="24"/>
    </w:rPr>
  </w:style>
  <w:style w:type="paragraph" w:customStyle="1" w:styleId="175">
    <w:name w:val="6"/>
    <w:basedOn w:val="1"/>
    <w:qFormat/>
    <w:uiPriority w:val="0"/>
    <w:rPr>
      <w:rFonts w:ascii="Tahoma" w:hAnsi="Tahoma"/>
      <w:sz w:val="24"/>
      <w:u w:val="single"/>
    </w:rPr>
  </w:style>
  <w:style w:type="paragraph" w:customStyle="1" w:styleId="176">
    <w:name w:val="p0"/>
    <w:basedOn w:val="1"/>
    <w:qFormat/>
    <w:uiPriority w:val="0"/>
    <w:pPr>
      <w:widowControl/>
    </w:pPr>
    <w:rPr>
      <w:kern w:val="0"/>
      <w:szCs w:val="21"/>
    </w:rPr>
  </w:style>
  <w:style w:type="character" w:customStyle="1" w:styleId="177">
    <w:name w:val="c lh15"/>
    <w:basedOn w:val="50"/>
    <w:qFormat/>
    <w:uiPriority w:val="0"/>
  </w:style>
  <w:style w:type="paragraph" w:customStyle="1" w:styleId="178">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9">
    <w:name w:val="正文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0">
    <w:name w:val="pa-4"/>
    <w:basedOn w:val="1"/>
    <w:qFormat/>
    <w:uiPriority w:val="0"/>
    <w:pPr>
      <w:widowControl/>
      <w:spacing w:before="150" w:after="150"/>
      <w:jc w:val="left"/>
    </w:pPr>
    <w:rPr>
      <w:rFonts w:ascii="宋体" w:hAnsi="宋体" w:cs="宋体"/>
      <w:kern w:val="0"/>
      <w:sz w:val="24"/>
    </w:rPr>
  </w:style>
  <w:style w:type="character" w:customStyle="1" w:styleId="181">
    <w:name w:val="ca-1"/>
    <w:basedOn w:val="50"/>
    <w:qFormat/>
    <w:uiPriority w:val="0"/>
  </w:style>
  <w:style w:type="character" w:customStyle="1" w:styleId="182">
    <w:name w:val="ca-4"/>
    <w:basedOn w:val="50"/>
    <w:qFormat/>
    <w:uiPriority w:val="0"/>
  </w:style>
  <w:style w:type="character" w:customStyle="1" w:styleId="183">
    <w:name w:val="ca-5"/>
    <w:basedOn w:val="50"/>
    <w:qFormat/>
    <w:uiPriority w:val="0"/>
  </w:style>
  <w:style w:type="paragraph" w:customStyle="1" w:styleId="184">
    <w:name w:val="正文缩进1"/>
    <w:basedOn w:val="1"/>
    <w:qFormat/>
    <w:uiPriority w:val="0"/>
    <w:pPr>
      <w:autoSpaceDE w:val="0"/>
      <w:autoSpaceDN w:val="0"/>
      <w:adjustRightInd w:val="0"/>
      <w:spacing w:after="80" w:line="300" w:lineRule="atLeast"/>
      <w:ind w:firstLine="482"/>
      <w:textAlignment w:val="baseline"/>
    </w:pPr>
    <w:rPr>
      <w:rFonts w:ascii="Arial" w:hAnsi="Arial" w:cs="Arial"/>
      <w:sz w:val="24"/>
    </w:rPr>
  </w:style>
  <w:style w:type="paragraph" w:customStyle="1" w:styleId="18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8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8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8">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1">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92">
    <w:name w:val="xl3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0"/>
      <w:szCs w:val="20"/>
    </w:rPr>
  </w:style>
  <w:style w:type="paragraph" w:customStyle="1" w:styleId="193">
    <w:name w:val="xl3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9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6">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7">
    <w:name w:val="xl42"/>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198">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9">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00">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1">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2">
    <w:name w:val="xl4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
    <w:name w:val="xl48"/>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4">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05">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6">
    <w:name w:val="xl5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7">
    <w:name w:val="xl52"/>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8">
    <w:name w:val="xl5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9">
    <w:name w:val="xl5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0">
    <w:name w:val="xl55"/>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1">
    <w:name w:val="xl5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2">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3">
    <w:name w:val="xl58"/>
    <w:basedOn w:val="1"/>
    <w:qFormat/>
    <w:uiPriority w:val="0"/>
    <w:pPr>
      <w:widowControl/>
      <w:pBdr>
        <w:bottom w:val="single" w:color="auto" w:sz="4" w:space="0"/>
      </w:pBdr>
      <w:spacing w:before="100" w:beforeAutospacing="1" w:after="100" w:afterAutospacing="1"/>
      <w:jc w:val="center"/>
    </w:pPr>
    <w:rPr>
      <w:rFonts w:ascii="宋体" w:hAnsi="宋体" w:cs="宋体"/>
      <w:kern w:val="0"/>
      <w:sz w:val="24"/>
    </w:rPr>
  </w:style>
  <w:style w:type="paragraph" w:customStyle="1" w:styleId="21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15">
    <w:name w:val="xl6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7">
    <w:name w:val="xl6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Cs w:val="21"/>
    </w:rPr>
  </w:style>
  <w:style w:type="paragraph" w:customStyle="1" w:styleId="220">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1">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2">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224">
    <w:name w:val="xl76"/>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25">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6">
    <w:name w:val="xl7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7">
    <w:name w:val="xl7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8">
    <w:name w:val="xl8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9">
    <w:name w:val="xl8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0">
    <w:name w:val="xl8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1">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4">
    <w:name w:val="xl86"/>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5">
    <w:name w:val="xl8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6">
    <w:name w:val="xl8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8">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Char Char2 Char Char Char Char"/>
    <w:basedOn w:val="1"/>
    <w:qFormat/>
    <w:uiPriority w:val="0"/>
    <w:rPr>
      <w:rFonts w:ascii="Tahoma" w:hAnsi="Tahoma"/>
      <w:sz w:val="24"/>
      <w:u w:val="single"/>
    </w:rPr>
  </w:style>
  <w:style w:type="paragraph" w:customStyle="1" w:styleId="240">
    <w:name w:val="Char Char1 Char Char1"/>
    <w:basedOn w:val="1"/>
    <w:qFormat/>
    <w:uiPriority w:val="0"/>
    <w:rPr>
      <w:rFonts w:ascii="Tahoma" w:hAnsi="Tahoma"/>
      <w:sz w:val="24"/>
      <w:szCs w:val="20"/>
    </w:rPr>
  </w:style>
  <w:style w:type="paragraph" w:customStyle="1" w:styleId="241">
    <w:name w:val="Char Char13"/>
    <w:basedOn w:val="1"/>
    <w:qFormat/>
    <w:uiPriority w:val="0"/>
    <w:pPr>
      <w:widowControl/>
      <w:spacing w:after="160" w:line="240" w:lineRule="exact"/>
      <w:jc w:val="left"/>
    </w:pPr>
    <w:rPr>
      <w:rFonts w:ascii="Verdana" w:hAnsi="Verdana"/>
      <w:kern w:val="0"/>
      <w:sz w:val="20"/>
      <w:szCs w:val="20"/>
      <w:lang w:eastAsia="en-US"/>
    </w:rPr>
  </w:style>
  <w:style w:type="paragraph" w:customStyle="1" w:styleId="242">
    <w:name w:val="7"/>
    <w:basedOn w:val="1"/>
    <w:qFormat/>
    <w:uiPriority w:val="0"/>
    <w:rPr>
      <w:rFonts w:ascii="Tahoma" w:hAnsi="Tahoma"/>
      <w:sz w:val="24"/>
      <w:u w:val="single"/>
    </w:rPr>
  </w:style>
  <w:style w:type="paragraph" w:customStyle="1" w:styleId="243">
    <w:name w:val="_Style 52"/>
    <w:basedOn w:val="1"/>
    <w:qFormat/>
    <w:uiPriority w:val="0"/>
    <w:pPr>
      <w:widowControl/>
      <w:spacing w:after="160" w:line="240" w:lineRule="exact"/>
      <w:jc w:val="left"/>
    </w:pPr>
  </w:style>
  <w:style w:type="character" w:customStyle="1" w:styleId="244">
    <w:name w:val="纯文本 Char"/>
    <w:link w:val="27"/>
    <w:qFormat/>
    <w:uiPriority w:val="0"/>
    <w:rPr>
      <w:rFonts w:ascii="宋体" w:hAnsi="Courier New"/>
      <w:kern w:val="2"/>
      <w:sz w:val="21"/>
    </w:rPr>
  </w:style>
  <w:style w:type="character" w:customStyle="1" w:styleId="245">
    <w:name w:val="批注文字 Char1"/>
    <w:qFormat/>
    <w:uiPriority w:val="99"/>
    <w:rPr>
      <w:rFonts w:eastAsia="宋体"/>
      <w:kern w:val="2"/>
      <w:sz w:val="21"/>
      <w:szCs w:val="24"/>
      <w:lang w:val="en-US" w:eastAsia="zh-CN" w:bidi="ar-SA"/>
    </w:rPr>
  </w:style>
  <w:style w:type="paragraph" w:customStyle="1" w:styleId="246">
    <w:name w:val="大目录"/>
    <w:basedOn w:val="1"/>
    <w:qFormat/>
    <w:uiPriority w:val="0"/>
    <w:pPr>
      <w:spacing w:line="540" w:lineRule="exact"/>
      <w:jc w:val="center"/>
    </w:pPr>
    <w:rPr>
      <w:rFonts w:ascii="宋体" w:hAnsi="宋体" w:cs="Arial"/>
      <w:b/>
      <w:szCs w:val="21"/>
    </w:rPr>
  </w:style>
  <w:style w:type="paragraph" w:customStyle="1" w:styleId="247">
    <w:name w:val="标题 71"/>
    <w:basedOn w:val="1"/>
    <w:qFormat/>
    <w:uiPriority w:val="1"/>
    <w:pPr>
      <w:ind w:left="362"/>
      <w:jc w:val="left"/>
      <w:outlineLvl w:val="7"/>
    </w:pPr>
    <w:rPr>
      <w:rFonts w:ascii="宋体" w:hAnsi="宋体"/>
      <w:kern w:val="0"/>
      <w:sz w:val="20"/>
      <w:szCs w:val="20"/>
      <w:lang w:eastAsia="en-US"/>
    </w:rPr>
  </w:style>
  <w:style w:type="paragraph" w:customStyle="1" w:styleId="248">
    <w:name w:val="标题 41"/>
    <w:basedOn w:val="1"/>
    <w:qFormat/>
    <w:uiPriority w:val="1"/>
    <w:pPr>
      <w:ind w:left="105"/>
      <w:jc w:val="left"/>
      <w:outlineLvl w:val="4"/>
    </w:pPr>
    <w:rPr>
      <w:rFonts w:ascii="宋体" w:hAnsi="宋体"/>
      <w:kern w:val="0"/>
      <w:sz w:val="27"/>
      <w:szCs w:val="27"/>
      <w:lang w:eastAsia="en-US"/>
    </w:rPr>
  </w:style>
  <w:style w:type="paragraph" w:customStyle="1" w:styleId="249">
    <w:name w:val="标题 51"/>
    <w:basedOn w:val="1"/>
    <w:qFormat/>
    <w:uiPriority w:val="1"/>
    <w:pPr>
      <w:ind w:left="734" w:hanging="5"/>
      <w:jc w:val="left"/>
      <w:outlineLvl w:val="5"/>
    </w:pPr>
    <w:rPr>
      <w:rFonts w:ascii="宋体" w:hAnsi="宋体"/>
      <w:kern w:val="0"/>
      <w:sz w:val="23"/>
      <w:szCs w:val="23"/>
      <w:lang w:eastAsia="en-US"/>
    </w:rPr>
  </w:style>
  <w:style w:type="paragraph" w:customStyle="1" w:styleId="250">
    <w:name w:val="_Style 1"/>
    <w:basedOn w:val="1"/>
    <w:qFormat/>
    <w:uiPriority w:val="0"/>
    <w:pPr>
      <w:ind w:firstLine="420" w:firstLineChars="200"/>
    </w:pPr>
  </w:style>
  <w:style w:type="character" w:customStyle="1" w:styleId="251">
    <w:name w:val="纯文本 Char2"/>
    <w:qFormat/>
    <w:locked/>
    <w:uiPriority w:val="0"/>
    <w:rPr>
      <w:rFonts w:ascii="宋体" w:hAnsi="Courier New"/>
    </w:rPr>
  </w:style>
  <w:style w:type="paragraph" w:customStyle="1" w:styleId="252">
    <w:name w:val="正文1"/>
    <w:qFormat/>
    <w:uiPriority w:val="0"/>
    <w:pPr>
      <w:jc w:val="both"/>
    </w:pPr>
    <w:rPr>
      <w:rFonts w:ascii="Calibri" w:hAnsi="Calibri" w:eastAsia="宋体" w:cs="宋体"/>
      <w:kern w:val="2"/>
      <w:sz w:val="21"/>
      <w:szCs w:val="21"/>
      <w:lang w:val="en-US" w:eastAsia="zh-CN" w:bidi="ar-SA"/>
    </w:rPr>
  </w:style>
  <w:style w:type="paragraph" w:customStyle="1" w:styleId="253">
    <w:name w:val="Normal_63"/>
    <w:basedOn w:val="1"/>
    <w:qFormat/>
    <w:uiPriority w:val="0"/>
    <w:pPr>
      <w:widowControl/>
      <w:spacing w:before="120" w:after="240"/>
    </w:pPr>
    <w:rPr>
      <w:rFonts w:ascii="Calibri" w:hAnsi="Calibri"/>
      <w:kern w:val="0"/>
      <w:sz w:val="22"/>
      <w:szCs w:val="22"/>
    </w:rPr>
  </w:style>
  <w:style w:type="character" w:customStyle="1" w:styleId="254">
    <w:name w:val="10"/>
    <w:basedOn w:val="50"/>
    <w:qFormat/>
    <w:uiPriority w:val="0"/>
    <w:rPr>
      <w:rFonts w:hint="default" w:ascii="Calibri" w:hAnsi="Calibri"/>
    </w:rPr>
  </w:style>
  <w:style w:type="character" w:customStyle="1" w:styleId="255">
    <w:name w:val="纯文本 字符"/>
    <w:qFormat/>
    <w:uiPriority w:val="0"/>
    <w:rPr>
      <w:rFonts w:ascii="宋体" w:hAnsi="Courier New" w:eastAsia="宋体" w:cs="Courier New"/>
      <w:szCs w:val="21"/>
    </w:rPr>
  </w:style>
  <w:style w:type="paragraph" w:customStyle="1" w:styleId="256">
    <w:name w:val="方案正文"/>
    <w:basedOn w:val="1"/>
    <w:link w:val="257"/>
    <w:qFormat/>
    <w:uiPriority w:val="99"/>
    <w:pPr>
      <w:spacing w:before="120"/>
      <w:ind w:firstLine="425" w:firstLineChars="177"/>
    </w:pPr>
    <w:rPr>
      <w:rFonts w:ascii="华文细黑" w:hAnsi="华文细黑" w:eastAsia="华文细黑"/>
      <w:szCs w:val="20"/>
    </w:rPr>
  </w:style>
  <w:style w:type="character" w:customStyle="1" w:styleId="257">
    <w:name w:val="方案正文 Char"/>
    <w:link w:val="256"/>
    <w:qFormat/>
    <w:locked/>
    <w:uiPriority w:val="99"/>
    <w:rPr>
      <w:rFonts w:ascii="华文细黑" w:hAnsi="华文细黑" w:eastAsia="华文细黑"/>
      <w:kern w:val="2"/>
      <w:sz w:val="21"/>
    </w:rPr>
  </w:style>
  <w:style w:type="paragraph" w:customStyle="1" w:styleId="258">
    <w:name w:val="Table Paragraph"/>
    <w:basedOn w:val="1"/>
    <w:qFormat/>
    <w:uiPriority w:val="1"/>
    <w:pPr>
      <w:autoSpaceDE w:val="0"/>
      <w:autoSpaceDN w:val="0"/>
      <w:jc w:val="left"/>
    </w:pPr>
    <w:rPr>
      <w:rFonts w:ascii="宋体" w:hAnsi="宋体" w:cs="宋体"/>
      <w:kern w:val="0"/>
      <w:sz w:val="22"/>
      <w:szCs w:val="22"/>
      <w:lang w:val="zh-CN" w:bidi="zh-CN"/>
    </w:rPr>
  </w:style>
  <w:style w:type="table" w:customStyle="1" w:styleId="259">
    <w:name w:val="Table Normal"/>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260">
    <w:name w:val="List Paragraph_40b67d30-6b8b-4697-8f49-97c11e174001"/>
    <w:basedOn w:val="1"/>
    <w:qFormat/>
    <w:uiPriority w:val="34"/>
    <w:pPr>
      <w:ind w:firstLine="420" w:firstLineChars="200"/>
    </w:pPr>
    <w:rPr>
      <w:rFonts w:ascii="Calibri" w:hAnsi="Calibri" w:cs="宋体"/>
      <w:szCs w:val="22"/>
    </w:rPr>
  </w:style>
  <w:style w:type="paragraph" w:styleId="261">
    <w:name w:val="List Paragraph"/>
    <w:basedOn w:val="1"/>
    <w:qFormat/>
    <w:uiPriority w:val="34"/>
    <w:pPr>
      <w:ind w:firstLine="420" w:firstLineChars="200"/>
    </w:pPr>
  </w:style>
  <w:style w:type="character" w:customStyle="1" w:styleId="262">
    <w:name w:val="四级标题 Char"/>
    <w:link w:val="263"/>
    <w:qFormat/>
    <w:uiPriority w:val="0"/>
    <w:rPr>
      <w:rFonts w:eastAsia="黑体"/>
      <w:b/>
      <w:kern w:val="2"/>
      <w:sz w:val="28"/>
    </w:rPr>
  </w:style>
  <w:style w:type="paragraph" w:customStyle="1" w:styleId="263">
    <w:name w:val="四级标题"/>
    <w:basedOn w:val="1"/>
    <w:link w:val="262"/>
    <w:qFormat/>
    <w:uiPriority w:val="0"/>
    <w:pPr>
      <w:numPr>
        <w:ilvl w:val="0"/>
        <w:numId w:val="3"/>
      </w:numPr>
      <w:spacing w:line="360" w:lineRule="auto"/>
      <w:outlineLvl w:val="3"/>
    </w:pPr>
    <w:rPr>
      <w:rFonts w:eastAsia="黑体"/>
      <w:b/>
      <w:sz w:val="28"/>
      <w:szCs w:val="20"/>
    </w:rPr>
  </w:style>
  <w:style w:type="paragraph" w:customStyle="1" w:styleId="264">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65">
    <w:name w:val="WPSOffice手动目录 1"/>
    <w:qFormat/>
    <w:uiPriority w:val="0"/>
    <w:pPr>
      <w:ind w:leftChars="0"/>
    </w:pPr>
    <w:rPr>
      <w:rFonts w:ascii="Times New Roman" w:hAnsi="Times New Roman" w:eastAsia="宋体" w:cs="Times New Roman"/>
      <w:sz w:val="20"/>
      <w:szCs w:val="20"/>
    </w:rPr>
  </w:style>
  <w:style w:type="paragraph" w:customStyle="1" w:styleId="266">
    <w:name w:val="Table Text"/>
    <w:basedOn w:val="1"/>
    <w:semiHidden/>
    <w:qFormat/>
    <w:uiPriority w:val="0"/>
    <w:rPr>
      <w:rFonts w:ascii="宋体" w:hAnsi="宋体" w:eastAsia="宋体" w:cs="宋体"/>
      <w:sz w:val="13"/>
      <w:szCs w:val="13"/>
      <w:lang w:val="en-US" w:eastAsia="en-US" w:bidi="ar-SA"/>
    </w:rPr>
  </w:style>
  <w:style w:type="character" w:customStyle="1" w:styleId="267">
    <w:name w:val="NormalCharacter"/>
    <w:qFormat/>
    <w:uiPriority w:val="0"/>
  </w:style>
  <w:style w:type="paragraph" w:customStyle="1" w:styleId="268">
    <w:name w:val="表格文字"/>
    <w:basedOn w:val="1"/>
    <w:qFormat/>
    <w:uiPriority w:val="99"/>
    <w:pPr>
      <w:spacing w:before="25" w:after="25"/>
      <w:jc w:val="left"/>
    </w:pPr>
    <w:rPr>
      <w:bCs/>
      <w:spacing w:val="10"/>
      <w:kern w:val="0"/>
      <w:sz w:val="24"/>
      <w:szCs w:val="22"/>
    </w:rPr>
  </w:style>
  <w:style w:type="character" w:customStyle="1" w:styleId="269">
    <w:name w:val="font141"/>
    <w:basedOn w:val="50"/>
    <w:qFormat/>
    <w:uiPriority w:val="0"/>
    <w:rPr>
      <w:rFonts w:hint="eastAsia" w:ascii="宋体" w:hAnsi="宋体" w:eastAsia="宋体" w:cs="宋体"/>
      <w:color w:val="000000"/>
      <w:sz w:val="16"/>
      <w:szCs w:val="16"/>
      <w:u w:val="single"/>
    </w:rPr>
  </w:style>
  <w:style w:type="character" w:customStyle="1" w:styleId="270">
    <w:name w:val="font121"/>
    <w:basedOn w:val="50"/>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kwzb</Company>
  <Pages>38</Pages>
  <Words>10184</Words>
  <Characters>10636</Characters>
  <Lines>1</Lines>
  <Paragraphs>1</Paragraphs>
  <TotalTime>2</TotalTime>
  <ScaleCrop>false</ScaleCrop>
  <LinksUpToDate>false</LinksUpToDate>
  <CharactersWithSpaces>10895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2020-08-05T17:22:00Z</dcterms:created>
  <dc:creator>GT</dc:creator>
  <cp:lastModifiedBy>2</cp:lastModifiedBy>
  <cp:lastPrinted>2024-11-13T08:40:00Z</cp:lastPrinted>
  <dcterms:modified xsi:type="dcterms:W3CDTF">2025-04-27T03:47:25Z</dcterms:modified>
  <dc:title>广西国泰招标咨询有限公司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C771508053C340E1B0D35DECDBD4F817_13</vt:lpwstr>
  </property>
  <property fmtid="{D5CDD505-2E9C-101B-9397-08002B2CF9AE}" pid="4" name="KSOTemplateDocerSaveRecord">
    <vt:lpwstr>eyJoZGlkIjoiMGY5MWQ5ZDBkOGEyMDRhMzU2NmIzYjY1NGMyNWI3YWUiLCJ1c2VySWQiOiI5NTIwNzI0NzkifQ==</vt:lpwstr>
  </property>
</Properties>
</file>