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rPr>
      </w:pPr>
      <w:bookmarkStart w:id="23" w:name="_GoBack"/>
      <w:r>
        <w:rPr>
          <w:rFonts w:hint="eastAsia" w:ascii="方正小标宋简体" w:hAnsi="宋体" w:eastAsia="方正小标宋简体" w:cs="Times New Roman"/>
          <w:b/>
          <w:sz w:val="44"/>
          <w:szCs w:val="44"/>
        </w:rPr>
        <w:t>广西骨伤医院MRI线圈（大柔+头颈线圈）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rPr>
        <w:t>维修采购项目</w:t>
      </w:r>
      <w:r>
        <w:rPr>
          <w:rFonts w:hint="eastAsia" w:ascii="方正小标宋简体" w:hAnsi="宋体" w:eastAsia="方正小标宋简体" w:cs="Times New Roman"/>
          <w:b/>
          <w:sz w:val="44"/>
          <w:szCs w:val="44"/>
          <w:lang w:val="en-US" w:eastAsia="zh-CN"/>
        </w:rPr>
        <w:t>招标文件</w:t>
      </w:r>
    </w:p>
    <w:bookmarkEnd w:id="23"/>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643" w:firstLineChars="2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6"/>
      <w:bookmarkStart w:id="1" w:name="_Hlk90536625"/>
      <w:r>
        <w:rPr>
          <w:rFonts w:hint="eastAsia" w:ascii="仿宋_GB2312" w:hAnsi="宋体" w:eastAsia="仿宋_GB2312" w:cs="Times New Roman"/>
          <w:b/>
          <w:color w:val="000000"/>
          <w:sz w:val="32"/>
          <w:szCs w:val="32"/>
          <w:lang w:val="en-US" w:eastAsia="zh-CN"/>
        </w:rPr>
        <w:t>广西骨伤医院MRI线圈（大柔+头颈线圈）</w:t>
      </w:r>
    </w:p>
    <w:p>
      <w:pPr>
        <w:spacing w:line="400" w:lineRule="exact"/>
        <w:ind w:firstLine="2249" w:firstLineChars="7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lang w:val="en-US" w:eastAsia="zh-CN"/>
        </w:rPr>
        <w:t>维修采购项目</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643" w:firstLineChars="2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w:t>
      </w:r>
      <w:bookmarkStart w:id="2" w:name="OLE_LINK2"/>
      <w:r>
        <w:rPr>
          <w:rFonts w:hint="eastAsia" w:ascii="仿宋_GB2312" w:hAnsi="宋体" w:eastAsia="仿宋_GB2312" w:cs="Times New Roman"/>
          <w:b/>
          <w:color w:val="000000"/>
          <w:sz w:val="32"/>
          <w:szCs w:val="32"/>
          <w:highlight w:val="none"/>
          <w:lang w:val="en-US" w:eastAsia="zh-CN"/>
        </w:rPr>
        <w:t>GXGSYY-CGB-SBK-2025-04</w:t>
      </w:r>
      <w:bookmarkEnd w:id="2"/>
    </w:p>
    <w:p>
      <w:pPr>
        <w:spacing w:line="400" w:lineRule="exact"/>
        <w:jc w:val="center"/>
        <w:rPr>
          <w:rFonts w:ascii="仿宋_GB2312" w:hAnsi="宋体" w:eastAsia="仿宋_GB2312" w:cs="Times New Roman"/>
          <w:b/>
          <w:color w:val="000000"/>
          <w:sz w:val="32"/>
          <w:szCs w:val="32"/>
        </w:rPr>
      </w:pPr>
    </w:p>
    <w:p>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采 购 人</w:t>
      </w:r>
      <w:bookmarkStart w:id="3" w:name="OLE_LINK1"/>
      <w:r>
        <w:rPr>
          <w:rFonts w:hint="eastAsia" w:ascii="仿宋_GB2312" w:hAnsi="宋体" w:eastAsia="仿宋_GB2312" w:cs="Times New Roman"/>
          <w:b/>
          <w:color w:val="000000"/>
          <w:sz w:val="32"/>
          <w:szCs w:val="32"/>
        </w:rPr>
        <w:t>：</w:t>
      </w:r>
      <w:bookmarkEnd w:id="3"/>
      <w:r>
        <w:rPr>
          <w:rFonts w:hint="eastAsia" w:ascii="仿宋_GB2312" w:hAnsi="宋体" w:eastAsia="仿宋_GB2312" w:cs="Times New Roman"/>
          <w:b/>
          <w:color w:val="000000"/>
          <w:sz w:val="32"/>
          <w:szCs w:val="32"/>
        </w:rPr>
        <w:t xml:space="preserve">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23</w:t>
      </w:r>
      <w:r>
        <w:rPr>
          <w:rFonts w:hint="eastAsia" w:ascii="仿宋_GB2312" w:hAnsi="宋体" w:eastAsia="仿宋_GB2312" w:cs="Times New Roman"/>
          <w:b/>
          <w:color w:val="000000"/>
          <w:sz w:val="32"/>
          <w:szCs w:val="32"/>
        </w:rPr>
        <w:t>日</w:t>
      </w:r>
    </w:p>
    <w:p>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kern w:val="2"/>
          <w:sz w:val="32"/>
          <w:szCs w:val="32"/>
          <w:lang w:val="zh-CN" w:eastAsia="zh-CN" w:bidi="ar-SA"/>
        </w:rPr>
        <w:t>第一章</w:t>
      </w:r>
      <w:bookmarkStart w:id="4" w:name="OLE_LINK5"/>
      <w:r>
        <w:rPr>
          <w:rFonts w:hint="eastAsia" w:ascii="Cambria" w:hAnsi="Cambria" w:eastAsia="宋体" w:cs="Times New Roman"/>
          <w:b/>
          <w:bCs/>
          <w:color w:val="000000"/>
          <w:sz w:val="32"/>
          <w:szCs w:val="32"/>
          <w:lang w:val="en-US" w:eastAsia="zh-CN"/>
        </w:rPr>
        <w:t>谈判公告</w:t>
      </w:r>
    </w:p>
    <w:p>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医院诊疗工作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szCs w:val="21"/>
          <w:lang w:val="en-US" w:eastAsia="zh-CN"/>
        </w:rPr>
        <w:t>MRI线圈（大柔+头颈线圈）维修项目进行</w:t>
      </w:r>
      <w:r>
        <w:rPr>
          <w:rFonts w:hint="eastAsia" w:ascii="宋体" w:hAnsi="宋体" w:eastAsia="宋体" w:cs="Times New Roman"/>
          <w:bCs/>
          <w:color w:val="000000"/>
          <w:szCs w:val="21"/>
        </w:rPr>
        <w:t>院内议价，欢迎有意参与的公司前来参加。</w:t>
      </w:r>
    </w:p>
    <w:p>
      <w:pPr>
        <w:spacing w:line="400" w:lineRule="exact"/>
        <w:ind w:firstLine="420" w:firstLineChars="200"/>
        <w:rPr>
          <w:rFonts w:hint="eastAsia" w:ascii="黑体" w:hAnsi="黑体" w:eastAsia="黑体" w:cs="黑体"/>
          <w:bCs/>
          <w:color w:val="000000"/>
          <w:szCs w:val="21"/>
          <w:lang w:val="zh-CN"/>
        </w:rPr>
      </w:pPr>
      <w:bookmarkStart w:id="5" w:name="_Toc47452205"/>
      <w:bookmarkStart w:id="6" w:name="_Toc28359089"/>
      <w:bookmarkStart w:id="7" w:name="_Toc35393629"/>
      <w:bookmarkStart w:id="8" w:name="_Toc28359012"/>
      <w:bookmarkStart w:id="9" w:name="_Toc44229878"/>
      <w:bookmarkStart w:id="10" w:name="_Toc35393798"/>
      <w:r>
        <w:rPr>
          <w:rFonts w:hint="eastAsia" w:ascii="黑体" w:hAnsi="黑体" w:eastAsia="黑体" w:cs="黑体"/>
          <w:bCs/>
          <w:color w:val="000000"/>
          <w:szCs w:val="21"/>
          <w:lang w:val="zh-CN"/>
        </w:rPr>
        <w:t>一、项目基本情况</w:t>
      </w:r>
      <w:bookmarkEnd w:id="5"/>
      <w:bookmarkEnd w:id="6"/>
      <w:bookmarkEnd w:id="7"/>
      <w:bookmarkEnd w:id="8"/>
      <w:bookmarkEnd w:id="9"/>
      <w:bookmarkEnd w:id="10"/>
    </w:p>
    <w:p>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w:t>
      </w:r>
      <w:r>
        <w:rPr>
          <w:rFonts w:hint="eastAsia" w:ascii="宋体" w:hAnsi="宋体" w:eastAsia="宋体" w:cs="Times New Roman"/>
          <w:bCs/>
          <w:color w:val="000000"/>
          <w:szCs w:val="21"/>
          <w:highlight w:val="none"/>
        </w:rPr>
        <w:t>号：</w:t>
      </w:r>
      <w:r>
        <w:rPr>
          <w:rFonts w:hint="eastAsia" w:ascii="宋体" w:hAnsi="宋体" w:eastAsia="宋体" w:cs="Times New Roman"/>
          <w:bCs/>
          <w:color w:val="000000"/>
          <w:szCs w:val="21"/>
          <w:highlight w:val="none"/>
          <w:lang w:val="en-US" w:eastAsia="zh-CN"/>
        </w:rPr>
        <w:t xml:space="preserve">  GXGSYY-CGB-SBK-2025-04          </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val="en-US" w:eastAsia="zh-CN"/>
        </w:rPr>
        <w:t>广西骨伤医院MRI线圈（大柔+头颈线圈）维修采购项目</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w:t>
      </w:r>
      <w:r>
        <w:rPr>
          <w:rFonts w:hint="eastAsia" w:ascii="宋体" w:hAnsi="宋体" w:eastAsia="宋体" w:cs="Times New Roman"/>
          <w:bCs/>
          <w:color w:val="000000"/>
          <w:szCs w:val="21"/>
          <w:lang w:val="en-US" w:eastAsia="zh-CN"/>
        </w:rPr>
        <w:t>谈判</w:t>
      </w:r>
      <w:r>
        <w:rPr>
          <w:rFonts w:hint="eastAsia" w:ascii="宋体" w:hAnsi="宋体" w:eastAsia="宋体" w:cs="Times New Roman"/>
          <w:bCs/>
          <w:color w:val="000000"/>
          <w:szCs w:val="21"/>
        </w:rPr>
        <w:t>议价</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7.8</w:t>
      </w:r>
      <w:r>
        <w:rPr>
          <w:rFonts w:hint="eastAsia" w:ascii="宋体" w:hAnsi="宋体" w:eastAsia="宋体" w:cs="Times New Roman"/>
          <w:bCs/>
          <w:color w:val="000000"/>
          <w:szCs w:val="21"/>
        </w:rPr>
        <w:t>万元</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5.采购需求：</w:t>
      </w:r>
    </w:p>
    <w:tbl>
      <w:tblPr>
        <w:tblStyle w:val="6"/>
        <w:tblW w:w="837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序号</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lang w:val="en-US" w:eastAsia="zh-CN"/>
              </w:rPr>
              <w:t>采购内容</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val="en-US" w:eastAsia="zh-CN"/>
              </w:rPr>
              <w:t>1</w:t>
            </w:r>
          </w:p>
        </w:tc>
        <w:tc>
          <w:tcPr>
            <w:tcW w:w="992" w:type="dxa"/>
            <w:tcBorders>
              <w:top w:val="single" w:color="auto" w:sz="4" w:space="0"/>
              <w:left w:val="nil"/>
              <w:bottom w:val="single" w:color="auto" w:sz="4" w:space="0"/>
              <w:right w:val="single" w:color="auto" w:sz="4" w:space="0"/>
            </w:tcBorders>
            <w:vAlign w:val="center"/>
          </w:tcPr>
          <w:p>
            <w:pPr>
              <w:spacing w:line="320" w:lineRule="exact"/>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MRI线圈（大柔+头颈线圈）维修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各1套</w:t>
            </w:r>
          </w:p>
        </w:tc>
        <w:tc>
          <w:tcPr>
            <w:tcW w:w="5103" w:type="dxa"/>
            <w:tcBorders>
              <w:top w:val="single" w:color="auto" w:sz="4" w:space="0"/>
              <w:left w:val="nil"/>
              <w:bottom w:val="single" w:color="auto" w:sz="4" w:space="0"/>
              <w:right w:val="single" w:color="auto" w:sz="4" w:space="0"/>
            </w:tcBorders>
          </w:tcPr>
          <w:p>
            <w:pPr>
              <w:numPr>
                <w:ilvl w:val="0"/>
                <w:numId w:val="1"/>
              </w:num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机器型号：GE SIGNA CREATOR型1.5T磁共振</w:t>
            </w:r>
          </w:p>
          <w:p>
            <w:pPr>
              <w:numPr>
                <w:ilvl w:val="0"/>
                <w:numId w:val="1"/>
              </w:numPr>
              <w:snapToGrid w:val="0"/>
              <w:spacing w:line="320" w:lineRule="exact"/>
              <w:jc w:val="left"/>
              <w:rPr>
                <w:rFonts w:ascii="宋体" w:hAnsi="宋体" w:eastAsia="宋体" w:cs="Times New Roman"/>
                <w:color w:val="000000"/>
                <w:szCs w:val="21"/>
              </w:rPr>
            </w:pPr>
            <w:r>
              <w:rPr>
                <w:rFonts w:hint="eastAsia" w:ascii="宋体" w:hAnsi="宋体" w:eastAsia="宋体" w:cs="Calibri"/>
                <w:color w:val="000000"/>
                <w:szCs w:val="21"/>
                <w:lang w:val="en-US" w:eastAsia="zh-CN"/>
              </w:rPr>
              <w:t>故障原因：大柔线圈和头颈联合线圈无法正常使用。线圈插头有插针损坏，需要更换线圈插头。</w:t>
            </w:r>
          </w:p>
          <w:p>
            <w:pPr>
              <w:numPr>
                <w:ilvl w:val="0"/>
                <w:numId w:val="1"/>
              </w:numPr>
              <w:snapToGrid w:val="0"/>
              <w:spacing w:line="320" w:lineRule="exact"/>
              <w:jc w:val="left"/>
              <w:rPr>
                <w:rFonts w:ascii="宋体" w:hAnsi="宋体" w:eastAsia="宋体" w:cs="Times New Roman"/>
                <w:color w:val="000000"/>
                <w:szCs w:val="21"/>
              </w:rPr>
            </w:pPr>
            <w:r>
              <w:rPr>
                <w:rFonts w:hint="eastAsia" w:ascii="宋体" w:hAnsi="宋体" w:eastAsia="宋体" w:cs="Calibri"/>
                <w:color w:val="000000"/>
                <w:szCs w:val="21"/>
                <w:lang w:val="en-US" w:eastAsia="zh-CN"/>
              </w:rPr>
              <w:t>维修项目：更换</w:t>
            </w:r>
            <w:r>
              <w:rPr>
                <w:rFonts w:hint="eastAsia" w:ascii="宋体" w:hAnsi="宋体" w:eastAsia="宋体" w:cs="Calibri"/>
                <w:b/>
                <w:bCs/>
                <w:color w:val="000000"/>
                <w:szCs w:val="21"/>
                <w:lang w:val="en-US" w:eastAsia="zh-CN"/>
              </w:rPr>
              <w:t>原厂</w:t>
            </w:r>
            <w:r>
              <w:rPr>
                <w:rFonts w:hint="eastAsia" w:ascii="宋体" w:hAnsi="宋体" w:eastAsia="宋体" w:cs="Calibri"/>
                <w:color w:val="000000"/>
                <w:szCs w:val="21"/>
                <w:lang w:val="en-US" w:eastAsia="zh-CN"/>
              </w:rPr>
              <w:t>头颈联合线圈、大柔线圈插头和线缆。</w:t>
            </w:r>
          </w:p>
        </w:tc>
      </w:tr>
    </w:tbl>
    <w:p>
      <w:pPr>
        <w:numPr>
          <w:ilvl w:val="0"/>
          <w:numId w:val="0"/>
        </w:numPr>
        <w:spacing w:line="40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kern w:val="2"/>
          <w:sz w:val="21"/>
          <w:szCs w:val="21"/>
          <w:lang w:val="en-US" w:eastAsia="zh-CN" w:bidi="ar-SA"/>
        </w:rPr>
        <w:t>6.</w:t>
      </w:r>
      <w:r>
        <w:rPr>
          <w:rFonts w:hint="eastAsia" w:ascii="宋体" w:hAnsi="宋体" w:eastAsia="宋体" w:cs="Times New Roman"/>
          <w:color w:val="000000"/>
          <w:szCs w:val="21"/>
        </w:rPr>
        <w:t>本项目</w:t>
      </w:r>
      <w:r>
        <w:rPr>
          <w:rFonts w:hint="eastAsia" w:ascii="宋体" w:hAnsi="宋体" w:eastAsia="宋体" w:cs="Times New Roman"/>
          <w:color w:val="000000"/>
          <w:szCs w:val="21"/>
          <w:u w:val="single"/>
        </w:rPr>
        <w:t>不接受</w:t>
      </w:r>
      <w:r>
        <w:rPr>
          <w:rFonts w:hint="eastAsia" w:ascii="宋体" w:hAnsi="宋体" w:eastAsia="宋体" w:cs="Times New Roman"/>
          <w:color w:val="000000"/>
          <w:szCs w:val="21"/>
        </w:rPr>
        <w:t>联合体</w:t>
      </w:r>
      <w:r>
        <w:rPr>
          <w:rFonts w:hint="eastAsia" w:ascii="宋体" w:hAnsi="宋体" w:eastAsia="宋体" w:cs="Times New Roman"/>
          <w:color w:val="000000"/>
          <w:szCs w:val="21"/>
          <w:lang w:eastAsia="zh-CN"/>
        </w:rPr>
        <w:t>。</w:t>
      </w:r>
    </w:p>
    <w:p>
      <w:pPr>
        <w:numPr>
          <w:ilvl w:val="0"/>
          <w:numId w:val="0"/>
        </w:numPr>
        <w:spacing w:line="40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kern w:val="2"/>
          <w:sz w:val="21"/>
          <w:szCs w:val="21"/>
          <w:lang w:val="en-US" w:eastAsia="zh-CN" w:bidi="ar-SA"/>
        </w:rPr>
        <w:t>7.</w:t>
      </w:r>
      <w:r>
        <w:rPr>
          <w:rFonts w:hint="eastAsia" w:ascii="宋体" w:hAnsi="宋体" w:eastAsia="宋体" w:cs="Times New Roman"/>
          <w:color w:val="000000"/>
          <w:szCs w:val="21"/>
        </w:rPr>
        <w:t>本项目</w:t>
      </w:r>
      <w:r>
        <w:rPr>
          <w:rFonts w:hint="eastAsia" w:ascii="宋体" w:hAnsi="宋体" w:eastAsia="宋体" w:cs="Times New Roman"/>
          <w:color w:val="000000"/>
          <w:szCs w:val="21"/>
          <w:u w:val="single"/>
        </w:rPr>
        <w:t>不</w:t>
      </w:r>
      <w:r>
        <w:rPr>
          <w:rFonts w:hint="eastAsia" w:ascii="宋体" w:hAnsi="宋体" w:eastAsia="宋体" w:cs="Times New Roman"/>
          <w:color w:val="000000"/>
          <w:szCs w:val="21"/>
          <w:u w:val="single"/>
          <w:lang w:val="en-US" w:eastAsia="zh-CN"/>
        </w:rPr>
        <w:t>允许</w:t>
      </w:r>
      <w:r>
        <w:rPr>
          <w:rFonts w:hint="eastAsia" w:ascii="宋体" w:hAnsi="宋体" w:eastAsia="宋体" w:cs="Times New Roman"/>
          <w:color w:val="000000"/>
          <w:szCs w:val="21"/>
          <w:lang w:val="en-US" w:eastAsia="zh-CN"/>
        </w:rPr>
        <w:t>分包</w:t>
      </w:r>
      <w:r>
        <w:rPr>
          <w:rFonts w:hint="eastAsia" w:ascii="宋体" w:hAnsi="宋体" w:eastAsia="宋体" w:cs="Times New Roman"/>
          <w:color w:val="000000"/>
          <w:szCs w:val="21"/>
          <w:lang w:eastAsia="zh-CN"/>
        </w:rPr>
        <w:t>。</w:t>
      </w:r>
    </w:p>
    <w:p>
      <w:pPr>
        <w:spacing w:line="400" w:lineRule="exact"/>
        <w:ind w:firstLine="420" w:firstLineChars="200"/>
        <w:rPr>
          <w:rFonts w:hint="eastAsia" w:ascii="黑体" w:hAnsi="黑体" w:eastAsia="黑体" w:cs="黑体"/>
          <w:bCs/>
          <w:color w:val="000000"/>
          <w:szCs w:val="21"/>
          <w:lang w:val="zh-CN"/>
        </w:rPr>
      </w:pPr>
      <w:r>
        <w:rPr>
          <w:rFonts w:hint="eastAsia" w:ascii="黑体" w:hAnsi="黑体" w:eastAsia="黑体" w:cs="黑体"/>
          <w:bCs/>
          <w:color w:val="000000"/>
          <w:szCs w:val="21"/>
          <w:lang w:val="zh-CN"/>
        </w:rPr>
        <w:t>二、供应商的资格要求：</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依法取得经营企业许可证和相关的资质证明(经营范围包含所投产品)。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bCs/>
          <w:color w:val="000000"/>
          <w:szCs w:val="21"/>
          <w:lang w:val="en-US" w:eastAsia="zh-CN"/>
        </w:rPr>
        <w:t>3.</w:t>
      </w:r>
      <w:r>
        <w:rPr>
          <w:rFonts w:hint="eastAsia" w:ascii="宋体" w:hAnsi="宋体" w:eastAsia="宋体" w:cs="Times New Roman"/>
          <w:color w:val="000000"/>
          <w:szCs w:val="21"/>
        </w:rPr>
        <w:t>为所投产品的制造商或销售代理商(提供授权书原件)。</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.所投产品具有有效的医疗器械注册证(或备案凭证)或不作为医疗器械管理的依据或《药品再注册批件》。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5.近三年内供应商或其法定代表人无违法犯罪行为（以评标阶段“中国裁判文书”网站（https://wenshu.court.gov.cn）查询信息为准）和列为失信被执行人（以评标阶段 “信用中国”网站（www.creditchina.gov.cn）查询信息为准）。</w:t>
      </w:r>
    </w:p>
    <w:p>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三、投标文件的编制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1.投标文件要求：每个供应商只能提交一份投标文件（一个正本四个副本，正本文件内所有资料均需加盖公章）。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2.投标文件的组成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（1）资质文件：包括供应商情况简介、营业执照和医疗设备生产销售注册备案相关资质证书；</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（2）法定代表人或授权委托人身份证复印件及授权委托书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（3）产品报价（产品报价内容给包含产品名称、品牌型号、价格、生产厂家等相关信息）；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（4）售后服务方案和承诺书；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（5）技术参数响应表，商务要求响应表；</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（6）供应商信誉证明，提供“中国裁判文书”网站（https://wenshu.court.gov.cn）查询信息为准）和“信用中国”网站（www.creditchina.gov.cn）查询信息截图。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3.其他投标条件要求：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（1）投标材料封面请备注所投项目名称、公司名称、公司联系人姓名、电话，否则视为无效投标。</w:t>
      </w:r>
    </w:p>
    <w:p>
      <w:pPr>
        <w:spacing w:line="400" w:lineRule="exact"/>
        <w:ind w:firstLine="420" w:firstLineChars="200"/>
        <w:rPr>
          <w:rFonts w:hint="eastAsia" w:ascii="黑体" w:hAnsi="黑体" w:eastAsia="黑体" w:cs="黑体"/>
          <w:bCs/>
          <w:color w:val="000000"/>
          <w:szCs w:val="21"/>
          <w:lang w:val="en-US" w:eastAsia="zh-CN"/>
        </w:rPr>
      </w:pPr>
      <w:bookmarkStart w:id="11" w:name="OLE_LINK4"/>
      <w:r>
        <w:rPr>
          <w:rFonts w:hint="eastAsia" w:ascii="黑体" w:hAnsi="黑体" w:eastAsia="黑体" w:cs="黑体"/>
          <w:bCs/>
          <w:color w:val="000000"/>
          <w:szCs w:val="21"/>
          <w:lang w:val="en-US" w:eastAsia="zh-CN"/>
        </w:rPr>
        <w:t>四、递交投标文件时间：</w:t>
      </w:r>
    </w:p>
    <w:p>
      <w:pPr>
        <w:spacing w:line="400" w:lineRule="exact"/>
        <w:ind w:firstLine="420" w:firstLineChars="200"/>
        <w:rPr>
          <w:rFonts w:hint="eastAsia" w:ascii="黑体" w:hAnsi="黑体" w:eastAsia="黑体" w:cs="黑体"/>
          <w:bCs/>
          <w:color w:val="000000"/>
          <w:szCs w:val="21"/>
          <w:lang w:val="en-US" w:eastAsia="zh-CN"/>
        </w:rPr>
      </w:pPr>
      <w:r>
        <w:rPr>
          <w:rFonts w:hint="eastAsia" w:ascii="宋体" w:hAnsi="宋体" w:eastAsia="宋体" w:cs="Times New Roman"/>
          <w:bCs/>
          <w:color w:val="000000"/>
          <w:szCs w:val="21"/>
          <w:highlight w:val="yellow"/>
          <w:lang w:val="en-US" w:eastAsia="zh-CN"/>
        </w:rPr>
        <w:t>2025年4月23日～2025年4月29日（周一至周五上午8:00～12：00，下午15：00～18：00，节假日除外）</w:t>
      </w:r>
      <w:r>
        <w:rPr>
          <w:rFonts w:hint="eastAsia" w:ascii="宋体" w:hAnsi="宋体" w:eastAsia="宋体" w:cs="Times New Roman"/>
          <w:bCs/>
          <w:color w:val="000000"/>
          <w:szCs w:val="21"/>
          <w:highlight w:val="none"/>
          <w:lang w:val="en-US" w:eastAsia="zh-CN"/>
        </w:rPr>
        <w:t>。</w:t>
      </w:r>
    </w:p>
    <w:p>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五、递交投标文件地点：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六、议价会时间及地点：另行通知。</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八、其他事宜质询</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广西骨伤医院医院采购办</w:t>
      </w:r>
      <w:bookmarkStart w:id="12" w:name="OLE_LINK3"/>
      <w:r>
        <w:rPr>
          <w:rFonts w:hint="eastAsia" w:ascii="宋体" w:hAnsi="宋体" w:eastAsia="宋体" w:cs="Times New Roman"/>
          <w:bCs/>
          <w:color w:val="000000"/>
          <w:szCs w:val="21"/>
          <w:lang w:val="en-US" w:eastAsia="zh-CN"/>
        </w:rPr>
        <w:t xml:space="preserve">，李老师，0771-2622251 。   </w:t>
      </w:r>
      <w:bookmarkEnd w:id="12"/>
      <w:r>
        <w:rPr>
          <w:rFonts w:hint="eastAsia" w:ascii="宋体" w:hAnsi="宋体" w:eastAsia="宋体" w:cs="Times New Roman"/>
          <w:bCs/>
          <w:color w:val="000000"/>
          <w:szCs w:val="21"/>
          <w:lang w:val="en-US" w:eastAsia="zh-CN"/>
        </w:rPr>
        <w:t xml:space="preserve">   </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bookmarkEnd w:id="11"/>
    </w:p>
    <w:p>
      <w:pPr>
        <w:spacing w:line="400" w:lineRule="exact"/>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2025年 4月23日</w:t>
      </w:r>
    </w:p>
    <w:bookmarkEnd w:id="4"/>
    <w:p>
      <w:pPr>
        <w:spacing w:line="320" w:lineRule="exact"/>
        <w:rPr>
          <w:rFonts w:hint="eastAsia" w:ascii="宋体" w:hAnsi="宋体" w:eastAsia="宋体" w:cs="Times New Roman"/>
          <w:color w:val="000000"/>
          <w:szCs w:val="21"/>
        </w:rPr>
      </w:pPr>
    </w:p>
    <w:p>
      <w:pPr>
        <w:rPr>
          <w:rFonts w:hint="eastAsia" w:ascii="Cambria" w:hAnsi="Cambria" w:eastAsia="宋体" w:cs="Times New Roman"/>
          <w:b/>
          <w:bCs/>
          <w:color w:val="000000"/>
          <w:kern w:val="2"/>
          <w:sz w:val="32"/>
          <w:szCs w:val="32"/>
          <w:lang w:val="en-US" w:eastAsia="zh-CN" w:bidi="ar-SA"/>
        </w:rPr>
      </w:pPr>
      <w:r>
        <w:rPr>
          <w:rFonts w:hint="eastAsia" w:ascii="Cambria" w:hAnsi="Cambria" w:eastAsia="宋体" w:cs="Times New Roman"/>
          <w:b/>
          <w:bCs/>
          <w:color w:val="000000"/>
          <w:kern w:val="2"/>
          <w:sz w:val="32"/>
          <w:szCs w:val="32"/>
          <w:lang w:val="en-US" w:eastAsia="zh-CN" w:bidi="ar-SA"/>
        </w:rPr>
        <w:br w:type="page"/>
      </w:r>
    </w:p>
    <w:p>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lang w:val="en-US" w:eastAsia="zh-CN"/>
        </w:rPr>
        <w:t>采购需求</w:t>
      </w:r>
    </w:p>
    <w:p>
      <w:pPr>
        <w:numPr>
          <w:ilvl w:val="0"/>
          <w:numId w:val="0"/>
        </w:numPr>
        <w:spacing w:line="320" w:lineRule="exact"/>
        <w:jc w:val="both"/>
        <w:rPr>
          <w:rFonts w:hint="default" w:ascii="宋体" w:hAnsi="宋体" w:eastAsia="宋体" w:cs="Times New Roman"/>
          <w:color w:val="000000"/>
          <w:szCs w:val="21"/>
          <w:lang w:val="en-US" w:eastAsia="zh-CN"/>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lang w:val="en-US" w:eastAsia="zh-CN"/>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w:t>
      </w:r>
      <w:r>
        <w:rPr>
          <w:rFonts w:hint="eastAsia" w:ascii="宋体" w:hAnsi="宋体" w:eastAsia="宋体" w:cs="Times New Roman"/>
          <w:b/>
          <w:bCs/>
          <w:color w:val="000000"/>
          <w:szCs w:val="21"/>
          <w:lang w:val="en-US" w:eastAsia="zh-CN"/>
        </w:rPr>
        <w:t>一览表</w:t>
      </w:r>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采购预算：详见公告</w:t>
      </w:r>
    </w:p>
    <w:p>
      <w:pPr>
        <w:widowControl/>
        <w:ind w:firstLine="420" w:firstLineChars="200"/>
        <w:rPr>
          <w:rFonts w:ascii="宋体" w:hAnsi="宋体" w:eastAsia="宋体" w:cs="Times New Roman"/>
          <w:color w:val="000000"/>
          <w:szCs w:val="21"/>
        </w:rPr>
      </w:pPr>
    </w:p>
    <w:tbl>
      <w:tblPr>
        <w:tblStyle w:val="6"/>
        <w:tblW w:w="83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6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jc w:val="center"/>
              <w:rPr>
                <w:rFonts w:hint="default" w:ascii="宋体" w:hAnsi="宋体" w:eastAsia="宋体" w:cs="Times New Roman"/>
                <w:b/>
                <w:bCs/>
                <w:szCs w:val="21"/>
                <w:lang w:val="en-US" w:eastAsia="zh-CN"/>
              </w:rPr>
            </w:pPr>
            <w:r>
              <w:rPr>
                <w:rFonts w:hint="eastAsia" w:ascii="宋体" w:hAnsi="宋体" w:eastAsia="宋体" w:cs="Times New Roman"/>
                <w:b/>
                <w:bCs/>
                <w:szCs w:val="21"/>
                <w:lang w:val="en-US" w:eastAsia="zh-CN"/>
              </w:rPr>
              <w:t>采购需求一览表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lang w:val="en-US" w:eastAsia="zh-CN"/>
              </w:rPr>
              <w:t>项目</w:t>
            </w:r>
            <w:r>
              <w:rPr>
                <w:rFonts w:hint="eastAsia" w:ascii="宋体" w:hAnsi="宋体" w:eastAsia="宋体" w:cs="Times New Roman"/>
                <w:szCs w:val="21"/>
              </w:rPr>
              <w:t>内容</w:t>
            </w:r>
          </w:p>
        </w:tc>
        <w:tc>
          <w:tcPr>
            <w:tcW w:w="6663" w:type="dxa"/>
            <w:shd w:val="clear" w:color="auto" w:fill="auto"/>
            <w:vAlign w:val="center"/>
          </w:tcPr>
          <w:p>
            <w:pPr>
              <w:spacing w:line="400" w:lineRule="exact"/>
              <w:jc w:val="left"/>
              <w:rPr>
                <w:rFonts w:hint="default" w:ascii="宋体" w:hAnsi="宋体" w:eastAsia="宋体" w:cs="Times New Roman"/>
                <w:szCs w:val="21"/>
                <w:lang w:val="en-US"/>
              </w:rPr>
            </w:pPr>
            <w:r>
              <w:rPr>
                <w:rFonts w:hint="eastAsia" w:ascii="宋体" w:hAnsi="宋体" w:eastAsia="宋体" w:cs="Times New Roman"/>
                <w:bCs/>
                <w:color w:val="000000"/>
                <w:szCs w:val="21"/>
                <w:lang w:val="en-US" w:eastAsia="zh-CN"/>
              </w:rPr>
              <w:t>广西骨伤医院MRI线圈（大柔+头颈线圈）维修项目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项目编号</w:t>
            </w:r>
          </w:p>
        </w:tc>
        <w:tc>
          <w:tcPr>
            <w:tcW w:w="6663" w:type="dxa"/>
            <w:shd w:val="clear" w:color="auto" w:fill="auto"/>
            <w:vAlign w:val="center"/>
          </w:tcPr>
          <w:p>
            <w:pPr>
              <w:spacing w:line="400" w:lineRule="exact"/>
              <w:jc w:val="left"/>
              <w:rPr>
                <w:rFonts w:hint="eastAsia"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jc w:val="left"/>
              <w:rPr>
                <w:rFonts w:hint="eastAsia" w:ascii="宋体" w:hAnsi="宋体" w:eastAsia="宋体" w:cs="Times New Roman"/>
                <w:szCs w:val="21"/>
              </w:rPr>
            </w:pPr>
            <w:r>
              <w:rPr>
                <w:rFonts w:hint="eastAsia" w:ascii="宋体" w:hAnsi="宋体" w:eastAsia="宋体" w:cs="Times New Roman"/>
                <w:szCs w:val="21"/>
              </w:rPr>
              <w:t>▲</w:t>
            </w:r>
            <w:r>
              <w:rPr>
                <w:rFonts w:hint="eastAsia" w:ascii="宋体" w:hAnsi="宋体" w:eastAsia="宋体" w:cs="Times New Roman"/>
                <w:b/>
                <w:bCs/>
                <w:szCs w:val="21"/>
              </w:rPr>
              <w:t>一、技术需求</w:t>
            </w:r>
            <w:r>
              <w:rPr>
                <w:rFonts w:hint="eastAsia" w:ascii="宋体" w:hAnsi="宋体" w:eastAsia="宋体" w:cs="Times New Roman"/>
                <w:b/>
                <w:bCs/>
                <w:szCs w:val="21"/>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lang w:eastAsia="zh-CN"/>
              </w:rPr>
            </w:pPr>
            <w:r>
              <w:rPr>
                <w:rFonts w:hint="eastAsia" w:ascii="宋体" w:hAnsi="宋体" w:eastAsia="宋体" w:cs="Times New Roman"/>
                <w:bCs/>
                <w:color w:val="000000"/>
                <w:szCs w:val="21"/>
                <w:lang w:val="en-US" w:eastAsia="zh-CN"/>
              </w:rPr>
              <w:t>MRI线圈（大柔+头颈线圈）维修</w:t>
            </w:r>
          </w:p>
        </w:tc>
        <w:tc>
          <w:tcPr>
            <w:tcW w:w="6663" w:type="dxa"/>
            <w:shd w:val="clear" w:color="auto" w:fill="auto"/>
            <w:vAlign w:val="center"/>
          </w:tcPr>
          <w:p>
            <w:pPr>
              <w:numPr>
                <w:ilvl w:val="0"/>
                <w:numId w:val="0"/>
              </w:num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1、机器型号：GE SIGNA CREATOR型1.5T磁共振。</w:t>
            </w:r>
          </w:p>
          <w:p>
            <w:pPr>
              <w:numPr>
                <w:ilvl w:val="0"/>
                <w:numId w:val="0"/>
              </w:numPr>
              <w:snapToGrid w:val="0"/>
              <w:spacing w:line="320" w:lineRule="exact"/>
              <w:jc w:val="left"/>
              <w:rPr>
                <w:rFonts w:ascii="宋体" w:hAnsi="宋体" w:eastAsia="宋体" w:cs="Times New Roman"/>
                <w:color w:val="000000"/>
                <w:szCs w:val="21"/>
              </w:rPr>
            </w:pPr>
            <w:r>
              <w:rPr>
                <w:rFonts w:hint="eastAsia" w:ascii="宋体" w:hAnsi="宋体" w:eastAsia="宋体" w:cs="Calibri"/>
                <w:color w:val="000000"/>
                <w:szCs w:val="21"/>
                <w:lang w:val="en-US" w:eastAsia="zh-CN"/>
              </w:rPr>
              <w:t>2、故障原因：大柔线圈和头颈联合线圈无法正常使用。线圈插头有插针损坏，需要更换线圈插头。</w:t>
            </w:r>
          </w:p>
          <w:p>
            <w:pPr>
              <w:spacing w:line="400" w:lineRule="exac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3、维修项目：更换头颈联合线圈、大柔线圈插头和线缆。</w:t>
            </w:r>
          </w:p>
          <w:p>
            <w:pPr>
              <w:numPr>
                <w:ilvl w:val="0"/>
                <w:numId w:val="0"/>
              </w:numPr>
              <w:snapToGrid w:val="0"/>
              <w:spacing w:line="320" w:lineRule="exact"/>
              <w:jc w:val="left"/>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4.原厂全新未使用的产品，生产日期为投标日期1年内生产。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59"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Cs/>
                <w:szCs w:val="21"/>
              </w:rPr>
              <w:t>▲</w:t>
            </w:r>
            <w:r>
              <w:rPr>
                <w:rFonts w:hint="eastAsia" w:ascii="宋体" w:hAnsi="宋体" w:eastAsia="宋体" w:cs="Times New Roman"/>
                <w:b/>
                <w:szCs w:val="21"/>
              </w:rPr>
              <w:t>二、商务</w:t>
            </w:r>
            <w:r>
              <w:rPr>
                <w:rFonts w:hint="eastAsia" w:ascii="宋体" w:hAnsi="宋体" w:eastAsia="宋体" w:cs="Times New Roman"/>
                <w:b/>
                <w:szCs w:val="21"/>
                <w:lang w:val="en-US" w:eastAsia="zh-CN"/>
              </w:rPr>
              <w:t>需求参数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240" w:lineRule="auto"/>
              <w:jc w:val="left"/>
              <w:rPr>
                <w:rFonts w:ascii="宋体" w:hAnsi="宋体" w:eastAsia="宋体" w:cs="Times New Roman"/>
                <w:b/>
                <w:szCs w:val="21"/>
              </w:rPr>
            </w:pPr>
            <w:r>
              <w:rPr>
                <w:rFonts w:hint="eastAsia" w:ascii="Calibri" w:hAnsi="Calibri" w:eastAsia="宋体" w:cs="Times New Roman"/>
                <w:szCs w:val="24"/>
              </w:rPr>
              <w:t>报价要求</w:t>
            </w:r>
          </w:p>
        </w:tc>
        <w:tc>
          <w:tcPr>
            <w:tcW w:w="6663" w:type="dxa"/>
            <w:shd w:val="clear" w:color="auto" w:fill="auto"/>
            <w:vAlign w:val="center"/>
          </w:tcPr>
          <w:p>
            <w:pPr>
              <w:adjustRightInd w:val="0"/>
              <w:snapToGrid w:val="0"/>
              <w:spacing w:line="240" w:lineRule="auto"/>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w:t>
            </w:r>
            <w:r>
              <w:rPr>
                <w:rFonts w:hint="eastAsia" w:ascii="宋体" w:hAnsi="宋体" w:eastAsia="宋体" w:cs="宋体"/>
                <w:bCs/>
                <w:szCs w:val="21"/>
                <w:lang w:val="en-US" w:eastAsia="zh-CN"/>
              </w:rPr>
              <w:t>检测、运输、</w:t>
            </w:r>
            <w:r>
              <w:rPr>
                <w:rFonts w:hint="eastAsia" w:ascii="宋体" w:hAnsi="宋体" w:eastAsia="宋体" w:cs="宋体"/>
                <w:bCs/>
                <w:szCs w:val="21"/>
              </w:rPr>
              <w:t>安装调试、</w:t>
            </w:r>
            <w:r>
              <w:rPr>
                <w:rFonts w:hint="eastAsia" w:ascii="宋体" w:hAnsi="宋体" w:eastAsia="宋体" w:cs="宋体"/>
                <w:bCs/>
                <w:szCs w:val="21"/>
                <w:lang w:val="en-US" w:eastAsia="zh-CN"/>
              </w:rPr>
              <w:t>人工费、</w:t>
            </w:r>
            <w:r>
              <w:rPr>
                <w:rFonts w:hint="eastAsia" w:ascii="宋体" w:hAnsi="宋体" w:eastAsia="宋体" w:cs="宋体"/>
                <w:bCs/>
                <w:szCs w:val="21"/>
              </w:rPr>
              <w:t>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240" w:lineRule="auto"/>
              <w:rPr>
                <w:rFonts w:ascii="宋体" w:hAnsi="宋体" w:eastAsia="宋体" w:cs="Times New Roman"/>
                <w:szCs w:val="21"/>
              </w:rPr>
            </w:pPr>
            <w:r>
              <w:rPr>
                <w:rFonts w:hint="eastAsia" w:ascii="宋体" w:hAnsi="宋体" w:eastAsia="宋体" w:cs="Times New Roman"/>
                <w:szCs w:val="21"/>
              </w:rPr>
              <w:t>质保期</w:t>
            </w:r>
          </w:p>
        </w:tc>
        <w:tc>
          <w:tcPr>
            <w:tcW w:w="6663" w:type="dxa"/>
            <w:shd w:val="clear" w:color="auto" w:fill="auto"/>
            <w:vAlign w:val="center"/>
          </w:tcPr>
          <w:p>
            <w:pPr>
              <w:numPr>
                <w:ilvl w:val="0"/>
                <w:numId w:val="0"/>
              </w:numPr>
              <w:adjustRightInd w:val="0"/>
              <w:snapToGrid w:val="0"/>
              <w:spacing w:line="240" w:lineRule="auto"/>
              <w:jc w:val="left"/>
              <w:outlineLvl w:val="0"/>
              <w:rPr>
                <w:rFonts w:hint="eastAsia" w:ascii="宋体" w:hAnsi="宋体" w:eastAsia="宋体" w:cs="Times New Roman"/>
                <w:bCs/>
                <w:szCs w:val="21"/>
                <w:lang w:eastAsia="zh-CN"/>
              </w:rPr>
            </w:pPr>
            <w:r>
              <w:rPr>
                <w:rFonts w:hint="eastAsia" w:ascii="宋体" w:hAnsi="宋体" w:eastAsia="宋体" w:cs="宋体"/>
                <w:kern w:val="0"/>
                <w:sz w:val="21"/>
                <w:szCs w:val="21"/>
              </w:rPr>
              <w:t>质保期</w:t>
            </w:r>
            <w:r>
              <w:rPr>
                <w:rFonts w:hint="eastAsia" w:ascii="宋体" w:hAnsi="宋体" w:eastAsia="宋体" w:cs="宋体"/>
                <w:b/>
                <w:bCs w:val="0"/>
                <w:szCs w:val="21"/>
                <w:u w:val="single"/>
                <w:lang w:val="en-US" w:eastAsia="zh-CN"/>
              </w:rPr>
              <w:t>3</w:t>
            </w:r>
            <w:r>
              <w:rPr>
                <w:rFonts w:hint="eastAsia" w:ascii="宋体" w:hAnsi="宋体" w:eastAsia="宋体" w:cs="宋体"/>
                <w:bCs/>
                <w:szCs w:val="21"/>
                <w:lang w:val="en-US" w:eastAsia="zh-CN"/>
              </w:rPr>
              <w:t>个月（含）以上，保修期内对设备进行免费保养及使用指导，消除潜在故障隐患。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1696" w:type="dxa"/>
            <w:shd w:val="clear" w:color="auto" w:fill="auto"/>
            <w:vAlign w:val="center"/>
          </w:tcPr>
          <w:p>
            <w:pPr>
              <w:spacing w:line="240" w:lineRule="auto"/>
              <w:rPr>
                <w:rFonts w:ascii="宋体" w:hAnsi="宋体" w:eastAsia="宋体" w:cs="Times New Roman"/>
                <w:szCs w:val="21"/>
              </w:rPr>
            </w:pPr>
            <w:r>
              <w:rPr>
                <w:rFonts w:hint="eastAsia" w:ascii="宋体" w:hAnsi="宋体" w:eastAsia="宋体" w:cs="Times New Roman"/>
                <w:szCs w:val="21"/>
              </w:rPr>
              <w:t>售后服务要求</w:t>
            </w:r>
          </w:p>
        </w:tc>
        <w:tc>
          <w:tcPr>
            <w:tcW w:w="6663" w:type="dxa"/>
            <w:shd w:val="clear" w:color="auto" w:fill="auto"/>
            <w:vAlign w:val="center"/>
          </w:tcPr>
          <w:p>
            <w:pPr>
              <w:spacing w:line="240" w:lineRule="auto"/>
              <w:jc w:val="left"/>
              <w:rPr>
                <w:rFonts w:hint="eastAsia" w:ascii="宋体" w:hAnsi="宋体" w:cs="宋体"/>
                <w:szCs w:val="21"/>
                <w:highlight w:val="none"/>
              </w:rPr>
            </w:pPr>
            <w:r>
              <w:rPr>
                <w:rFonts w:hint="eastAsia" w:ascii="宋体" w:hAnsi="宋体" w:cs="宋体"/>
                <w:szCs w:val="21"/>
                <w:highlight w:val="none"/>
                <w:lang w:val="en-US" w:eastAsia="zh-CN"/>
              </w:rPr>
              <w:t>1.提供</w:t>
            </w:r>
            <w:r>
              <w:rPr>
                <w:rFonts w:hint="eastAsia" w:ascii="宋体" w:hAnsi="宋体" w:cs="宋体"/>
                <w:szCs w:val="21"/>
                <w:highlight w:val="none"/>
              </w:rPr>
              <w:t>7×24小时提供服务。电话报修要求2小时内响应，如果设备停机且需要现场服务，工程师将须24小时内到达维修现场。</w:t>
            </w:r>
          </w:p>
          <w:p>
            <w:pPr>
              <w:spacing w:line="240" w:lineRule="auto"/>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2.保修期内提供</w:t>
            </w:r>
            <w:r>
              <w:rPr>
                <w:rFonts w:hint="eastAsia" w:ascii="宋体" w:hAnsi="宋体" w:cs="宋体"/>
                <w:b/>
                <w:bCs/>
                <w:szCs w:val="21"/>
                <w:highlight w:val="none"/>
                <w:lang w:val="en-US" w:eastAsia="zh-CN"/>
              </w:rPr>
              <w:t>备用线圈</w:t>
            </w:r>
            <w:r>
              <w:rPr>
                <w:rFonts w:hint="eastAsia" w:ascii="宋体" w:hAnsi="宋体" w:cs="宋体"/>
                <w:szCs w:val="21"/>
                <w:highlight w:val="none"/>
                <w:lang w:val="en-US" w:eastAsia="zh-CN"/>
              </w:rPr>
              <w:t>以便设备线圈故障维修期间MRI正常使用。</w:t>
            </w:r>
          </w:p>
          <w:p>
            <w:pPr>
              <w:spacing w:line="240" w:lineRule="auto"/>
              <w:jc w:val="left"/>
              <w:rPr>
                <w:rFonts w:ascii="宋体" w:hAnsi="宋体" w:eastAsia="宋体" w:cs="Times New Roman"/>
                <w:bCs/>
                <w:szCs w:val="21"/>
              </w:rPr>
            </w:pPr>
            <w:r>
              <w:rPr>
                <w:rFonts w:hint="eastAsia" w:ascii="宋体" w:hAnsi="宋体" w:cs="宋体"/>
                <w:szCs w:val="21"/>
                <w:highlight w:val="none"/>
                <w:lang w:val="en-US" w:eastAsia="zh-CN"/>
              </w:rPr>
              <w:t>3.发生故障后</w:t>
            </w:r>
            <w:r>
              <w:rPr>
                <w:rFonts w:hint="eastAsia" w:ascii="宋体" w:hAnsi="宋体" w:cs="宋体"/>
                <w:szCs w:val="21"/>
                <w:highlight w:val="none"/>
              </w:rPr>
              <w:t>备件送达期限</w:t>
            </w:r>
            <w:r>
              <w:rPr>
                <w:rFonts w:hint="eastAsia" w:ascii="宋体" w:hAnsi="宋体" w:cs="宋体"/>
                <w:szCs w:val="21"/>
                <w:highlight w:val="none"/>
                <w:lang w:eastAsia="zh-CN"/>
              </w:rPr>
              <w:t>：</w:t>
            </w:r>
            <w:r>
              <w:rPr>
                <w:rFonts w:hint="eastAsia" w:ascii="宋体" w:hAnsi="宋体" w:cs="宋体"/>
                <w:szCs w:val="21"/>
                <w:highlight w:val="none"/>
              </w:rPr>
              <w:t>国内＜2天。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240" w:lineRule="auto"/>
              <w:rPr>
                <w:rFonts w:ascii="宋体" w:hAnsi="宋体" w:eastAsia="宋体" w:cs="Times New Roman"/>
                <w:szCs w:val="21"/>
              </w:rPr>
            </w:pPr>
            <w:r>
              <w:rPr>
                <w:rFonts w:hint="eastAsia" w:ascii="宋体" w:hAnsi="宋体" w:eastAsia="宋体" w:cs="Times New Roman"/>
                <w:szCs w:val="21"/>
              </w:rPr>
              <w:t>交货时间及地点</w:t>
            </w:r>
          </w:p>
        </w:tc>
        <w:tc>
          <w:tcPr>
            <w:tcW w:w="6663" w:type="dxa"/>
            <w:shd w:val="clear" w:color="auto" w:fill="auto"/>
            <w:vAlign w:val="center"/>
          </w:tcPr>
          <w:p>
            <w:pPr>
              <w:spacing w:line="240" w:lineRule="auto"/>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w:t>
            </w:r>
            <w:r>
              <w:rPr>
                <w:rFonts w:hint="eastAsia" w:ascii="宋体" w:hAnsi="宋体" w:eastAsia="宋体" w:cs="Times New Roman"/>
                <w:bCs/>
                <w:szCs w:val="21"/>
                <w:u w:val="single"/>
                <w:lang w:val="en-US" w:eastAsia="zh-CN"/>
              </w:rPr>
              <w:t>7</w:t>
            </w:r>
            <w:r>
              <w:rPr>
                <w:rFonts w:hint="eastAsia" w:ascii="宋体" w:hAnsi="宋体" w:eastAsia="宋体" w:cs="Times New Roman"/>
                <w:bCs/>
                <w:szCs w:val="21"/>
                <w:lang w:val="en-US" w:eastAsia="zh-CN"/>
              </w:rPr>
              <w:t>天</w:t>
            </w:r>
            <w:r>
              <w:rPr>
                <w:rFonts w:ascii="宋体" w:hAnsi="宋体" w:eastAsia="宋体" w:cs="Times New Roman"/>
                <w:bCs/>
                <w:szCs w:val="21"/>
              </w:rPr>
              <w:t>内</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日历天</w:t>
            </w:r>
            <w:r>
              <w:rPr>
                <w:rFonts w:hint="eastAsia" w:ascii="宋体" w:hAnsi="宋体" w:eastAsia="宋体" w:cs="Times New Roman"/>
                <w:bCs/>
                <w:szCs w:val="21"/>
                <w:lang w:eastAsia="zh-CN"/>
              </w:rPr>
              <w:t>）</w:t>
            </w:r>
            <w:r>
              <w:rPr>
                <w:rFonts w:ascii="宋体" w:hAnsi="宋体" w:eastAsia="宋体" w:cs="Times New Roman"/>
                <w:bCs/>
                <w:szCs w:val="21"/>
              </w:rPr>
              <w:t>。</w:t>
            </w:r>
          </w:p>
          <w:p>
            <w:pPr>
              <w:spacing w:line="240" w:lineRule="auto"/>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240" w:lineRule="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维修完成时间</w:t>
            </w:r>
          </w:p>
        </w:tc>
        <w:tc>
          <w:tcPr>
            <w:tcW w:w="6663" w:type="dxa"/>
            <w:shd w:val="clear" w:color="auto" w:fill="auto"/>
            <w:vAlign w:val="center"/>
          </w:tcPr>
          <w:p>
            <w:pPr>
              <w:spacing w:line="240" w:lineRule="auto"/>
              <w:jc w:val="left"/>
              <w:rPr>
                <w:rFonts w:ascii="宋体" w:hAnsi="宋体" w:eastAsia="宋体" w:cs="Times New Roman"/>
                <w:bCs/>
                <w:szCs w:val="21"/>
              </w:rPr>
            </w:pPr>
            <w:r>
              <w:rPr>
                <w:rFonts w:ascii="宋体" w:hAnsi="宋体" w:eastAsia="宋体" w:cs="Times New Roman"/>
                <w:bCs/>
                <w:szCs w:val="21"/>
              </w:rPr>
              <w:t>自签订合同之日起</w:t>
            </w:r>
            <w:r>
              <w:rPr>
                <w:rFonts w:hint="eastAsia" w:ascii="宋体" w:hAnsi="宋体" w:eastAsia="宋体" w:cs="Times New Roman"/>
                <w:bCs/>
                <w:szCs w:val="21"/>
                <w:u w:val="single"/>
                <w:lang w:val="en-US" w:eastAsia="zh-CN"/>
              </w:rPr>
              <w:t>14</w:t>
            </w:r>
            <w:r>
              <w:rPr>
                <w:rFonts w:hint="eastAsia" w:ascii="宋体" w:hAnsi="宋体" w:eastAsia="宋体" w:cs="Times New Roman"/>
                <w:bCs/>
                <w:szCs w:val="21"/>
                <w:lang w:val="en-US" w:eastAsia="zh-CN"/>
              </w:rPr>
              <w:t>天</w:t>
            </w:r>
            <w:r>
              <w:rPr>
                <w:rFonts w:ascii="宋体" w:hAnsi="宋体" w:eastAsia="宋体" w:cs="Times New Roman"/>
                <w:bCs/>
                <w:szCs w:val="21"/>
              </w:rPr>
              <w:t>内</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日历天</w:t>
            </w:r>
            <w:r>
              <w:rPr>
                <w:rFonts w:hint="eastAsia" w:ascii="宋体" w:hAnsi="宋体" w:eastAsia="宋体" w:cs="Times New Roman"/>
                <w:bCs/>
                <w:szCs w:val="21"/>
                <w:lang w:eastAsia="zh-CN"/>
              </w:rPr>
              <w:t>）</w:t>
            </w:r>
            <w:r>
              <w:rPr>
                <w:rFonts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240" w:lineRule="auto"/>
              <w:jc w:val="both"/>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验收标准</w:t>
            </w:r>
          </w:p>
        </w:tc>
        <w:tc>
          <w:tcPr>
            <w:tcW w:w="6663" w:type="dxa"/>
            <w:shd w:val="clear" w:color="auto" w:fill="auto"/>
            <w:vAlign w:val="center"/>
          </w:tcPr>
          <w:p>
            <w:pPr>
              <w:wordWrap w:val="0"/>
              <w:topLinePunct/>
              <w:snapToGrid w:val="0"/>
              <w:spacing w:line="240" w:lineRule="auto"/>
              <w:rPr>
                <w:rFonts w:hint="eastAsia"/>
                <w:color w:val="000000"/>
                <w:szCs w:val="21"/>
                <w:highlight w:val="none"/>
              </w:rPr>
            </w:pPr>
            <w:r>
              <w:rPr>
                <w:rFonts w:hint="eastAsia"/>
                <w:color w:val="000000"/>
                <w:szCs w:val="21"/>
                <w:highlight w:val="none"/>
              </w:rPr>
              <w:t>1.中标供应商向采购人提供的货物必须是全新的原装产品（含医疗器械注册证）；所提供的所有设备必须是签订合同之日前1年内生产的机型。</w:t>
            </w:r>
          </w:p>
          <w:p>
            <w:pPr>
              <w:wordWrap w:val="0"/>
              <w:topLinePunct/>
              <w:snapToGrid w:val="0"/>
              <w:spacing w:line="240" w:lineRule="auto"/>
              <w:rPr>
                <w:rFonts w:hint="eastAsia"/>
                <w:color w:val="000000"/>
                <w:szCs w:val="21"/>
                <w:highlight w:val="none"/>
              </w:rPr>
            </w:pPr>
            <w:r>
              <w:rPr>
                <w:rFonts w:hint="eastAsia"/>
                <w:color w:val="000000"/>
                <w:szCs w:val="21"/>
                <w:highlight w:val="none"/>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pPr>
              <w:wordWrap w:val="0"/>
              <w:topLinePunct/>
              <w:snapToGrid w:val="0"/>
              <w:spacing w:line="240" w:lineRule="auto"/>
              <w:rPr>
                <w:rFonts w:hint="eastAsia"/>
                <w:color w:val="000000"/>
                <w:szCs w:val="21"/>
                <w:highlight w:val="none"/>
              </w:rPr>
            </w:pPr>
            <w:r>
              <w:rPr>
                <w:rFonts w:hint="eastAsia"/>
                <w:color w:val="000000"/>
                <w:szCs w:val="21"/>
                <w:highlight w:val="none"/>
              </w:rPr>
              <w:t>3.验收过程中所产生的一切费用均由中标供应商承担，</w:t>
            </w:r>
            <w:r>
              <w:rPr>
                <w:rFonts w:hint="eastAsia"/>
                <w:color w:val="000000"/>
                <w:szCs w:val="21"/>
                <w:highlight w:val="none"/>
                <w:lang w:eastAsia="zh-CN"/>
              </w:rPr>
              <w:t>供应商</w:t>
            </w:r>
            <w:r>
              <w:rPr>
                <w:rFonts w:hint="eastAsia"/>
                <w:color w:val="000000"/>
                <w:szCs w:val="21"/>
                <w:highlight w:val="none"/>
              </w:rPr>
              <w:t>报价时应考虑相关费用。</w:t>
            </w:r>
          </w:p>
          <w:p>
            <w:pPr>
              <w:spacing w:line="240" w:lineRule="auto"/>
              <w:jc w:val="left"/>
              <w:rPr>
                <w:rFonts w:hint="eastAsia"/>
                <w:color w:val="000000"/>
                <w:szCs w:val="21"/>
                <w:highlight w:val="none"/>
              </w:rPr>
            </w:pPr>
            <w:r>
              <w:rPr>
                <w:rFonts w:hint="eastAsia"/>
                <w:color w:val="000000"/>
                <w:szCs w:val="21"/>
                <w:highlight w:val="none"/>
              </w:rPr>
              <w:t>4.中标供应商在货物验收时由采购</w:t>
            </w:r>
            <w:r>
              <w:rPr>
                <w:rFonts w:hint="eastAsia"/>
                <w:color w:val="000000"/>
                <w:szCs w:val="21"/>
                <w:highlight w:val="none"/>
                <w:lang w:val="en-US" w:eastAsia="zh-CN"/>
              </w:rPr>
              <w:t>人</w:t>
            </w:r>
            <w:r>
              <w:rPr>
                <w:rFonts w:hint="eastAsia"/>
                <w:color w:val="000000"/>
                <w:szCs w:val="21"/>
                <w:highlight w:val="none"/>
              </w:rPr>
              <w:t>对照招标文件的功能目标及技术指标全面核对检验，对所有要求出具的证明文件的原件进行核查，如不符合招标文件的技术需求及要求或提供虚假承诺的，按相关规定做退货处理及违约处理，中标供应商承担所有责任和费用，采购人保留进一步追究责任的权利。</w:t>
            </w:r>
          </w:p>
          <w:p>
            <w:pPr>
              <w:wordWrap w:val="0"/>
              <w:topLinePunct/>
              <w:snapToGrid w:val="0"/>
              <w:spacing w:line="240" w:lineRule="auto"/>
              <w:rPr>
                <w:rFonts w:hint="eastAsia"/>
                <w:color w:val="000000"/>
                <w:szCs w:val="21"/>
                <w:highlight w:val="none"/>
              </w:rPr>
            </w:pPr>
            <w:r>
              <w:rPr>
                <w:rFonts w:hint="eastAsia"/>
                <w:color w:val="000000"/>
                <w:szCs w:val="21"/>
                <w:highlight w:val="none"/>
              </w:rPr>
              <w:t>5.本采购文件的相关要求。</w:t>
            </w:r>
          </w:p>
          <w:p>
            <w:pPr>
              <w:spacing w:line="240" w:lineRule="auto"/>
              <w:jc w:val="left"/>
              <w:rPr>
                <w:rFonts w:hint="eastAsia"/>
                <w:color w:val="000000"/>
                <w:szCs w:val="21"/>
                <w:highlight w:val="none"/>
              </w:rPr>
            </w:pPr>
            <w:r>
              <w:rPr>
                <w:rFonts w:hint="eastAsia"/>
                <w:color w:val="000000"/>
                <w:szCs w:val="21"/>
                <w:highlight w:val="none"/>
              </w:rPr>
              <w:t>6.国家相关法律、法规、标准和规范等。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240" w:lineRule="auto"/>
              <w:rPr>
                <w:rFonts w:ascii="宋体" w:hAnsi="宋体" w:eastAsia="宋体" w:cs="Times New Roman"/>
                <w:szCs w:val="21"/>
              </w:rPr>
            </w:pPr>
            <w:r>
              <w:rPr>
                <w:rFonts w:hint="eastAsia" w:ascii="宋体" w:hAnsi="宋体" w:eastAsia="宋体" w:cs="Times New Roman"/>
                <w:szCs w:val="21"/>
              </w:rPr>
              <w:t>付款条件</w:t>
            </w:r>
          </w:p>
        </w:tc>
        <w:tc>
          <w:tcPr>
            <w:tcW w:w="6663" w:type="dxa"/>
            <w:shd w:val="clear" w:color="auto" w:fill="auto"/>
            <w:vAlign w:val="center"/>
          </w:tcPr>
          <w:p>
            <w:pPr>
              <w:spacing w:line="240" w:lineRule="auto"/>
              <w:jc w:val="left"/>
              <w:rPr>
                <w:rFonts w:ascii="宋体" w:hAnsi="宋体" w:eastAsia="宋体" w:cs="Times New Roman"/>
                <w:bCs/>
                <w:szCs w:val="21"/>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维修</w:t>
            </w:r>
            <w:r>
              <w:rPr>
                <w:rFonts w:hint="eastAsia" w:ascii="宋体" w:hAnsi="宋体" w:eastAsia="宋体" w:cs="Times New Roman"/>
                <w:bCs/>
                <w:szCs w:val="21"/>
              </w:rPr>
              <w:t>验收合格后，中标人开具发票给采购人，采购人支付</w:t>
            </w:r>
            <w:r>
              <w:rPr>
                <w:rFonts w:hint="eastAsia" w:ascii="宋体" w:hAnsi="宋体" w:eastAsia="宋体" w:cs="Times New Roman"/>
                <w:bCs/>
                <w:szCs w:val="21"/>
                <w:lang w:val="en-US" w:eastAsia="zh-CN"/>
              </w:rPr>
              <w:t>发票</w:t>
            </w:r>
            <w:r>
              <w:rPr>
                <w:rFonts w:hint="eastAsia" w:ascii="宋体" w:hAnsi="宋体" w:eastAsia="宋体" w:cs="Times New Roman"/>
                <w:bCs/>
                <w:szCs w:val="21"/>
              </w:rPr>
              <w:t>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240" w:lineRule="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履约保证金</w:t>
            </w:r>
          </w:p>
        </w:tc>
        <w:tc>
          <w:tcPr>
            <w:tcW w:w="6663" w:type="dxa"/>
            <w:shd w:val="clear" w:color="auto" w:fill="auto"/>
            <w:vAlign w:val="center"/>
          </w:tcPr>
          <w:p>
            <w:pPr>
              <w:spacing w:line="240" w:lineRule="auto"/>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spacing w:line="240" w:lineRule="auto"/>
              <w:rPr>
                <w:rFonts w:ascii="宋体" w:hAnsi="宋体" w:eastAsia="宋体" w:cs="Times New Roman"/>
                <w:szCs w:val="21"/>
              </w:rPr>
            </w:pPr>
            <w:r>
              <w:rPr>
                <w:rFonts w:hint="eastAsia" w:ascii="宋体" w:hAnsi="宋体" w:eastAsia="宋体" w:cs="Times New Roman"/>
                <w:szCs w:val="21"/>
              </w:rPr>
              <w:t>备注</w:t>
            </w:r>
          </w:p>
        </w:tc>
        <w:tc>
          <w:tcPr>
            <w:tcW w:w="6663" w:type="dxa"/>
            <w:shd w:val="clear" w:color="auto" w:fill="auto"/>
            <w:vAlign w:val="center"/>
          </w:tcPr>
          <w:p>
            <w:pPr>
              <w:spacing w:line="240" w:lineRule="auto"/>
              <w:jc w:val="left"/>
              <w:rPr>
                <w:rFonts w:hint="default" w:ascii="宋体" w:hAnsi="宋体" w:eastAsia="宋体" w:cs="Times New Roman"/>
                <w:bCs/>
                <w:szCs w:val="21"/>
                <w:lang w:val="en-US" w:eastAsia="zh-CN"/>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不能响应的视为无效投标</w:t>
            </w:r>
            <w:r>
              <w:rPr>
                <w:rFonts w:hint="eastAsia" w:ascii="宋体" w:hAnsi="宋体" w:eastAsia="宋体" w:cs="Times New Roman"/>
                <w:bCs/>
                <w:szCs w:val="21"/>
              </w:rPr>
              <w:t>。</w:t>
            </w:r>
          </w:p>
        </w:tc>
      </w:tr>
    </w:tbl>
    <w:p>
      <w:pPr>
        <w:spacing w:line="360" w:lineRule="atLeast"/>
        <w:ind w:firstLine="495"/>
        <w:rPr>
          <w:rFonts w:ascii="Calibri" w:hAnsi="Calibri" w:eastAsia="宋体" w:cs="Times New Roman"/>
          <w:szCs w:val="24"/>
        </w:rPr>
      </w:pPr>
    </w:p>
    <w:p>
      <w:pPr>
        <w:rPr>
          <w:rFonts w:hint="eastAsia" w:ascii="宋体" w:hAnsi="宋体" w:eastAsia="宋体"/>
          <w:b/>
          <w:bCs/>
          <w:sz w:val="32"/>
          <w:szCs w:val="32"/>
        </w:rPr>
      </w:pPr>
      <w:r>
        <w:rPr>
          <w:rFonts w:hint="eastAsia" w:ascii="宋体" w:hAnsi="宋体" w:eastAsia="宋体"/>
          <w:b/>
          <w:bCs/>
          <w:sz w:val="32"/>
          <w:szCs w:val="32"/>
        </w:rPr>
        <w:br w:type="page"/>
      </w: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一、评标办法：</w:t>
      </w:r>
      <w:r>
        <w:rPr>
          <w:rFonts w:hint="eastAsia" w:ascii="宋体" w:hAnsi="宋体" w:eastAsia="宋体" w:cs="Times New Roman"/>
          <w:bCs/>
          <w:color w:val="000000"/>
          <w:szCs w:val="21"/>
          <w:lang w:val="en-US" w:eastAsia="zh-CN"/>
        </w:rPr>
        <w:t>竞争性谈判法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评委构成：本招标采购项目的评委由</w:t>
      </w:r>
      <w:r>
        <w:rPr>
          <w:rFonts w:hint="eastAsia" w:ascii="宋体" w:hAnsi="宋体" w:eastAsia="宋体" w:cs="Times New Roman"/>
          <w:bCs/>
          <w:color w:val="000000"/>
          <w:szCs w:val="21"/>
          <w:lang w:val="en-US" w:eastAsia="zh-CN"/>
        </w:rPr>
        <w:t>医院3名评审专家组</w:t>
      </w:r>
      <w:r>
        <w:rPr>
          <w:rFonts w:ascii="宋体" w:hAnsi="宋体" w:eastAsia="宋体" w:cs="Times New Roman"/>
          <w:bCs/>
          <w:color w:val="000000"/>
          <w:szCs w:val="21"/>
        </w:rPr>
        <w:t>成。</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w:t>
      </w:r>
      <w:r>
        <w:rPr>
          <w:rFonts w:hint="eastAsia" w:ascii="宋体" w:hAnsi="宋体" w:eastAsia="宋体" w:cs="Times New Roman"/>
          <w:bCs/>
          <w:color w:val="000000"/>
          <w:szCs w:val="21"/>
        </w:rPr>
        <w:t>本项目采用竞争性谈判法</w:t>
      </w:r>
      <w:r>
        <w:rPr>
          <w:rFonts w:ascii="宋体" w:hAnsi="宋体" w:eastAsia="宋体" w:cs="Times New Roman"/>
          <w:bCs/>
          <w:color w:val="000000"/>
          <w:szCs w:val="21"/>
        </w:rPr>
        <w:t>。</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（二）</w:t>
      </w:r>
      <w:r>
        <w:rPr>
          <w:rFonts w:hint="eastAsia" w:ascii="宋体" w:hAnsi="宋体" w:eastAsia="宋体" w:cs="Times New Roman"/>
          <w:bCs/>
          <w:color w:val="000000"/>
          <w:szCs w:val="21"/>
          <w:lang w:val="en-US" w:eastAsia="zh-CN"/>
        </w:rPr>
        <w:t>审核各公司资格条件及对技术、商务各项条款的响应均符合文件要求后进入谈判</w:t>
      </w:r>
      <w:r>
        <w:rPr>
          <w:rFonts w:hint="eastAsia" w:ascii="宋体" w:hAnsi="宋体" w:eastAsia="宋体" w:cs="Times New Roman"/>
          <w:bCs/>
          <w:color w:val="000000"/>
          <w:szCs w:val="21"/>
          <w:lang w:eastAsia="zh-CN"/>
        </w:rPr>
        <w:t>。</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三</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谈判小组与供应商围绕产品的技术、商务指标进行细致谈判；</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（四）供应商二次报价（一次报出不可更改的有效投标价格）。</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w:t>
      </w:r>
      <w:r>
        <w:rPr>
          <w:rFonts w:hint="eastAsia" w:ascii="宋体" w:hAnsi="宋体" w:eastAsia="宋体"/>
          <w:szCs w:val="21"/>
          <w:lang w:val="en-US" w:eastAsia="zh-CN"/>
        </w:rPr>
        <w:t>价格</w:t>
      </w:r>
      <w:r>
        <w:rPr>
          <w:rFonts w:hint="eastAsia" w:ascii="宋体" w:hAnsi="宋体" w:eastAsia="宋体"/>
          <w:szCs w:val="21"/>
        </w:rPr>
        <w:t>，由</w:t>
      </w:r>
      <w:r>
        <w:rPr>
          <w:rFonts w:hint="eastAsia" w:ascii="宋体" w:hAnsi="宋体" w:eastAsia="宋体"/>
          <w:szCs w:val="21"/>
          <w:lang w:val="en-US" w:eastAsia="zh-CN"/>
        </w:rPr>
        <w:t>高</w:t>
      </w:r>
      <w:r>
        <w:rPr>
          <w:rFonts w:hint="eastAsia" w:ascii="宋体" w:hAnsi="宋体" w:eastAsia="宋体"/>
          <w:szCs w:val="21"/>
        </w:rPr>
        <w:t>到</w:t>
      </w:r>
      <w:r>
        <w:rPr>
          <w:rFonts w:hint="eastAsia" w:ascii="宋体" w:hAnsi="宋体" w:eastAsia="宋体"/>
          <w:szCs w:val="21"/>
          <w:lang w:val="en-US" w:eastAsia="zh-CN"/>
        </w:rPr>
        <w:t>低</w:t>
      </w:r>
      <w:r>
        <w:rPr>
          <w:rFonts w:hint="eastAsia" w:ascii="宋体" w:hAnsi="宋体" w:eastAsia="宋体"/>
          <w:szCs w:val="21"/>
        </w:rPr>
        <w:t>排列次序。评审小组推荐</w:t>
      </w:r>
      <w:r>
        <w:rPr>
          <w:rFonts w:hint="eastAsia" w:ascii="宋体" w:hAnsi="宋体" w:eastAsia="宋体"/>
          <w:szCs w:val="21"/>
          <w:lang w:val="en-US" w:eastAsia="zh-CN"/>
        </w:rPr>
        <w:t>价格最低的</w:t>
      </w:r>
      <w:r>
        <w:rPr>
          <w:rFonts w:hint="eastAsia" w:ascii="宋体" w:hAnsi="宋体" w:eastAsia="宋体"/>
          <w:szCs w:val="21"/>
        </w:rPr>
        <w:t>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pPr>
        <w:rPr>
          <w:rFonts w:hint="eastAsia" w:ascii="宋体" w:hAnsi="宋体" w:eastAsia="宋体"/>
          <w:szCs w:val="21"/>
        </w:rPr>
      </w:pPr>
      <w:r>
        <w:rPr>
          <w:rFonts w:hint="eastAsia" w:ascii="宋体" w:hAnsi="宋体" w:eastAsia="宋体"/>
          <w:szCs w:val="21"/>
        </w:rPr>
        <w:br w:type="page"/>
      </w:r>
    </w:p>
    <w:p>
      <w:pPr>
        <w:numPr>
          <w:ilvl w:val="0"/>
          <w:numId w:val="0"/>
        </w:numPr>
        <w:spacing w:line="276" w:lineRule="auto"/>
        <w:ind w:firstLine="643" w:firstLineChars="200"/>
        <w:jc w:val="center"/>
        <w:rPr>
          <w:rFonts w:hint="eastAsia" w:ascii="宋体" w:hAnsi="宋体" w:eastAsia="宋体"/>
          <w:b/>
          <w:bCs/>
          <w:sz w:val="32"/>
          <w:szCs w:val="32"/>
          <w:lang w:val="en-US" w:eastAsia="zh-CN"/>
        </w:rPr>
      </w:pPr>
      <w:r>
        <w:rPr>
          <w:rFonts w:hint="eastAsia" w:ascii="宋体" w:hAnsi="宋体" w:eastAsia="宋体" w:cstheme="minorBidi"/>
          <w:b/>
          <w:bCs/>
          <w:kern w:val="2"/>
          <w:sz w:val="32"/>
          <w:szCs w:val="32"/>
          <w:lang w:val="en-US" w:eastAsia="zh-CN" w:bidi="ar-SA"/>
        </w:rPr>
        <w:t>第四章</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jc w:val="center"/>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2"/>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2"/>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w:t>
      </w:r>
      <w:r>
        <w:rPr>
          <w:rFonts w:hint="eastAsia" w:ascii="宋体" w:hAnsi="宋体" w:eastAsia="宋体" w:cs="Calibri"/>
          <w:color w:val="000000"/>
          <w:sz w:val="32"/>
          <w:szCs w:val="32"/>
          <w:lang w:eastAsia="zh-CN"/>
        </w:rPr>
        <w:t>招标</w:t>
      </w:r>
      <w:r>
        <w:rPr>
          <w:rFonts w:hint="eastAsia" w:ascii="宋体" w:hAnsi="宋体" w:eastAsia="宋体" w:cs="Calibri"/>
          <w:color w:val="000000"/>
          <w:sz w:val="32"/>
          <w:szCs w:val="32"/>
        </w:rPr>
        <w:t>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18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12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w:t>
      </w:r>
      <w:r>
        <w:rPr>
          <w:rFonts w:hint="eastAsia" w:ascii="仿宋_GB2312" w:hAnsi="Calibri" w:eastAsia="仿宋_GB2312" w:cs="Calibri"/>
          <w:color w:val="000000"/>
          <w:szCs w:val="21"/>
          <w:lang w:eastAsia="zh-CN"/>
        </w:rPr>
        <w:t>招标</w:t>
      </w:r>
      <w:r>
        <w:rPr>
          <w:rFonts w:hint="eastAsia" w:ascii="仿宋_GB2312" w:hAnsi="Calibri" w:eastAsia="仿宋_GB2312" w:cs="Calibri"/>
          <w:color w:val="000000"/>
          <w:szCs w:val="21"/>
        </w:rPr>
        <w:t>文件规定的法定代表人指负责人或自然人。本</w:t>
      </w:r>
      <w:r>
        <w:rPr>
          <w:rFonts w:hint="eastAsia" w:ascii="仿宋_GB2312" w:hAnsi="Calibri" w:eastAsia="仿宋_GB2312" w:cs="Calibri"/>
          <w:color w:val="000000"/>
          <w:szCs w:val="21"/>
          <w:lang w:eastAsia="zh-CN"/>
        </w:rPr>
        <w:t>招标</w:t>
      </w:r>
      <w:r>
        <w:rPr>
          <w:rFonts w:hint="eastAsia" w:ascii="仿宋_GB2312" w:hAnsi="Calibri" w:eastAsia="仿宋_GB2312" w:cs="Calibri"/>
          <w:color w:val="000000"/>
          <w:szCs w:val="21"/>
        </w:rPr>
        <w:t>文件所称负责人是指参加竞标的其他组织营业执照上的负责人，本</w:t>
      </w:r>
      <w:r>
        <w:rPr>
          <w:rFonts w:hint="eastAsia" w:ascii="仿宋_GB2312" w:hAnsi="Calibri" w:eastAsia="仿宋_GB2312" w:cs="Calibri"/>
          <w:color w:val="000000"/>
          <w:szCs w:val="21"/>
          <w:lang w:eastAsia="zh-CN"/>
        </w:rPr>
        <w:t>招标</w:t>
      </w:r>
      <w:r>
        <w:rPr>
          <w:rFonts w:hint="eastAsia" w:ascii="仿宋_GB2312" w:hAnsi="Calibri" w:eastAsia="仿宋_GB2312" w:cs="Calibri"/>
          <w:color w:val="000000"/>
          <w:szCs w:val="21"/>
        </w:rPr>
        <w:t>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hint="eastAsia" w:ascii="仿宋_GB2312" w:hAnsi="Calibri" w:eastAsia="仿宋_GB2312" w:cs="Calibri"/>
          <w:color w:val="000000"/>
          <w:sz w:val="32"/>
          <w:szCs w:val="32"/>
          <w:u w:val="single"/>
          <w:lang w:eastAsia="zh-CN"/>
        </w:rPr>
        <w:t>□</w:t>
      </w:r>
      <w:r>
        <w:rPr>
          <w:rFonts w:hint="eastAsia" w:ascii="仿宋_GB2312" w:hAnsi="Calibri" w:eastAsia="仿宋_GB2312" w:cs="Calibri"/>
          <w:color w:val="000000"/>
          <w:sz w:val="32"/>
          <w:szCs w:val="32"/>
          <w:u w:val="single"/>
        </w:rPr>
        <w:t>法定代表人/□负责人/</w:t>
      </w:r>
      <w:r>
        <w:rPr>
          <w:rFonts w:hint="eastAsia" w:ascii="仿宋_GB2312" w:hAnsi="Calibri" w:eastAsia="仿宋_GB2312" w:cs="Calibri"/>
          <w:color w:val="000000"/>
          <w:sz w:val="32"/>
          <w:szCs w:val="32"/>
          <w:u w:val="single"/>
          <w:lang w:eastAsia="zh-CN"/>
        </w:rPr>
        <w:t>□</w:t>
      </w:r>
      <w:r>
        <w:rPr>
          <w:rFonts w:hint="eastAsia" w:ascii="仿宋_GB2312" w:hAnsi="Calibri" w:eastAsia="仿宋_GB2312" w:cs="Calibri"/>
          <w:color w:val="000000"/>
          <w:sz w:val="32"/>
          <w:szCs w:val="32"/>
          <w:u w:val="single"/>
        </w:rPr>
        <w:t>自然人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hint="eastAsia" w:ascii="仿宋_GB2312" w:hAnsi="Calibri" w:eastAsia="仿宋_GB2312" w:cs="Calibri"/>
          <w:color w:val="000000"/>
          <w:sz w:val="32"/>
          <w:szCs w:val="32"/>
        </w:rPr>
      </w:pP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w:t>
      </w:r>
      <w:r>
        <w:rPr>
          <w:rFonts w:hint="eastAsia" w:ascii="仿宋_GB2312" w:hAnsi="Calibri" w:eastAsia="仿宋_GB2312" w:cs="Calibri"/>
          <w:color w:val="000000"/>
          <w:sz w:val="32"/>
          <w:szCs w:val="32"/>
          <w:lang w:val="en-US" w:eastAsia="zh-CN"/>
        </w:rPr>
        <w:t xml:space="preserve">  </w:t>
      </w:r>
      <w:r>
        <w:rPr>
          <w:rFonts w:hint="eastAsia" w:ascii="仿宋_GB2312" w:hAnsi="Calibri" w:eastAsia="仿宋_GB2312" w:cs="Calibri"/>
          <w:color w:val="000000"/>
          <w:sz w:val="32"/>
          <w:szCs w:val="32"/>
        </w:rPr>
        <w:t xml:space="preserve">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w:t>
      </w:r>
      <w:r>
        <w:rPr>
          <w:rFonts w:hint="eastAsia" w:ascii="仿宋_GB2312" w:hAnsi="Calibri" w:eastAsia="仿宋_GB2312" w:cs="Calibri"/>
          <w:color w:val="000000"/>
          <w:sz w:val="32"/>
          <w:szCs w:val="32"/>
          <w:lang w:val="en-US" w:eastAsia="zh-CN"/>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lang w:val="en-US" w:eastAsia="zh-CN"/>
        </w:rPr>
        <w:t xml:space="preserve"> </w:t>
      </w:r>
      <w:r>
        <w:rPr>
          <w:rFonts w:hint="eastAsia" w:ascii="仿宋_GB2312" w:hAnsi="Calibri" w:eastAsia="仿宋_GB2312" w:cs="Calibri"/>
          <w:color w:val="000000"/>
          <w:sz w:val="32"/>
          <w:szCs w:val="32"/>
        </w:rPr>
        <w:t xml:space="preserve">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w:t>
      </w:r>
      <w:r>
        <w:rPr>
          <w:rFonts w:hint="eastAsia" w:ascii="仿宋_GB2312" w:hAnsi="Calibri" w:eastAsia="仿宋_GB2312" w:cs="Calibri"/>
          <w:color w:val="000000"/>
          <w:szCs w:val="21"/>
          <w:lang w:eastAsia="zh-CN"/>
        </w:rPr>
        <w:t>招标</w:t>
      </w:r>
      <w:r>
        <w:rPr>
          <w:rFonts w:hint="eastAsia" w:ascii="仿宋_GB2312" w:hAnsi="Calibri" w:eastAsia="仿宋_GB2312" w:cs="Calibri"/>
          <w:color w:val="000000"/>
          <w:szCs w:val="21"/>
        </w:rPr>
        <w:t>文件规定的法定代表人指负责人或自然人。本</w:t>
      </w:r>
      <w:r>
        <w:rPr>
          <w:rFonts w:hint="eastAsia" w:ascii="仿宋_GB2312" w:hAnsi="Calibri" w:eastAsia="仿宋_GB2312" w:cs="Calibri"/>
          <w:color w:val="000000"/>
          <w:szCs w:val="21"/>
          <w:lang w:eastAsia="zh-CN"/>
        </w:rPr>
        <w:t>招标</w:t>
      </w:r>
      <w:r>
        <w:rPr>
          <w:rFonts w:hint="eastAsia" w:ascii="仿宋_GB2312" w:hAnsi="Calibri" w:eastAsia="仿宋_GB2312" w:cs="Calibri"/>
          <w:color w:val="000000"/>
          <w:szCs w:val="21"/>
        </w:rPr>
        <w:t>文件所称负责人是指参加竞标的其他组织营业执照上的负责人，本</w:t>
      </w:r>
      <w:r>
        <w:rPr>
          <w:rFonts w:hint="eastAsia" w:ascii="仿宋_GB2312" w:hAnsi="Calibri" w:eastAsia="仿宋_GB2312" w:cs="Calibri"/>
          <w:color w:val="000000"/>
          <w:szCs w:val="21"/>
          <w:lang w:eastAsia="zh-CN"/>
        </w:rPr>
        <w:t>招标</w:t>
      </w:r>
      <w:r>
        <w:rPr>
          <w:rFonts w:hint="eastAsia" w:ascii="仿宋_GB2312" w:hAnsi="Calibri" w:eastAsia="仿宋_GB2312" w:cs="Calibri"/>
          <w:color w:val="000000"/>
          <w:szCs w:val="21"/>
        </w:rPr>
        <w:t>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val="0"/>
        <w:spacing w:line="520" w:lineRule="exact"/>
        <w:jc w:val="left"/>
        <w:textAlignment w:val="auto"/>
        <w:rPr>
          <w:rFonts w:hint="eastAsia" w:ascii="仿宋_GB2312" w:hAnsi="Calibri" w:eastAsia="仿宋_GB2312" w:cs="Calibri"/>
          <w:color w:val="000000"/>
          <w:sz w:val="24"/>
          <w:szCs w:val="24"/>
          <w:u w:val="single"/>
        </w:rPr>
      </w:pPr>
      <w:r>
        <w:rPr>
          <w:rFonts w:hint="eastAsia" w:ascii="仿宋_GB2312" w:hAnsi="Calibri" w:eastAsia="仿宋_GB2312" w:cs="Calibri"/>
          <w:color w:val="000000"/>
          <w:sz w:val="24"/>
          <w:szCs w:val="24"/>
        </w:rPr>
        <w:t>采购项目编号：</w:t>
      </w:r>
      <w:r>
        <w:rPr>
          <w:rFonts w:hint="eastAsia" w:ascii="仿宋_GB2312" w:hAnsi="Calibri" w:eastAsia="仿宋_GB2312" w:cs="Calibri"/>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val="0"/>
        <w:spacing w:line="520" w:lineRule="exact"/>
        <w:jc w:val="left"/>
        <w:textAlignment w:val="auto"/>
        <w:rPr>
          <w:rFonts w:hint="eastAsia" w:ascii="仿宋_GB2312" w:hAnsi="Calibri" w:eastAsia="仿宋_GB2312" w:cs="Calibri"/>
          <w:color w:val="000000"/>
          <w:sz w:val="24"/>
          <w:szCs w:val="24"/>
        </w:rPr>
      </w:pPr>
      <w:r>
        <w:rPr>
          <w:rFonts w:hint="eastAsia" w:ascii="仿宋_GB2312" w:hAnsi="Calibri" w:eastAsia="仿宋_GB2312" w:cs="Calibri"/>
          <w:color w:val="000000"/>
          <w:sz w:val="24"/>
          <w:szCs w:val="24"/>
        </w:rPr>
        <w:t>采购项目名称：</w:t>
      </w:r>
      <w:r>
        <w:rPr>
          <w:rFonts w:hint="eastAsia" w:ascii="仿宋_GB2312" w:hAnsi="Calibri" w:eastAsia="仿宋_GB2312" w:cs="Calibri"/>
          <w:color w:val="000000"/>
          <w:sz w:val="24"/>
          <w:szCs w:val="24"/>
          <w:u w:val="single"/>
        </w:rPr>
        <w:t xml:space="preserve">                 </w:t>
      </w:r>
    </w:p>
    <w:tbl>
      <w:tblPr>
        <w:tblStyle w:val="6"/>
        <w:tblW w:w="10105" w:type="dxa"/>
        <w:tblInd w:w="-68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3136"/>
        <w:gridCol w:w="2537"/>
        <w:gridCol w:w="1786"/>
        <w:gridCol w:w="193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eastAsia="zh-CN"/>
              </w:rPr>
            </w:pPr>
            <w:r>
              <w:rPr>
                <w:rFonts w:hint="eastAsia" w:ascii="仿宋_GB2312" w:hAnsi="Calibri" w:eastAsia="仿宋_GB2312" w:cs="Calibri"/>
                <w:color w:val="000000"/>
                <w:sz w:val="24"/>
                <w:szCs w:val="24"/>
                <w:lang w:val="en-US" w:eastAsia="zh-CN"/>
              </w:rPr>
              <w:t>序号</w:t>
            </w:r>
          </w:p>
        </w:tc>
        <w:tc>
          <w:tcPr>
            <w:tcW w:w="313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lang w:val="en-US" w:eastAsia="zh-CN"/>
              </w:rPr>
              <w:t>招标</w:t>
            </w:r>
            <w:r>
              <w:rPr>
                <w:rFonts w:hint="eastAsia" w:ascii="仿宋_GB2312" w:hAnsi="Calibri" w:eastAsia="仿宋_GB2312" w:cs="Calibri"/>
                <w:color w:val="000000"/>
                <w:sz w:val="24"/>
                <w:szCs w:val="24"/>
              </w:rPr>
              <w:t>文件商务条款要求</w:t>
            </w:r>
          </w:p>
        </w:tc>
        <w:tc>
          <w:tcPr>
            <w:tcW w:w="25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供应商的承诺或说明</w:t>
            </w:r>
          </w:p>
        </w:tc>
        <w:tc>
          <w:tcPr>
            <w:tcW w:w="178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偏离情况</w:t>
            </w:r>
          </w:p>
        </w:tc>
        <w:tc>
          <w:tcPr>
            <w:tcW w:w="19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佐证材料及页码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1</w:t>
            </w:r>
          </w:p>
        </w:tc>
        <w:tc>
          <w:tcPr>
            <w:tcW w:w="313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25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178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正/无/负偏离</w:t>
            </w:r>
          </w:p>
        </w:tc>
        <w:tc>
          <w:tcPr>
            <w:tcW w:w="19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313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25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178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19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20" w:hRule="atLeast"/>
        </w:trPr>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313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25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178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19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w:t>
            </w:r>
          </w:p>
        </w:tc>
        <w:tc>
          <w:tcPr>
            <w:tcW w:w="313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25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178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c>
          <w:tcPr>
            <w:tcW w:w="1937"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p>
        </w:tc>
      </w:tr>
    </w:tbl>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rPr>
          <w:rFonts w:hint="eastAsia"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br w:type="page"/>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tbl>
      <w:tblPr>
        <w:tblStyle w:val="6"/>
        <w:tblW w:w="9494"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2701"/>
        <w:gridCol w:w="2431"/>
        <w:gridCol w:w="1326"/>
        <w:gridCol w:w="222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bookmarkStart w:id="13" w:name="_Toc254970729"/>
            <w:r>
              <w:rPr>
                <w:rFonts w:hint="eastAsia" w:ascii="仿宋_GB2312" w:hAnsi="Calibri" w:eastAsia="仿宋_GB2312" w:cs="Calibri"/>
                <w:color w:val="000000"/>
                <w:sz w:val="24"/>
                <w:szCs w:val="24"/>
              </w:rPr>
              <w:t>序号</w:t>
            </w:r>
            <w:bookmarkEnd w:id="13"/>
          </w:p>
        </w:tc>
        <w:tc>
          <w:tcPr>
            <w:tcW w:w="2701" w:type="dxa"/>
            <w:tcBorders>
              <w:top w:val="single" w:color="auto" w:sz="4" w:space="0"/>
              <w:left w:val="nil"/>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val="en-US" w:eastAsia="zh-CN"/>
              </w:rPr>
            </w:pPr>
            <w:bookmarkStart w:id="14" w:name="_Toc295404982"/>
            <w:r>
              <w:rPr>
                <w:rFonts w:hint="eastAsia" w:ascii="仿宋_GB2312" w:hAnsi="Calibri" w:eastAsia="仿宋_GB2312" w:cs="Calibri"/>
                <w:color w:val="000000"/>
                <w:sz w:val="24"/>
                <w:szCs w:val="24"/>
                <w:lang w:val="en-US" w:eastAsia="zh-CN"/>
              </w:rPr>
              <w:t>招标</w:t>
            </w:r>
            <w:r>
              <w:rPr>
                <w:rFonts w:hint="eastAsia" w:ascii="仿宋_GB2312" w:hAnsi="Calibri" w:eastAsia="仿宋_GB2312" w:cs="Calibri"/>
                <w:color w:val="000000"/>
                <w:sz w:val="24"/>
                <w:szCs w:val="24"/>
              </w:rPr>
              <w:t>文件</w:t>
            </w:r>
            <w:bookmarkEnd w:id="14"/>
            <w:r>
              <w:rPr>
                <w:rFonts w:hint="eastAsia" w:ascii="仿宋_GB2312" w:hAnsi="Calibri" w:eastAsia="仿宋_GB2312" w:cs="Calibri"/>
                <w:color w:val="000000"/>
                <w:sz w:val="24"/>
                <w:szCs w:val="24"/>
              </w:rPr>
              <w:t>技术需求</w:t>
            </w:r>
            <w:r>
              <w:rPr>
                <w:rFonts w:hint="eastAsia" w:ascii="仿宋_GB2312" w:hAnsi="Calibri" w:eastAsia="仿宋_GB2312" w:cs="Calibri"/>
                <w:color w:val="000000"/>
                <w:sz w:val="24"/>
                <w:szCs w:val="24"/>
                <w:lang w:val="en-US" w:eastAsia="zh-CN"/>
              </w:rPr>
              <w:t>参数</w:t>
            </w:r>
          </w:p>
        </w:tc>
        <w:tc>
          <w:tcPr>
            <w:tcW w:w="2431" w:type="dxa"/>
            <w:tcBorders>
              <w:top w:val="single" w:color="auto" w:sz="4"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lang w:eastAsia="zh-CN"/>
              </w:rPr>
            </w:pPr>
            <w:bookmarkStart w:id="15" w:name="_Toc173211902"/>
            <w:r>
              <w:rPr>
                <w:rFonts w:hint="eastAsia" w:ascii="仿宋_GB2312" w:hAnsi="Calibri" w:eastAsia="仿宋_GB2312" w:cs="Calibri"/>
                <w:color w:val="000000"/>
                <w:sz w:val="24"/>
                <w:szCs w:val="24"/>
              </w:rPr>
              <w:t>响应文件具体</w:t>
            </w:r>
            <w:bookmarkEnd w:id="15"/>
            <w:r>
              <w:rPr>
                <w:rFonts w:hint="eastAsia" w:ascii="仿宋_GB2312" w:hAnsi="Calibri" w:eastAsia="仿宋_GB2312" w:cs="Calibri"/>
                <w:color w:val="000000"/>
                <w:sz w:val="24"/>
                <w:szCs w:val="24"/>
                <w:lang w:val="en-US" w:eastAsia="zh-CN"/>
              </w:rPr>
              <w:t>参数</w:t>
            </w:r>
          </w:p>
        </w:tc>
        <w:tc>
          <w:tcPr>
            <w:tcW w:w="1326" w:type="dxa"/>
            <w:tcBorders>
              <w:top w:val="single" w:color="auto" w:sz="4"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_GB2312" w:hAnsi="Calibri" w:eastAsia="仿宋_GB2312" w:cs="Calibri"/>
                <w:color w:val="000000"/>
                <w:sz w:val="24"/>
                <w:szCs w:val="24"/>
                <w:lang w:val="en-US" w:eastAsia="zh-CN"/>
              </w:rPr>
            </w:pPr>
            <w:r>
              <w:rPr>
                <w:rFonts w:hint="eastAsia" w:ascii="仿宋_GB2312" w:hAnsi="Calibri" w:eastAsia="仿宋_GB2312" w:cs="Calibri"/>
                <w:color w:val="000000"/>
                <w:sz w:val="24"/>
                <w:szCs w:val="24"/>
                <w:lang w:val="en-US" w:eastAsia="zh-CN"/>
              </w:rPr>
              <w:t>偏离情况</w:t>
            </w:r>
          </w:p>
        </w:tc>
        <w:tc>
          <w:tcPr>
            <w:tcW w:w="2222" w:type="dxa"/>
            <w:tcBorders>
              <w:top w:val="single" w:color="auto" w:sz="4" w:space="0"/>
              <w:left w:val="single" w:color="auto" w:sz="6" w:space="0"/>
              <w:bottom w:val="single" w:color="auto"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仿宋_GB2312" w:hAnsi="Calibri" w:eastAsia="仿宋_GB2312" w:cs="Calibri"/>
                <w:color w:val="000000"/>
                <w:sz w:val="24"/>
                <w:szCs w:val="24"/>
                <w:lang w:val="en-US" w:eastAsia="zh-CN"/>
              </w:rPr>
            </w:pPr>
            <w:bookmarkStart w:id="16" w:name="_Toc254970733"/>
            <w:r>
              <w:rPr>
                <w:rFonts w:hint="eastAsia" w:ascii="仿宋_GB2312" w:hAnsi="Calibri" w:eastAsia="仿宋_GB2312" w:cs="Calibri"/>
                <w:color w:val="000000"/>
                <w:sz w:val="24"/>
                <w:szCs w:val="24"/>
              </w:rPr>
              <w:t>说明</w:t>
            </w:r>
            <w:bookmarkEnd w:id="16"/>
            <w:r>
              <w:rPr>
                <w:rFonts w:hint="eastAsia" w:ascii="仿宋_GB2312" w:hAnsi="Calibri" w:eastAsia="仿宋_GB2312" w:cs="Calibri"/>
                <w:color w:val="000000"/>
                <w:sz w:val="24"/>
                <w:szCs w:val="24"/>
                <w:lang w:val="en-US" w:eastAsia="zh-CN"/>
              </w:rPr>
              <w:t>材料及页码</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bookmarkStart w:id="17" w:name="_Toc383699911"/>
            <w:r>
              <w:rPr>
                <w:rFonts w:hint="eastAsia" w:ascii="仿宋_GB2312" w:hAnsi="Calibri" w:eastAsia="仿宋_GB2312" w:cs="Calibri"/>
                <w:color w:val="000000"/>
                <w:sz w:val="24"/>
                <w:szCs w:val="24"/>
              </w:rPr>
              <w:t>1</w:t>
            </w:r>
            <w:bookmarkEnd w:id="17"/>
          </w:p>
        </w:tc>
        <w:tc>
          <w:tcPr>
            <w:tcW w:w="2701" w:type="dxa"/>
            <w:tcBorders>
              <w:top w:val="single" w:color="auto" w:sz="6" w:space="0"/>
              <w:left w:val="nil"/>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431"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132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222" w:type="dxa"/>
            <w:tcBorders>
              <w:top w:val="single" w:color="auto" w:sz="6" w:space="0"/>
              <w:left w:val="single" w:color="auto" w:sz="6" w:space="0"/>
              <w:bottom w:val="single" w:color="auto"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bookmarkStart w:id="18" w:name="_Toc373333695"/>
            <w:r>
              <w:rPr>
                <w:rFonts w:hint="eastAsia" w:ascii="仿宋_GB2312" w:hAnsi="Calibri" w:eastAsia="仿宋_GB2312" w:cs="Calibri"/>
                <w:color w:val="000000"/>
                <w:sz w:val="24"/>
                <w:szCs w:val="24"/>
              </w:rPr>
              <w:t>2</w:t>
            </w:r>
            <w:bookmarkEnd w:id="18"/>
          </w:p>
        </w:tc>
        <w:tc>
          <w:tcPr>
            <w:tcW w:w="2701" w:type="dxa"/>
            <w:tcBorders>
              <w:top w:val="single" w:color="auto" w:sz="6" w:space="0"/>
              <w:left w:val="nil"/>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431"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132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222" w:type="dxa"/>
            <w:tcBorders>
              <w:top w:val="single" w:color="auto" w:sz="6" w:space="0"/>
              <w:left w:val="single" w:color="auto" w:sz="6" w:space="0"/>
              <w:bottom w:val="single" w:color="auto"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bookmarkStart w:id="19" w:name="_Toc173066408"/>
            <w:r>
              <w:rPr>
                <w:rFonts w:hint="eastAsia" w:ascii="仿宋_GB2312" w:hAnsi="Calibri" w:eastAsia="仿宋_GB2312" w:cs="Calibri"/>
                <w:color w:val="000000"/>
                <w:sz w:val="24"/>
                <w:szCs w:val="24"/>
              </w:rPr>
              <w:t>3</w:t>
            </w:r>
            <w:bookmarkEnd w:id="19"/>
          </w:p>
        </w:tc>
        <w:tc>
          <w:tcPr>
            <w:tcW w:w="2701" w:type="dxa"/>
            <w:tcBorders>
              <w:top w:val="single" w:color="auto" w:sz="6" w:space="0"/>
              <w:left w:val="nil"/>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431"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132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222" w:type="dxa"/>
            <w:tcBorders>
              <w:top w:val="single" w:color="auto" w:sz="6" w:space="0"/>
              <w:left w:val="single" w:color="auto" w:sz="6" w:space="0"/>
              <w:bottom w:val="single" w:color="auto"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bookmarkStart w:id="20" w:name="_Toc297193193"/>
            <w:r>
              <w:rPr>
                <w:rFonts w:hint="eastAsia" w:ascii="仿宋_GB2312" w:hAnsi="Calibri" w:eastAsia="仿宋_GB2312" w:cs="Calibri"/>
                <w:color w:val="000000"/>
                <w:sz w:val="24"/>
                <w:szCs w:val="24"/>
              </w:rPr>
              <w:t>4</w:t>
            </w:r>
            <w:bookmarkEnd w:id="20"/>
          </w:p>
        </w:tc>
        <w:tc>
          <w:tcPr>
            <w:tcW w:w="2701" w:type="dxa"/>
            <w:tcBorders>
              <w:top w:val="single" w:color="auto" w:sz="6" w:space="0"/>
              <w:left w:val="nil"/>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431"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132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222" w:type="dxa"/>
            <w:tcBorders>
              <w:top w:val="single" w:color="auto" w:sz="6" w:space="0"/>
              <w:left w:val="single" w:color="auto" w:sz="6" w:space="0"/>
              <w:bottom w:val="single" w:color="auto"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bookmarkStart w:id="21" w:name="_Toc254970597"/>
            <w:r>
              <w:rPr>
                <w:rFonts w:hint="eastAsia" w:ascii="仿宋_GB2312" w:hAnsi="Calibri" w:eastAsia="仿宋_GB2312" w:cs="Calibri"/>
                <w:color w:val="000000"/>
                <w:sz w:val="24"/>
                <w:szCs w:val="24"/>
              </w:rPr>
              <w:t>5</w:t>
            </w:r>
            <w:bookmarkEnd w:id="21"/>
          </w:p>
        </w:tc>
        <w:tc>
          <w:tcPr>
            <w:tcW w:w="2701" w:type="dxa"/>
            <w:tcBorders>
              <w:top w:val="single" w:color="auto" w:sz="6" w:space="0"/>
              <w:left w:val="nil"/>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431"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132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222" w:type="dxa"/>
            <w:tcBorders>
              <w:top w:val="single" w:color="auto" w:sz="6" w:space="0"/>
              <w:left w:val="single" w:color="auto" w:sz="6" w:space="0"/>
              <w:bottom w:val="single" w:color="auto" w:sz="6"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bookmarkStart w:id="22" w:name="_Toc373333699"/>
            <w:r>
              <w:rPr>
                <w:rFonts w:hint="eastAsia" w:ascii="仿宋_GB2312" w:hAnsi="Calibri" w:eastAsia="仿宋_GB2312" w:cs="Calibri"/>
                <w:color w:val="000000"/>
                <w:sz w:val="24"/>
                <w:szCs w:val="24"/>
              </w:rPr>
              <w:t>…</w:t>
            </w:r>
            <w:bookmarkEnd w:id="22"/>
          </w:p>
        </w:tc>
        <w:tc>
          <w:tcPr>
            <w:tcW w:w="2701" w:type="dxa"/>
            <w:tcBorders>
              <w:top w:val="single" w:color="auto" w:sz="6" w:space="0"/>
              <w:left w:val="nil"/>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431" w:type="dxa"/>
            <w:tcBorders>
              <w:top w:val="single" w:color="auto" w:sz="6" w:space="0"/>
              <w:left w:val="single" w:color="auto" w:sz="6"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1326" w:type="dxa"/>
            <w:tcBorders>
              <w:top w:val="single" w:color="auto" w:sz="6" w:space="0"/>
              <w:left w:val="single" w:color="auto" w:sz="6"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c>
          <w:tcPr>
            <w:tcW w:w="2222" w:type="dxa"/>
            <w:tcBorders>
              <w:top w:val="single" w:color="auto" w:sz="6"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仿宋_GB2312" w:hAnsi="Calibri" w:eastAsia="仿宋_GB2312" w:cs="Calibri"/>
                <w:color w:val="000000"/>
                <w:sz w:val="24"/>
                <w:szCs w:val="24"/>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w:t>
      </w:r>
      <w:r>
        <w:rPr>
          <w:rFonts w:hint="eastAsia" w:ascii="仿宋_GB2312" w:hAnsi="Times New Roman" w:eastAsia="仿宋_GB2312" w:cs="宋体"/>
          <w:color w:val="000000"/>
          <w:kern w:val="0"/>
          <w:sz w:val="32"/>
          <w:szCs w:val="32"/>
          <w:lang w:eastAsia="zh-CN"/>
        </w:rPr>
        <w:t>招标</w:t>
      </w:r>
      <w:r>
        <w:rPr>
          <w:rFonts w:hint="eastAsia" w:ascii="仿宋_GB2312" w:hAnsi="Times New Roman" w:eastAsia="仿宋_GB2312" w:cs="宋体"/>
          <w:color w:val="000000"/>
          <w:kern w:val="0"/>
          <w:sz w:val="32"/>
          <w:szCs w:val="32"/>
        </w:rPr>
        <w:t>文件“第三章 采购需求”，逐条说明所提供服务已对</w:t>
      </w:r>
      <w:r>
        <w:rPr>
          <w:rFonts w:hint="eastAsia" w:ascii="仿宋_GB2312" w:hAnsi="Times New Roman" w:eastAsia="仿宋_GB2312" w:cs="宋体"/>
          <w:color w:val="000000"/>
          <w:kern w:val="0"/>
          <w:sz w:val="32"/>
          <w:szCs w:val="32"/>
          <w:lang w:eastAsia="zh-CN"/>
        </w:rPr>
        <w:t>招标</w:t>
      </w:r>
      <w:r>
        <w:rPr>
          <w:rFonts w:hint="eastAsia" w:ascii="仿宋_GB2312" w:hAnsi="Times New Roman" w:eastAsia="仿宋_GB2312" w:cs="宋体"/>
          <w:color w:val="000000"/>
          <w:kern w:val="0"/>
          <w:sz w:val="32"/>
          <w:szCs w:val="32"/>
        </w:rPr>
        <w:t>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hint="eastAsia" w:ascii="宋体" w:hAnsi="宋体" w:eastAsia="宋体" w:cs="Calibri"/>
          <w:b/>
          <w:bCs/>
          <w:color w:val="000000"/>
          <w:sz w:val="32"/>
          <w:szCs w:val="32"/>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w:t>
      </w:r>
      <w:r>
        <w:rPr>
          <w:rFonts w:hint="eastAsia" w:ascii="宋体" w:hAnsi="宋体" w:eastAsia="宋体" w:cs="Calibri"/>
          <w:color w:val="000000"/>
          <w:sz w:val="32"/>
          <w:szCs w:val="32"/>
          <w:lang w:eastAsia="zh-CN"/>
        </w:rPr>
        <w:t>招标</w:t>
      </w:r>
      <w:r>
        <w:rPr>
          <w:rFonts w:hint="eastAsia" w:ascii="宋体" w:hAnsi="宋体" w:eastAsia="宋体" w:cs="Calibri"/>
          <w:color w:val="000000"/>
          <w:sz w:val="32"/>
          <w:szCs w:val="32"/>
        </w:rPr>
        <w:t>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hint="default" w:ascii="宋体" w:hAnsi="宋体" w:eastAsia="宋体" w:cs="Calibri"/>
          <w:b/>
          <w:color w:val="000000"/>
          <w:sz w:val="32"/>
          <w:szCs w:val="32"/>
          <w:lang w:val="en-US" w:eastAsia="zh-CN"/>
        </w:rPr>
      </w:pPr>
      <w:r>
        <w:rPr>
          <w:rFonts w:hint="eastAsia" w:ascii="宋体" w:hAnsi="宋体" w:eastAsia="宋体" w:cs="Calibri"/>
          <w:color w:val="000000"/>
          <w:szCs w:val="21"/>
        </w:rPr>
        <w:br w:type="page"/>
      </w:r>
      <w:r>
        <w:rPr>
          <w:rFonts w:hint="eastAsia" w:ascii="宋体" w:hAnsi="宋体" w:eastAsia="宋体" w:cs="Calibri"/>
          <w:b/>
          <w:color w:val="000000"/>
          <w:sz w:val="32"/>
          <w:szCs w:val="32"/>
          <w:lang w:val="en-US" w:eastAsia="zh-CN"/>
        </w:rPr>
        <w:t>投标函</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w:t>
      </w:r>
      <w:r>
        <w:rPr>
          <w:rFonts w:hint="eastAsia" w:ascii="宋体" w:hAnsi="宋体" w:eastAsia="宋体" w:cs="Calibri"/>
          <w:color w:val="000000"/>
          <w:szCs w:val="21"/>
          <w:lang w:eastAsia="zh-CN"/>
        </w:rPr>
        <w:t>招标</w:t>
      </w:r>
      <w:r>
        <w:rPr>
          <w:rFonts w:hint="eastAsia" w:ascii="宋体" w:hAnsi="宋体" w:eastAsia="宋体" w:cs="Calibri"/>
          <w:color w:val="000000"/>
          <w:szCs w:val="21"/>
        </w:rPr>
        <w:t>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w:t>
      </w:r>
      <w:r>
        <w:rPr>
          <w:rFonts w:hint="eastAsia" w:ascii="宋体" w:hAnsi="宋体" w:eastAsia="宋体" w:cs="Calibri"/>
          <w:color w:val="000000"/>
          <w:szCs w:val="21"/>
          <w:lang w:eastAsia="zh-CN"/>
        </w:rPr>
        <w:t>招标</w:t>
      </w:r>
      <w:r>
        <w:rPr>
          <w:rFonts w:hint="eastAsia" w:ascii="宋体" w:hAnsi="宋体" w:eastAsia="宋体" w:cs="Calibri"/>
          <w:color w:val="000000"/>
          <w:szCs w:val="21"/>
        </w:rPr>
        <w:t>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w:t>
      </w:r>
      <w:r>
        <w:rPr>
          <w:rFonts w:hint="eastAsia" w:ascii="宋体" w:hAnsi="宋体" w:eastAsia="宋体" w:cs="Calibri"/>
          <w:color w:val="000000"/>
          <w:szCs w:val="21"/>
          <w:lang w:eastAsia="zh-CN"/>
        </w:rPr>
        <w:t>招标</w:t>
      </w:r>
      <w:r>
        <w:rPr>
          <w:rFonts w:hint="eastAsia" w:ascii="宋体" w:hAnsi="宋体" w:eastAsia="宋体" w:cs="Calibri"/>
          <w:color w:val="000000"/>
          <w:szCs w:val="21"/>
        </w:rPr>
        <w:t>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numPr>
          <w:ilvl w:val="0"/>
          <w:numId w:val="0"/>
        </w:numPr>
        <w:spacing w:line="276" w:lineRule="auto"/>
        <w:jc w:val="both"/>
        <w:rPr>
          <w:rFonts w:hint="default" w:ascii="宋体" w:hAnsi="宋体" w:eastAsia="宋体"/>
          <w:b/>
          <w:bCs/>
          <w:sz w:val="32"/>
          <w:szCs w:val="32"/>
          <w:lang w:val="en-US" w:eastAsia="zh-CN"/>
        </w:rPr>
      </w:pPr>
      <w:r>
        <w:rPr>
          <w:rFonts w:hint="eastAsia" w:ascii="宋体" w:hAnsi="宋体" w:eastAsia="宋体" w:cs="Calibri"/>
          <w:b/>
          <w:bCs/>
          <w:color w:val="000000"/>
          <w:sz w:val="24"/>
          <w:szCs w:val="24"/>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F69F0A85"/>
    <w:multiLevelType w:val="singleLevel"/>
    <w:tmpl w:val="F69F0A8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757640C"/>
    <w:rsid w:val="075C1FDF"/>
    <w:rsid w:val="09A165E2"/>
    <w:rsid w:val="0A80786B"/>
    <w:rsid w:val="0B27558F"/>
    <w:rsid w:val="108B5275"/>
    <w:rsid w:val="16245D2D"/>
    <w:rsid w:val="16E429B1"/>
    <w:rsid w:val="187C7A8F"/>
    <w:rsid w:val="1E9D67E6"/>
    <w:rsid w:val="1EB479A3"/>
    <w:rsid w:val="1F4D1FBA"/>
    <w:rsid w:val="20116292"/>
    <w:rsid w:val="21F941EF"/>
    <w:rsid w:val="225278E7"/>
    <w:rsid w:val="226B1834"/>
    <w:rsid w:val="22C5455D"/>
    <w:rsid w:val="22DF73CD"/>
    <w:rsid w:val="23DD49B1"/>
    <w:rsid w:val="25841CAE"/>
    <w:rsid w:val="26F31699"/>
    <w:rsid w:val="2A274666"/>
    <w:rsid w:val="2BE128DD"/>
    <w:rsid w:val="2C892158"/>
    <w:rsid w:val="2CF45DF5"/>
    <w:rsid w:val="2E917E6C"/>
    <w:rsid w:val="2F012C09"/>
    <w:rsid w:val="2FEA73B1"/>
    <w:rsid w:val="300C0C34"/>
    <w:rsid w:val="332A3BD6"/>
    <w:rsid w:val="34A264AC"/>
    <w:rsid w:val="37341C9D"/>
    <w:rsid w:val="3752012E"/>
    <w:rsid w:val="3ACC1AE3"/>
    <w:rsid w:val="3ADE5D64"/>
    <w:rsid w:val="3BCC406B"/>
    <w:rsid w:val="3CA67F27"/>
    <w:rsid w:val="3D3755F5"/>
    <w:rsid w:val="3D6B227E"/>
    <w:rsid w:val="3D7A4230"/>
    <w:rsid w:val="3EBF04EC"/>
    <w:rsid w:val="3FF34E8C"/>
    <w:rsid w:val="403C5C82"/>
    <w:rsid w:val="41393EC5"/>
    <w:rsid w:val="42F44377"/>
    <w:rsid w:val="462E3128"/>
    <w:rsid w:val="46B579F4"/>
    <w:rsid w:val="486E744E"/>
    <w:rsid w:val="49D07A59"/>
    <w:rsid w:val="4A156EBE"/>
    <w:rsid w:val="4AA30431"/>
    <w:rsid w:val="4AA5064D"/>
    <w:rsid w:val="4DBB0BB6"/>
    <w:rsid w:val="4F7C7BCE"/>
    <w:rsid w:val="500718F9"/>
    <w:rsid w:val="507A1C34"/>
    <w:rsid w:val="52142CBA"/>
    <w:rsid w:val="527F40D2"/>
    <w:rsid w:val="542227FC"/>
    <w:rsid w:val="548D63DA"/>
    <w:rsid w:val="551E5F54"/>
    <w:rsid w:val="55D87E1A"/>
    <w:rsid w:val="58236F33"/>
    <w:rsid w:val="5E1436C8"/>
    <w:rsid w:val="5E861CBE"/>
    <w:rsid w:val="5FAF6675"/>
    <w:rsid w:val="60915A2A"/>
    <w:rsid w:val="60E86F92"/>
    <w:rsid w:val="633A4A17"/>
    <w:rsid w:val="644D16E1"/>
    <w:rsid w:val="646C5B80"/>
    <w:rsid w:val="653F001D"/>
    <w:rsid w:val="66343C9A"/>
    <w:rsid w:val="687E0F07"/>
    <w:rsid w:val="6A4E0CDE"/>
    <w:rsid w:val="6BDD159D"/>
    <w:rsid w:val="6C532B86"/>
    <w:rsid w:val="6CE83C2A"/>
    <w:rsid w:val="6D075EA7"/>
    <w:rsid w:val="6F326CE6"/>
    <w:rsid w:val="70585696"/>
    <w:rsid w:val="70625016"/>
    <w:rsid w:val="726F6354"/>
    <w:rsid w:val="74342122"/>
    <w:rsid w:val="76636534"/>
    <w:rsid w:val="7C047E00"/>
    <w:rsid w:val="7E915D66"/>
    <w:rsid w:val="7EF02F3D"/>
    <w:rsid w:val="7F862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日期 字符"/>
    <w:basedOn w:val="8"/>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2086</Words>
  <Characters>2313</Characters>
  <Lines>24</Lines>
  <Paragraphs>6</Paragraphs>
  <TotalTime>2</TotalTime>
  <ScaleCrop>false</ScaleCrop>
  <LinksUpToDate>false</LinksUpToDate>
  <CharactersWithSpaces>2373</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Lee</cp:lastModifiedBy>
  <dcterms:modified xsi:type="dcterms:W3CDTF">2025-04-23T03:23:10Z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y fmtid="{D5CDD505-2E9C-101B-9397-08002B2CF9AE}" pid="3" name="ICV">
    <vt:lpwstr>9022C0B81CE34690BF09C8D56079BB51</vt:lpwstr>
  </property>
  <property fmtid="{D5CDD505-2E9C-101B-9397-08002B2CF9AE}" pid="4" name="KSOTemplateDocerSaveRecord">
    <vt:lpwstr>eyJoZGlkIjoiMGY5MWQ5ZDBkOGEyMDRhMzU2NmIzYjY1NGMyNWI3YWUiLCJ1c2VySWQiOiI5NTIwNzI0NzkifQ==</vt:lpwstr>
  </property>
</Properties>
</file>