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9F46B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jc w:val="left"/>
        <w:rPr>
          <w:rFonts w:hint="eastAsia" w:ascii="仿宋" w:hAnsi="仿宋" w:eastAsia="仿宋" w:cs="仿宋"/>
          <w:b/>
          <w:bCs/>
          <w:i w:val="0"/>
          <w:caps w:val="0"/>
          <w:color w:val="000000"/>
          <w:spacing w:val="0"/>
          <w:kern w:val="0"/>
          <w:sz w:val="28"/>
          <w:szCs w:val="28"/>
          <w:lang w:val="en-US" w:eastAsia="zh-CN" w:bidi="ar"/>
        </w:rPr>
      </w:pPr>
      <w:r>
        <w:rPr>
          <w:rFonts w:hint="eastAsia" w:ascii="仿宋" w:hAnsi="仿宋" w:eastAsia="仿宋" w:cs="仿宋"/>
          <w:b/>
          <w:bCs/>
          <w:i w:val="0"/>
          <w:caps w:val="0"/>
          <w:color w:val="000000"/>
          <w:spacing w:val="0"/>
          <w:kern w:val="0"/>
          <w:sz w:val="28"/>
          <w:szCs w:val="28"/>
          <w:lang w:val="en-US" w:eastAsia="zh-CN" w:bidi="ar"/>
        </w:rPr>
        <w:t>附件2</w:t>
      </w:r>
    </w:p>
    <w:p w14:paraId="605C79D0">
      <w:pPr>
        <w:spacing w:line="520" w:lineRule="exact"/>
        <w:jc w:val="center"/>
        <w:rPr>
          <w:rFonts w:ascii="方正小标宋简体" w:hAnsi="方正小标宋简体" w:eastAsia="方正小标宋简体" w:cs="Calibri"/>
          <w:bCs/>
          <w:color w:val="000000"/>
          <w:sz w:val="32"/>
          <w:szCs w:val="32"/>
        </w:rPr>
      </w:pPr>
      <w:bookmarkStart w:id="0" w:name="OLE_LINK7"/>
      <w:r>
        <w:rPr>
          <w:rFonts w:hint="eastAsia" w:ascii="方正小标宋简体" w:hAnsi="方正小标宋简体" w:eastAsia="方正小标宋简体" w:cs="Calibri"/>
          <w:bCs/>
          <w:color w:val="000000"/>
          <w:sz w:val="44"/>
          <w:szCs w:val="44"/>
        </w:rPr>
        <w:t xml:space="preserve"> 报  价  表</w:t>
      </w:r>
      <w:bookmarkEnd w:id="0"/>
    </w:p>
    <w:p w14:paraId="578D354F">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14:paraId="5FD56F2D">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rPr>
      </w:pPr>
      <w:bookmarkStart w:id="1" w:name="OLE_LINK4"/>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bookmarkEnd w:id="1"/>
      <w:r>
        <w:rPr>
          <w:rFonts w:hint="eastAsia" w:ascii="仿宋_GB2312" w:hAnsi="Calibri" w:eastAsia="仿宋_GB2312" w:cs="Calibri"/>
          <w:color w:val="000000"/>
          <w:sz w:val="32"/>
          <w:szCs w:val="32"/>
        </w:rPr>
        <w:t>项目</w:t>
      </w:r>
      <w:r>
        <w:rPr>
          <w:rFonts w:hint="eastAsia" w:ascii="仿宋_GB2312" w:hAnsi="Calibri" w:eastAsia="仿宋_GB2312" w:cs="Calibri"/>
          <w:color w:val="000000"/>
          <w:sz w:val="32"/>
          <w:szCs w:val="32"/>
          <w:lang w:val="en-US" w:eastAsia="zh-CN"/>
        </w:rPr>
        <w:t>序号</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14:paraId="5F66A69D">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u w:val="single"/>
        </w:rPr>
      </w:pPr>
    </w:p>
    <w:p w14:paraId="7D367FA6">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rPr>
      </w:pPr>
      <w:bookmarkStart w:id="2" w:name="OLE_LINK5"/>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bookmarkEnd w:id="2"/>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14:paraId="0F40FE20">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53C21844">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2"/>
        <w:tblpPr w:leftFromText="180" w:rightFromText="180" w:vertAnchor="text" w:horzAnchor="page" w:tblpX="1300" w:tblpY="454"/>
        <w:tblOverlap w:val="never"/>
        <w:tblW w:w="97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9"/>
        <w:gridCol w:w="1578"/>
        <w:gridCol w:w="721"/>
        <w:gridCol w:w="993"/>
        <w:gridCol w:w="1276"/>
        <w:gridCol w:w="1184"/>
        <w:gridCol w:w="1762"/>
      </w:tblGrid>
      <w:tr w14:paraId="3FE45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2189" w:type="dxa"/>
            <w:tcBorders>
              <w:top w:val="single" w:color="auto" w:sz="4" w:space="0"/>
              <w:left w:val="single" w:color="auto" w:sz="4" w:space="0"/>
              <w:bottom w:val="single" w:color="auto" w:sz="4" w:space="0"/>
              <w:right w:val="single" w:color="auto" w:sz="4" w:space="0"/>
            </w:tcBorders>
            <w:vAlign w:val="center"/>
          </w:tcPr>
          <w:p w14:paraId="66700D52">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产品名称</w:t>
            </w:r>
          </w:p>
        </w:tc>
        <w:tc>
          <w:tcPr>
            <w:tcW w:w="1578" w:type="dxa"/>
            <w:tcBorders>
              <w:top w:val="single" w:color="auto" w:sz="4" w:space="0"/>
              <w:left w:val="nil"/>
              <w:bottom w:val="single" w:color="auto" w:sz="4" w:space="0"/>
              <w:right w:val="single" w:color="auto" w:sz="4" w:space="0"/>
            </w:tcBorders>
            <w:vAlign w:val="center"/>
          </w:tcPr>
          <w:p w14:paraId="65E12E82">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品牌/型号/生产厂家</w:t>
            </w:r>
          </w:p>
        </w:tc>
        <w:tc>
          <w:tcPr>
            <w:tcW w:w="721" w:type="dxa"/>
            <w:tcBorders>
              <w:top w:val="single" w:color="auto" w:sz="4" w:space="0"/>
              <w:left w:val="nil"/>
              <w:bottom w:val="single" w:color="auto" w:sz="4" w:space="0"/>
              <w:right w:val="single" w:color="auto" w:sz="4" w:space="0"/>
            </w:tcBorders>
            <w:vAlign w:val="center"/>
          </w:tcPr>
          <w:p w14:paraId="6290A3D2">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数量</w:t>
            </w:r>
          </w:p>
        </w:tc>
        <w:tc>
          <w:tcPr>
            <w:tcW w:w="993" w:type="dxa"/>
            <w:tcBorders>
              <w:top w:val="single" w:color="auto" w:sz="4" w:space="0"/>
              <w:left w:val="nil"/>
              <w:bottom w:val="single" w:color="auto" w:sz="4" w:space="0"/>
              <w:right w:val="single" w:color="auto" w:sz="4" w:space="0"/>
            </w:tcBorders>
            <w:vAlign w:val="center"/>
          </w:tcPr>
          <w:p w14:paraId="5C3E8CDE">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单位</w:t>
            </w:r>
          </w:p>
        </w:tc>
        <w:tc>
          <w:tcPr>
            <w:tcW w:w="1276" w:type="dxa"/>
            <w:tcBorders>
              <w:top w:val="single" w:color="auto" w:sz="4" w:space="0"/>
              <w:left w:val="nil"/>
              <w:bottom w:val="single" w:color="auto" w:sz="4" w:space="0"/>
              <w:right w:val="single" w:color="auto" w:sz="4" w:space="0"/>
            </w:tcBorders>
            <w:vAlign w:val="center"/>
          </w:tcPr>
          <w:p w14:paraId="519B6D3D">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单价</w:t>
            </w:r>
          </w:p>
        </w:tc>
        <w:tc>
          <w:tcPr>
            <w:tcW w:w="1184" w:type="dxa"/>
            <w:tcBorders>
              <w:top w:val="single" w:color="auto" w:sz="4" w:space="0"/>
              <w:left w:val="nil"/>
              <w:bottom w:val="single" w:color="auto" w:sz="4" w:space="0"/>
              <w:right w:val="single" w:color="auto" w:sz="4" w:space="0"/>
            </w:tcBorders>
            <w:vAlign w:val="center"/>
          </w:tcPr>
          <w:p w14:paraId="7CC0EBB6">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总价</w:t>
            </w:r>
          </w:p>
        </w:tc>
        <w:tc>
          <w:tcPr>
            <w:tcW w:w="1762" w:type="dxa"/>
            <w:tcBorders>
              <w:top w:val="single" w:color="auto" w:sz="4" w:space="0"/>
              <w:left w:val="nil"/>
              <w:bottom w:val="single" w:color="auto" w:sz="4" w:space="0"/>
              <w:right w:val="single" w:color="auto" w:sz="4" w:space="0"/>
            </w:tcBorders>
            <w:vAlign w:val="center"/>
          </w:tcPr>
          <w:p w14:paraId="22CCE9A0">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仿宋_GB2312" w:hAnsi="Calibri" w:eastAsia="仿宋_GB2312" w:cs="Calibri"/>
                <w:b/>
                <w:bCs/>
                <w:color w:val="000000"/>
                <w:sz w:val="28"/>
                <w:szCs w:val="28"/>
                <w:lang w:val="en-US" w:eastAsia="zh-CN"/>
              </w:rPr>
            </w:pPr>
            <w:r>
              <w:rPr>
                <w:rFonts w:hint="eastAsia" w:ascii="仿宋_GB2312" w:hAnsi="Calibri" w:eastAsia="仿宋_GB2312" w:cs="Calibri"/>
                <w:b/>
                <w:bCs/>
                <w:color w:val="000000"/>
                <w:sz w:val="28"/>
                <w:szCs w:val="28"/>
                <w:lang w:val="en-US" w:eastAsia="zh-CN"/>
              </w:rPr>
              <w:t>质保时间</w:t>
            </w:r>
          </w:p>
        </w:tc>
      </w:tr>
      <w:tr w14:paraId="6CB20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2189" w:type="dxa"/>
            <w:tcBorders>
              <w:top w:val="single" w:color="auto" w:sz="4" w:space="0"/>
              <w:left w:val="single" w:color="auto" w:sz="4" w:space="0"/>
              <w:bottom w:val="single" w:color="auto" w:sz="4" w:space="0"/>
              <w:right w:val="single" w:color="auto" w:sz="4" w:space="0"/>
            </w:tcBorders>
            <w:vAlign w:val="center"/>
          </w:tcPr>
          <w:p w14:paraId="5B016093">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color w:val="000000"/>
                <w:sz w:val="24"/>
                <w:szCs w:val="24"/>
              </w:rPr>
            </w:pPr>
          </w:p>
        </w:tc>
        <w:tc>
          <w:tcPr>
            <w:tcW w:w="1578" w:type="dxa"/>
            <w:tcBorders>
              <w:top w:val="single" w:color="auto" w:sz="4" w:space="0"/>
              <w:left w:val="nil"/>
              <w:bottom w:val="single" w:color="auto" w:sz="4" w:space="0"/>
              <w:right w:val="single" w:color="auto" w:sz="4" w:space="0"/>
            </w:tcBorders>
            <w:vAlign w:val="center"/>
          </w:tcPr>
          <w:p w14:paraId="5A6BF52C">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color w:val="000000"/>
                <w:sz w:val="24"/>
                <w:szCs w:val="24"/>
              </w:rPr>
            </w:pPr>
          </w:p>
        </w:tc>
        <w:tc>
          <w:tcPr>
            <w:tcW w:w="721" w:type="dxa"/>
            <w:tcBorders>
              <w:top w:val="single" w:color="auto" w:sz="4" w:space="0"/>
              <w:left w:val="nil"/>
              <w:bottom w:val="single" w:color="auto" w:sz="4" w:space="0"/>
              <w:right w:val="single" w:color="auto" w:sz="4" w:space="0"/>
            </w:tcBorders>
            <w:vAlign w:val="center"/>
          </w:tcPr>
          <w:p w14:paraId="072DAB9B">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color w:val="000000"/>
                <w:sz w:val="24"/>
                <w:szCs w:val="24"/>
              </w:rPr>
            </w:pPr>
          </w:p>
        </w:tc>
        <w:tc>
          <w:tcPr>
            <w:tcW w:w="993" w:type="dxa"/>
            <w:tcBorders>
              <w:top w:val="single" w:color="auto" w:sz="4" w:space="0"/>
              <w:left w:val="nil"/>
              <w:bottom w:val="single" w:color="auto" w:sz="4" w:space="0"/>
              <w:right w:val="single" w:color="auto" w:sz="4" w:space="0"/>
            </w:tcBorders>
          </w:tcPr>
          <w:p w14:paraId="45F0848C">
            <w:pPr>
              <w:keepNext w:val="0"/>
              <w:keepLines w:val="0"/>
              <w:pageBreakBefore w:val="0"/>
              <w:widowControl w:val="0"/>
              <w:kinsoku/>
              <w:wordWrap/>
              <w:overflowPunct/>
              <w:topLinePunct w:val="0"/>
              <w:autoSpaceDE/>
              <w:autoSpaceDN/>
              <w:bidi w:val="0"/>
              <w:adjustRightInd/>
              <w:spacing w:line="300" w:lineRule="exact"/>
              <w:textAlignment w:val="auto"/>
              <w:rPr>
                <w:rFonts w:ascii="仿宋_GB2312" w:hAnsi="Calibri" w:eastAsia="仿宋_GB2312" w:cs="Calibri"/>
                <w:color w:val="000000"/>
                <w:sz w:val="24"/>
                <w:szCs w:val="24"/>
              </w:rPr>
            </w:pPr>
          </w:p>
        </w:tc>
        <w:tc>
          <w:tcPr>
            <w:tcW w:w="1276" w:type="dxa"/>
            <w:tcBorders>
              <w:top w:val="single" w:color="auto" w:sz="4" w:space="0"/>
              <w:left w:val="nil"/>
              <w:bottom w:val="single" w:color="auto" w:sz="4" w:space="0"/>
              <w:right w:val="single" w:color="auto" w:sz="4" w:space="0"/>
            </w:tcBorders>
          </w:tcPr>
          <w:p w14:paraId="2E578553">
            <w:pPr>
              <w:keepNext w:val="0"/>
              <w:keepLines w:val="0"/>
              <w:pageBreakBefore w:val="0"/>
              <w:widowControl w:val="0"/>
              <w:kinsoku/>
              <w:wordWrap/>
              <w:overflowPunct/>
              <w:topLinePunct w:val="0"/>
              <w:autoSpaceDE/>
              <w:autoSpaceDN/>
              <w:bidi w:val="0"/>
              <w:adjustRightInd/>
              <w:spacing w:line="300" w:lineRule="exact"/>
              <w:textAlignment w:val="auto"/>
              <w:rPr>
                <w:rFonts w:ascii="仿宋_GB2312" w:hAnsi="Calibri" w:eastAsia="仿宋_GB2312" w:cs="Calibri"/>
                <w:color w:val="000000"/>
                <w:sz w:val="24"/>
                <w:szCs w:val="24"/>
              </w:rPr>
            </w:pPr>
          </w:p>
        </w:tc>
        <w:tc>
          <w:tcPr>
            <w:tcW w:w="1184" w:type="dxa"/>
            <w:tcBorders>
              <w:top w:val="single" w:color="auto" w:sz="4" w:space="0"/>
              <w:left w:val="nil"/>
              <w:bottom w:val="single" w:color="auto" w:sz="4" w:space="0"/>
              <w:right w:val="single" w:color="auto" w:sz="4" w:space="0"/>
            </w:tcBorders>
          </w:tcPr>
          <w:p w14:paraId="1B9D02A8">
            <w:pPr>
              <w:keepNext w:val="0"/>
              <w:keepLines w:val="0"/>
              <w:pageBreakBefore w:val="0"/>
              <w:widowControl w:val="0"/>
              <w:kinsoku/>
              <w:wordWrap/>
              <w:overflowPunct/>
              <w:topLinePunct w:val="0"/>
              <w:autoSpaceDE/>
              <w:autoSpaceDN/>
              <w:bidi w:val="0"/>
              <w:adjustRightInd/>
              <w:spacing w:line="300" w:lineRule="exact"/>
              <w:textAlignment w:val="auto"/>
              <w:rPr>
                <w:rFonts w:ascii="仿宋_GB2312" w:hAnsi="Calibri" w:eastAsia="仿宋_GB2312" w:cs="Calibri"/>
                <w:color w:val="000000"/>
                <w:sz w:val="24"/>
                <w:szCs w:val="24"/>
              </w:rPr>
            </w:pPr>
          </w:p>
        </w:tc>
        <w:tc>
          <w:tcPr>
            <w:tcW w:w="1762" w:type="dxa"/>
            <w:tcBorders>
              <w:top w:val="single" w:color="auto" w:sz="4" w:space="0"/>
              <w:left w:val="nil"/>
              <w:bottom w:val="single" w:color="auto" w:sz="4" w:space="0"/>
              <w:right w:val="single" w:color="auto" w:sz="4" w:space="0"/>
            </w:tcBorders>
            <w:vAlign w:val="center"/>
          </w:tcPr>
          <w:p w14:paraId="72798B6A">
            <w:pPr>
              <w:keepNext w:val="0"/>
              <w:keepLines w:val="0"/>
              <w:pageBreakBefore w:val="0"/>
              <w:widowControl w:val="0"/>
              <w:kinsoku/>
              <w:wordWrap/>
              <w:overflowPunct/>
              <w:topLinePunct w:val="0"/>
              <w:autoSpaceDE/>
              <w:autoSpaceDN/>
              <w:bidi w:val="0"/>
              <w:adjustRightInd/>
              <w:spacing w:line="300" w:lineRule="exact"/>
              <w:textAlignment w:val="auto"/>
              <w:rPr>
                <w:rFonts w:ascii="仿宋_GB2312" w:hAnsi="Calibri" w:eastAsia="仿宋_GB2312" w:cs="Calibri"/>
                <w:color w:val="000000"/>
                <w:sz w:val="24"/>
                <w:szCs w:val="24"/>
              </w:rPr>
            </w:pPr>
          </w:p>
        </w:tc>
      </w:tr>
      <w:tr w14:paraId="4ED51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9703" w:type="dxa"/>
            <w:gridSpan w:val="7"/>
            <w:tcBorders>
              <w:top w:val="single" w:color="auto" w:sz="4" w:space="0"/>
              <w:left w:val="single" w:color="auto" w:sz="4" w:space="0"/>
              <w:bottom w:val="single" w:color="auto" w:sz="4" w:space="0"/>
              <w:right w:val="single" w:color="auto" w:sz="4" w:space="0"/>
            </w:tcBorders>
            <w:vAlign w:val="center"/>
          </w:tcPr>
          <w:p w14:paraId="2A443B71">
            <w:pPr>
              <w:keepNext w:val="0"/>
              <w:keepLines w:val="0"/>
              <w:pageBreakBefore w:val="0"/>
              <w:widowControl w:val="0"/>
              <w:kinsoku/>
              <w:wordWrap/>
              <w:overflowPunct/>
              <w:topLinePunct w:val="0"/>
              <w:autoSpaceDE/>
              <w:autoSpaceDN/>
              <w:bidi w:val="0"/>
              <w:adjustRightInd/>
              <w:snapToGrid w:val="0"/>
              <w:spacing w:before="50" w:after="50" w:line="300" w:lineRule="exact"/>
              <w:textAlignment w:val="auto"/>
              <w:rPr>
                <w:rFonts w:ascii="仿宋_GB2312" w:hAnsi="Calibri" w:eastAsia="仿宋_GB2312" w:cs="Calibri"/>
                <w:color w:val="000000"/>
                <w:sz w:val="24"/>
                <w:szCs w:val="24"/>
              </w:rPr>
            </w:pPr>
            <w:r>
              <w:rPr>
                <w:rFonts w:hint="eastAsia" w:ascii="仿宋_GB2312" w:hAnsi="Calibri" w:eastAsia="仿宋_GB2312" w:cs="Calibri"/>
                <w:color w:val="000000"/>
                <w:sz w:val="24"/>
                <w:szCs w:val="24"/>
              </w:rPr>
              <w:t>合计金额大写：人民币</w:t>
            </w:r>
            <w:r>
              <w:rPr>
                <w:rFonts w:hint="eastAsia" w:ascii="仿宋_GB2312" w:hAnsi="Calibri" w:eastAsia="仿宋_GB2312" w:cs="Calibri"/>
                <w:color w:val="000000"/>
                <w:sz w:val="24"/>
                <w:szCs w:val="24"/>
                <w:u w:val="single"/>
              </w:rPr>
              <w:t xml:space="preserve">           </w:t>
            </w:r>
            <w:r>
              <w:rPr>
                <w:rFonts w:hint="eastAsia" w:ascii="仿宋_GB2312" w:hAnsi="Calibri" w:eastAsia="仿宋_GB2312" w:cs="Calibri"/>
                <w:color w:val="000000"/>
                <w:sz w:val="24"/>
                <w:szCs w:val="24"/>
              </w:rPr>
              <w:t>（￥</w:t>
            </w:r>
            <w:r>
              <w:rPr>
                <w:rFonts w:hint="eastAsia" w:ascii="仿宋_GB2312" w:hAnsi="Calibri" w:eastAsia="仿宋_GB2312" w:cs="Calibri"/>
                <w:color w:val="000000"/>
                <w:sz w:val="24"/>
                <w:szCs w:val="24"/>
                <w:u w:val="single"/>
              </w:rPr>
              <w:t xml:space="preserve">           </w:t>
            </w:r>
            <w:r>
              <w:rPr>
                <w:rFonts w:hint="eastAsia" w:ascii="仿宋_GB2312" w:hAnsi="Calibri" w:eastAsia="仿宋_GB2312" w:cs="Calibri"/>
                <w:color w:val="000000"/>
                <w:sz w:val="24"/>
                <w:szCs w:val="24"/>
              </w:rPr>
              <w:t>）</w:t>
            </w:r>
          </w:p>
        </w:tc>
      </w:tr>
    </w:tbl>
    <w:p w14:paraId="332AE4FA">
      <w:pPr>
        <w:snapToGrid w:val="0"/>
        <w:spacing w:before="50" w:after="50" w:line="440" w:lineRule="exact"/>
        <w:jc w:val="left"/>
        <w:rPr>
          <w:rFonts w:ascii="仿宋_GB2312" w:hAnsi="Calibri" w:eastAsia="仿宋_GB2312" w:cs="Calibri"/>
          <w:color w:val="000000"/>
          <w:sz w:val="32"/>
          <w:szCs w:val="32"/>
        </w:rPr>
      </w:pPr>
    </w:p>
    <w:p w14:paraId="3840C0FA">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14:paraId="6639257E">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14:paraId="0C4642A1">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14:paraId="679D0723">
      <w:pPr>
        <w:snapToGrid w:val="0"/>
        <w:spacing w:before="50" w:after="50" w:line="440" w:lineRule="exact"/>
        <w:ind w:right="-817" w:rightChars="-389"/>
        <w:rPr>
          <w:rFonts w:ascii="仿宋_GB2312" w:hAnsi="Calibri" w:eastAsia="仿宋_GB2312" w:cs="Calibri"/>
          <w:color w:val="000000"/>
          <w:sz w:val="32"/>
          <w:szCs w:val="32"/>
        </w:rPr>
      </w:pPr>
    </w:p>
    <w:p w14:paraId="1D43126E">
      <w:pPr>
        <w:snapToGrid w:val="0"/>
        <w:spacing w:before="50" w:after="50" w:line="440" w:lineRule="exact"/>
        <w:ind w:right="-817" w:rightChars="-389"/>
        <w:rPr>
          <w:rFonts w:ascii="仿宋_GB2312" w:hAnsi="Calibri" w:eastAsia="仿宋_GB2312" w:cs="Calibri"/>
          <w:color w:val="000000"/>
          <w:sz w:val="32"/>
          <w:szCs w:val="32"/>
        </w:rPr>
      </w:pPr>
    </w:p>
    <w:p w14:paraId="2A8459D3">
      <w:pPr>
        <w:snapToGrid w:val="0"/>
        <w:spacing w:before="50" w:after="50" w:line="440" w:lineRule="exact"/>
        <w:ind w:right="-817" w:rightChars="-389"/>
        <w:rPr>
          <w:rFonts w:ascii="仿宋_GB2312" w:hAnsi="Calibri" w:eastAsia="仿宋_GB2312" w:cs="Calibri"/>
          <w:color w:val="000000"/>
          <w:sz w:val="32"/>
          <w:szCs w:val="32"/>
        </w:rPr>
      </w:pPr>
    </w:p>
    <w:p w14:paraId="391E401F">
      <w:pPr>
        <w:snapToGrid w:val="0"/>
        <w:spacing w:before="50" w:after="50" w:line="440" w:lineRule="exact"/>
        <w:ind w:right="-817" w:rightChars="-389"/>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14:paraId="4FB71D10">
      <w:pPr>
        <w:snapToGrid w:val="0"/>
        <w:spacing w:before="50" w:after="50" w:line="440" w:lineRule="exact"/>
        <w:ind w:right="-817" w:rightChars="-389"/>
        <w:jc w:val="left"/>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14:paraId="0CB0CD16">
      <w:pPr>
        <w:snapToGrid w:val="0"/>
        <w:spacing w:before="50" w:after="50" w:line="440" w:lineRule="exact"/>
        <w:ind w:right="-817" w:rightChars="-389"/>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lang w:val="en-US" w:eastAsia="zh-CN"/>
        </w:rPr>
        <w:t>联系人及电话：</w:t>
      </w:r>
      <w:r>
        <w:rPr>
          <w:rFonts w:hint="eastAsia" w:ascii="仿宋_GB2312" w:hAnsi="Calibri" w:eastAsia="仿宋_GB2312" w:cs="Calibri"/>
          <w:color w:val="000000"/>
          <w:sz w:val="32"/>
          <w:szCs w:val="32"/>
        </w:rPr>
        <w:t xml:space="preserve">     </w:t>
      </w:r>
    </w:p>
    <w:p w14:paraId="0C7EF97A">
      <w:pPr>
        <w:jc w:val="left"/>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日期：   年   月   日</w:t>
      </w:r>
    </w:p>
    <w:p w14:paraId="0BC95634">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DD54E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2025-04-17T10:25:28Z</dcterms:created>
  <dc:creator>86187</dc:creator>
  <cp:lastModifiedBy>陪伴是最长情的告白。</cp:lastModifiedBy>
  <dcterms:modified xsi:type="dcterms:W3CDTF">2025-04-17T10:25:33Z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eyJoZGlkIjoiYzU4MzkwOTYwNmRhYTJjYWZlMjVhMDIxZjc0MjU2MzIiLCJ1c2VySWQiOiI2OTM2OTM3MTEifQ==</vt:lpwstr>
  </property>
  <property fmtid="{D5CDD505-2E9C-101B-9397-08002B2CF9AE}" pid="4" name="ICV">
    <vt:lpwstr>B294599F04064E7B9A2E3EA9CA91264E_12</vt:lpwstr>
  </property>
</Properties>
</file>