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广西骨伤医院“桂派中医大师”公众号代运维服务商遴选项目竞争性磋商文件</w:t>
      </w:r>
    </w:p>
    <w:p>
      <w:pPr>
        <w:spacing w:before="312" w:beforeLines="100" w:after="156" w:afterLines="50" w:line="600" w:lineRule="exact"/>
        <w:jc w:val="center"/>
        <w:rPr>
          <w:rFonts w:hint="eastAsia"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hint="eastAsia" w:ascii="仿宋_GB2312" w:hAnsi="宋体" w:eastAsia="仿宋_GB2312" w:cs="Times New Roman"/>
          <w:color w:val="000000"/>
          <w:sz w:val="30"/>
          <w:szCs w:val="72"/>
        </w:rPr>
      </w:pPr>
    </w:p>
    <w:p>
      <w:pPr>
        <w:spacing w:line="400" w:lineRule="exact"/>
        <w:rPr>
          <w:rFonts w:hint="eastAsia" w:ascii="宋体" w:hAnsi="宋体" w:eastAsia="宋体" w:cs="Times New Roman"/>
          <w:b/>
          <w:color w:val="000000"/>
          <w:sz w:val="32"/>
          <w:szCs w:val="32"/>
        </w:rPr>
      </w:pPr>
    </w:p>
    <w:p>
      <w:pPr>
        <w:spacing w:line="400" w:lineRule="exact"/>
        <w:jc w:val="center"/>
        <w:rPr>
          <w:rFonts w:hint="eastAsia" w:ascii="宋体" w:hAnsi="宋体" w:eastAsia="宋体" w:cs="Times New Roman"/>
          <w:b/>
          <w:color w:val="000000"/>
          <w:sz w:val="32"/>
          <w:szCs w:val="32"/>
        </w:rPr>
      </w:pPr>
    </w:p>
    <w:p>
      <w:pPr>
        <w:spacing w:line="400" w:lineRule="exact"/>
        <w:jc w:val="center"/>
        <w:rPr>
          <w:rFonts w:hint="eastAsia" w:ascii="宋体" w:hAnsi="宋体" w:eastAsia="宋体"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项目名称：广西骨伤医院“桂派中医大师”公众号代运维</w:t>
      </w:r>
    </w:p>
    <w:p>
      <w:pPr>
        <w:spacing w:line="400" w:lineRule="exact"/>
        <w:ind w:firstLine="2249" w:firstLineChars="7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服务商遴选项目</w:t>
      </w:r>
    </w:p>
    <w:p>
      <w:pPr>
        <w:spacing w:line="400" w:lineRule="exact"/>
        <w:jc w:val="center"/>
        <w:rPr>
          <w:rFonts w:hint="eastAsia" w:ascii="仿宋_GB2312" w:hAnsi="宋体" w:eastAsia="仿宋_GB2312"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lang w:val="en-US" w:eastAsia="zh-CN"/>
        </w:rPr>
        <w:t xml:space="preserve"> GXGSYY-CGB-DZB-2025-01</w:t>
      </w:r>
    </w:p>
    <w:p>
      <w:pPr>
        <w:spacing w:line="400" w:lineRule="exact"/>
        <w:rPr>
          <w:rFonts w:hint="eastAsia" w:ascii="仿宋_GB2312" w:hAnsi="宋体" w:eastAsia="仿宋_GB2312"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jc w:val="center"/>
        <w:rPr>
          <w:rFonts w:ascii="Cambria" w:hAnsi="Cambria" w:eastAsia="宋体" w:cs="Times New Roman"/>
          <w:b/>
          <w:bCs/>
          <w:color w:val="000000"/>
          <w:sz w:val="32"/>
          <w:szCs w:val="32"/>
          <w:lang w:val="zh-CN"/>
        </w:rPr>
      </w:pPr>
      <w:r>
        <w:rPr>
          <w:rFonts w:hint="eastAsia" w:ascii="仿宋_GB2312" w:hAnsi="宋体" w:eastAsia="仿宋_GB2312" w:cs="Times New Roman"/>
          <w:b/>
          <w:sz w:val="32"/>
          <w:szCs w:val="32"/>
        </w:rPr>
        <w:t>202</w:t>
      </w:r>
      <w:r>
        <w:rPr>
          <w:rFonts w:hint="eastAsia" w:ascii="仿宋_GB2312" w:hAnsi="宋体" w:eastAsia="仿宋_GB2312" w:cs="Times New Roman"/>
          <w:b/>
          <w:sz w:val="32"/>
          <w:szCs w:val="32"/>
          <w:lang w:val="en-US" w:eastAsia="zh-CN"/>
        </w:rPr>
        <w:t>5</w:t>
      </w:r>
      <w:r>
        <w:rPr>
          <w:rFonts w:hint="eastAsia" w:ascii="仿宋_GB2312" w:hAnsi="宋体" w:eastAsia="仿宋_GB2312" w:cs="Times New Roman"/>
          <w:b/>
          <w:sz w:val="32"/>
          <w:szCs w:val="32"/>
        </w:rPr>
        <w:t>年</w:t>
      </w:r>
      <w:r>
        <w:rPr>
          <w:rFonts w:hint="eastAsia" w:ascii="仿宋_GB2312" w:hAnsi="宋体" w:eastAsia="仿宋_GB2312" w:cs="Times New Roman"/>
          <w:b/>
          <w:sz w:val="32"/>
          <w:szCs w:val="32"/>
          <w:lang w:val="en-US" w:eastAsia="zh-CN"/>
        </w:rPr>
        <w:t>2</w:t>
      </w:r>
      <w:r>
        <w:rPr>
          <w:rFonts w:hint="eastAsia" w:ascii="仿宋_GB2312" w:hAnsi="宋体" w:eastAsia="仿宋_GB2312" w:cs="Times New Roman"/>
          <w:b/>
          <w:sz w:val="32"/>
          <w:szCs w:val="32"/>
        </w:rPr>
        <w:t>月</w:t>
      </w:r>
      <w:r>
        <w:rPr>
          <w:rFonts w:hint="eastAsia" w:ascii="仿宋_GB2312" w:hAnsi="宋体" w:eastAsia="仿宋_GB2312" w:cs="Times New Roman"/>
          <w:b/>
          <w:sz w:val="32"/>
          <w:szCs w:val="32"/>
          <w:lang w:val="en-US" w:eastAsia="zh-CN"/>
        </w:rPr>
        <w:t>7</w:t>
      </w:r>
      <w:r>
        <w:rPr>
          <w:rFonts w:hint="eastAsia" w:ascii="仿宋_GB2312" w:hAnsi="宋体" w:eastAsia="仿宋_GB2312" w:cs="Times New Roman"/>
          <w:b/>
          <w:sz w:val="32"/>
          <w:szCs w:val="32"/>
        </w:rPr>
        <w:t>日</w:t>
      </w:r>
      <w:bookmarkStart w:id="0" w:name="_Toc47452204"/>
    </w:p>
    <w:p>
      <w:pPr>
        <w:jc w:val="left"/>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br w:type="page"/>
      </w:r>
    </w:p>
    <w:p>
      <w:pPr>
        <w:keepNext/>
        <w:keepLines/>
        <w:spacing w:before="260" w:after="260" w:line="416" w:lineRule="auto"/>
        <w:jc w:val="center"/>
        <w:outlineLvl w:val="1"/>
        <w:rPr>
          <w:rFonts w:ascii="Cambria" w:hAnsi="Cambria" w:eastAsia="宋体" w:cs="Times New Roman"/>
          <w:b/>
          <w:bCs/>
          <w:color w:val="000000"/>
          <w:sz w:val="40"/>
          <w:szCs w:val="40"/>
          <w:lang w:val="zh-CN"/>
        </w:rPr>
      </w:pPr>
      <w:r>
        <w:rPr>
          <w:rFonts w:hint="eastAsia" w:ascii="Cambria" w:hAnsi="Cambria" w:eastAsia="宋体" w:cs="Times New Roman"/>
          <w:b/>
          <w:bCs/>
          <w:color w:val="000000"/>
          <w:sz w:val="40"/>
          <w:szCs w:val="40"/>
          <w:lang w:val="zh-CN"/>
        </w:rPr>
        <w:t>第一章 遴选公告</w:t>
      </w:r>
      <w:bookmarkEnd w:id="0"/>
    </w:p>
    <w:p>
      <w:pPr>
        <w:keepNext/>
        <w:keepLines/>
        <w:spacing w:line="320" w:lineRule="exact"/>
        <w:ind w:firstLine="482" w:firstLineChars="200"/>
        <w:outlineLvl w:val="1"/>
        <w:rPr>
          <w:rFonts w:hint="eastAsia" w:ascii="宋体" w:hAnsi="宋体" w:eastAsia="宋体" w:cs="宋体"/>
          <w:b/>
          <w:color w:val="000000"/>
          <w:sz w:val="24"/>
          <w:szCs w:val="24"/>
          <w:lang w:val="zh-CN"/>
        </w:rPr>
      </w:pPr>
      <w:bookmarkStart w:id="1" w:name="_Toc44229878"/>
      <w:bookmarkStart w:id="2" w:name="_Toc35393798"/>
      <w:bookmarkStart w:id="3" w:name="_Toc47452205"/>
      <w:bookmarkStart w:id="4" w:name="_Toc35393629"/>
      <w:bookmarkStart w:id="5" w:name="_Toc28359089"/>
      <w:bookmarkStart w:id="6" w:name="_Toc28359012"/>
      <w:r>
        <w:rPr>
          <w:rFonts w:hint="eastAsia" w:ascii="宋体" w:hAnsi="宋体" w:eastAsia="宋体" w:cs="宋体"/>
          <w:b/>
          <w:color w:val="000000"/>
          <w:sz w:val="24"/>
          <w:szCs w:val="24"/>
          <w:lang w:val="zh-CN"/>
        </w:rPr>
        <w:t>一、项目基本情况</w:t>
      </w:r>
      <w:bookmarkEnd w:id="1"/>
      <w:bookmarkEnd w:id="2"/>
      <w:bookmarkEnd w:id="3"/>
      <w:bookmarkEnd w:id="4"/>
      <w:bookmarkEnd w:id="5"/>
      <w:bookmarkEnd w:id="6"/>
    </w:p>
    <w:p>
      <w:pPr>
        <w:spacing w:line="320" w:lineRule="exact"/>
        <w:ind w:firstLine="480" w:firstLineChars="20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1</w:t>
      </w:r>
      <w:r>
        <w:rPr>
          <w:rFonts w:ascii="宋体" w:hAnsi="宋体" w:eastAsia="宋体" w:cs="Times New Roman"/>
          <w:color w:val="000000"/>
          <w:sz w:val="24"/>
          <w:szCs w:val="24"/>
        </w:rPr>
        <w:t>.</w:t>
      </w:r>
      <w:r>
        <w:rPr>
          <w:rFonts w:hint="eastAsia" w:ascii="宋体" w:hAnsi="宋体" w:eastAsia="宋体" w:cs="Times New Roman"/>
          <w:color w:val="000000"/>
          <w:sz w:val="24"/>
          <w:szCs w:val="24"/>
        </w:rPr>
        <w:t>项目编号：GXGSYY-CGB-DZB-2025-01</w:t>
      </w:r>
      <w:r>
        <w:rPr>
          <w:rFonts w:hint="eastAsia" w:ascii="宋体" w:hAnsi="宋体" w:eastAsia="宋体" w:cs="Times New Roman"/>
          <w:color w:val="000000"/>
          <w:sz w:val="24"/>
          <w:szCs w:val="24"/>
          <w:lang w:val="en-US" w:eastAsia="zh-CN"/>
        </w:rPr>
        <w:t xml:space="preserve"> </w:t>
      </w:r>
    </w:p>
    <w:p>
      <w:pPr>
        <w:spacing w:line="320" w:lineRule="exact"/>
        <w:ind w:firstLine="480" w:firstLineChars="200"/>
        <w:rPr>
          <w:rFonts w:hint="eastAsia" w:ascii="宋体" w:hAnsi="宋体" w:eastAsia="宋体" w:cs="Times New Roman"/>
          <w:color w:val="000000"/>
          <w:sz w:val="24"/>
          <w:szCs w:val="24"/>
          <w:u w:val="single"/>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w:t>
      </w:r>
      <w:r>
        <w:rPr>
          <w:rFonts w:hint="eastAsia" w:ascii="宋体" w:hAnsi="宋体" w:eastAsia="宋体" w:cs="Times New Roman"/>
          <w:color w:val="000000"/>
          <w:sz w:val="24"/>
          <w:szCs w:val="24"/>
        </w:rPr>
        <w:t>项目名称：广西骨伤医院“桂派中医大师”公众号代运维服务商遴选项目</w:t>
      </w:r>
    </w:p>
    <w:p>
      <w:pPr>
        <w:spacing w:line="32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w:t>
      </w:r>
      <w:r>
        <w:rPr>
          <w:rFonts w:ascii="宋体" w:hAnsi="宋体" w:eastAsia="宋体" w:cs="Times New Roman"/>
          <w:color w:val="000000"/>
          <w:sz w:val="24"/>
          <w:szCs w:val="24"/>
        </w:rPr>
        <w:t>.</w:t>
      </w:r>
      <w:r>
        <w:rPr>
          <w:rFonts w:hint="eastAsia" w:ascii="宋体" w:hAnsi="宋体" w:eastAsia="宋体" w:cs="Times New Roman"/>
          <w:color w:val="000000"/>
          <w:sz w:val="24"/>
          <w:szCs w:val="24"/>
        </w:rPr>
        <w:t>遴选方式：竞争性磋商</w:t>
      </w:r>
    </w:p>
    <w:p>
      <w:pPr>
        <w:spacing w:line="32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4</w:t>
      </w:r>
      <w:bookmarkStart w:id="7" w:name="_Toc44229879"/>
      <w:bookmarkStart w:id="8" w:name="_Toc35393799"/>
      <w:bookmarkStart w:id="9" w:name="_Toc28359090"/>
      <w:bookmarkStart w:id="10" w:name="_Toc28359013"/>
      <w:bookmarkStart w:id="11" w:name="_Toc35393630"/>
      <w:bookmarkStart w:id="12" w:name="_Toc47452206"/>
      <w:r>
        <w:rPr>
          <w:rFonts w:hint="eastAsia" w:ascii="宋体" w:hAnsi="宋体" w:eastAsia="宋体" w:cs="Times New Roman"/>
          <w:color w:val="000000"/>
          <w:sz w:val="24"/>
          <w:szCs w:val="24"/>
        </w:rPr>
        <w:t>.服务期限：</w:t>
      </w:r>
      <w:r>
        <w:rPr>
          <w:rFonts w:hint="eastAsia" w:ascii="宋体" w:hAnsi="宋体" w:eastAsia="宋体" w:cs="Times New Roman"/>
          <w:color w:val="000000"/>
          <w:sz w:val="24"/>
          <w:szCs w:val="24"/>
          <w:lang w:val="en-US" w:eastAsia="zh-CN"/>
        </w:rPr>
        <w:t>自合同签订之日起1</w:t>
      </w:r>
      <w:r>
        <w:rPr>
          <w:rFonts w:hint="eastAsia" w:ascii="宋体" w:hAnsi="宋体" w:eastAsia="宋体" w:cs="Times New Roman"/>
          <w:color w:val="000000"/>
          <w:sz w:val="24"/>
          <w:szCs w:val="24"/>
        </w:rPr>
        <w:t>年</w:t>
      </w:r>
    </w:p>
    <w:p>
      <w:pPr>
        <w:spacing w:line="320" w:lineRule="exact"/>
        <w:ind w:firstLine="480" w:firstLineChars="20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5</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eastAsia="zh-CN"/>
        </w:rPr>
        <w:t>遴选内容</w:t>
      </w:r>
      <w:r>
        <w:rPr>
          <w:rFonts w:hint="eastAsia" w:ascii="宋体" w:hAnsi="宋体" w:eastAsia="宋体" w:cs="Times New Roman"/>
          <w:color w:val="000000"/>
          <w:sz w:val="24"/>
          <w:szCs w:val="24"/>
          <w:lang w:eastAsia="zh-CN"/>
        </w:rPr>
        <w:t>：</w:t>
      </w:r>
      <w:r>
        <w:rPr>
          <w:rFonts w:hint="eastAsia" w:ascii="宋体" w:hAnsi="宋体" w:eastAsia="宋体" w:cs="宋体"/>
          <w:color w:val="000000"/>
          <w:sz w:val="24"/>
          <w:szCs w:val="24"/>
          <w:lang w:val="en-US" w:eastAsia="zh-CN"/>
        </w:rPr>
        <w:t>遴选1家新媒体运营服务公司代运营维护“桂派中医大师”微信公众号</w:t>
      </w:r>
      <w:r>
        <w:rPr>
          <w:rFonts w:hint="eastAsia" w:ascii="宋体" w:hAnsi="宋体" w:eastAsia="宋体" w:cs="Times New Roman"/>
          <w:color w:val="000000"/>
          <w:sz w:val="24"/>
          <w:szCs w:val="24"/>
          <w:lang w:eastAsia="zh-CN"/>
        </w:rPr>
        <w:t>；</w:t>
      </w:r>
    </w:p>
    <w:p>
      <w:pPr>
        <w:spacing w:line="320" w:lineRule="exact"/>
        <w:ind w:firstLine="480" w:firstLineChars="2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6</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eastAsia="zh-CN"/>
        </w:rPr>
        <w:t>上控价：壹拾万元（￥10,0000.00）</w:t>
      </w:r>
    </w:p>
    <w:p>
      <w:pPr>
        <w:spacing w:line="320" w:lineRule="exact"/>
        <w:ind w:firstLine="480" w:firstLineChars="2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7.服务需求：具体见磋商文件“第三章 项目需求”</w:t>
      </w:r>
    </w:p>
    <w:p>
      <w:pPr>
        <w:spacing w:line="320" w:lineRule="exact"/>
        <w:ind w:firstLine="480" w:firstLineChars="2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8.</w:t>
      </w:r>
      <w:r>
        <w:rPr>
          <w:rFonts w:hint="eastAsia" w:ascii="宋体" w:hAnsi="宋体" w:eastAsia="宋体" w:cs="Times New Roman"/>
          <w:color w:val="000000"/>
          <w:sz w:val="24"/>
          <w:szCs w:val="24"/>
        </w:rPr>
        <w:t>本项目不接受联合体。</w:t>
      </w:r>
    </w:p>
    <w:p>
      <w:pPr>
        <w:keepNext/>
        <w:keepLines/>
        <w:spacing w:line="320" w:lineRule="exact"/>
        <w:ind w:firstLine="482" w:firstLineChars="200"/>
        <w:outlineLvl w:val="1"/>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二、供应商的</w:t>
      </w:r>
      <w:bookmarkEnd w:id="7"/>
      <w:bookmarkEnd w:id="8"/>
      <w:bookmarkEnd w:id="9"/>
      <w:bookmarkEnd w:id="10"/>
      <w:bookmarkEnd w:id="11"/>
      <w:bookmarkEnd w:id="12"/>
      <w:r>
        <w:rPr>
          <w:rFonts w:hint="eastAsia" w:ascii="宋体" w:hAnsi="宋体" w:eastAsia="宋体" w:cs="宋体"/>
          <w:b/>
          <w:color w:val="000000"/>
          <w:sz w:val="24"/>
          <w:szCs w:val="24"/>
          <w:lang w:val="zh-CN"/>
        </w:rPr>
        <w:t>资格条件</w:t>
      </w:r>
    </w:p>
    <w:p>
      <w:pPr>
        <w:spacing w:line="320" w:lineRule="exact"/>
        <w:ind w:firstLine="480" w:firstLineChars="200"/>
        <w:rPr>
          <w:rFonts w:hint="eastAsia" w:ascii="宋体" w:hAnsi="宋体" w:eastAsia="宋体" w:cs="Times New Roman"/>
          <w:color w:val="000000"/>
          <w:sz w:val="24"/>
          <w:szCs w:val="24"/>
        </w:rPr>
      </w:pPr>
      <w:bookmarkStart w:id="13" w:name="_Toc28359014"/>
      <w:bookmarkStart w:id="14" w:name="_Toc28359091"/>
      <w:r>
        <w:rPr>
          <w:rFonts w:hint="eastAsia" w:ascii="宋体" w:hAnsi="宋体" w:eastAsia="宋体" w:cs="Times New Roman"/>
          <w:color w:val="000000"/>
          <w:sz w:val="24"/>
          <w:szCs w:val="24"/>
        </w:rPr>
        <w:t>1</w:t>
      </w:r>
      <w:r>
        <w:rPr>
          <w:rFonts w:ascii="宋体" w:hAnsi="宋体" w:eastAsia="宋体" w:cs="Times New Roman"/>
          <w:color w:val="000000"/>
          <w:sz w:val="24"/>
          <w:szCs w:val="24"/>
        </w:rPr>
        <w:t>.</w:t>
      </w:r>
      <w:r>
        <w:rPr>
          <w:rFonts w:hint="eastAsia" w:ascii="宋体" w:hAnsi="宋体" w:eastAsia="宋体" w:cs="Times New Roman"/>
          <w:color w:val="000000"/>
          <w:sz w:val="24"/>
          <w:szCs w:val="24"/>
        </w:rPr>
        <w:t>符合《中华人民共和国政府采购法》第二十二条</w:t>
      </w:r>
      <w:r>
        <w:rPr>
          <w:rFonts w:ascii="宋体" w:hAnsi="宋体" w:eastAsia="宋体" w:cs="Times New Roman"/>
          <w:color w:val="000000"/>
          <w:sz w:val="24"/>
          <w:szCs w:val="24"/>
        </w:rPr>
        <w:t>之规定；</w:t>
      </w:r>
    </w:p>
    <w:p>
      <w:pPr>
        <w:spacing w:line="320" w:lineRule="exact"/>
        <w:ind w:firstLine="480" w:firstLineChars="200"/>
        <w:rPr>
          <w:rFonts w:hint="eastAsia" w:ascii="宋体" w:hAnsi="宋体" w:eastAsia="宋体" w:cs="Times New Roman"/>
          <w:color w:val="000000"/>
          <w:sz w:val="24"/>
          <w:szCs w:val="24"/>
          <w:highlight w:val="none"/>
        </w:rPr>
      </w:pPr>
      <w:r>
        <w:rPr>
          <w:rFonts w:ascii="宋体" w:hAnsi="宋体" w:eastAsia="宋体" w:cs="Times New Roman"/>
          <w:color w:val="000000"/>
          <w:sz w:val="24"/>
          <w:szCs w:val="24"/>
        </w:rPr>
        <w:t>2.遵</w:t>
      </w:r>
      <w:bookmarkStart w:id="29" w:name="_GoBack"/>
      <w:r>
        <w:rPr>
          <w:rFonts w:ascii="宋体" w:hAnsi="宋体" w:eastAsia="宋体" w:cs="Times New Roman"/>
          <w:color w:val="000000"/>
          <w:sz w:val="24"/>
          <w:szCs w:val="24"/>
          <w:highlight w:val="none"/>
        </w:rPr>
        <w:t>守《</w:t>
      </w:r>
      <w:r>
        <w:rPr>
          <w:rFonts w:hint="eastAsia" w:ascii="宋体" w:hAnsi="宋体" w:eastAsia="宋体" w:cs="Times New Roman"/>
          <w:color w:val="000000"/>
          <w:sz w:val="24"/>
          <w:szCs w:val="24"/>
          <w:highlight w:val="none"/>
        </w:rPr>
        <w:t>中华人民共和国招标投标法</w:t>
      </w:r>
      <w:r>
        <w:rPr>
          <w:rFonts w:ascii="宋体" w:hAnsi="宋体" w:eastAsia="宋体" w:cs="Times New Roman"/>
          <w:color w:val="000000"/>
          <w:sz w:val="24"/>
          <w:szCs w:val="24"/>
          <w:highlight w:val="none"/>
        </w:rPr>
        <w:t>》《中华人民共和国政府采购法》《中华人民共和国民法典》等相关法律法规；</w:t>
      </w:r>
    </w:p>
    <w:p>
      <w:pPr>
        <w:spacing w:line="320" w:lineRule="exact"/>
        <w:ind w:firstLine="480" w:firstLineChars="200"/>
        <w:rPr>
          <w:rFonts w:hint="eastAsia"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3.国内注册，具有法人资格，具备</w:t>
      </w:r>
      <w:r>
        <w:rPr>
          <w:rFonts w:hint="eastAsia" w:ascii="宋体" w:hAnsi="宋体" w:eastAsia="宋体" w:cs="Times New Roman"/>
          <w:color w:val="000000"/>
          <w:sz w:val="24"/>
          <w:szCs w:val="24"/>
          <w:highlight w:val="none"/>
          <w:lang w:val="en-US" w:eastAsia="zh-CN"/>
        </w:rPr>
        <w:t>广告设计、制作、发布</w:t>
      </w:r>
      <w:r>
        <w:rPr>
          <w:rFonts w:ascii="宋体" w:hAnsi="宋体" w:eastAsia="宋体" w:cs="Times New Roman"/>
          <w:color w:val="000000"/>
          <w:sz w:val="24"/>
          <w:szCs w:val="24"/>
          <w:highlight w:val="none"/>
        </w:rPr>
        <w:t>相关项目经营范围的单位</w:t>
      </w:r>
      <w:r>
        <w:rPr>
          <w:rFonts w:hint="eastAsia" w:ascii="宋体" w:hAnsi="宋体" w:eastAsia="宋体" w:cs="Times New Roman"/>
          <w:color w:val="000000"/>
          <w:sz w:val="24"/>
          <w:szCs w:val="24"/>
          <w:highlight w:val="none"/>
        </w:rPr>
        <w:t>；</w:t>
      </w:r>
    </w:p>
    <w:bookmarkEnd w:id="13"/>
    <w:bookmarkEnd w:id="14"/>
    <w:p>
      <w:pPr>
        <w:spacing w:line="320" w:lineRule="exact"/>
        <w:ind w:firstLine="482" w:firstLineChars="200"/>
        <w:rPr>
          <w:rFonts w:hint="eastAsia"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rPr>
        <w:t>三、获取遴选文件</w:t>
      </w:r>
    </w:p>
    <w:p>
      <w:pPr>
        <w:spacing w:line="3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000000"/>
          <w:sz w:val="24"/>
          <w:szCs w:val="24"/>
          <w:highlight w:val="none"/>
        </w:rPr>
        <w:t>1</w:t>
      </w:r>
      <w:r>
        <w:rPr>
          <w:rFonts w:ascii="宋体" w:hAnsi="宋体" w:eastAsia="宋体" w:cs="Times New Roman"/>
          <w:color w:val="000000"/>
          <w:sz w:val="24"/>
          <w:szCs w:val="24"/>
          <w:highlight w:val="none"/>
        </w:rPr>
        <w:t>.获取时间：自本公告发布之时起至</w:t>
      </w:r>
      <w:r>
        <w:rPr>
          <w:rFonts w:ascii="宋体" w:hAnsi="宋体" w:eastAsia="宋体" w:cs="Times New Roman"/>
          <w:color w:val="auto"/>
          <w:sz w:val="24"/>
          <w:szCs w:val="24"/>
          <w:highlight w:val="none"/>
        </w:rPr>
        <w:t>202</w:t>
      </w:r>
      <w:r>
        <w:rPr>
          <w:rFonts w:hint="eastAsia" w:ascii="宋体" w:hAnsi="宋体" w:eastAsia="宋体" w:cs="Times New Roman"/>
          <w:color w:val="auto"/>
          <w:sz w:val="24"/>
          <w:szCs w:val="24"/>
          <w:highlight w:val="none"/>
          <w:lang w:val="en-US" w:eastAsia="zh-CN"/>
        </w:rPr>
        <w:t>5</w:t>
      </w:r>
      <w:r>
        <w:rPr>
          <w:rFonts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2</w:t>
      </w:r>
      <w:r>
        <w:rPr>
          <w:rFonts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12</w:t>
      </w:r>
      <w:r>
        <w:rPr>
          <w:rFonts w:ascii="宋体" w:hAnsi="宋体" w:eastAsia="宋体" w:cs="Times New Roman"/>
          <w:color w:val="auto"/>
          <w:sz w:val="24"/>
          <w:szCs w:val="24"/>
          <w:highlight w:val="none"/>
        </w:rPr>
        <w:t>日</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时00分。</w:t>
      </w:r>
    </w:p>
    <w:p>
      <w:pPr>
        <w:spacing w:line="320" w:lineRule="exact"/>
        <w:ind w:firstLine="480" w:firstLineChars="200"/>
        <w:rPr>
          <w:rFonts w:hint="eastAsia"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获取方式：在广西骨伤医院官方网站此公告附件处下载。</w:t>
      </w:r>
    </w:p>
    <w:p>
      <w:pPr>
        <w:spacing w:line="320" w:lineRule="exact"/>
        <w:ind w:firstLine="482" w:firstLineChars="200"/>
        <w:rPr>
          <w:rFonts w:hint="eastAsia"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rPr>
        <w:t>四</w:t>
      </w:r>
      <w:r>
        <w:rPr>
          <w:rFonts w:hint="eastAsia" w:ascii="宋体" w:hAnsi="宋体" w:eastAsia="宋体" w:cs="宋体"/>
          <w:b/>
          <w:bCs/>
          <w:color w:val="000000"/>
          <w:sz w:val="24"/>
          <w:szCs w:val="24"/>
          <w:highlight w:val="none"/>
        </w:rPr>
        <w:t>、遴选文件提交</w:t>
      </w:r>
    </w:p>
    <w:p>
      <w:pPr>
        <w:spacing w:line="320" w:lineRule="exact"/>
        <w:ind w:firstLine="480" w:firstLineChars="200"/>
        <w:rPr>
          <w:rFonts w:hint="eastAsia" w:ascii="宋体" w:hAnsi="宋体" w:eastAsia="宋体" w:cs="Calibri"/>
          <w:bCs/>
          <w:color w:val="000000"/>
          <w:sz w:val="24"/>
          <w:szCs w:val="24"/>
          <w:highlight w:val="none"/>
          <w:u w:val="single"/>
        </w:rPr>
      </w:pPr>
      <w:r>
        <w:rPr>
          <w:rFonts w:hint="eastAsia" w:ascii="宋体" w:hAnsi="宋体" w:eastAsia="宋体" w:cs="Calibri"/>
          <w:color w:val="000000"/>
          <w:sz w:val="24"/>
          <w:szCs w:val="24"/>
          <w:highlight w:val="none"/>
        </w:rPr>
        <w:t>1.</w:t>
      </w:r>
      <w:r>
        <w:rPr>
          <w:rFonts w:hint="eastAsia" w:ascii="宋体" w:hAnsi="宋体" w:eastAsia="宋体" w:cs="Calibri"/>
          <w:bCs/>
          <w:color w:val="000000"/>
          <w:sz w:val="24"/>
          <w:szCs w:val="24"/>
          <w:highlight w:val="none"/>
        </w:rPr>
        <w:t>响应文件提交开始时间：</w:t>
      </w:r>
      <w:r>
        <w:rPr>
          <w:rFonts w:hint="eastAsia" w:ascii="宋体" w:hAnsi="宋体" w:eastAsia="宋体" w:cs="Calibri"/>
          <w:bCs/>
          <w:color w:val="000000"/>
          <w:sz w:val="24"/>
          <w:szCs w:val="24"/>
          <w:highlight w:val="none"/>
          <w:u w:val="single"/>
        </w:rPr>
        <w:t>202</w:t>
      </w:r>
      <w:r>
        <w:rPr>
          <w:rFonts w:hint="eastAsia" w:ascii="宋体" w:hAnsi="宋体" w:eastAsia="宋体" w:cs="Calibri"/>
          <w:bCs/>
          <w:color w:val="000000"/>
          <w:sz w:val="24"/>
          <w:szCs w:val="24"/>
          <w:highlight w:val="none"/>
          <w:u w:val="single"/>
          <w:lang w:val="en-US" w:eastAsia="zh-CN"/>
        </w:rPr>
        <w:t>5</w:t>
      </w:r>
      <w:r>
        <w:rPr>
          <w:rFonts w:hint="eastAsia" w:ascii="宋体" w:hAnsi="宋体" w:eastAsia="宋体" w:cs="Calibri"/>
          <w:bCs/>
          <w:color w:val="000000"/>
          <w:sz w:val="24"/>
          <w:szCs w:val="24"/>
          <w:highlight w:val="none"/>
          <w:u w:val="single"/>
        </w:rPr>
        <w:t>年</w:t>
      </w:r>
      <w:r>
        <w:rPr>
          <w:rFonts w:hint="eastAsia" w:ascii="宋体" w:hAnsi="宋体" w:eastAsia="宋体" w:cs="Calibri"/>
          <w:bCs/>
          <w:color w:val="000000"/>
          <w:sz w:val="24"/>
          <w:szCs w:val="24"/>
          <w:highlight w:val="none"/>
          <w:u w:val="single"/>
          <w:lang w:val="en-US" w:eastAsia="zh-CN"/>
        </w:rPr>
        <w:t>2</w:t>
      </w:r>
      <w:r>
        <w:rPr>
          <w:rFonts w:hint="eastAsia" w:ascii="宋体" w:hAnsi="宋体" w:eastAsia="宋体" w:cs="Calibri"/>
          <w:bCs/>
          <w:color w:val="000000"/>
          <w:sz w:val="24"/>
          <w:szCs w:val="24"/>
          <w:highlight w:val="none"/>
          <w:u w:val="single"/>
        </w:rPr>
        <w:t>月</w:t>
      </w:r>
      <w:r>
        <w:rPr>
          <w:rFonts w:hint="eastAsia" w:ascii="宋体" w:hAnsi="宋体" w:eastAsia="宋体" w:cs="Calibri"/>
          <w:bCs/>
          <w:color w:val="000000"/>
          <w:sz w:val="24"/>
          <w:szCs w:val="24"/>
          <w:highlight w:val="none"/>
          <w:u w:val="single"/>
          <w:lang w:val="en-US" w:eastAsia="zh-CN"/>
        </w:rPr>
        <w:t>12</w:t>
      </w:r>
      <w:r>
        <w:rPr>
          <w:rFonts w:hint="eastAsia" w:ascii="宋体" w:hAnsi="宋体" w:eastAsia="宋体" w:cs="Calibri"/>
          <w:bCs/>
          <w:color w:val="000000"/>
          <w:sz w:val="24"/>
          <w:szCs w:val="24"/>
          <w:highlight w:val="none"/>
          <w:u w:val="single"/>
        </w:rPr>
        <w:t>日  8时00分</w:t>
      </w:r>
      <w:r>
        <w:rPr>
          <w:rFonts w:hint="eastAsia" w:ascii="宋体" w:hAnsi="宋体" w:eastAsia="宋体" w:cs="Calibri"/>
          <w:bCs/>
          <w:color w:val="000000"/>
          <w:sz w:val="24"/>
          <w:szCs w:val="24"/>
          <w:highlight w:val="none"/>
        </w:rPr>
        <w:t>（北京时间）</w:t>
      </w:r>
    </w:p>
    <w:p>
      <w:pPr>
        <w:spacing w:line="320" w:lineRule="exact"/>
        <w:ind w:firstLine="480" w:firstLineChars="200"/>
        <w:rPr>
          <w:rFonts w:hint="eastAsia" w:ascii="宋体" w:hAnsi="宋体" w:eastAsia="宋体" w:cs="Calibri"/>
          <w:bCs/>
          <w:color w:val="000000"/>
          <w:sz w:val="24"/>
          <w:szCs w:val="24"/>
          <w:highlight w:val="none"/>
          <w:u w:val="single"/>
        </w:rPr>
      </w:pPr>
      <w:r>
        <w:rPr>
          <w:rFonts w:hint="eastAsia" w:ascii="宋体" w:hAnsi="宋体" w:eastAsia="宋体" w:cs="Calibri"/>
          <w:bCs/>
          <w:color w:val="000000"/>
          <w:sz w:val="24"/>
          <w:szCs w:val="24"/>
          <w:highlight w:val="none"/>
        </w:rPr>
        <w:t>2.</w:t>
      </w:r>
      <w:r>
        <w:rPr>
          <w:rFonts w:hint="eastAsia" w:ascii="宋体" w:hAnsi="宋体" w:eastAsia="宋体" w:cs="Calibri"/>
          <w:color w:val="000000"/>
          <w:sz w:val="24"/>
          <w:szCs w:val="24"/>
          <w:highlight w:val="none"/>
        </w:rPr>
        <w:t>响应文件提交截止时间：</w:t>
      </w:r>
      <w:r>
        <w:rPr>
          <w:rFonts w:hint="eastAsia" w:ascii="宋体" w:hAnsi="宋体" w:eastAsia="宋体" w:cs="Calibri"/>
          <w:color w:val="000000"/>
          <w:sz w:val="24"/>
          <w:szCs w:val="24"/>
          <w:highlight w:val="none"/>
          <w:u w:val="single"/>
        </w:rPr>
        <w:t>202</w:t>
      </w:r>
      <w:r>
        <w:rPr>
          <w:rFonts w:hint="eastAsia" w:ascii="宋体" w:hAnsi="宋体" w:eastAsia="宋体" w:cs="Calibri"/>
          <w:color w:val="000000"/>
          <w:sz w:val="24"/>
          <w:szCs w:val="24"/>
          <w:highlight w:val="none"/>
          <w:u w:val="single"/>
          <w:lang w:val="en-US" w:eastAsia="zh-CN"/>
        </w:rPr>
        <w:t>5</w:t>
      </w:r>
      <w:r>
        <w:rPr>
          <w:rFonts w:hint="eastAsia" w:ascii="宋体" w:hAnsi="宋体" w:eastAsia="宋体" w:cs="Calibri"/>
          <w:bCs/>
          <w:color w:val="000000"/>
          <w:sz w:val="24"/>
          <w:szCs w:val="24"/>
          <w:highlight w:val="none"/>
          <w:u w:val="single"/>
        </w:rPr>
        <w:t>年</w:t>
      </w:r>
      <w:r>
        <w:rPr>
          <w:rFonts w:hint="eastAsia" w:ascii="宋体" w:hAnsi="宋体" w:eastAsia="宋体" w:cs="Calibri"/>
          <w:bCs/>
          <w:color w:val="000000"/>
          <w:sz w:val="24"/>
          <w:szCs w:val="24"/>
          <w:highlight w:val="none"/>
          <w:u w:val="single"/>
          <w:lang w:val="en-US" w:eastAsia="zh-CN"/>
        </w:rPr>
        <w:t>2</w:t>
      </w:r>
      <w:r>
        <w:rPr>
          <w:rFonts w:hint="eastAsia" w:ascii="宋体" w:hAnsi="宋体" w:eastAsia="宋体" w:cs="Calibri"/>
          <w:bCs/>
          <w:color w:val="000000"/>
          <w:sz w:val="24"/>
          <w:szCs w:val="24"/>
          <w:highlight w:val="none"/>
          <w:u w:val="single"/>
        </w:rPr>
        <w:t>月</w:t>
      </w:r>
      <w:r>
        <w:rPr>
          <w:rFonts w:hint="eastAsia" w:ascii="宋体" w:hAnsi="宋体" w:eastAsia="宋体" w:cs="Calibri"/>
          <w:bCs/>
          <w:color w:val="000000"/>
          <w:sz w:val="24"/>
          <w:szCs w:val="24"/>
          <w:highlight w:val="none"/>
          <w:u w:val="single"/>
          <w:lang w:val="en-US" w:eastAsia="zh-CN"/>
        </w:rPr>
        <w:t>18</w:t>
      </w:r>
      <w:r>
        <w:rPr>
          <w:rFonts w:hint="eastAsia" w:ascii="宋体" w:hAnsi="宋体" w:eastAsia="宋体" w:cs="Calibri"/>
          <w:bCs/>
          <w:color w:val="000000"/>
          <w:sz w:val="24"/>
          <w:szCs w:val="24"/>
          <w:highlight w:val="none"/>
          <w:u w:val="single"/>
        </w:rPr>
        <w:t>日18时00分</w:t>
      </w:r>
      <w:r>
        <w:rPr>
          <w:rFonts w:hint="eastAsia" w:ascii="宋体" w:hAnsi="宋体" w:eastAsia="宋体" w:cs="Calibri"/>
          <w:bCs/>
          <w:color w:val="000000"/>
          <w:sz w:val="24"/>
          <w:szCs w:val="24"/>
          <w:highlight w:val="none"/>
        </w:rPr>
        <w:t>（北京时间）</w:t>
      </w:r>
    </w:p>
    <w:p>
      <w:pPr>
        <w:spacing w:line="320" w:lineRule="exact"/>
        <w:ind w:firstLine="480" w:firstLineChars="200"/>
        <w:rPr>
          <w:rFonts w:hint="eastAsia" w:ascii="宋体" w:hAnsi="宋体" w:eastAsia="宋体" w:cs="Calibri"/>
          <w:bCs/>
          <w:color w:val="000000"/>
          <w:sz w:val="24"/>
          <w:szCs w:val="24"/>
          <w:highlight w:val="none"/>
        </w:rPr>
      </w:pPr>
      <w:r>
        <w:rPr>
          <w:rFonts w:hint="eastAsia" w:ascii="宋体" w:hAnsi="宋体" w:eastAsia="宋体" w:cs="Calibri"/>
          <w:color w:val="000000"/>
          <w:sz w:val="24"/>
          <w:szCs w:val="24"/>
          <w:highlight w:val="none"/>
        </w:rPr>
        <w:t>3.响应文件提交地点：广西骨伤医院采购办（广西南宁市东葛路1号锦华大酒店副楼4楼4</w:t>
      </w:r>
      <w:r>
        <w:rPr>
          <w:rFonts w:ascii="宋体" w:hAnsi="宋体" w:eastAsia="宋体" w:cs="Calibri"/>
          <w:color w:val="000000"/>
          <w:sz w:val="24"/>
          <w:szCs w:val="24"/>
          <w:highlight w:val="none"/>
        </w:rPr>
        <w:t>01</w:t>
      </w:r>
      <w:r>
        <w:rPr>
          <w:rFonts w:hint="eastAsia" w:ascii="宋体" w:hAnsi="宋体" w:eastAsia="宋体" w:cs="Calibri"/>
          <w:color w:val="000000"/>
          <w:sz w:val="24"/>
          <w:szCs w:val="24"/>
          <w:highlight w:val="none"/>
        </w:rPr>
        <w:t>号）</w:t>
      </w:r>
      <w:r>
        <w:rPr>
          <w:rFonts w:hint="eastAsia" w:ascii="宋体" w:hAnsi="宋体" w:eastAsia="宋体" w:cs="Calibri"/>
          <w:bCs/>
          <w:color w:val="000000"/>
          <w:sz w:val="24"/>
          <w:szCs w:val="24"/>
          <w:highlight w:val="none"/>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82" w:firstLineChars="200"/>
        <w:outlineLvl w:val="1"/>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五、评审</w:t>
      </w:r>
    </w:p>
    <w:p>
      <w:pPr>
        <w:spacing w:line="320" w:lineRule="exact"/>
        <w:ind w:firstLine="480" w:firstLineChars="200"/>
        <w:rPr>
          <w:rFonts w:hint="eastAsia" w:ascii="宋体" w:hAnsi="宋体" w:eastAsia="宋体" w:cs="Calibri"/>
          <w:bCs/>
          <w:color w:val="000000"/>
          <w:sz w:val="24"/>
          <w:szCs w:val="24"/>
          <w:highlight w:val="none"/>
        </w:rPr>
      </w:pPr>
      <w:r>
        <w:rPr>
          <w:rFonts w:hint="eastAsia" w:ascii="宋体" w:hAnsi="宋体" w:eastAsia="宋体" w:cs="Calibri"/>
          <w:color w:val="000000"/>
          <w:sz w:val="24"/>
          <w:szCs w:val="24"/>
          <w:highlight w:val="none"/>
        </w:rPr>
        <w:t>1.时间：另行通知。</w:t>
      </w:r>
    </w:p>
    <w:p>
      <w:pPr>
        <w:spacing w:line="320" w:lineRule="exact"/>
        <w:ind w:firstLine="480" w:firstLineChars="200"/>
        <w:rPr>
          <w:rFonts w:hint="eastAsia" w:ascii="宋体" w:hAnsi="宋体" w:eastAsia="宋体" w:cs="Calibri"/>
          <w:bCs/>
          <w:color w:val="000000"/>
          <w:sz w:val="24"/>
          <w:szCs w:val="24"/>
          <w:highlight w:val="none"/>
          <w:u w:val="single"/>
        </w:rPr>
      </w:pPr>
      <w:r>
        <w:rPr>
          <w:rFonts w:hint="eastAsia" w:ascii="宋体" w:hAnsi="宋体" w:eastAsia="宋体" w:cs="Calibri"/>
          <w:color w:val="000000"/>
          <w:sz w:val="24"/>
          <w:szCs w:val="24"/>
          <w:highlight w:val="none"/>
        </w:rPr>
        <w:t>2.地点：</w:t>
      </w:r>
      <w:r>
        <w:rPr>
          <w:rFonts w:hint="eastAsia" w:ascii="宋体" w:hAnsi="宋体" w:eastAsia="宋体" w:cs="Calibri"/>
          <w:sz w:val="24"/>
          <w:szCs w:val="24"/>
          <w:highlight w:val="none"/>
        </w:rPr>
        <w:t>另行通知。</w:t>
      </w:r>
    </w:p>
    <w:p>
      <w:pPr>
        <w:keepNext/>
        <w:keepLines/>
        <w:spacing w:line="320" w:lineRule="exact"/>
        <w:ind w:firstLine="482" w:firstLineChars="200"/>
        <w:outlineLvl w:val="1"/>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六、公告期限</w:t>
      </w:r>
    </w:p>
    <w:p>
      <w:pPr>
        <w:spacing w:line="320" w:lineRule="exact"/>
        <w:ind w:firstLine="480" w:firstLineChars="200"/>
        <w:rPr>
          <w:rFonts w:hint="eastAsia" w:ascii="宋体" w:hAnsi="宋体" w:eastAsia="宋体" w:cs="Calibri"/>
          <w:color w:val="000000"/>
          <w:kern w:val="0"/>
          <w:sz w:val="24"/>
          <w:szCs w:val="24"/>
          <w:highlight w:val="none"/>
        </w:rPr>
      </w:pPr>
      <w:r>
        <w:rPr>
          <w:rFonts w:hint="eastAsia" w:ascii="宋体" w:hAnsi="宋体" w:eastAsia="宋体" w:cs="Calibri"/>
          <w:color w:val="000000"/>
          <w:kern w:val="0"/>
          <w:sz w:val="24"/>
          <w:szCs w:val="24"/>
          <w:highlight w:val="none"/>
        </w:rPr>
        <w:t>自本公告发布之日起5个工作日。</w:t>
      </w:r>
    </w:p>
    <w:p>
      <w:pPr>
        <w:ind w:firstLine="420"/>
        <w:rPr>
          <w:rFonts w:ascii="Calibri" w:hAnsi="Calibri" w:eastAsia="宋体" w:cs="Times New Roman"/>
          <w:b/>
          <w:sz w:val="24"/>
          <w:szCs w:val="32"/>
          <w:highlight w:val="none"/>
        </w:rPr>
      </w:pPr>
      <w:r>
        <w:rPr>
          <w:rFonts w:hint="eastAsia" w:ascii="Calibri" w:hAnsi="Calibri" w:eastAsia="宋体" w:cs="Times New Roman"/>
          <w:b/>
          <w:bCs/>
          <w:sz w:val="24"/>
          <w:szCs w:val="32"/>
          <w:highlight w:val="none"/>
        </w:rPr>
        <w:t>七、</w:t>
      </w:r>
      <w:r>
        <w:rPr>
          <w:rFonts w:hint="eastAsia" w:ascii="Calibri" w:hAnsi="Calibri" w:eastAsia="宋体" w:cs="Times New Roman"/>
          <w:b/>
          <w:sz w:val="24"/>
          <w:szCs w:val="32"/>
          <w:highlight w:val="none"/>
        </w:rPr>
        <w:t>凡对本次遴选提出询问，请按以下方式联系。</w:t>
      </w:r>
    </w:p>
    <w:p>
      <w:pPr>
        <w:spacing w:line="320" w:lineRule="exact"/>
        <w:ind w:firstLine="480" w:firstLineChars="200"/>
        <w:rPr>
          <w:rFonts w:ascii="Calibri" w:hAnsi="Calibri" w:eastAsia="宋体" w:cs="Times New Roman"/>
          <w:sz w:val="24"/>
          <w:szCs w:val="32"/>
          <w:highlight w:val="none"/>
        </w:rPr>
      </w:pPr>
      <w:r>
        <w:rPr>
          <w:rFonts w:hint="eastAsia" w:ascii="Calibri" w:hAnsi="Calibri" w:eastAsia="宋体" w:cs="Times New Roman"/>
          <w:sz w:val="24"/>
          <w:szCs w:val="32"/>
          <w:highlight w:val="none"/>
        </w:rPr>
        <w:t>名    称：</w:t>
      </w:r>
      <w:r>
        <w:rPr>
          <w:rFonts w:hint="eastAsia" w:ascii="Calibri" w:hAnsi="Calibri" w:eastAsia="宋体" w:cs="Times New Roman"/>
          <w:sz w:val="24"/>
          <w:szCs w:val="32"/>
          <w:highlight w:val="none"/>
          <w:u w:val="single"/>
        </w:rPr>
        <w:t>广西骨伤医院</w:t>
      </w:r>
    </w:p>
    <w:p>
      <w:pPr>
        <w:spacing w:line="320" w:lineRule="exact"/>
        <w:ind w:firstLine="480" w:firstLineChars="200"/>
        <w:rPr>
          <w:rFonts w:ascii="Calibri" w:hAnsi="Calibri" w:eastAsia="宋体" w:cs="Times New Roman"/>
          <w:sz w:val="24"/>
          <w:szCs w:val="32"/>
          <w:highlight w:val="none"/>
          <w:u w:val="single"/>
        </w:rPr>
      </w:pPr>
      <w:r>
        <w:rPr>
          <w:rFonts w:hint="eastAsia" w:ascii="Calibri" w:hAnsi="Calibri" w:eastAsia="宋体" w:cs="Times New Roman"/>
          <w:sz w:val="24"/>
          <w:szCs w:val="32"/>
          <w:highlight w:val="none"/>
        </w:rPr>
        <w:t>地    址：</w:t>
      </w:r>
      <w:r>
        <w:rPr>
          <w:rFonts w:hint="eastAsia" w:ascii="Calibri" w:hAnsi="Calibri" w:eastAsia="宋体" w:cs="Times New Roman"/>
          <w:sz w:val="24"/>
          <w:szCs w:val="32"/>
          <w:highlight w:val="none"/>
          <w:u w:val="single"/>
        </w:rPr>
        <w:t>广西南宁市青秀区新民路32号</w:t>
      </w:r>
    </w:p>
    <w:p>
      <w:pPr>
        <w:spacing w:line="320" w:lineRule="exact"/>
        <w:ind w:firstLine="480" w:firstLineChars="200"/>
        <w:rPr>
          <w:rFonts w:ascii="Cambria" w:hAnsi="Cambria" w:eastAsia="宋体" w:cs="Times New Roman"/>
          <w:b/>
          <w:bCs/>
          <w:color w:val="000000"/>
          <w:sz w:val="40"/>
          <w:szCs w:val="40"/>
          <w:highlight w:val="none"/>
          <w:lang w:val="zh-CN"/>
        </w:rPr>
      </w:pPr>
      <w:r>
        <w:rPr>
          <w:rFonts w:hint="eastAsia" w:ascii="Calibri" w:hAnsi="Calibri" w:eastAsia="宋体" w:cs="Times New Roman"/>
          <w:sz w:val="24"/>
          <w:szCs w:val="32"/>
          <w:highlight w:val="none"/>
        </w:rPr>
        <w:t>联系人及方式：</w:t>
      </w:r>
      <w:r>
        <w:rPr>
          <w:rFonts w:hint="eastAsia" w:ascii="Calibri" w:hAnsi="Calibri" w:eastAsia="宋体" w:cs="Times New Roman"/>
          <w:sz w:val="24"/>
          <w:szCs w:val="32"/>
          <w:highlight w:val="none"/>
          <w:u w:val="single"/>
        </w:rPr>
        <w:t>李老师，联系电话</w:t>
      </w:r>
      <w:r>
        <w:rPr>
          <w:rFonts w:hint="eastAsia" w:ascii="Calibri" w:hAnsi="Calibri" w:eastAsia="宋体" w:cs="Times New Roman"/>
          <w:sz w:val="24"/>
          <w:szCs w:val="32"/>
          <w:highlight w:val="none"/>
          <w:u w:val="single"/>
          <w:lang w:eastAsia="zh-CN"/>
        </w:rPr>
        <w:t>0771262225</w:t>
      </w:r>
      <w:bookmarkStart w:id="15" w:name="_Toc47452213"/>
    </w:p>
    <w:bookmarkEnd w:id="29"/>
    <w:p>
      <w:pPr>
        <w:keepNext/>
        <w:keepLines/>
        <w:spacing w:before="260" w:after="260" w:line="416" w:lineRule="auto"/>
        <w:jc w:val="center"/>
        <w:outlineLvl w:val="1"/>
        <w:rPr>
          <w:rFonts w:ascii="Cambria" w:hAnsi="Cambria" w:eastAsia="宋体" w:cs="Times New Roman"/>
          <w:b/>
          <w:bCs/>
          <w:color w:val="000000"/>
          <w:sz w:val="40"/>
          <w:szCs w:val="40"/>
          <w:lang w:val="zh-CN"/>
        </w:rPr>
      </w:pPr>
      <w:r>
        <w:rPr>
          <w:rFonts w:hint="eastAsia" w:ascii="Cambria" w:hAnsi="Cambria" w:eastAsia="宋体" w:cs="Times New Roman"/>
          <w:b/>
          <w:bCs/>
          <w:color w:val="000000"/>
          <w:sz w:val="40"/>
          <w:szCs w:val="40"/>
          <w:lang w:val="zh-CN"/>
        </w:rPr>
        <w:t>第二章 供应商须知</w:t>
      </w:r>
      <w:bookmarkEnd w:id="15"/>
    </w:p>
    <w:p>
      <w:pPr>
        <w:spacing w:line="400" w:lineRule="exact"/>
        <w:jc w:val="center"/>
        <w:rPr>
          <w:rFonts w:hint="eastAsia" w:ascii="宋体" w:hAnsi="宋体" w:eastAsia="宋体" w:cs="Times New Roman"/>
          <w:b/>
          <w:color w:val="000000"/>
          <w:sz w:val="40"/>
          <w:szCs w:val="40"/>
        </w:rPr>
      </w:pPr>
      <w:r>
        <w:rPr>
          <w:rFonts w:hint="eastAsia" w:ascii="宋体" w:hAnsi="宋体" w:eastAsia="宋体" w:cs="Times New Roman"/>
          <w:b/>
          <w:color w:val="000000"/>
          <w:sz w:val="40"/>
          <w:szCs w:val="40"/>
        </w:rPr>
        <w:t>供应商须知前附表</w:t>
      </w:r>
    </w:p>
    <w:p>
      <w:pPr>
        <w:spacing w:line="400" w:lineRule="exact"/>
        <w:jc w:val="center"/>
        <w:rPr>
          <w:rFonts w:hint="eastAsia" w:ascii="宋体" w:hAnsi="宋体" w:eastAsia="宋体" w:cs="Times New Roman"/>
          <w:b/>
          <w:color w:val="000000"/>
          <w:sz w:val="40"/>
          <w:szCs w:val="40"/>
        </w:rPr>
      </w:pPr>
    </w:p>
    <w:tbl>
      <w:tblPr>
        <w:tblStyle w:val="11"/>
        <w:tblW w:w="89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tcPr>
          <w:p>
            <w:pPr>
              <w:spacing w:line="32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条款号</w:t>
            </w:r>
          </w:p>
        </w:tc>
        <w:tc>
          <w:tcPr>
            <w:tcW w:w="7912" w:type="dxa"/>
          </w:tcPr>
          <w:p>
            <w:pPr>
              <w:spacing w:line="32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7912" w:type="dxa"/>
            <w:vAlign w:val="center"/>
          </w:tcPr>
          <w:p>
            <w:pPr>
              <w:spacing w:line="320" w:lineRule="exact"/>
              <w:rPr>
                <w:rFonts w:hint="eastAsia" w:ascii="宋体" w:hAnsi="宋体" w:eastAsia="宋体" w:cs="宋体"/>
                <w:color w:val="000000"/>
                <w:sz w:val="24"/>
                <w:szCs w:val="24"/>
              </w:rPr>
            </w:pPr>
            <w:r>
              <w:rPr>
                <w:rFonts w:hint="eastAsia" w:ascii="宋体" w:hAnsi="宋体" w:eastAsia="宋体" w:cs="宋体"/>
                <w:bCs/>
                <w:color w:val="000000"/>
                <w:sz w:val="24"/>
                <w:szCs w:val="24"/>
              </w:rPr>
              <w:t>供应商的资格条件</w:t>
            </w:r>
            <w:r>
              <w:rPr>
                <w:rFonts w:hint="eastAsia" w:ascii="宋体" w:hAnsi="宋体" w:eastAsia="宋体" w:cs="宋体"/>
                <w:color w:val="000000"/>
                <w:sz w:val="24"/>
                <w:szCs w:val="24"/>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 w:val="24"/>
                <w:szCs w:val="24"/>
              </w:rPr>
            </w:pPr>
            <w:r>
              <w:rPr>
                <w:rFonts w:ascii="宋体" w:hAnsi="宋体" w:eastAsia="宋体" w:cs="宋体"/>
                <w:color w:val="000000"/>
                <w:sz w:val="24"/>
                <w:szCs w:val="24"/>
              </w:rPr>
              <w:t>4</w:t>
            </w:r>
          </w:p>
        </w:tc>
        <w:tc>
          <w:tcPr>
            <w:tcW w:w="7912" w:type="dxa"/>
            <w:vAlign w:val="center"/>
          </w:tcPr>
          <w:p>
            <w:pPr>
              <w:spacing w:line="32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7912" w:type="dxa"/>
            <w:vAlign w:val="center"/>
          </w:tcPr>
          <w:p>
            <w:pPr>
              <w:spacing w:line="32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ascii="宋体" w:hAnsi="宋体" w:eastAsia="宋体" w:cs="宋体"/>
                <w:color w:val="000000"/>
                <w:sz w:val="24"/>
                <w:szCs w:val="24"/>
              </w:rPr>
              <w:t>0</w:t>
            </w:r>
            <w:r>
              <w:rPr>
                <w:rFonts w:hint="eastAsia" w:ascii="宋体" w:hAnsi="宋体" w:eastAsia="宋体" w:cs="宋体"/>
                <w:color w:val="000000"/>
                <w:sz w:val="24"/>
                <w:szCs w:val="24"/>
              </w:rPr>
              <w:t>.1.</w:t>
            </w:r>
            <w:r>
              <w:rPr>
                <w:rFonts w:ascii="宋体" w:hAnsi="宋体" w:eastAsia="宋体" w:cs="宋体"/>
                <w:color w:val="000000"/>
                <w:sz w:val="24"/>
                <w:szCs w:val="24"/>
              </w:rPr>
              <w:t>1</w:t>
            </w:r>
          </w:p>
        </w:tc>
        <w:tc>
          <w:tcPr>
            <w:tcW w:w="7912" w:type="dxa"/>
            <w:vAlign w:val="center"/>
          </w:tcPr>
          <w:p>
            <w:pPr>
              <w:snapToGrid w:val="0"/>
              <w:spacing w:line="320" w:lineRule="exact"/>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资格证明文件</w:t>
            </w:r>
          </w:p>
          <w:p>
            <w:pPr>
              <w:jc w:val="left"/>
              <w:rPr>
                <w:rFonts w:ascii="Calibri" w:hAnsi="Calibri" w:eastAsia="宋体" w:cs="Times New Roman"/>
                <w:sz w:val="24"/>
                <w:szCs w:val="32"/>
              </w:rPr>
            </w:pPr>
            <w:r>
              <w:rPr>
                <w:rFonts w:hint="eastAsia" w:ascii="宋体" w:hAnsi="宋体" w:eastAsia="宋体" w:cs="宋体"/>
                <w:color w:val="000000"/>
                <w:sz w:val="24"/>
                <w:szCs w:val="24"/>
              </w:rPr>
              <w:t>1.</w:t>
            </w:r>
            <w:r>
              <w:rPr>
                <w:rFonts w:hint="eastAsia"/>
                <w:sz w:val="24"/>
                <w:szCs w:val="28"/>
              </w:rPr>
              <w:t xml:space="preserve"> </w:t>
            </w:r>
            <w:r>
              <w:rPr>
                <w:rFonts w:hint="eastAsia" w:ascii="宋体" w:hAnsi="宋体" w:eastAsia="宋体" w:cs="宋体"/>
                <w:color w:val="000000"/>
                <w:sz w:val="24"/>
                <w:szCs w:val="24"/>
              </w:rPr>
              <w:t>有效的三证合一的营业执照等证明文件复印件；（</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napToGrid w:val="0"/>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2.依法缴纳税收的相关材料（供应商</w:t>
            </w:r>
            <w:r>
              <w:rPr>
                <w:rFonts w:hint="eastAsia" w:ascii="宋体" w:hAnsi="宋体" w:eastAsia="宋体" w:cs="宋体"/>
                <w:color w:val="000000"/>
                <w:sz w:val="24"/>
                <w:szCs w:val="24"/>
                <w:u w:val="single"/>
              </w:rPr>
              <w:t>2024</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8</w:t>
            </w:r>
            <w:r>
              <w:rPr>
                <w:rFonts w:hint="eastAsia" w:ascii="宋体" w:hAnsi="宋体" w:eastAsia="宋体" w:cs="宋体"/>
                <w:color w:val="000000"/>
                <w:sz w:val="24"/>
                <w:szCs w:val="24"/>
              </w:rPr>
              <w:t>月至</w:t>
            </w:r>
            <w:r>
              <w:rPr>
                <w:rFonts w:hint="eastAsia" w:ascii="宋体" w:hAnsi="宋体" w:eastAsia="宋体" w:cs="宋体"/>
                <w:color w:val="000000"/>
                <w:sz w:val="24"/>
                <w:szCs w:val="24"/>
                <w:u w:val="single"/>
              </w:rPr>
              <w:t>2024</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10</w:t>
            </w:r>
            <w:r>
              <w:rPr>
                <w:rFonts w:hint="eastAsia" w:ascii="宋体" w:hAnsi="宋体" w:eastAsia="宋体" w:cs="宋体"/>
                <w:color w:val="000000"/>
                <w:sz w:val="24"/>
                <w:szCs w:val="24"/>
              </w:rPr>
              <w:t>月内连续</w:t>
            </w:r>
            <w:r>
              <w:rPr>
                <w:rFonts w:hint="eastAsia" w:ascii="宋体" w:hAnsi="宋体" w:eastAsia="宋体" w:cs="宋体"/>
                <w:color w:val="000000"/>
                <w:sz w:val="24"/>
                <w:szCs w:val="24"/>
                <w:u w:val="single"/>
              </w:rPr>
              <w:t>三</w:t>
            </w:r>
            <w:r>
              <w:rPr>
                <w:rFonts w:hint="eastAsia" w:ascii="宋体" w:hAnsi="宋体" w:eastAsia="宋体" w:cs="宋体"/>
                <w:color w:val="000000"/>
                <w:sz w:val="24"/>
                <w:szCs w:val="24"/>
              </w:rPr>
              <w:t>个月的依法缴纳税收的凭据复印件；</w:t>
            </w:r>
            <w:r>
              <w:rPr>
                <w:rFonts w:hint="eastAsia" w:ascii="Calibri" w:hAnsi="Calibri" w:eastAsia="宋体" w:cs="Times New Roman"/>
                <w:sz w:val="24"/>
                <w:szCs w:val="32"/>
              </w:rPr>
              <w:t>依法免税的供应商，必须提供相应文件证明其依法免税。</w:t>
            </w:r>
            <w:r>
              <w:rPr>
                <w:rFonts w:hint="eastAsia" w:ascii="宋体" w:hAnsi="宋体" w:eastAsia="宋体" w:cs="宋体"/>
                <w:color w:val="000000"/>
                <w:sz w:val="24"/>
                <w:szCs w:val="24"/>
              </w:rPr>
              <w:t>从取得营业执照时间起到首次响应文件提交截止时间为止不足要求月数的，只需提供从取得营业执照起的依法缴纳税收</w:t>
            </w:r>
            <w:r>
              <w:rPr>
                <w:rFonts w:hint="eastAsia" w:ascii="Calibri" w:hAnsi="Calibri" w:eastAsia="宋体" w:cs="Times New Roman"/>
                <w:sz w:val="24"/>
                <w:szCs w:val="32"/>
              </w:rPr>
              <w:t>相应证明文件</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napToGrid w:val="0"/>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3.依法缴纳社会保障资金的相关材料[供应商</w:t>
            </w:r>
            <w:r>
              <w:rPr>
                <w:rFonts w:hint="eastAsia" w:ascii="宋体" w:hAnsi="宋体" w:eastAsia="宋体" w:cs="宋体"/>
                <w:color w:val="000000"/>
                <w:sz w:val="24"/>
                <w:szCs w:val="24"/>
                <w:u w:val="single"/>
              </w:rPr>
              <w:t>2024</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8</w:t>
            </w:r>
            <w:r>
              <w:rPr>
                <w:rFonts w:hint="eastAsia" w:ascii="宋体" w:hAnsi="宋体" w:eastAsia="宋体" w:cs="宋体"/>
                <w:color w:val="000000"/>
                <w:sz w:val="24"/>
                <w:szCs w:val="24"/>
              </w:rPr>
              <w:t>月至</w:t>
            </w:r>
            <w:r>
              <w:rPr>
                <w:rFonts w:hint="eastAsia" w:ascii="宋体" w:hAnsi="宋体" w:eastAsia="宋体" w:cs="宋体"/>
                <w:color w:val="000000"/>
                <w:sz w:val="24"/>
                <w:szCs w:val="24"/>
                <w:u w:val="single"/>
              </w:rPr>
              <w:t>2024</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10</w:t>
            </w:r>
            <w:r>
              <w:rPr>
                <w:rFonts w:hint="eastAsia" w:ascii="宋体" w:hAnsi="宋体" w:eastAsia="宋体" w:cs="宋体"/>
                <w:color w:val="000000"/>
                <w:sz w:val="24"/>
                <w:szCs w:val="24"/>
              </w:rPr>
              <w:t>月连续</w:t>
            </w:r>
            <w:r>
              <w:rPr>
                <w:rFonts w:hint="eastAsia" w:ascii="宋体" w:hAnsi="宋体" w:eastAsia="宋体" w:cs="宋体"/>
                <w:color w:val="000000"/>
                <w:sz w:val="24"/>
                <w:szCs w:val="24"/>
                <w:u w:val="single"/>
              </w:rPr>
              <w:t>三</w:t>
            </w:r>
            <w:r>
              <w:rPr>
                <w:rFonts w:hint="eastAsia" w:ascii="宋体" w:hAnsi="宋体" w:eastAsia="宋体" w:cs="宋体"/>
                <w:color w:val="000000"/>
                <w:sz w:val="24"/>
                <w:szCs w:val="24"/>
              </w:rPr>
              <w:t>个月的依法缴纳社会保障资金的缴费凭证（专用收据或社会保险缴纳清单）复印件；</w:t>
            </w:r>
            <w:r>
              <w:rPr>
                <w:rFonts w:hint="eastAsia" w:ascii="Calibri" w:hAnsi="Calibri" w:eastAsia="宋体" w:cs="Times New Roman"/>
                <w:sz w:val="24"/>
                <w:szCs w:val="32"/>
              </w:rPr>
              <w:t>依法不需要缴纳社会保障资金的供应商，必须提供相应文件证明不需要缴纳社会保障资金。</w:t>
            </w:r>
            <w:r>
              <w:rPr>
                <w:rFonts w:hint="eastAsia" w:ascii="宋体" w:hAnsi="宋体" w:eastAsia="宋体" w:cs="宋体"/>
                <w:color w:val="000000"/>
                <w:sz w:val="24"/>
                <w:szCs w:val="24"/>
              </w:rPr>
              <w:t>从取得营业执照时间起到首次响应文件提交截止时间为止不足要求月数的只需提供从取得营业执照起的依法缴纳社会保障资金的</w:t>
            </w:r>
            <w:r>
              <w:rPr>
                <w:rFonts w:hint="eastAsia" w:ascii="Calibri" w:hAnsi="Calibri" w:eastAsia="宋体" w:cs="Times New Roman"/>
                <w:sz w:val="24"/>
                <w:szCs w:val="32"/>
              </w:rPr>
              <w:t>相应证明文件</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napToGrid w:val="0"/>
              <w:spacing w:line="320" w:lineRule="exact"/>
              <w:jc w:val="left"/>
              <w:rPr>
                <w:rFonts w:hint="eastAsia" w:ascii="宋体" w:hAnsi="宋体" w:eastAsia="宋体" w:cs="宋体"/>
                <w:b/>
                <w:color w:val="000000"/>
                <w:sz w:val="24"/>
                <w:szCs w:val="24"/>
              </w:rPr>
            </w:pPr>
            <w:r>
              <w:rPr>
                <w:rFonts w:hint="eastAsia" w:ascii="宋体" w:hAnsi="宋体" w:eastAsia="宋体" w:cs="宋体"/>
                <w:color w:val="000000"/>
                <w:sz w:val="24"/>
                <w:szCs w:val="24"/>
              </w:rPr>
              <w:t>4.财务状况报告</w:t>
            </w:r>
            <w:r>
              <w:rPr>
                <w:rFonts w:hint="eastAsia" w:ascii="宋体" w:hAnsi="宋体" w:eastAsia="宋体" w:cs="Times New Roman"/>
                <w:color w:val="000000"/>
                <w:sz w:val="24"/>
                <w:szCs w:val="24"/>
              </w:rPr>
              <w:t>（</w:t>
            </w:r>
            <w:r>
              <w:rPr>
                <w:rFonts w:hint="eastAsia" w:ascii="宋体" w:hAnsi="宋体" w:eastAsia="宋体" w:cs="宋体"/>
                <w:color w:val="000000"/>
                <w:sz w:val="24"/>
                <w:szCs w:val="24"/>
              </w:rPr>
              <w:t>供应商</w:t>
            </w:r>
            <w:r>
              <w:rPr>
                <w:rFonts w:hint="eastAsia" w:ascii="宋体" w:hAnsi="宋体" w:eastAsia="宋体" w:cs="Times New Roman"/>
                <w:color w:val="000000"/>
                <w:sz w:val="24"/>
                <w:szCs w:val="24"/>
                <w:u w:val="single"/>
              </w:rPr>
              <w:t>20</w:t>
            </w:r>
            <w:r>
              <w:rPr>
                <w:rFonts w:ascii="宋体" w:hAnsi="宋体" w:eastAsia="宋体" w:cs="Times New Roman"/>
                <w:color w:val="000000"/>
                <w:sz w:val="24"/>
                <w:szCs w:val="24"/>
                <w:u w:val="single"/>
              </w:rPr>
              <w:t>2</w:t>
            </w:r>
            <w:r>
              <w:rPr>
                <w:rFonts w:hint="eastAsia" w:ascii="宋体" w:hAnsi="宋体" w:eastAsia="宋体" w:cs="Times New Roman"/>
                <w:color w:val="000000"/>
                <w:sz w:val="24"/>
                <w:szCs w:val="24"/>
                <w:u w:val="single"/>
              </w:rPr>
              <w:t>2年、2</w:t>
            </w:r>
            <w:r>
              <w:rPr>
                <w:rFonts w:ascii="宋体" w:hAnsi="宋体" w:eastAsia="宋体" w:cs="Times New Roman"/>
                <w:color w:val="000000"/>
                <w:sz w:val="24"/>
                <w:szCs w:val="24"/>
                <w:u w:val="single"/>
              </w:rPr>
              <w:t>02</w:t>
            </w:r>
            <w:r>
              <w:rPr>
                <w:rFonts w:hint="eastAsia" w:ascii="宋体" w:hAnsi="宋体" w:eastAsia="宋体" w:cs="Times New Roman"/>
                <w:color w:val="000000"/>
                <w:sz w:val="24"/>
                <w:szCs w:val="24"/>
                <w:u w:val="single"/>
              </w:rPr>
              <w:t>3</w:t>
            </w:r>
            <w:r>
              <w:rPr>
                <w:rFonts w:hint="eastAsia" w:ascii="宋体" w:hAnsi="宋体" w:eastAsia="宋体" w:cs="Times New Roman"/>
                <w:color w:val="000000"/>
                <w:sz w:val="24"/>
                <w:szCs w:val="24"/>
              </w:rPr>
              <w:t>年财务状况报告复印件，</w:t>
            </w:r>
            <w:r>
              <w:rPr>
                <w:rFonts w:hint="eastAsia" w:ascii="宋体" w:hAnsi="宋体" w:eastAsia="宋体" w:cs="宋体"/>
                <w:color w:val="000000"/>
                <w:sz w:val="24"/>
                <w:szCs w:val="24"/>
              </w:rPr>
              <w:t>供应商</w:t>
            </w:r>
            <w:r>
              <w:rPr>
                <w:rFonts w:hint="eastAsia" w:ascii="宋体" w:hAnsi="宋体" w:eastAsia="宋体" w:cs="Times New Roman"/>
                <w:color w:val="000000"/>
                <w:sz w:val="24"/>
                <w:szCs w:val="24"/>
              </w:rPr>
              <w:t>是法人的，应提供经审计的财务报告或其基本开户银行出具的资信证明；</w:t>
            </w:r>
            <w:r>
              <w:rPr>
                <w:rFonts w:hint="eastAsia" w:ascii="宋体" w:hAnsi="宋体" w:eastAsia="宋体" w:cs="宋体"/>
                <w:color w:val="000000"/>
                <w:sz w:val="24"/>
                <w:szCs w:val="24"/>
              </w:rPr>
              <w:t>供应商</w:t>
            </w:r>
            <w:r>
              <w:rPr>
                <w:rFonts w:hint="eastAsia" w:ascii="宋体" w:hAnsi="宋体" w:eastAsia="宋体" w:cs="Times New Roman"/>
                <w:color w:val="000000"/>
                <w:sz w:val="24"/>
                <w:szCs w:val="24"/>
              </w:rPr>
              <w:t>是其他组织或自然人的，应提供经审计的财务报告或银行出具的资信证明）</w:t>
            </w:r>
            <w:r>
              <w:rPr>
                <w:rFonts w:hint="eastAsia" w:ascii="宋体" w:hAnsi="宋体" w:eastAsia="宋体" w:cs="宋体"/>
                <w:color w:val="000000"/>
                <w:sz w:val="24"/>
                <w:szCs w:val="24"/>
              </w:rPr>
              <w:t>；</w:t>
            </w:r>
            <w:r>
              <w:rPr>
                <w:rFonts w:hint="eastAsia" w:ascii="宋体" w:hAnsi="宋体" w:eastAsia="宋体" w:cs="宋体"/>
                <w:bCs/>
                <w:color w:val="000000"/>
                <w:sz w:val="24"/>
                <w:szCs w:val="24"/>
              </w:rPr>
              <w:t>（</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bCs/>
                <w:color w:val="000000"/>
                <w:sz w:val="24"/>
                <w:szCs w:val="24"/>
              </w:rPr>
              <w:t>）</w:t>
            </w:r>
          </w:p>
          <w:p>
            <w:pPr>
              <w:snapToGrid w:val="0"/>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5.供应商直接控股、管理关系信息表（格式自拟）；（</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napToGrid w:val="0"/>
              <w:spacing w:line="320" w:lineRule="exact"/>
              <w:jc w:val="left"/>
              <w:rPr>
                <w:rFonts w:hint="eastAsia" w:ascii="宋体" w:hAnsi="宋体" w:eastAsia="宋体" w:cs="宋体"/>
                <w:color w:val="000000"/>
                <w:sz w:val="24"/>
                <w:szCs w:val="24"/>
              </w:rPr>
            </w:pPr>
            <w:r>
              <w:rPr>
                <w:rFonts w:ascii="宋体" w:hAnsi="宋体" w:eastAsia="宋体" w:cs="宋体"/>
                <w:color w:val="000000"/>
                <w:sz w:val="24"/>
                <w:szCs w:val="24"/>
              </w:rPr>
              <w:t>6</w:t>
            </w:r>
            <w:r>
              <w:rPr>
                <w:rFonts w:hint="eastAsia" w:ascii="宋体" w:hAnsi="宋体" w:eastAsia="宋体" w:cs="宋体"/>
                <w:color w:val="000000"/>
                <w:sz w:val="24"/>
                <w:szCs w:val="24"/>
              </w:rPr>
              <w:t>.中小企业声明函或残疾人福利性单位声明函或供应商属于监狱企业的证明材料；</w:t>
            </w:r>
            <w:r>
              <w:rPr>
                <w:rFonts w:ascii="宋体" w:hAnsi="宋体" w:eastAsia="宋体" w:cs="宋体"/>
                <w:color w:val="000000"/>
                <w:sz w:val="24"/>
                <w:szCs w:val="24"/>
              </w:rPr>
              <w:t xml:space="preserve"> </w:t>
            </w:r>
          </w:p>
          <w:p>
            <w:pPr>
              <w:snapToGrid w:val="0"/>
              <w:spacing w:line="320" w:lineRule="exact"/>
              <w:jc w:val="left"/>
              <w:rPr>
                <w:rFonts w:hint="eastAsia" w:ascii="宋体" w:hAnsi="宋体" w:eastAsia="宋体" w:cs="宋体"/>
                <w:color w:val="000000"/>
                <w:sz w:val="24"/>
                <w:szCs w:val="24"/>
              </w:rPr>
            </w:pPr>
            <w:r>
              <w:rPr>
                <w:rFonts w:ascii="宋体" w:hAnsi="宋体" w:eastAsia="宋体" w:cs="宋体"/>
                <w:color w:val="000000"/>
                <w:sz w:val="24"/>
                <w:szCs w:val="24"/>
              </w:rPr>
              <w:t>7</w:t>
            </w:r>
            <w:r>
              <w:rPr>
                <w:rFonts w:hint="eastAsia" w:ascii="宋体" w:hAnsi="宋体" w:eastAsia="宋体" w:cs="宋体"/>
                <w:color w:val="000000"/>
                <w:sz w:val="24"/>
                <w:szCs w:val="24"/>
              </w:rPr>
              <w:t>.除竞争性磋商文件规定必须提供以外，供应商认为需要提供的其他证明材料；</w:t>
            </w:r>
          </w:p>
          <w:p>
            <w:pPr>
              <w:snapToGrid w:val="0"/>
              <w:spacing w:line="320" w:lineRule="exact"/>
              <w:jc w:val="left"/>
              <w:rPr>
                <w:rFonts w:hint="eastAsia" w:ascii="宋体" w:hAnsi="宋体" w:eastAsia="宋体" w:cs="宋体"/>
                <w:color w:val="000000"/>
                <w:sz w:val="24"/>
                <w:szCs w:val="24"/>
              </w:rPr>
            </w:pPr>
            <w:r>
              <w:rPr>
                <w:rFonts w:ascii="宋体" w:hAnsi="宋体" w:eastAsia="宋体" w:cs="宋体"/>
                <w:bCs/>
                <w:color w:val="000000"/>
                <w:sz w:val="24"/>
                <w:szCs w:val="24"/>
              </w:rPr>
              <w:t>8</w:t>
            </w:r>
            <w:r>
              <w:rPr>
                <w:rFonts w:hint="eastAsia" w:ascii="宋体" w:hAnsi="宋体" w:eastAsia="宋体" w:cs="宋体"/>
                <w:bCs/>
                <w:color w:val="000000"/>
                <w:sz w:val="24"/>
                <w:szCs w:val="24"/>
              </w:rPr>
              <w:t>.</w:t>
            </w:r>
            <w:r>
              <w:rPr>
                <w:rFonts w:hint="eastAsia" w:ascii="宋体" w:hAnsi="宋体" w:eastAsia="宋体" w:cs="宋体"/>
                <w:color w:val="000000"/>
                <w:sz w:val="24"/>
                <w:szCs w:val="24"/>
              </w:rPr>
              <w:t>其他资格证明文件（编制时应与公告的特定资格要求相对应）。</w:t>
            </w:r>
          </w:p>
          <w:p>
            <w:pPr>
              <w:snapToGrid w:val="0"/>
              <w:spacing w:line="320" w:lineRule="exact"/>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ascii="宋体" w:hAnsi="宋体" w:eastAsia="宋体" w:cs="宋体"/>
                <w:color w:val="000000"/>
                <w:sz w:val="24"/>
                <w:szCs w:val="24"/>
              </w:rPr>
              <w:t>0</w:t>
            </w:r>
            <w:r>
              <w:rPr>
                <w:rFonts w:hint="eastAsia" w:ascii="宋体" w:hAnsi="宋体" w:eastAsia="宋体" w:cs="宋体"/>
                <w:color w:val="000000"/>
                <w:sz w:val="24"/>
                <w:szCs w:val="24"/>
              </w:rPr>
              <w:t>.</w:t>
            </w:r>
            <w:r>
              <w:rPr>
                <w:rFonts w:ascii="宋体" w:hAnsi="宋体" w:eastAsia="宋体" w:cs="宋体"/>
                <w:color w:val="000000"/>
                <w:sz w:val="24"/>
                <w:szCs w:val="24"/>
              </w:rPr>
              <w:t>1</w:t>
            </w:r>
            <w:r>
              <w:rPr>
                <w:rFonts w:hint="eastAsia" w:ascii="宋体" w:hAnsi="宋体" w:eastAsia="宋体" w:cs="宋体"/>
                <w:color w:val="000000"/>
                <w:sz w:val="24"/>
                <w:szCs w:val="24"/>
              </w:rPr>
              <w:t>.</w:t>
            </w:r>
            <w:r>
              <w:rPr>
                <w:rFonts w:ascii="宋体" w:hAnsi="宋体" w:eastAsia="宋体" w:cs="宋体"/>
                <w:color w:val="000000"/>
                <w:sz w:val="24"/>
                <w:szCs w:val="24"/>
              </w:rPr>
              <w:t>2</w:t>
            </w:r>
          </w:p>
        </w:tc>
        <w:tc>
          <w:tcPr>
            <w:tcW w:w="7912" w:type="dxa"/>
            <w:vAlign w:val="center"/>
          </w:tcPr>
          <w:p>
            <w:pPr>
              <w:spacing w:line="300" w:lineRule="exac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报价商务技术文件</w:t>
            </w:r>
          </w:p>
          <w:p>
            <w:pPr>
              <w:spacing w:line="3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1.竞标报价表（格式后附）；（</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napToGrid w:val="0"/>
              <w:spacing w:line="300" w:lineRule="exact"/>
              <w:jc w:val="left"/>
              <w:rPr>
                <w:rFonts w:hint="eastAsia" w:ascii="宋体" w:hAnsi="宋体" w:eastAsia="宋体" w:cs="宋体"/>
                <w:color w:val="000000"/>
                <w:sz w:val="24"/>
                <w:szCs w:val="24"/>
              </w:rPr>
            </w:pPr>
            <w:r>
              <w:rPr>
                <w:rFonts w:ascii="宋体" w:hAnsi="宋体" w:eastAsia="宋体" w:cs="宋体"/>
                <w:color w:val="000000"/>
                <w:sz w:val="24"/>
                <w:szCs w:val="24"/>
              </w:rPr>
              <w:t>2</w:t>
            </w:r>
            <w:r>
              <w:rPr>
                <w:rFonts w:hint="eastAsia" w:ascii="宋体" w:hAnsi="宋体" w:eastAsia="宋体" w:cs="宋体"/>
                <w:color w:val="000000"/>
                <w:sz w:val="24"/>
                <w:szCs w:val="24"/>
              </w:rPr>
              <w:t>.法定代表人身份证明书及法定代表人有效身份证正反面复印件（格式后附）；（</w:t>
            </w:r>
            <w:r>
              <w:rPr>
                <w:rFonts w:hint="eastAsia" w:ascii="宋体" w:hAnsi="宋体" w:eastAsia="宋体" w:cs="宋体"/>
                <w:b/>
                <w:bCs/>
                <w:color w:val="000000"/>
                <w:sz w:val="24"/>
                <w:szCs w:val="24"/>
              </w:rPr>
              <w:t>除自然人竞标外</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pacing w:line="300" w:lineRule="exact"/>
              <w:rPr>
                <w:rFonts w:hint="eastAsia" w:ascii="宋体" w:hAnsi="宋体" w:eastAsia="宋体" w:cs="宋体"/>
                <w:b/>
                <w:color w:val="000000"/>
                <w:sz w:val="24"/>
                <w:szCs w:val="24"/>
              </w:rPr>
            </w:pPr>
            <w:r>
              <w:rPr>
                <w:rFonts w:ascii="宋体" w:hAnsi="宋体" w:eastAsia="宋体" w:cs="宋体"/>
                <w:color w:val="000000"/>
                <w:sz w:val="24"/>
                <w:szCs w:val="24"/>
              </w:rPr>
              <w:t>3</w:t>
            </w:r>
            <w:r>
              <w:rPr>
                <w:rFonts w:hint="eastAsia" w:ascii="宋体" w:hAnsi="宋体" w:eastAsia="宋体" w:cs="宋体"/>
                <w:color w:val="000000"/>
                <w:sz w:val="24"/>
                <w:szCs w:val="24"/>
              </w:rPr>
              <w:t>.法定代表人授权委托书及委托代理人有效身份证正反面复印件（格式后附）；（</w:t>
            </w:r>
            <w:r>
              <w:rPr>
                <w:rFonts w:hint="eastAsia" w:ascii="宋体" w:hAnsi="宋体" w:eastAsia="宋体" w:cs="宋体"/>
                <w:b/>
                <w:color w:val="000000"/>
                <w:sz w:val="24"/>
                <w:szCs w:val="24"/>
              </w:rPr>
              <w:t>委托时必须提供，否则响应文件按无效响应处理</w:t>
            </w:r>
            <w:r>
              <w:rPr>
                <w:rFonts w:hint="eastAsia" w:ascii="宋体" w:hAnsi="宋体" w:eastAsia="宋体" w:cs="宋体"/>
                <w:color w:val="000000"/>
                <w:sz w:val="24"/>
                <w:szCs w:val="24"/>
              </w:rPr>
              <w:t>）</w:t>
            </w:r>
          </w:p>
          <w:p>
            <w:pPr>
              <w:spacing w:line="300" w:lineRule="exact"/>
              <w:rPr>
                <w:rFonts w:hint="eastAsia" w:ascii="宋体" w:hAnsi="宋体" w:eastAsia="宋体" w:cs="宋体"/>
                <w:color w:val="000000"/>
                <w:sz w:val="24"/>
                <w:szCs w:val="24"/>
              </w:rPr>
            </w:pPr>
            <w:r>
              <w:rPr>
                <w:rFonts w:ascii="宋体" w:hAnsi="宋体" w:eastAsia="宋体" w:cs="宋体"/>
                <w:color w:val="000000"/>
                <w:sz w:val="24"/>
                <w:szCs w:val="24"/>
              </w:rPr>
              <w:t>4</w:t>
            </w:r>
            <w:r>
              <w:rPr>
                <w:rFonts w:hint="eastAsia" w:ascii="宋体" w:hAnsi="宋体" w:eastAsia="宋体" w:cs="宋体"/>
                <w:color w:val="000000"/>
                <w:sz w:val="24"/>
                <w:szCs w:val="24"/>
              </w:rPr>
              <w:t>.技术需求偏离表（格式后附）；（</w:t>
            </w:r>
            <w:r>
              <w:rPr>
                <w:rFonts w:hint="eastAsia" w:ascii="宋体" w:hAnsi="宋体" w:eastAsia="宋体" w:cs="宋体"/>
                <w:b/>
                <w:color w:val="000000"/>
                <w:sz w:val="24"/>
                <w:szCs w:val="24"/>
              </w:rPr>
              <w:t>必须提供，否则响应文件按无效响应处理</w:t>
            </w:r>
            <w:r>
              <w:rPr>
                <w:rFonts w:hint="eastAsia" w:ascii="宋体" w:hAnsi="宋体" w:eastAsia="宋体" w:cs="宋体"/>
                <w:color w:val="000000"/>
                <w:sz w:val="24"/>
                <w:szCs w:val="24"/>
              </w:rPr>
              <w:t>）</w:t>
            </w:r>
          </w:p>
          <w:p>
            <w:pPr>
              <w:spacing w:line="300" w:lineRule="exact"/>
              <w:rPr>
                <w:rFonts w:hint="eastAsia" w:ascii="宋体" w:hAnsi="宋体" w:eastAsia="宋体" w:cs="宋体"/>
                <w:color w:val="000000"/>
                <w:sz w:val="24"/>
                <w:szCs w:val="24"/>
              </w:rPr>
            </w:pPr>
            <w:r>
              <w:rPr>
                <w:rFonts w:ascii="宋体" w:hAnsi="宋体" w:eastAsia="宋体" w:cs="宋体"/>
                <w:color w:val="000000"/>
                <w:sz w:val="24"/>
                <w:szCs w:val="24"/>
              </w:rPr>
              <w:t>5</w:t>
            </w:r>
            <w:r>
              <w:rPr>
                <w:rFonts w:hint="eastAsia" w:ascii="宋体" w:hAnsi="宋体" w:eastAsia="宋体" w:cs="宋体"/>
                <w:color w:val="000000"/>
                <w:sz w:val="24"/>
                <w:szCs w:val="24"/>
              </w:rPr>
              <w:t>.商务条款偏离表（格式后附）；</w:t>
            </w:r>
            <w:r>
              <w:rPr>
                <w:rFonts w:hint="eastAsia" w:ascii="宋体" w:hAnsi="宋体" w:eastAsia="宋体" w:cs="宋体"/>
                <w:b/>
                <w:bCs/>
                <w:color w:val="000000"/>
                <w:sz w:val="24"/>
                <w:szCs w:val="24"/>
              </w:rPr>
              <w:t>（必须提供，否则响应文件按无效响应处理）</w:t>
            </w:r>
          </w:p>
          <w:p>
            <w:pPr>
              <w:spacing w:line="300" w:lineRule="exact"/>
              <w:rPr>
                <w:rFonts w:hint="eastAsia" w:ascii="宋体" w:hAnsi="宋体" w:eastAsia="宋体" w:cs="宋体"/>
                <w:color w:val="000000"/>
                <w:sz w:val="24"/>
                <w:szCs w:val="24"/>
              </w:rPr>
            </w:pPr>
            <w:r>
              <w:rPr>
                <w:rFonts w:ascii="宋体" w:hAnsi="宋体" w:eastAsia="宋体" w:cs="宋体"/>
                <w:color w:val="000000"/>
                <w:sz w:val="24"/>
                <w:szCs w:val="24"/>
              </w:rPr>
              <w:t>6</w:t>
            </w:r>
            <w:r>
              <w:rPr>
                <w:rFonts w:hint="eastAsia" w:ascii="宋体" w:hAnsi="宋体" w:eastAsia="宋体" w:cs="宋体"/>
                <w:color w:val="000000"/>
                <w:sz w:val="24"/>
                <w:szCs w:val="24"/>
              </w:rPr>
              <w:t>.售后服务承诺；</w:t>
            </w:r>
            <w:r>
              <w:rPr>
                <w:rFonts w:hint="eastAsia" w:ascii="宋体" w:hAnsi="宋体" w:eastAsia="宋体" w:cs="宋体"/>
                <w:b/>
                <w:bCs/>
                <w:color w:val="000000"/>
                <w:sz w:val="24"/>
                <w:szCs w:val="24"/>
              </w:rPr>
              <w:t>（必须提供，否则响应文件按无效响应处理）</w:t>
            </w:r>
          </w:p>
          <w:p>
            <w:pPr>
              <w:spacing w:line="300" w:lineRule="exact"/>
              <w:rPr>
                <w:rFonts w:hint="eastAsia" w:ascii="宋体" w:hAnsi="宋体" w:eastAsia="宋体" w:cs="宋体"/>
                <w:color w:val="000000"/>
                <w:sz w:val="24"/>
                <w:szCs w:val="24"/>
              </w:rPr>
            </w:pPr>
            <w:r>
              <w:rPr>
                <w:rFonts w:ascii="宋体" w:hAnsi="宋体" w:eastAsia="宋体" w:cs="宋体"/>
                <w:color w:val="000000"/>
                <w:sz w:val="24"/>
                <w:szCs w:val="24"/>
              </w:rPr>
              <w:t>7</w:t>
            </w:r>
            <w:r>
              <w:rPr>
                <w:rFonts w:hint="eastAsia" w:ascii="宋体" w:hAnsi="宋体" w:eastAsia="宋体" w:cs="宋体"/>
                <w:color w:val="000000"/>
                <w:sz w:val="24"/>
                <w:szCs w:val="24"/>
              </w:rPr>
              <w:t xml:space="preserve">.人员配置清单（格式自拟）； </w:t>
            </w:r>
          </w:p>
          <w:p>
            <w:pPr>
              <w:spacing w:line="300" w:lineRule="exact"/>
              <w:rPr>
                <w:rFonts w:hint="eastAsia" w:ascii="宋体" w:hAnsi="宋体" w:eastAsia="宋体" w:cs="宋体"/>
                <w:color w:val="000000"/>
                <w:sz w:val="24"/>
                <w:szCs w:val="24"/>
              </w:rPr>
            </w:pPr>
            <w:r>
              <w:rPr>
                <w:rFonts w:ascii="宋体" w:hAnsi="宋体" w:eastAsia="宋体" w:cs="宋体"/>
                <w:color w:val="000000"/>
                <w:sz w:val="24"/>
                <w:szCs w:val="24"/>
              </w:rPr>
              <w:t>8</w:t>
            </w:r>
            <w:r>
              <w:rPr>
                <w:rFonts w:hint="eastAsia" w:ascii="宋体" w:hAnsi="宋体" w:eastAsia="宋体" w:cs="宋体"/>
                <w:color w:val="000000"/>
                <w:sz w:val="24"/>
                <w:szCs w:val="24"/>
              </w:rPr>
              <w:t>.对应采购需求的商务条款提供的其他文件资料；</w:t>
            </w:r>
          </w:p>
          <w:p>
            <w:pPr>
              <w:spacing w:line="300" w:lineRule="exact"/>
              <w:rPr>
                <w:rFonts w:hint="eastAsia" w:ascii="宋体" w:hAnsi="宋体" w:eastAsia="宋体" w:cs="宋体"/>
                <w:color w:val="000000"/>
                <w:sz w:val="24"/>
                <w:szCs w:val="24"/>
              </w:rPr>
            </w:pPr>
            <w:r>
              <w:rPr>
                <w:rFonts w:ascii="宋体" w:hAnsi="宋体" w:eastAsia="宋体" w:cs="宋体"/>
                <w:color w:val="000000"/>
                <w:sz w:val="24"/>
                <w:szCs w:val="24"/>
              </w:rPr>
              <w:t>9</w:t>
            </w:r>
            <w:r>
              <w:rPr>
                <w:rFonts w:hint="eastAsia" w:ascii="宋体" w:hAnsi="宋体" w:eastAsia="宋体" w:cs="宋体"/>
                <w:color w:val="000000"/>
                <w:sz w:val="24"/>
                <w:szCs w:val="24"/>
              </w:rPr>
              <w:t>.对应采购需求的技术需求提供的其他文件资料；</w:t>
            </w:r>
          </w:p>
          <w:p>
            <w:pPr>
              <w:spacing w:line="3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ascii="宋体" w:hAnsi="宋体" w:eastAsia="宋体" w:cs="宋体"/>
                <w:color w:val="000000"/>
                <w:sz w:val="24"/>
                <w:szCs w:val="24"/>
              </w:rPr>
              <w:t>0</w:t>
            </w:r>
            <w:r>
              <w:rPr>
                <w:rFonts w:hint="eastAsia" w:ascii="宋体" w:hAnsi="宋体" w:eastAsia="宋体" w:cs="宋体"/>
                <w:color w:val="000000"/>
                <w:sz w:val="24"/>
                <w:szCs w:val="24"/>
              </w:rPr>
              <w:t>.供应商认为需要提供的有关资料。</w:t>
            </w:r>
          </w:p>
          <w:p>
            <w:pPr>
              <w:snapToGrid w:val="0"/>
              <w:spacing w:line="300" w:lineRule="exact"/>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注：1.法定代表人授权委托书必须由法定代表人及委托代理人签字，并加盖供应商公章，否则响应文件按无效响应处理。</w:t>
            </w:r>
          </w:p>
          <w:p>
            <w:pPr>
              <w:spacing w:line="300" w:lineRule="exact"/>
              <w:ind w:firstLine="472" w:firstLineChars="196"/>
              <w:rPr>
                <w:rFonts w:hint="eastAsia" w:ascii="宋体" w:hAnsi="宋体" w:eastAsia="宋体" w:cs="宋体"/>
                <w:b/>
                <w:color w:val="000000"/>
                <w:sz w:val="24"/>
                <w:szCs w:val="24"/>
              </w:rPr>
            </w:pPr>
            <w:r>
              <w:rPr>
                <w:rFonts w:ascii="宋体" w:hAnsi="宋体" w:eastAsia="宋体" w:cs="宋体"/>
                <w:b/>
                <w:color w:val="000000"/>
                <w:sz w:val="24"/>
                <w:szCs w:val="24"/>
              </w:rPr>
              <w:t>2</w:t>
            </w:r>
            <w:r>
              <w:rPr>
                <w:rFonts w:hint="eastAsia" w:ascii="宋体" w:hAnsi="宋体" w:eastAsia="宋体" w:cs="宋体"/>
                <w:b/>
                <w:color w:val="000000"/>
                <w:sz w:val="24"/>
                <w:szCs w:val="24"/>
              </w:rPr>
              <w:t>.以上标明“必须提供”的材料属于复印件的，必须加盖供应商公章，否则响应文件按无效响应处理。</w:t>
            </w:r>
          </w:p>
          <w:p>
            <w:pPr>
              <w:spacing w:line="300" w:lineRule="exact"/>
              <w:ind w:firstLine="472" w:firstLineChars="196"/>
              <w:rPr>
                <w:rFonts w:hint="eastAsia" w:ascii="宋体" w:hAnsi="宋体" w:eastAsia="宋体" w:cs="宋体"/>
                <w:color w:val="000000"/>
                <w:sz w:val="24"/>
                <w:szCs w:val="24"/>
              </w:rPr>
            </w:pPr>
            <w:r>
              <w:rPr>
                <w:rFonts w:hint="eastAsia" w:ascii="宋体" w:hAnsi="宋体" w:eastAsia="宋体" w:cs="宋体"/>
                <w:b/>
                <w:color w:val="000000"/>
                <w:sz w:val="24"/>
                <w:szCs w:val="24"/>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00" w:lineRule="exact"/>
              <w:jc w:val="left"/>
              <w:rPr>
                <w:rFonts w:hint="eastAsia"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00" w:lineRule="exact"/>
              <w:ind w:firstLine="420" w:firstLineChars="200"/>
              <w:jc w:val="left"/>
              <w:rPr>
                <w:rFonts w:hint="eastAsia"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00" w:lineRule="exact"/>
              <w:jc w:val="left"/>
              <w:rPr>
                <w:rFonts w:hint="eastAsia"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hint="eastAsia" w:ascii="宋体" w:hAnsi="宋体" w:eastAsia="宋体" w:cs="宋体"/>
                <w:color w:val="0000FF"/>
                <w:szCs w:val="21"/>
                <w:lang w:val="en-US" w:eastAsia="zh-CN"/>
              </w:rPr>
              <w:t>3</w:t>
            </w:r>
            <w:r>
              <w:rPr>
                <w:rFonts w:hint="eastAsia" w:ascii="宋体" w:hAnsi="宋体" w:eastAsia="宋体" w:cs="宋体"/>
                <w:color w:val="0000FF"/>
                <w:szCs w:val="21"/>
              </w:rPr>
              <w:t xml:space="preserve"> </w:t>
            </w:r>
            <w:r>
              <w:rPr>
                <w:rFonts w:hint="eastAsia" w:ascii="宋体" w:hAnsi="宋体" w:eastAsia="宋体" w:cs="宋体"/>
                <w:color w:val="000000"/>
                <w:szCs w:val="21"/>
              </w:rPr>
              <w:t>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00" w:lineRule="exact"/>
              <w:jc w:val="left"/>
              <w:rPr>
                <w:rFonts w:hint="eastAsia"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 w:hRule="atLeast"/>
          <w:jc w:val="center"/>
        </w:trPr>
        <w:tc>
          <w:tcPr>
            <w:tcW w:w="992" w:type="dxa"/>
            <w:vAlign w:val="center"/>
          </w:tcPr>
          <w:p>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00" w:lineRule="exact"/>
              <w:rPr>
                <w:rFonts w:hint="eastAsia" w:ascii="宋体" w:hAnsi="宋体" w:eastAsia="宋体" w:cs="宋体"/>
                <w:color w:val="0000FF"/>
                <w:szCs w:val="21"/>
              </w:rPr>
            </w:pPr>
            <w:r>
              <w:rPr>
                <w:rFonts w:hint="eastAsia" w:ascii="宋体" w:hAnsi="宋体" w:eastAsia="宋体" w:cs="宋体"/>
                <w:color w:val="0000FF"/>
                <w:szCs w:val="21"/>
              </w:rPr>
              <w:t>商务</w:t>
            </w:r>
            <w:r>
              <w:rPr>
                <w:rFonts w:hint="eastAsia" w:ascii="宋体" w:hAnsi="宋体" w:eastAsia="宋体" w:cs="宋体"/>
                <w:color w:val="0000FF"/>
                <w:szCs w:val="21"/>
                <w:lang w:val="en-US" w:eastAsia="zh-CN"/>
              </w:rPr>
              <w:t>需求</w:t>
            </w:r>
            <w:r>
              <w:rPr>
                <w:rFonts w:hint="eastAsia" w:ascii="宋体" w:hAnsi="宋体" w:eastAsia="宋体" w:cs="宋体"/>
                <w:color w:val="0000FF"/>
                <w:szCs w:val="21"/>
              </w:rPr>
              <w:t>评审中允许负偏离的条款数为</w:t>
            </w:r>
            <w:r>
              <w:rPr>
                <w:rFonts w:hint="eastAsia" w:ascii="宋体" w:hAnsi="宋体" w:eastAsia="宋体" w:cs="宋体"/>
                <w:color w:val="0000FF"/>
                <w:szCs w:val="21"/>
                <w:u w:val="single"/>
              </w:rPr>
              <w:t xml:space="preserve"> 0 </w:t>
            </w:r>
            <w:r>
              <w:rPr>
                <w:rFonts w:hint="eastAsia" w:ascii="宋体" w:hAnsi="宋体" w:eastAsia="宋体" w:cs="宋体"/>
                <w:color w:val="0000FF"/>
                <w:szCs w:val="21"/>
              </w:rPr>
              <w:t>项。</w:t>
            </w:r>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FF"/>
                <w:szCs w:val="21"/>
              </w:rPr>
              <w:t>技术需求评审中允许负偏离的条款数为</w:t>
            </w:r>
            <w:r>
              <w:rPr>
                <w:rFonts w:ascii="宋体" w:hAnsi="宋体" w:eastAsia="宋体" w:cs="宋体"/>
                <w:color w:val="0000FF"/>
                <w:szCs w:val="21"/>
                <w:u w:val="single"/>
              </w:rPr>
              <w:t xml:space="preserve"> </w:t>
            </w:r>
            <w:r>
              <w:rPr>
                <w:rFonts w:hint="eastAsia" w:ascii="宋体" w:hAnsi="宋体" w:eastAsia="宋体" w:cs="宋体"/>
                <w:color w:val="0000FF"/>
                <w:szCs w:val="21"/>
                <w:highlight w:val="yellow"/>
                <w:u w:val="single"/>
                <w:lang w:val="en-US" w:eastAsia="zh-CN"/>
              </w:rPr>
              <w:t>13</w:t>
            </w:r>
            <w:r>
              <w:rPr>
                <w:rFonts w:ascii="宋体" w:hAnsi="宋体" w:eastAsia="宋体" w:cs="宋体"/>
                <w:color w:val="0000FF"/>
                <w:szCs w:val="21"/>
                <w:u w:val="single"/>
              </w:rPr>
              <w:t xml:space="preserve"> </w:t>
            </w:r>
            <w:r>
              <w:rPr>
                <w:rFonts w:hint="eastAsia" w:ascii="宋体" w:hAnsi="宋体" w:eastAsia="宋体" w:cs="宋体"/>
                <w:color w:val="0000FF"/>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磋商的顺序：</w:t>
            </w:r>
          </w:p>
          <w:p>
            <w:pPr>
              <w:spacing w:line="300" w:lineRule="exact"/>
              <w:ind w:firstLine="420" w:firstLineChars="200"/>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00" w:lineRule="exact"/>
              <w:ind w:firstLine="422" w:firstLineChars="200"/>
              <w:jc w:val="left"/>
              <w:rPr>
                <w:rFonts w:hint="eastAsia"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00" w:lineRule="exact"/>
              <w:rPr>
                <w:rFonts w:hint="eastAsia"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质疑联系部门及联系方式：</w:t>
            </w:r>
            <w:r>
              <w:rPr>
                <w:rFonts w:hint="eastAsia" w:ascii="宋体" w:hAnsi="宋体" w:eastAsia="宋体" w:cs="宋体"/>
                <w:color w:val="000000"/>
                <w:szCs w:val="21"/>
                <w:u w:val="single"/>
              </w:rPr>
              <w:t>广西骨伤医院采购办，李老师，联系电话：</w:t>
            </w:r>
            <w:r>
              <w:rPr>
                <w:rFonts w:hint="eastAsia" w:ascii="宋体" w:hAnsi="宋体" w:eastAsia="宋体" w:cs="宋体"/>
                <w:color w:val="000000"/>
                <w:szCs w:val="21"/>
                <w:highlight w:val="yellow"/>
                <w:u w:val="single"/>
                <w:lang w:eastAsia="zh-CN"/>
              </w:rPr>
              <w:t>07712622251</w:t>
            </w:r>
            <w:r>
              <w:rPr>
                <w:rFonts w:hint="eastAsia" w:ascii="宋体" w:hAnsi="宋体" w:eastAsia="宋体" w:cs="宋体"/>
                <w:color w:val="000000"/>
                <w:szCs w:val="21"/>
                <w:u w:val="single"/>
              </w:rPr>
              <w:t>；</w:t>
            </w:r>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通讯地址：</w:t>
            </w:r>
            <w:r>
              <w:rPr>
                <w:rFonts w:hint="eastAsia" w:ascii="宋体" w:hAnsi="宋体" w:eastAsia="宋体" w:cs="宋体"/>
                <w:color w:val="000000"/>
                <w:szCs w:val="21"/>
                <w:u w:val="single"/>
              </w:rPr>
              <w:t>广西南宁市青秀区东葛路</w:t>
            </w:r>
            <w:r>
              <w:rPr>
                <w:rFonts w:ascii="宋体" w:hAnsi="宋体" w:eastAsia="宋体" w:cs="宋体"/>
                <w:color w:val="000000"/>
                <w:szCs w:val="21"/>
                <w:u w:val="single"/>
              </w:rPr>
              <w:t>1</w:t>
            </w:r>
            <w:r>
              <w:rPr>
                <w:rFonts w:hint="eastAsia" w:ascii="宋体" w:hAnsi="宋体" w:eastAsia="宋体" w:cs="宋体"/>
                <w:color w:val="000000"/>
                <w:szCs w:val="21"/>
                <w:u w:val="single"/>
              </w:rPr>
              <w:t>号锦华大酒店副楼4楼4</w:t>
            </w:r>
            <w:r>
              <w:rPr>
                <w:rFonts w:ascii="宋体" w:hAnsi="宋体" w:eastAsia="宋体" w:cs="宋体"/>
                <w:color w:val="000000"/>
                <w:szCs w:val="21"/>
                <w:u w:val="single"/>
              </w:rPr>
              <w:t>01</w:t>
            </w:r>
            <w:r>
              <w:rPr>
                <w:rFonts w:hint="eastAsia" w:ascii="宋体" w:hAnsi="宋体" w:eastAsia="宋体" w:cs="宋体"/>
                <w:color w:val="000000"/>
                <w:szCs w:val="21"/>
                <w:u w:val="single"/>
              </w:rPr>
              <w:t>号；</w:t>
            </w:r>
          </w:p>
          <w:p>
            <w:pPr>
              <w:snapToGrid w:val="0"/>
              <w:spacing w:line="300" w:lineRule="exact"/>
              <w:rPr>
                <w:rFonts w:hint="eastAsia" w:ascii="宋体" w:hAnsi="宋体" w:eastAsia="宋体" w:cs="宋体"/>
                <w:color w:val="000000"/>
                <w:szCs w:val="21"/>
              </w:rPr>
            </w:pPr>
            <w:r>
              <w:rPr>
                <w:rFonts w:hint="eastAsia" w:ascii="宋体" w:hAnsi="宋体" w:eastAsia="宋体" w:cs="宋体"/>
                <w:color w:val="000000"/>
                <w:szCs w:val="21"/>
              </w:rPr>
              <w:t>时间：</w:t>
            </w:r>
            <w:r>
              <w:rPr>
                <w:rFonts w:hint="eastAsia" w:ascii="宋体" w:hAnsi="宋体" w:eastAsia="宋体" w:cs="宋体"/>
                <w:color w:val="000000"/>
                <w:szCs w:val="21"/>
                <w:u w:val="single"/>
              </w:rPr>
              <w:t>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00" w:lineRule="exact"/>
              <w:jc w:val="center"/>
              <w:rPr>
                <w:rFonts w:hint="eastAsia" w:ascii="宋体" w:hAnsi="宋体" w:eastAsia="宋体" w:cs="宋体"/>
                <w:color w:val="000000"/>
                <w:szCs w:val="21"/>
                <w:highlight w:val="yellow"/>
              </w:rPr>
            </w:pPr>
          </w:p>
        </w:tc>
        <w:tc>
          <w:tcPr>
            <w:tcW w:w="7912" w:type="dxa"/>
            <w:vAlign w:val="center"/>
          </w:tcPr>
          <w:p>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rPr>
          <w:rFonts w:ascii="Calibri" w:hAnsi="Calibri" w:eastAsia="宋体" w:cs="Times New Roman"/>
          <w:szCs w:val="24"/>
        </w:rPr>
      </w:pPr>
    </w:p>
    <w:p>
      <w:pPr>
        <w:spacing w:line="400" w:lineRule="exact"/>
        <w:ind w:firstLine="643" w:firstLineChars="200"/>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供应商须知正文</w:t>
      </w:r>
    </w:p>
    <w:p>
      <w:pPr>
        <w:spacing w:line="400" w:lineRule="exact"/>
        <w:ind w:firstLine="562" w:firstLineChars="200"/>
        <w:jc w:val="center"/>
        <w:rPr>
          <w:rFonts w:hint="eastAsia" w:ascii="宋体" w:hAnsi="宋体" w:eastAsia="宋体" w:cs="Times New Roman"/>
          <w:b/>
          <w:color w:val="000000"/>
          <w:sz w:val="28"/>
          <w:szCs w:val="28"/>
        </w:rPr>
      </w:pPr>
    </w:p>
    <w:p>
      <w:pPr>
        <w:spacing w:line="400" w:lineRule="exact"/>
        <w:ind w:firstLine="643" w:firstLineChars="200"/>
        <w:jc w:val="center"/>
        <w:rPr>
          <w:rFonts w:hint="eastAsia" w:ascii="宋体" w:hAnsi="宋体" w:eastAsia="宋体" w:cs="Times New Roman"/>
          <w:b/>
          <w:color w:val="000000"/>
          <w:sz w:val="28"/>
          <w:szCs w:val="28"/>
        </w:rPr>
      </w:pPr>
      <w:r>
        <w:rPr>
          <w:rFonts w:hint="eastAsia" w:ascii="宋体" w:hAnsi="宋体" w:eastAsia="宋体" w:cs="Times New Roman"/>
          <w:b/>
          <w:color w:val="000000"/>
          <w:sz w:val="32"/>
          <w:szCs w:val="32"/>
        </w:rPr>
        <w:t>一、总则</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广西骨伤医院“桂派中医大师”公众号代运维服务商遴选项目</w:t>
      </w:r>
      <w:r>
        <w:rPr>
          <w:rFonts w:hint="eastAsia" w:ascii="宋体" w:hAnsi="宋体" w:eastAsia="宋体" w:cs="Times New Roman"/>
          <w:bCs/>
          <w:color w:val="000000"/>
          <w:szCs w:val="21"/>
        </w:rPr>
        <w:t>。</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jc w:val="center"/>
        <w:rPr>
          <w:rFonts w:hint="eastAsia" w:ascii="宋体" w:hAnsi="宋体" w:eastAsia="宋体" w:cs="Calibri"/>
          <w:b/>
          <w:bCs/>
          <w:color w:val="000000"/>
          <w:sz w:val="32"/>
          <w:szCs w:val="32"/>
        </w:rPr>
      </w:pPr>
    </w:p>
    <w:p>
      <w:pPr>
        <w:spacing w:line="400" w:lineRule="exact"/>
        <w:jc w:val="center"/>
        <w:rPr>
          <w:rFonts w:hint="eastAsia"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left="420" w:firstLine="420"/>
        <w:jc w:val="center"/>
        <w:rPr>
          <w:rFonts w:hint="eastAsia" w:ascii="宋体" w:hAnsi="宋体" w:eastAsia="宋体" w:cs="Calibri"/>
          <w:b/>
          <w:bCs/>
          <w:color w:val="000000"/>
          <w:sz w:val="32"/>
          <w:szCs w:val="32"/>
        </w:rPr>
      </w:pPr>
    </w:p>
    <w:p>
      <w:pPr>
        <w:numPr>
          <w:ilvl w:val="0"/>
          <w:numId w:val="1"/>
        </w:numPr>
        <w:spacing w:line="400" w:lineRule="exact"/>
        <w:ind w:left="420" w:firstLine="420"/>
        <w:jc w:val="center"/>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评审及磋商</w:t>
      </w:r>
    </w:p>
    <w:p>
      <w:pPr>
        <w:spacing w:line="400" w:lineRule="exact"/>
        <w:ind w:left="840"/>
        <w:rPr>
          <w:rFonts w:hint="eastAsia" w:ascii="宋体" w:hAnsi="宋体" w:eastAsia="宋体" w:cs="Calibri"/>
          <w:b/>
          <w:bCs/>
          <w:color w:val="000000"/>
          <w:sz w:val="32"/>
          <w:szCs w:val="32"/>
        </w:rPr>
      </w:pP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hint="eastAsia" w:ascii="宋体" w:hAnsi="宋体" w:eastAsia="宋体" w:cs="Calibri"/>
          <w:color w:val="0000FF"/>
          <w:szCs w:val="21"/>
          <w:lang w:val="en-US" w:eastAsia="zh-CN"/>
        </w:rPr>
        <w:t>3</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hint="eastAsia"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hint="eastAsia"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hint="eastAsia"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ind w:firstLine="643" w:firstLineChars="200"/>
        <w:jc w:val="center"/>
        <w:rPr>
          <w:rFonts w:hint="eastAsia" w:ascii="宋体" w:hAnsi="宋体" w:eastAsia="宋体" w:cs="Times New Roman"/>
          <w:b/>
          <w:bCs/>
          <w:color w:val="000000"/>
          <w:sz w:val="32"/>
          <w:szCs w:val="32"/>
        </w:rPr>
      </w:pPr>
    </w:p>
    <w:p>
      <w:pPr>
        <w:ind w:firstLine="643" w:firstLineChars="200"/>
        <w:jc w:val="center"/>
        <w:rPr>
          <w:rFonts w:hint="eastAsia" w:ascii="宋体" w:hAnsi="宋体" w:eastAsia="宋体" w:cs="Times New Roman"/>
          <w:color w:val="000000"/>
          <w:szCs w:val="21"/>
        </w:rPr>
      </w:pPr>
      <w:r>
        <w:rPr>
          <w:rFonts w:hint="eastAsia" w:ascii="宋体" w:hAnsi="宋体" w:eastAsia="宋体" w:cs="Times New Roman"/>
          <w:b/>
          <w:bCs/>
          <w:color w:val="000000"/>
          <w:sz w:val="32"/>
          <w:szCs w:val="32"/>
        </w:rPr>
        <w:t>第三章 项目需求</w:t>
      </w:r>
    </w:p>
    <w:p>
      <w:pPr>
        <w:spacing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hint="eastAsia" w:ascii="宋体" w:hAnsi="宋体" w:eastAsia="宋体" w:cs="Times New Roman"/>
          <w:color w:val="000000"/>
          <w:szCs w:val="21"/>
        </w:rPr>
      </w:pPr>
      <w:r>
        <w:rPr>
          <w:rFonts w:ascii="宋体" w:hAnsi="宋体" w:eastAsia="宋体" w:cs="Times New Roman"/>
          <w:color w:val="000000"/>
          <w:szCs w:val="21"/>
        </w:rPr>
        <w:t>5.</w:t>
      </w:r>
      <w:r>
        <w:rPr>
          <w:rFonts w:ascii="宋体" w:hAnsi="宋体" w:eastAsia="宋体" w:cs="Times New Roman"/>
          <w:b/>
          <w:bCs/>
          <w:color w:val="000000"/>
          <w:szCs w:val="21"/>
        </w:rPr>
        <w:t>供应商必须自行为其磋商产品侵犯他人的知识产权或专利成果的行为承担相应法律责任</w:t>
      </w:r>
      <w:r>
        <w:rPr>
          <w:rFonts w:ascii="宋体" w:hAnsi="宋体" w:eastAsia="宋体" w:cs="Times New Roman"/>
          <w:color w:val="000000"/>
          <w:szCs w:val="21"/>
        </w:rPr>
        <w:t>。</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一、遴选项目需求一览表</w:t>
      </w:r>
    </w:p>
    <w:p>
      <w:pPr>
        <w:ind w:firstLine="420" w:firstLineChars="200"/>
        <w:rPr>
          <w:rFonts w:hint="eastAsia" w:ascii="宋体" w:hAnsi="宋体" w:eastAsia="宋体" w:cs="Times New Roman"/>
          <w:bCs/>
          <w:color w:val="000000"/>
          <w:szCs w:val="21"/>
        </w:rPr>
      </w:pPr>
    </w:p>
    <w:tbl>
      <w:tblPr>
        <w:tblStyle w:val="12"/>
        <w:tblW w:w="9750" w:type="dxa"/>
        <w:tblInd w:w="-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8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2" w:hRule="atLeast"/>
        </w:trPr>
        <w:tc>
          <w:tcPr>
            <w:tcW w:w="1515" w:type="dxa"/>
            <w:textDirection w:val="tbRlV"/>
            <w:vAlign w:val="center"/>
          </w:tcPr>
          <w:p>
            <w:pPr>
              <w:spacing w:line="600" w:lineRule="exact"/>
              <w:ind w:left="113" w:right="113"/>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项目内容</w:t>
            </w:r>
          </w:p>
        </w:tc>
        <w:tc>
          <w:tcPr>
            <w:tcW w:w="8235" w:type="dxa"/>
            <w:vAlign w:val="top"/>
          </w:tcPr>
          <w:p>
            <w:pPr>
              <w:numPr>
                <w:ilvl w:val="0"/>
                <w:numId w:val="0"/>
              </w:numPr>
              <w:spacing w:line="460" w:lineRule="exact"/>
              <w:jc w:val="both"/>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（一）遴选1家新媒体运营服务公司代运营维护“桂派中医大师”微信公众号。</w:t>
            </w:r>
          </w:p>
          <w:p>
            <w:pPr>
              <w:numPr>
                <w:ilvl w:val="0"/>
                <w:numId w:val="0"/>
              </w:numPr>
              <w:spacing w:line="46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遴选供应商数量：</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w:t>
            </w:r>
          </w:p>
          <w:p>
            <w:pPr>
              <w:numPr>
                <w:ilvl w:val="0"/>
                <w:numId w:val="0"/>
              </w:numPr>
              <w:spacing w:line="46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三</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服务期限：签订合同之日起</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年。</w:t>
            </w:r>
          </w:p>
          <w:p>
            <w:pPr>
              <w:numPr>
                <w:ilvl w:val="0"/>
                <w:numId w:val="0"/>
              </w:numPr>
              <w:spacing w:line="460" w:lineRule="exact"/>
              <w:jc w:val="both"/>
              <w:rPr>
                <w:rFonts w:hint="default" w:ascii="宋体" w:hAnsi="宋体"/>
                <w:b/>
                <w:sz w:val="24"/>
                <w:lang w:val="en-US"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四</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服务地点：</w:t>
            </w:r>
            <w:r>
              <w:rPr>
                <w:rFonts w:hint="eastAsia" w:ascii="宋体" w:hAnsi="宋体" w:eastAsia="宋体" w:cs="宋体"/>
                <w:color w:val="000000"/>
                <w:sz w:val="21"/>
                <w:szCs w:val="21"/>
                <w:lang w:val="en-US" w:eastAsia="zh-CN"/>
              </w:rPr>
              <w:t>医院</w:t>
            </w:r>
            <w:r>
              <w:rPr>
                <w:rFonts w:hint="eastAsia" w:ascii="宋体" w:hAnsi="宋体" w:eastAsia="宋体" w:cs="宋体"/>
                <w:color w:val="000000"/>
                <w:sz w:val="21"/>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6" w:hRule="atLeast"/>
        </w:trPr>
        <w:tc>
          <w:tcPr>
            <w:tcW w:w="1515" w:type="dxa"/>
            <w:textDirection w:val="tbRlV"/>
            <w:vAlign w:val="center"/>
          </w:tcPr>
          <w:p>
            <w:pPr>
              <w:keepNext w:val="0"/>
              <w:keepLines w:val="0"/>
              <w:pageBreakBefore w:val="0"/>
              <w:widowControl w:val="0"/>
              <w:kinsoku/>
              <w:wordWrap/>
              <w:overflowPunct/>
              <w:topLinePunct w:val="0"/>
              <w:autoSpaceDE/>
              <w:autoSpaceDN/>
              <w:bidi w:val="0"/>
              <w:adjustRightInd/>
              <w:snapToGrid/>
              <w:spacing w:line="700" w:lineRule="exact"/>
              <w:ind w:left="113" w:right="113"/>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技术参数需求</w:t>
            </w:r>
          </w:p>
        </w:tc>
        <w:tc>
          <w:tcPr>
            <w:tcW w:w="8235" w:type="dxa"/>
            <w:vAlign w:val="top"/>
          </w:tcPr>
          <w:p>
            <w:pPr>
              <w:numPr>
                <w:ilvl w:val="0"/>
                <w:numId w:val="0"/>
              </w:numPr>
              <w:spacing w:line="460" w:lineRule="exact"/>
              <w:ind w:left="420" w:leftChars="0"/>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投标人提供的服务需满足以下要求：</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1.合同期间，完成涨粉10万运营目标</w:t>
            </w:r>
            <w:r>
              <w:rPr>
                <w:rFonts w:hint="eastAsia" w:ascii="宋体" w:hAnsi="宋体" w:eastAsia="宋体" w:cs="宋体"/>
                <w:color w:val="000000"/>
                <w:kern w:val="2"/>
                <w:sz w:val="21"/>
                <w:szCs w:val="21"/>
                <w:lang w:val="en-US" w:eastAsia="zh-CN" w:bidi="ar-SA"/>
              </w:rPr>
              <w:t>；</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kern w:val="2"/>
                <w:sz w:val="21"/>
                <w:szCs w:val="21"/>
                <w:lang w:val="en-US" w:eastAsia="zh-CN" w:bidi="ar-SA"/>
              </w:rPr>
              <w:t>安排</w:t>
            </w:r>
            <w:r>
              <w:rPr>
                <w:rFonts w:hint="default" w:ascii="宋体" w:hAnsi="宋体" w:eastAsia="宋体" w:cs="宋体"/>
                <w:color w:val="000000"/>
                <w:kern w:val="2"/>
                <w:sz w:val="21"/>
                <w:szCs w:val="21"/>
                <w:lang w:val="en-US" w:eastAsia="zh-CN" w:bidi="ar-SA"/>
              </w:rPr>
              <w:t>1名专职</w:t>
            </w:r>
            <w:r>
              <w:rPr>
                <w:rFonts w:hint="eastAsia" w:ascii="宋体" w:hAnsi="宋体" w:eastAsia="宋体" w:cs="宋体"/>
                <w:color w:val="000000"/>
                <w:kern w:val="2"/>
                <w:sz w:val="21"/>
                <w:szCs w:val="21"/>
                <w:lang w:val="en-US" w:eastAsia="zh-CN" w:bidi="ar-SA"/>
              </w:rPr>
              <w:t>工作人员对接项目，</w:t>
            </w:r>
            <w:r>
              <w:rPr>
                <w:rFonts w:hint="default" w:ascii="宋体" w:hAnsi="宋体" w:eastAsia="宋体" w:cs="宋体"/>
                <w:color w:val="000000"/>
                <w:kern w:val="2"/>
                <w:sz w:val="21"/>
                <w:szCs w:val="21"/>
                <w:lang w:val="en-US" w:eastAsia="zh-CN" w:bidi="ar-SA"/>
              </w:rPr>
              <w:t>需要时驻点桂派中医大师工作室合作区配合完成相关工作，提供相关数据整理；</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r>
              <w:rPr>
                <w:rFonts w:hint="default" w:ascii="宋体" w:hAnsi="宋体" w:eastAsia="宋体" w:cs="宋体"/>
                <w:color w:val="000000"/>
                <w:kern w:val="2"/>
                <w:sz w:val="21"/>
                <w:szCs w:val="21"/>
                <w:lang w:val="en-US" w:eastAsia="zh-CN" w:bidi="ar-SA"/>
              </w:rPr>
              <w:t>每周2-3次</w:t>
            </w:r>
            <w:r>
              <w:rPr>
                <w:rFonts w:hint="eastAsia" w:ascii="宋体" w:hAnsi="宋体" w:eastAsia="宋体" w:cs="宋体"/>
                <w:color w:val="000000"/>
                <w:kern w:val="2"/>
                <w:sz w:val="21"/>
                <w:szCs w:val="21"/>
                <w:lang w:val="en-US" w:eastAsia="zh-CN" w:bidi="ar-SA"/>
              </w:rPr>
              <w:t>图文</w:t>
            </w:r>
            <w:r>
              <w:rPr>
                <w:rFonts w:hint="default" w:ascii="宋体" w:hAnsi="宋体" w:eastAsia="宋体" w:cs="宋体"/>
                <w:color w:val="000000"/>
                <w:kern w:val="2"/>
                <w:sz w:val="21"/>
                <w:szCs w:val="21"/>
                <w:lang w:val="en-US" w:eastAsia="zh-CN" w:bidi="ar-SA"/>
              </w:rPr>
              <w:t>推送</w:t>
            </w:r>
            <w:r>
              <w:rPr>
                <w:rFonts w:hint="eastAsia" w:ascii="宋体" w:hAnsi="宋体" w:eastAsia="宋体" w:cs="宋体"/>
                <w:color w:val="000000"/>
                <w:kern w:val="2"/>
                <w:sz w:val="21"/>
                <w:szCs w:val="21"/>
                <w:lang w:val="en-US" w:eastAsia="zh-CN" w:bidi="ar-SA"/>
              </w:rPr>
              <w:t>，需要时</w:t>
            </w:r>
            <w:r>
              <w:rPr>
                <w:rFonts w:hint="default" w:ascii="宋体" w:hAnsi="宋体" w:eastAsia="宋体" w:cs="宋体"/>
                <w:color w:val="000000"/>
                <w:kern w:val="2"/>
                <w:sz w:val="21"/>
                <w:szCs w:val="21"/>
                <w:lang w:val="en-US" w:eastAsia="zh-CN" w:bidi="ar-SA"/>
              </w:rPr>
              <w:t>及时编排加推，每年推送120次-</w:t>
            </w:r>
            <w:r>
              <w:rPr>
                <w:rFonts w:hint="eastAsia" w:ascii="宋体" w:hAnsi="宋体" w:eastAsia="宋体" w:cs="宋体"/>
                <w:color w:val="000000"/>
                <w:kern w:val="2"/>
                <w:sz w:val="21"/>
                <w:szCs w:val="21"/>
                <w:lang w:val="en-US" w:eastAsia="zh-CN" w:bidi="ar-SA"/>
              </w:rPr>
              <w:t>-</w:t>
            </w:r>
            <w:r>
              <w:rPr>
                <w:rFonts w:hint="default" w:ascii="宋体" w:hAnsi="宋体" w:eastAsia="宋体" w:cs="宋体"/>
                <w:color w:val="000000"/>
                <w:kern w:val="2"/>
                <w:sz w:val="21"/>
                <w:szCs w:val="21"/>
                <w:lang w:val="en-US" w:eastAsia="zh-CN" w:bidi="ar-SA"/>
              </w:rPr>
              <w:t>150次。</w:t>
            </w:r>
          </w:p>
          <w:p>
            <w:pPr>
              <w:numPr>
                <w:ilvl w:val="0"/>
                <w:numId w:val="0"/>
              </w:numPr>
              <w:spacing w:line="460" w:lineRule="exact"/>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r>
              <w:rPr>
                <w:rFonts w:hint="default" w:ascii="宋体" w:hAnsi="宋体" w:eastAsia="宋体" w:cs="宋体"/>
                <w:color w:val="000000"/>
                <w:kern w:val="2"/>
                <w:sz w:val="21"/>
                <w:szCs w:val="21"/>
                <w:lang w:val="en-US" w:eastAsia="zh-CN" w:bidi="ar-SA"/>
              </w:rPr>
              <w:t>.配合桂派中医大师工作室安排，安排人员下沉到工作室进行</w:t>
            </w:r>
            <w:r>
              <w:rPr>
                <w:rFonts w:hint="eastAsia" w:ascii="宋体" w:hAnsi="宋体" w:eastAsia="宋体" w:cs="宋体"/>
                <w:color w:val="000000"/>
                <w:kern w:val="2"/>
                <w:sz w:val="21"/>
                <w:szCs w:val="21"/>
                <w:lang w:val="en-US" w:eastAsia="zh-CN" w:bidi="ar-SA"/>
              </w:rPr>
              <w:t>新闻</w:t>
            </w:r>
            <w:r>
              <w:rPr>
                <w:rFonts w:hint="default" w:ascii="宋体" w:hAnsi="宋体" w:eastAsia="宋体" w:cs="宋体"/>
                <w:color w:val="000000"/>
                <w:kern w:val="2"/>
                <w:sz w:val="21"/>
                <w:szCs w:val="21"/>
                <w:lang w:val="en-US" w:eastAsia="zh-CN" w:bidi="ar-SA"/>
              </w:rPr>
              <w:t>采写,编写发布有时效性的活动预告、新闻，每周1篇，1年50篇</w:t>
            </w:r>
            <w:r>
              <w:rPr>
                <w:rFonts w:hint="eastAsia" w:ascii="宋体" w:hAnsi="宋体" w:eastAsia="宋体" w:cs="宋体"/>
                <w:color w:val="000000"/>
                <w:kern w:val="2"/>
                <w:sz w:val="21"/>
                <w:szCs w:val="21"/>
                <w:lang w:val="en-US" w:eastAsia="zh-CN" w:bidi="ar-SA"/>
              </w:rPr>
              <w:t>；</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r>
              <w:rPr>
                <w:rFonts w:ascii="宋体" w:hAnsi="宋体" w:eastAsia="宋体" w:cs="Times New Roman"/>
                <w:color w:val="000000"/>
                <w:szCs w:val="21"/>
              </w:rPr>
              <w:t>▲</w:t>
            </w:r>
            <w:r>
              <w:rPr>
                <w:rFonts w:hint="default" w:ascii="宋体" w:hAnsi="宋体" w:eastAsia="宋体" w:cs="宋体"/>
                <w:color w:val="000000"/>
                <w:kern w:val="2"/>
                <w:sz w:val="21"/>
                <w:szCs w:val="21"/>
                <w:lang w:val="en-US" w:eastAsia="zh-CN" w:bidi="ar-SA"/>
              </w:rPr>
              <w:t>负责</w:t>
            </w:r>
            <w:r>
              <w:rPr>
                <w:rFonts w:hint="eastAsia" w:ascii="宋体" w:hAnsi="宋体" w:eastAsia="宋体" w:cs="宋体"/>
                <w:color w:val="000000"/>
                <w:kern w:val="2"/>
                <w:sz w:val="21"/>
                <w:szCs w:val="21"/>
                <w:lang w:val="en-US" w:eastAsia="zh-CN" w:bidi="ar-SA"/>
              </w:rPr>
              <w:t>公众号推文</w:t>
            </w:r>
            <w:r>
              <w:rPr>
                <w:rFonts w:hint="default" w:ascii="宋体" w:hAnsi="宋体" w:eastAsia="宋体" w:cs="宋体"/>
                <w:color w:val="000000"/>
                <w:kern w:val="2"/>
                <w:sz w:val="21"/>
                <w:szCs w:val="21"/>
                <w:lang w:val="en-US" w:eastAsia="zh-CN" w:bidi="ar-SA"/>
              </w:rPr>
              <w:t>版式设计</w:t>
            </w:r>
            <w:r>
              <w:rPr>
                <w:rFonts w:hint="eastAsia" w:ascii="宋体" w:hAnsi="宋体" w:eastAsia="宋体" w:cs="宋体"/>
                <w:color w:val="000000"/>
                <w:kern w:val="2"/>
                <w:sz w:val="21"/>
                <w:szCs w:val="21"/>
                <w:lang w:val="en-US" w:eastAsia="zh-CN" w:bidi="ar-SA"/>
              </w:rPr>
              <w:t>、编排、美化</w:t>
            </w:r>
            <w:r>
              <w:rPr>
                <w:rFonts w:hint="default" w:ascii="宋体" w:hAnsi="宋体" w:eastAsia="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提供第三方编辑器软件（如秀米编辑器等），</w:t>
            </w:r>
            <w:r>
              <w:rPr>
                <w:rFonts w:hint="default" w:ascii="宋体" w:hAnsi="宋体" w:eastAsia="宋体" w:cs="宋体"/>
                <w:color w:val="000000"/>
                <w:kern w:val="2"/>
                <w:sz w:val="21"/>
                <w:szCs w:val="21"/>
                <w:lang w:val="en-US" w:eastAsia="zh-CN" w:bidi="ar-SA"/>
              </w:rPr>
              <w:t>根据重大活动及桂派中医大师工作室重大节点制作栏目图，优化桂派中医大师工作室公号视觉效果。</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r>
              <w:rPr>
                <w:rFonts w:hint="default" w:ascii="宋体" w:hAnsi="宋体" w:eastAsia="宋体" w:cs="宋体"/>
                <w:color w:val="000000"/>
                <w:kern w:val="2"/>
                <w:sz w:val="21"/>
                <w:szCs w:val="21"/>
                <w:lang w:val="en-US" w:eastAsia="zh-CN" w:bidi="ar-SA"/>
              </w:rPr>
              <w:t>.原创策划</w:t>
            </w:r>
            <w:r>
              <w:rPr>
                <w:rFonts w:hint="eastAsia" w:ascii="宋体" w:hAnsi="宋体" w:eastAsia="宋体" w:cs="宋体"/>
                <w:color w:val="000000"/>
                <w:kern w:val="2"/>
                <w:sz w:val="21"/>
                <w:szCs w:val="21"/>
                <w:lang w:val="en-US" w:eastAsia="zh-CN" w:bidi="ar-SA"/>
              </w:rPr>
              <w:t>、</w:t>
            </w:r>
            <w:r>
              <w:rPr>
                <w:rFonts w:hint="default" w:ascii="宋体" w:hAnsi="宋体" w:eastAsia="宋体" w:cs="宋体"/>
                <w:color w:val="000000"/>
                <w:kern w:val="2"/>
                <w:sz w:val="21"/>
                <w:szCs w:val="21"/>
                <w:lang w:val="en-US" w:eastAsia="zh-CN" w:bidi="ar-SA"/>
              </w:rPr>
              <w:t>整合发布健康科普知识文章，每周1篇，1年50篇</w:t>
            </w:r>
            <w:r>
              <w:rPr>
                <w:rFonts w:hint="eastAsia" w:ascii="宋体" w:hAnsi="宋体" w:eastAsia="宋体" w:cs="宋体"/>
                <w:color w:val="000000"/>
                <w:kern w:val="2"/>
                <w:sz w:val="21"/>
                <w:szCs w:val="21"/>
                <w:lang w:val="en-US" w:eastAsia="zh-CN" w:bidi="ar-SA"/>
              </w:rPr>
              <w:t>原创科普推文</w:t>
            </w:r>
            <w:r>
              <w:rPr>
                <w:rFonts w:hint="default" w:ascii="宋体" w:hAnsi="宋体" w:eastAsia="宋体" w:cs="宋体"/>
                <w:color w:val="000000"/>
                <w:kern w:val="2"/>
                <w:sz w:val="21"/>
                <w:szCs w:val="21"/>
                <w:lang w:val="en-US" w:eastAsia="zh-CN" w:bidi="ar-SA"/>
              </w:rPr>
              <w:t>；</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r>
              <w:rPr>
                <w:rFonts w:hint="default" w:ascii="宋体" w:hAnsi="宋体" w:eastAsia="宋体" w:cs="宋体"/>
                <w:color w:val="000000"/>
                <w:kern w:val="2"/>
                <w:sz w:val="21"/>
                <w:szCs w:val="21"/>
                <w:lang w:val="en-US" w:eastAsia="zh-CN" w:bidi="ar-SA"/>
              </w:rPr>
              <w:t>.结合桂派中医大师工作室特色，对</w:t>
            </w:r>
            <w:r>
              <w:rPr>
                <w:rFonts w:hint="eastAsia" w:ascii="宋体" w:hAnsi="宋体" w:eastAsia="宋体" w:cs="宋体"/>
                <w:color w:val="000000"/>
                <w:kern w:val="2"/>
                <w:sz w:val="21"/>
                <w:szCs w:val="21"/>
                <w:lang w:val="en-US" w:eastAsia="zh-CN" w:bidi="ar-SA"/>
              </w:rPr>
              <w:t>公众号</w:t>
            </w:r>
            <w:r>
              <w:rPr>
                <w:rFonts w:hint="default" w:ascii="宋体" w:hAnsi="宋体" w:eastAsia="宋体" w:cs="宋体"/>
                <w:color w:val="000000"/>
                <w:kern w:val="2"/>
                <w:sz w:val="21"/>
                <w:szCs w:val="21"/>
                <w:lang w:val="en-US" w:eastAsia="zh-CN" w:bidi="ar-SA"/>
              </w:rPr>
              <w:t>子菜单栏目进行优化升级</w:t>
            </w:r>
            <w:r>
              <w:rPr>
                <w:rFonts w:hint="eastAsia" w:ascii="宋体" w:hAnsi="宋体" w:eastAsia="宋体" w:cs="宋体"/>
                <w:color w:val="000000"/>
                <w:kern w:val="2"/>
                <w:sz w:val="21"/>
                <w:szCs w:val="21"/>
                <w:lang w:val="en-US" w:eastAsia="zh-CN" w:bidi="ar-SA"/>
              </w:rPr>
              <w:t>，</w:t>
            </w:r>
            <w:r>
              <w:rPr>
                <w:rFonts w:hint="default" w:ascii="宋体" w:hAnsi="宋体" w:eastAsia="宋体" w:cs="宋体"/>
                <w:color w:val="000000"/>
                <w:kern w:val="2"/>
                <w:sz w:val="21"/>
                <w:szCs w:val="21"/>
                <w:lang w:val="en-US" w:eastAsia="zh-CN" w:bidi="ar-SA"/>
              </w:rPr>
              <w:t>配合医院进行微信公众号互动插件及微信公众号与医院官网、医院门诊挂号系统关联（精确连到科室--桂派中医大师名医堂）等功能的开发，提高微信公众号使用便利性</w:t>
            </w:r>
            <w:r>
              <w:rPr>
                <w:rFonts w:hint="eastAsia" w:ascii="宋体" w:hAnsi="宋体" w:eastAsia="宋体" w:cs="宋体"/>
                <w:color w:val="000000"/>
                <w:kern w:val="2"/>
                <w:sz w:val="21"/>
                <w:szCs w:val="21"/>
                <w:lang w:val="en-US" w:eastAsia="zh-CN" w:bidi="ar-SA"/>
              </w:rPr>
              <w:t>；</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r>
              <w:rPr>
                <w:rFonts w:hint="default" w:ascii="宋体" w:hAnsi="宋体" w:eastAsia="宋体" w:cs="宋体"/>
                <w:color w:val="000000"/>
                <w:kern w:val="2"/>
                <w:sz w:val="21"/>
                <w:szCs w:val="21"/>
                <w:lang w:val="en-US" w:eastAsia="zh-CN" w:bidi="ar-SA"/>
              </w:rPr>
              <w:t>.针对重点宣传医生、医疗技术等编辑策划系列栏目，1年不少于5个；</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r>
              <w:rPr>
                <w:rFonts w:hint="default" w:ascii="宋体" w:hAnsi="宋体" w:eastAsia="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提供短视频拍摄制作服务，</w:t>
            </w:r>
            <w:r>
              <w:rPr>
                <w:rFonts w:hint="default" w:ascii="宋体" w:hAnsi="宋体" w:eastAsia="宋体" w:cs="宋体"/>
                <w:color w:val="000000"/>
                <w:kern w:val="2"/>
                <w:sz w:val="21"/>
                <w:szCs w:val="21"/>
                <w:lang w:val="en-US" w:eastAsia="zh-CN" w:bidi="ar-SA"/>
              </w:rPr>
              <w:t>拍摄桂派中医大师工作室视频素材，制作桂派中医大师工作室</w:t>
            </w:r>
            <w:r>
              <w:rPr>
                <w:rFonts w:hint="eastAsia" w:ascii="宋体" w:hAnsi="宋体" w:eastAsia="宋体" w:cs="宋体"/>
                <w:color w:val="000000"/>
                <w:kern w:val="2"/>
                <w:sz w:val="21"/>
                <w:szCs w:val="21"/>
                <w:lang w:val="en-US" w:eastAsia="zh-CN" w:bidi="ar-SA"/>
              </w:rPr>
              <w:t>宣传推广及科普等</w:t>
            </w:r>
            <w:r>
              <w:rPr>
                <w:rFonts w:hint="default" w:ascii="宋体" w:hAnsi="宋体" w:eastAsia="宋体" w:cs="宋体"/>
                <w:color w:val="000000"/>
                <w:kern w:val="2"/>
                <w:sz w:val="21"/>
                <w:szCs w:val="21"/>
                <w:lang w:val="en-US" w:eastAsia="zh-CN" w:bidi="ar-SA"/>
              </w:rPr>
              <w:t>视频，每月</w:t>
            </w:r>
            <w:r>
              <w:rPr>
                <w:rFonts w:hint="eastAsia" w:ascii="宋体" w:hAnsi="宋体" w:eastAsia="宋体" w:cs="宋体"/>
                <w:color w:val="000000"/>
                <w:kern w:val="2"/>
                <w:sz w:val="21"/>
                <w:szCs w:val="21"/>
                <w:lang w:val="en-US" w:eastAsia="zh-CN" w:bidi="ar-SA"/>
              </w:rPr>
              <w:t>编辑发布</w:t>
            </w:r>
            <w:r>
              <w:rPr>
                <w:rFonts w:hint="default" w:ascii="宋体" w:hAnsi="宋体" w:eastAsia="宋体" w:cs="宋体"/>
                <w:color w:val="000000"/>
                <w:kern w:val="2"/>
                <w:sz w:val="21"/>
                <w:szCs w:val="21"/>
                <w:lang w:val="en-US" w:eastAsia="zh-CN" w:bidi="ar-SA"/>
              </w:rPr>
              <w:t>3-4条视频。</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r>
              <w:rPr>
                <w:rFonts w:ascii="宋体" w:hAnsi="宋体" w:eastAsia="宋体" w:cs="Times New Roman"/>
                <w:color w:val="000000"/>
                <w:szCs w:val="21"/>
              </w:rPr>
              <w:t>▲</w:t>
            </w:r>
            <w:r>
              <w:rPr>
                <w:rFonts w:hint="default" w:ascii="宋体" w:hAnsi="宋体" w:eastAsia="宋体" w:cs="宋体"/>
                <w:color w:val="000000"/>
                <w:kern w:val="2"/>
                <w:sz w:val="21"/>
                <w:szCs w:val="21"/>
                <w:lang w:val="en-US" w:eastAsia="zh-CN" w:bidi="ar-SA"/>
              </w:rPr>
              <w:t>在重要报道上提供采访、文字编辑和摄影等技术支持，提供摄影所需的全画幅单反相机、专业摄影机等设备。</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11</w:t>
            </w:r>
            <w:r>
              <w:rPr>
                <w:rFonts w:hint="default" w:ascii="宋体" w:hAnsi="宋体" w:eastAsia="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提供粉丝用户维系服务，</w:t>
            </w:r>
            <w:r>
              <w:rPr>
                <w:rFonts w:hint="default" w:ascii="宋体" w:hAnsi="宋体" w:eastAsia="宋体" w:cs="宋体"/>
                <w:color w:val="000000"/>
                <w:kern w:val="2"/>
                <w:sz w:val="21"/>
                <w:szCs w:val="21"/>
                <w:lang w:val="en-US" w:eastAsia="zh-CN" w:bidi="ar-SA"/>
              </w:rPr>
              <w:t>微信号后台收到的读者留言，由供应商运营团队每</w:t>
            </w:r>
            <w:r>
              <w:rPr>
                <w:rFonts w:hint="eastAsia" w:ascii="宋体" w:hAnsi="宋体" w:eastAsia="宋体" w:cs="宋体"/>
                <w:color w:val="000000"/>
                <w:kern w:val="2"/>
                <w:sz w:val="21"/>
                <w:szCs w:val="21"/>
                <w:lang w:val="en-US" w:eastAsia="zh-CN" w:bidi="ar-SA"/>
              </w:rPr>
              <w:t>日</w:t>
            </w:r>
            <w:r>
              <w:rPr>
                <w:rFonts w:hint="default" w:ascii="宋体" w:hAnsi="宋体" w:eastAsia="宋体" w:cs="宋体"/>
                <w:color w:val="000000"/>
                <w:kern w:val="2"/>
                <w:sz w:val="21"/>
                <w:szCs w:val="21"/>
                <w:lang w:val="en-US" w:eastAsia="zh-CN" w:bidi="ar-SA"/>
              </w:rPr>
              <w:t>整理后反馈给我方；做好粉丝维护工作，后台回复粉丝留言，整理咨询回复模板。</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kern w:val="2"/>
                <w:sz w:val="21"/>
                <w:szCs w:val="21"/>
                <w:lang w:val="en-US" w:eastAsia="zh-CN" w:bidi="ar-SA"/>
              </w:rPr>
              <w:t>2</w:t>
            </w:r>
            <w:r>
              <w:rPr>
                <w:rFonts w:hint="default" w:ascii="宋体" w:hAnsi="宋体" w:eastAsia="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提供数据分析服务，</w:t>
            </w:r>
            <w:r>
              <w:rPr>
                <w:rFonts w:hint="default" w:ascii="宋体" w:hAnsi="宋体" w:eastAsia="宋体" w:cs="宋体"/>
                <w:color w:val="000000"/>
                <w:kern w:val="2"/>
                <w:sz w:val="21"/>
                <w:szCs w:val="21"/>
                <w:lang w:val="en-US" w:eastAsia="zh-CN" w:bidi="ar-SA"/>
              </w:rPr>
              <w:t>每季度</w:t>
            </w:r>
            <w:r>
              <w:rPr>
                <w:rFonts w:hint="eastAsia" w:ascii="宋体" w:hAnsi="宋体" w:eastAsia="宋体" w:cs="宋体"/>
                <w:color w:val="000000"/>
                <w:kern w:val="2"/>
                <w:sz w:val="21"/>
                <w:szCs w:val="21"/>
                <w:lang w:val="en-US" w:eastAsia="zh-CN" w:bidi="ar-SA"/>
              </w:rPr>
              <w:t>做好</w:t>
            </w:r>
            <w:r>
              <w:rPr>
                <w:rFonts w:hint="default" w:ascii="宋体" w:hAnsi="宋体" w:eastAsia="宋体" w:cs="宋体"/>
                <w:color w:val="000000"/>
                <w:kern w:val="2"/>
                <w:sz w:val="21"/>
                <w:szCs w:val="21"/>
                <w:lang w:val="en-US" w:eastAsia="zh-CN" w:bidi="ar-SA"/>
              </w:rPr>
              <w:t>微信</w:t>
            </w:r>
            <w:r>
              <w:rPr>
                <w:rFonts w:hint="eastAsia" w:ascii="宋体" w:hAnsi="宋体" w:eastAsia="宋体" w:cs="宋体"/>
                <w:color w:val="000000"/>
                <w:kern w:val="2"/>
                <w:sz w:val="21"/>
                <w:szCs w:val="21"/>
                <w:lang w:val="en-US" w:eastAsia="zh-CN" w:bidi="ar-SA"/>
              </w:rPr>
              <w:t>公众号</w:t>
            </w:r>
            <w:r>
              <w:rPr>
                <w:rFonts w:hint="default" w:ascii="宋体" w:hAnsi="宋体" w:eastAsia="宋体" w:cs="宋体"/>
                <w:color w:val="000000"/>
                <w:kern w:val="2"/>
                <w:sz w:val="21"/>
                <w:szCs w:val="21"/>
                <w:lang w:val="en-US" w:eastAsia="zh-CN" w:bidi="ar-SA"/>
              </w:rPr>
              <w:t>的粉丝量、分享数的季度统计表及走势图，分析运营宣传效果，制定下一季度宣传策略。</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kern w:val="2"/>
                <w:sz w:val="21"/>
                <w:szCs w:val="21"/>
                <w:lang w:val="en-US" w:eastAsia="zh-CN" w:bidi="ar-SA"/>
              </w:rPr>
              <w:t>3</w:t>
            </w:r>
            <w:r>
              <w:rPr>
                <w:rFonts w:hint="default" w:ascii="宋体" w:hAnsi="宋体" w:eastAsia="宋体" w:cs="宋体"/>
                <w:color w:val="000000"/>
                <w:kern w:val="2"/>
                <w:sz w:val="21"/>
                <w:szCs w:val="21"/>
                <w:lang w:val="en-US" w:eastAsia="zh-CN" w:bidi="ar-SA"/>
              </w:rPr>
              <w:t>.制定详细的运营服务流程和运营服务应急响应计划，含负责人员、应急预案，确保快速解决运营过程中的突发事件。</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kern w:val="2"/>
                <w:sz w:val="21"/>
                <w:szCs w:val="21"/>
                <w:lang w:val="en-US" w:eastAsia="zh-CN" w:bidi="ar-SA"/>
              </w:rPr>
              <w:t>4</w:t>
            </w:r>
            <w:r>
              <w:rPr>
                <w:rFonts w:hint="default" w:ascii="宋体" w:hAnsi="宋体" w:eastAsia="宋体" w:cs="宋体"/>
                <w:color w:val="000000"/>
                <w:kern w:val="2"/>
                <w:sz w:val="21"/>
                <w:szCs w:val="21"/>
                <w:lang w:val="en-US" w:eastAsia="zh-CN" w:bidi="ar-SA"/>
              </w:rPr>
              <w:t>.</w:t>
            </w:r>
            <w:r>
              <w:rPr>
                <w:rFonts w:ascii="宋体" w:hAnsi="宋体" w:eastAsia="宋体" w:cs="Times New Roman"/>
                <w:color w:val="000000"/>
                <w:szCs w:val="21"/>
              </w:rPr>
              <w:t>▲</w:t>
            </w:r>
            <w:r>
              <w:rPr>
                <w:rFonts w:hint="default" w:ascii="宋体" w:hAnsi="宋体" w:eastAsia="宋体" w:cs="宋体"/>
                <w:color w:val="000000"/>
                <w:kern w:val="2"/>
                <w:sz w:val="21"/>
                <w:szCs w:val="21"/>
                <w:lang w:val="en-US" w:eastAsia="zh-CN" w:bidi="ar-SA"/>
              </w:rPr>
              <w:t>供应商须对发布</w:t>
            </w:r>
            <w:r>
              <w:rPr>
                <w:rFonts w:hint="eastAsia" w:ascii="宋体" w:hAnsi="宋体" w:eastAsia="宋体" w:cs="宋体"/>
                <w:color w:val="000000"/>
                <w:kern w:val="2"/>
                <w:sz w:val="21"/>
                <w:szCs w:val="21"/>
                <w:lang w:val="en-US" w:eastAsia="zh-CN" w:bidi="ar-SA"/>
              </w:rPr>
              <w:t>推文履行</w:t>
            </w:r>
            <w:r>
              <w:rPr>
                <w:rFonts w:hint="default" w:ascii="宋体" w:hAnsi="宋体" w:eastAsia="宋体" w:cs="宋体"/>
                <w:color w:val="000000"/>
                <w:kern w:val="2"/>
                <w:sz w:val="21"/>
                <w:szCs w:val="21"/>
                <w:lang w:val="en-US" w:eastAsia="zh-CN" w:bidi="ar-SA"/>
              </w:rPr>
              <w:t>三审</w:t>
            </w:r>
            <w:r>
              <w:rPr>
                <w:rFonts w:hint="eastAsia" w:ascii="宋体" w:hAnsi="宋体" w:eastAsia="宋体" w:cs="宋体"/>
                <w:color w:val="000000"/>
                <w:kern w:val="2"/>
                <w:sz w:val="21"/>
                <w:szCs w:val="21"/>
                <w:lang w:val="en-US" w:eastAsia="zh-CN" w:bidi="ar-SA"/>
              </w:rPr>
              <w:t>三校</w:t>
            </w:r>
            <w:r>
              <w:rPr>
                <w:rFonts w:hint="default" w:ascii="宋体" w:hAnsi="宋体" w:eastAsia="宋体" w:cs="宋体"/>
                <w:color w:val="000000"/>
                <w:kern w:val="2"/>
                <w:sz w:val="21"/>
                <w:szCs w:val="21"/>
                <w:lang w:val="en-US" w:eastAsia="zh-CN" w:bidi="ar-SA"/>
              </w:rPr>
              <w:t>机制，</w:t>
            </w:r>
            <w:r>
              <w:rPr>
                <w:rFonts w:hint="eastAsia" w:ascii="宋体" w:hAnsi="宋体" w:eastAsia="宋体" w:cs="宋体"/>
                <w:color w:val="000000"/>
                <w:kern w:val="2"/>
                <w:sz w:val="21"/>
                <w:szCs w:val="21"/>
                <w:lang w:val="en-US" w:eastAsia="zh-CN" w:bidi="ar-SA"/>
              </w:rPr>
              <w:t>保证所有涉及文字（字体）、图片、音频、视频等均为原创或已授权使用，转发</w:t>
            </w:r>
            <w:r>
              <w:rPr>
                <w:rFonts w:hint="default" w:ascii="宋体" w:hAnsi="宋体" w:eastAsia="宋体" w:cs="宋体"/>
                <w:color w:val="000000"/>
                <w:kern w:val="2"/>
                <w:sz w:val="21"/>
                <w:szCs w:val="21"/>
                <w:lang w:val="en-US" w:eastAsia="zh-CN" w:bidi="ar-SA"/>
              </w:rPr>
              <w:t>选用稿件需来自于专业权威的官方平台</w:t>
            </w:r>
            <w:r>
              <w:rPr>
                <w:rFonts w:hint="eastAsia" w:ascii="宋体" w:hAnsi="宋体" w:eastAsia="宋体" w:cs="宋体"/>
                <w:color w:val="000000"/>
                <w:kern w:val="2"/>
                <w:sz w:val="21"/>
                <w:szCs w:val="21"/>
                <w:lang w:val="en-US" w:eastAsia="zh-CN" w:bidi="ar-SA"/>
              </w:rPr>
              <w:t>且无版权纠纷</w:t>
            </w:r>
            <w:r>
              <w:rPr>
                <w:rFonts w:hint="default" w:ascii="宋体" w:hAnsi="宋体" w:eastAsia="宋体" w:cs="宋体"/>
                <w:color w:val="000000"/>
                <w:kern w:val="2"/>
                <w:sz w:val="21"/>
                <w:szCs w:val="21"/>
                <w:lang w:val="en-US" w:eastAsia="zh-CN" w:bidi="ar-SA"/>
              </w:rPr>
              <w:t>。</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kern w:val="2"/>
                <w:sz w:val="21"/>
                <w:szCs w:val="21"/>
                <w:lang w:val="en-US" w:eastAsia="zh-CN" w:bidi="ar-SA"/>
              </w:rPr>
              <w:t>5</w:t>
            </w:r>
            <w:r>
              <w:rPr>
                <w:rFonts w:hint="default" w:ascii="宋体" w:hAnsi="宋体" w:eastAsia="宋体" w:cs="宋体"/>
                <w:color w:val="000000"/>
                <w:kern w:val="2"/>
                <w:sz w:val="21"/>
                <w:szCs w:val="21"/>
                <w:lang w:val="en-US" w:eastAsia="zh-CN" w:bidi="ar-SA"/>
              </w:rPr>
              <w:t>.</w:t>
            </w:r>
            <w:r>
              <w:rPr>
                <w:rFonts w:ascii="宋体" w:hAnsi="宋体" w:eastAsia="宋体" w:cs="Times New Roman"/>
                <w:color w:val="000000"/>
                <w:szCs w:val="21"/>
              </w:rPr>
              <w:t>▲</w:t>
            </w:r>
            <w:r>
              <w:rPr>
                <w:rFonts w:hint="default" w:ascii="宋体" w:hAnsi="宋体" w:eastAsia="宋体" w:cs="宋体"/>
                <w:color w:val="000000"/>
                <w:kern w:val="2"/>
                <w:sz w:val="21"/>
                <w:szCs w:val="21"/>
                <w:lang w:val="en-US" w:eastAsia="zh-CN" w:bidi="ar-SA"/>
              </w:rPr>
              <w:t>供应商需要全年24小时全天候（含节假日）响应配合新闻发布需求。</w:t>
            </w:r>
          </w:p>
          <w:p>
            <w:pPr>
              <w:numPr>
                <w:ilvl w:val="0"/>
                <w:numId w:val="0"/>
              </w:numPr>
              <w:spacing w:line="460" w:lineRule="exact"/>
              <w:jc w:val="both"/>
              <w:rPr>
                <w:rFonts w:hint="default"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kern w:val="2"/>
                <w:sz w:val="21"/>
                <w:szCs w:val="21"/>
                <w:lang w:val="en-US" w:eastAsia="zh-CN" w:bidi="ar-SA"/>
              </w:rPr>
              <w:t>6</w:t>
            </w:r>
            <w:r>
              <w:rPr>
                <w:rFonts w:hint="default" w:ascii="宋体" w:hAnsi="宋体" w:eastAsia="宋体" w:cs="宋体"/>
                <w:color w:val="000000"/>
                <w:kern w:val="2"/>
                <w:sz w:val="21"/>
                <w:szCs w:val="21"/>
                <w:lang w:val="en-US" w:eastAsia="zh-CN" w:bidi="ar-SA"/>
              </w:rPr>
              <w:t>.渠道共享合作方媒体宣传桂派中医大师工作室，应按要求于</w:t>
            </w:r>
            <w:r>
              <w:rPr>
                <w:rFonts w:hint="eastAsia" w:ascii="宋体" w:hAnsi="宋体" w:eastAsia="宋体" w:cs="宋体"/>
                <w:color w:val="000000"/>
                <w:kern w:val="2"/>
                <w:sz w:val="21"/>
                <w:szCs w:val="21"/>
                <w:lang w:val="en-US" w:eastAsia="zh-CN" w:bidi="ar-SA"/>
              </w:rPr>
              <w:t>供应商</w:t>
            </w:r>
            <w:r>
              <w:rPr>
                <w:rFonts w:hint="default" w:ascii="宋体" w:hAnsi="宋体" w:eastAsia="宋体" w:cs="宋体"/>
                <w:color w:val="000000"/>
                <w:kern w:val="2"/>
                <w:sz w:val="21"/>
                <w:szCs w:val="21"/>
                <w:lang w:val="en-US" w:eastAsia="zh-CN" w:bidi="ar-SA"/>
              </w:rPr>
              <w:t>合作媒体宣传渠道宣传桂派中医大师工作室相关消息，全年不少于360条，扩大桂派中医大师工作室宣传力度。</w:t>
            </w:r>
          </w:p>
          <w:p>
            <w:pPr>
              <w:pStyle w:val="2"/>
              <w:rPr>
                <w:rFonts w:hint="default"/>
                <w:lang w:val="en-US" w:eastAsia="zh-CN"/>
              </w:rPr>
            </w:pPr>
            <w:r>
              <w:rPr>
                <w:rFonts w:hint="eastAsia" w:cs="宋体"/>
                <w:color w:val="000000"/>
                <w:kern w:val="2"/>
                <w:sz w:val="21"/>
                <w:szCs w:val="21"/>
                <w:lang w:val="en-US" w:eastAsia="zh-CN" w:bidi="ar-SA"/>
              </w:rPr>
              <w:t>17.公众号科普推文、新闻稿、视频等需同步在医院官网沈茂荣名中医传承工作室页面发布。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1515" w:type="dxa"/>
            <w:textDirection w:val="tbRlV"/>
            <w:vAlign w:val="center"/>
          </w:tcPr>
          <w:p>
            <w:pPr>
              <w:spacing w:line="600" w:lineRule="exact"/>
              <w:ind w:left="113" w:right="113"/>
              <w:jc w:val="center"/>
              <w:rPr>
                <w:rFonts w:hint="eastAsia" w:ascii="宋体" w:hAnsi="宋体" w:eastAsia="宋体" w:cs="宋体"/>
                <w:b/>
                <w:bCs/>
                <w:sz w:val="28"/>
                <w:szCs w:val="28"/>
              </w:rPr>
            </w:pPr>
            <w:r>
              <w:rPr>
                <w:rFonts w:hint="eastAsia" w:ascii="宋体" w:hAnsi="宋体" w:eastAsia="宋体" w:cs="宋体"/>
                <w:b/>
                <w:bCs/>
                <w:sz w:val="28"/>
                <w:szCs w:val="28"/>
              </w:rPr>
              <w:t>商务要求</w:t>
            </w:r>
          </w:p>
        </w:tc>
        <w:tc>
          <w:tcPr>
            <w:tcW w:w="8235" w:type="dxa"/>
            <w:vAlign w:val="center"/>
          </w:tcPr>
          <w:p>
            <w:pPr>
              <w:pStyle w:val="9"/>
              <w:widowControl/>
              <w:spacing w:beforeAutospacing="0" w:afterAutospacing="0" w:line="360" w:lineRule="exact"/>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一、投标人应当具备以下条件：</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（一）</w:t>
            </w:r>
            <w:r>
              <w:rPr>
                <w:rFonts w:hint="eastAsia" w:ascii="宋体" w:hAnsi="宋体" w:eastAsia="宋体" w:cs="宋体"/>
                <w:color w:val="000000"/>
                <w:kern w:val="2"/>
                <w:sz w:val="21"/>
                <w:szCs w:val="21"/>
                <w:lang w:val="en-US" w:eastAsia="zh-CN" w:bidi="ar-SA"/>
              </w:rPr>
              <w:t>符合《中华人民共和国政府采购法》第二十二条规定的条件；</w:t>
            </w:r>
          </w:p>
          <w:p>
            <w:pPr>
              <w:numPr>
                <w:ilvl w:val="0"/>
                <w:numId w:val="0"/>
              </w:numPr>
              <w:spacing w:line="460" w:lineRule="exact"/>
              <w:ind w:left="0" w:leftChars="0" w:firstLine="420" w:firstLineChars="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（二）</w:t>
            </w:r>
            <w:r>
              <w:rPr>
                <w:rFonts w:hint="eastAsia" w:ascii="宋体" w:hAnsi="宋体" w:eastAsia="宋体" w:cs="宋体"/>
                <w:color w:val="000000"/>
                <w:kern w:val="2"/>
                <w:sz w:val="21"/>
                <w:szCs w:val="21"/>
                <w:highlight w:val="none"/>
                <w:lang w:val="en-US" w:eastAsia="zh-CN" w:bidi="ar-SA"/>
              </w:rPr>
              <w:t>在中华人民共和国境内注册，具有独立法人资格及广告设计、制作、发布服务相应的经营范围营业执照；</w:t>
            </w:r>
          </w:p>
          <w:p>
            <w:pPr>
              <w:numPr>
                <w:ilvl w:val="0"/>
                <w:numId w:val="0"/>
              </w:numPr>
              <w:spacing w:line="460" w:lineRule="exact"/>
              <w:ind w:left="0" w:leftChars="0" w:firstLine="420" w:firstLineChars="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（三）</w:t>
            </w:r>
            <w:r>
              <w:rPr>
                <w:rFonts w:hint="eastAsia" w:ascii="宋体" w:hAnsi="宋体" w:eastAsia="宋体" w:cs="宋体"/>
                <w:color w:val="000000"/>
                <w:kern w:val="2"/>
                <w:sz w:val="21"/>
                <w:szCs w:val="21"/>
                <w:highlight w:val="none"/>
                <w:lang w:val="en-US" w:eastAsia="zh-CN" w:bidi="ar-SA"/>
              </w:rPr>
              <w:t>有公众号运维的实际成功案例；</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highlight w:val="none"/>
                <w:lang w:val="en-US" w:eastAsia="zh-CN" w:bidi="ar-SA"/>
              </w:rPr>
              <w:t>（四）</w:t>
            </w:r>
            <w:r>
              <w:rPr>
                <w:rFonts w:hint="eastAsia" w:ascii="宋体" w:hAnsi="宋体" w:eastAsia="宋体" w:cs="宋体"/>
                <w:color w:val="000000"/>
                <w:kern w:val="2"/>
                <w:sz w:val="21"/>
                <w:szCs w:val="21"/>
                <w:lang w:val="en-US" w:eastAsia="zh-CN" w:bidi="ar-SA"/>
              </w:rPr>
              <w:t>具有履行合同所必需的条件和设施设备，在南宁市有固定的服务团队（3人以上，至少1名项目主管、设计师1名、软件网络技术人员1名。提供以上3名人员的社保证明、职业资格证或（相关专业学历证书）等证明材料；）</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（五）</w:t>
            </w:r>
            <w:r>
              <w:rPr>
                <w:rFonts w:hint="eastAsia" w:ascii="宋体" w:hAnsi="宋体" w:eastAsia="宋体" w:cs="宋体"/>
                <w:color w:val="000000"/>
                <w:kern w:val="2"/>
                <w:sz w:val="21"/>
                <w:szCs w:val="21"/>
                <w:lang w:val="en-US" w:eastAsia="zh-CN" w:bidi="ar-SA"/>
              </w:rPr>
              <w:t>供应商须具有良好的商业信誉和健全的财务会计制度：提供2022年度至2023年度任意一年经第三方审计的财务报告及报表（报表至少应包括资产负债表、利润表（损益表）、现金流量表）；</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bookmarkStart w:id="16" w:name="_Hlk60821151"/>
            <w:bookmarkStart w:id="17" w:name="_Hlk49170538"/>
            <w:r>
              <w:rPr>
                <w:rFonts w:hint="eastAsia" w:ascii="宋体" w:hAnsi="宋体" w:eastAsia="宋体" w:cs="宋体"/>
                <w:b w:val="0"/>
                <w:bCs w:val="0"/>
                <w:color w:val="000000"/>
                <w:kern w:val="2"/>
                <w:sz w:val="21"/>
                <w:szCs w:val="21"/>
                <w:lang w:val="en-US" w:eastAsia="zh-CN" w:bidi="ar-SA"/>
              </w:rPr>
              <w:t>（六）</w:t>
            </w:r>
            <w:r>
              <w:rPr>
                <w:rFonts w:hint="eastAsia" w:ascii="宋体" w:hAnsi="宋体" w:eastAsia="宋体" w:cs="宋体"/>
                <w:color w:val="000000"/>
                <w:kern w:val="2"/>
                <w:sz w:val="21"/>
                <w:szCs w:val="21"/>
                <w:lang w:val="en-US" w:eastAsia="zh-CN" w:bidi="ar-SA"/>
              </w:rPr>
              <w:t>供应商有依法缴纳税收和社会保障资金的良好记录，并分别提供相关证明材料（2023年10月至今任意1个月社保证明及税收缴纳证明）；如依法免税，则须提供相应文件证明其依法免税；如依法不需要缴纳社会保障资金，则须提供相应文件证明其依法不需要缴纳社会保障资金；新成立还不需要缴税或不需要缴纳社会保障资金的投标人，提供对应的书面说明材料</w:t>
            </w:r>
            <w:bookmarkEnd w:id="16"/>
            <w:bookmarkEnd w:id="17"/>
            <w:r>
              <w:rPr>
                <w:rFonts w:hint="eastAsia" w:ascii="宋体" w:hAnsi="宋体" w:eastAsia="宋体" w:cs="宋体"/>
                <w:color w:val="000000"/>
                <w:kern w:val="2"/>
                <w:sz w:val="21"/>
                <w:szCs w:val="21"/>
                <w:lang w:val="en-US" w:eastAsia="zh-CN" w:bidi="ar-SA"/>
              </w:rPr>
              <w:t>；</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（七）</w:t>
            </w:r>
            <w:r>
              <w:rPr>
                <w:rFonts w:hint="eastAsia" w:ascii="宋体" w:hAnsi="宋体" w:eastAsia="宋体" w:cs="宋体"/>
                <w:color w:val="000000"/>
                <w:kern w:val="2"/>
                <w:sz w:val="21"/>
                <w:szCs w:val="21"/>
                <w:lang w:val="en-US" w:eastAsia="zh-CN" w:bidi="ar-SA"/>
              </w:rPr>
              <w:t>在经营活动中没有违法记录和不良信用记录；（对在“信用中国”网站、中国政府采购网渠道列入失信被执行人、重大税收违法案件当事人名单、政府采购严重违法失信行为记录名单及其他不符合《中华人民共和国政府采购法》第二十二条规定条件的供应商，将被拒绝其参与本次采购活动；</w:t>
            </w:r>
          </w:p>
          <w:p>
            <w:pPr>
              <w:numPr>
                <w:ilvl w:val="0"/>
                <w:numId w:val="0"/>
              </w:numPr>
              <w:spacing w:line="460" w:lineRule="exact"/>
              <w:ind w:left="0" w:leftChars="0" w:firstLine="420" w:firstLineChars="0"/>
              <w:rPr>
                <w:rFonts w:hint="eastAsia"/>
                <w:sz w:val="21"/>
                <w:szCs w:val="21"/>
              </w:rPr>
            </w:pPr>
            <w:r>
              <w:rPr>
                <w:rFonts w:hint="eastAsia" w:ascii="宋体" w:hAnsi="宋体" w:eastAsia="宋体" w:cs="宋体"/>
                <w:b w:val="0"/>
                <w:bCs w:val="0"/>
                <w:color w:val="000000"/>
                <w:kern w:val="2"/>
                <w:sz w:val="21"/>
                <w:szCs w:val="21"/>
                <w:lang w:val="en-US" w:eastAsia="zh-CN" w:bidi="ar-SA"/>
              </w:rPr>
              <w:t>（八）</w:t>
            </w:r>
            <w:r>
              <w:rPr>
                <w:rFonts w:hint="eastAsia" w:ascii="宋体" w:hAnsi="宋体" w:eastAsia="宋体" w:cs="宋体"/>
                <w:color w:val="000000"/>
                <w:kern w:val="2"/>
                <w:sz w:val="21"/>
                <w:szCs w:val="21"/>
                <w:lang w:val="en-US" w:eastAsia="zh-CN" w:bidi="ar-SA"/>
              </w:rPr>
              <w:t>本项目不接受联合体磋商，不得外包、分包、转包。</w:t>
            </w:r>
          </w:p>
          <w:p>
            <w:pPr>
              <w:pStyle w:val="9"/>
              <w:widowControl/>
              <w:spacing w:beforeAutospacing="0" w:afterAutospacing="0" w:line="360" w:lineRule="exact"/>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二、提交以下材料：</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（一）</w:t>
            </w:r>
            <w:r>
              <w:rPr>
                <w:rFonts w:hint="eastAsia" w:ascii="宋体" w:hAnsi="宋体" w:eastAsia="宋体" w:cs="宋体"/>
                <w:color w:val="000000"/>
                <w:kern w:val="2"/>
                <w:sz w:val="21"/>
                <w:szCs w:val="21"/>
                <w:lang w:val="en-US" w:eastAsia="zh-CN" w:bidi="ar-SA"/>
              </w:rPr>
              <w:t>法人身份证复印件（加盖公章）及法人授权委托书；</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（二）</w:t>
            </w:r>
            <w:r>
              <w:rPr>
                <w:rFonts w:hint="eastAsia" w:ascii="宋体" w:hAnsi="宋体" w:eastAsia="宋体" w:cs="宋体"/>
                <w:color w:val="000000"/>
                <w:kern w:val="2"/>
                <w:sz w:val="21"/>
                <w:szCs w:val="21"/>
                <w:lang w:val="en-US" w:eastAsia="zh-CN" w:bidi="ar-SA"/>
              </w:rPr>
              <w:t>营业执照复印件（加盖公章）；</w:t>
            </w:r>
          </w:p>
          <w:p>
            <w:pPr>
              <w:numPr>
                <w:ilvl w:val="0"/>
                <w:numId w:val="0"/>
              </w:numPr>
              <w:spacing w:line="460" w:lineRule="exact"/>
              <w:ind w:left="0" w:leftChars="0" w:firstLine="420" w:firstLineChars="0"/>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（三）（近三年）至今新媒体管理及营销</w:t>
            </w:r>
            <w:r>
              <w:rPr>
                <w:rFonts w:hint="eastAsia" w:ascii="宋体" w:hAnsi="宋体" w:eastAsia="宋体" w:cs="宋体"/>
                <w:color w:val="000000"/>
                <w:kern w:val="2"/>
                <w:sz w:val="21"/>
                <w:szCs w:val="21"/>
                <w:lang w:val="en-US" w:eastAsia="zh-CN" w:bidi="ar-SA"/>
              </w:rPr>
              <w:t>服务业绩（合同）；</w:t>
            </w:r>
          </w:p>
          <w:p>
            <w:pPr>
              <w:numPr>
                <w:ilvl w:val="0"/>
                <w:numId w:val="0"/>
              </w:numPr>
              <w:spacing w:line="460" w:lineRule="exact"/>
              <w:ind w:left="0" w:leftChars="0" w:firstLine="420" w:firstLineChars="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（四）报价单（包含参数、单价及总价等内容）；</w:t>
            </w:r>
          </w:p>
          <w:p>
            <w:pPr>
              <w:numPr>
                <w:ilvl w:val="0"/>
                <w:numId w:val="0"/>
              </w:numPr>
              <w:spacing w:line="460" w:lineRule="exact"/>
              <w:ind w:left="0" w:leftChars="0" w:firstLine="420" w:firstLineChars="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（五）项目运维的执行方案；</w:t>
            </w:r>
          </w:p>
          <w:p>
            <w:pPr>
              <w:numPr>
                <w:ilvl w:val="0"/>
                <w:numId w:val="0"/>
              </w:numPr>
              <w:spacing w:line="460" w:lineRule="exact"/>
              <w:ind w:left="0" w:leftChars="0" w:firstLine="420" w:firstLineChars="0"/>
              <w:rPr>
                <w:rFonts w:hint="default"/>
                <w:lang w:val="en-US"/>
              </w:rPr>
            </w:pPr>
            <w:r>
              <w:rPr>
                <w:rFonts w:hint="eastAsia" w:ascii="宋体" w:hAnsi="宋体" w:eastAsia="宋体" w:cs="宋体"/>
                <w:b w:val="0"/>
                <w:bCs w:val="0"/>
                <w:color w:val="000000"/>
                <w:kern w:val="2"/>
                <w:sz w:val="21"/>
                <w:szCs w:val="21"/>
                <w:lang w:val="en-US" w:eastAsia="zh-CN" w:bidi="ar-SA"/>
              </w:rPr>
              <w:t>（六）拟投入人员及资质证明材料。</w:t>
            </w:r>
          </w:p>
        </w:tc>
      </w:tr>
    </w:tbl>
    <w:p>
      <w:pPr>
        <w:ind w:firstLine="420" w:firstLineChars="200"/>
        <w:rPr>
          <w:rFonts w:hint="eastAsia" w:ascii="宋体" w:hAnsi="宋体" w:eastAsia="宋体" w:cs="Times New Roman"/>
          <w:bCs/>
          <w:color w:val="000000"/>
          <w:szCs w:val="21"/>
        </w:rPr>
      </w:pPr>
    </w:p>
    <w:p>
      <w:pPr>
        <w:ind w:firstLine="420" w:firstLineChars="200"/>
        <w:rPr>
          <w:rFonts w:hint="eastAsia" w:ascii="宋体" w:hAnsi="宋体" w:eastAsia="宋体" w:cs="Times New Roman"/>
          <w:bCs/>
          <w:color w:val="000000"/>
          <w:szCs w:val="21"/>
        </w:rPr>
      </w:pPr>
    </w:p>
    <w:p>
      <w:pPr>
        <w:ind w:firstLine="420" w:firstLineChars="200"/>
        <w:rPr>
          <w:rFonts w:hint="eastAsia" w:ascii="宋体" w:hAnsi="宋体" w:eastAsia="宋体" w:cs="Times New Roman"/>
          <w:bCs/>
          <w:color w:val="000000"/>
          <w:szCs w:val="21"/>
        </w:rPr>
      </w:pPr>
    </w:p>
    <w:p>
      <w:pPr>
        <w:ind w:firstLine="420" w:firstLineChars="200"/>
        <w:rPr>
          <w:rFonts w:hint="eastAsia" w:ascii="宋体" w:hAnsi="宋体" w:eastAsia="宋体" w:cs="Times New Roman"/>
          <w:bCs/>
          <w:color w:val="000000"/>
          <w:szCs w:val="21"/>
        </w:rPr>
      </w:pPr>
    </w:p>
    <w:p>
      <w:pPr>
        <w:ind w:firstLine="420" w:firstLineChars="200"/>
        <w:rPr>
          <w:rFonts w:hint="eastAsia" w:ascii="宋体" w:hAnsi="宋体" w:eastAsia="宋体" w:cs="Times New Roman"/>
          <w:bCs/>
          <w:color w:val="000000"/>
          <w:szCs w:val="21"/>
        </w:rPr>
      </w:pPr>
    </w:p>
    <w:p>
      <w:pPr>
        <w:ind w:firstLine="420" w:firstLineChars="200"/>
        <w:rPr>
          <w:rFonts w:hint="eastAsia" w:ascii="宋体" w:hAnsi="宋体" w:eastAsia="宋体" w:cs="Times New Roman"/>
          <w:bCs/>
          <w:color w:val="000000"/>
          <w:szCs w:val="21"/>
        </w:rPr>
      </w:pPr>
    </w:p>
    <w:p>
      <w:pPr>
        <w:ind w:firstLine="420" w:firstLineChars="200"/>
        <w:rPr>
          <w:rFonts w:hint="eastAsia"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hint="eastAsia"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hint="eastAsia"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hint="eastAsia"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hint="eastAsia"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hint="eastAsia"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hint="eastAsia"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hint="eastAsia"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hint="eastAsia"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hint="eastAsia"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报价、售后服务、综合实力等方面内容按百分制打分</w:t>
      </w:r>
      <w:r>
        <w:rPr>
          <w:rFonts w:hint="eastAsia" w:ascii="宋体" w:hAnsi="宋体" w:eastAsia="宋体" w:cs="Times New Roman"/>
          <w:bCs/>
          <w:color w:val="000000"/>
          <w:szCs w:val="21"/>
        </w:rPr>
        <w:t>。（计分方法按四舍五入取至百分位）</w:t>
      </w:r>
    </w:p>
    <w:p>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tbl>
      <w:tblPr>
        <w:tblStyle w:val="11"/>
        <w:tblpPr w:leftFromText="180" w:rightFromText="180" w:vertAnchor="text" w:horzAnchor="page" w:tblpX="1508" w:tblpY="292"/>
        <w:tblOverlap w:val="never"/>
        <w:tblW w:w="9339" w:type="dxa"/>
        <w:tblInd w:w="0" w:type="dxa"/>
        <w:tblLayout w:type="fixed"/>
        <w:tblCellMar>
          <w:top w:w="0" w:type="dxa"/>
          <w:left w:w="108" w:type="dxa"/>
          <w:bottom w:w="0" w:type="dxa"/>
          <w:right w:w="108" w:type="dxa"/>
        </w:tblCellMar>
      </w:tblPr>
      <w:tblGrid>
        <w:gridCol w:w="1102"/>
        <w:gridCol w:w="1350"/>
        <w:gridCol w:w="6887"/>
      </w:tblGrid>
      <w:tr>
        <w:tblPrEx>
          <w:tblLayout w:type="fixed"/>
          <w:tblCellMar>
            <w:top w:w="0" w:type="dxa"/>
            <w:left w:w="108" w:type="dxa"/>
            <w:bottom w:w="0" w:type="dxa"/>
            <w:right w:w="108" w:type="dxa"/>
          </w:tblCellMar>
        </w:tblPrEx>
        <w:trPr>
          <w:trHeight w:val="559" w:hRule="atLeast"/>
        </w:trPr>
        <w:tc>
          <w:tcPr>
            <w:tcW w:w="1102"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评分项目</w:t>
            </w:r>
          </w:p>
        </w:tc>
        <w:tc>
          <w:tcPr>
            <w:tcW w:w="13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评分项</w:t>
            </w:r>
          </w:p>
        </w:tc>
        <w:tc>
          <w:tcPr>
            <w:tcW w:w="68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spacing w:line="360" w:lineRule="exact"/>
              <w:jc w:val="center"/>
              <w:rPr>
                <w:rFonts w:hint="eastAsia" w:ascii="宋体" w:hAnsi="宋体" w:eastAsia="宋体" w:cs="Calibri"/>
                <w:b/>
                <w:bCs/>
                <w:color w:val="000000"/>
                <w:szCs w:val="21"/>
              </w:rPr>
            </w:pPr>
            <w:r>
              <w:rPr>
                <w:rFonts w:hint="eastAsia" w:ascii="宋体" w:hAnsi="宋体" w:eastAsia="宋体" w:cs="Calibri"/>
                <w:b/>
                <w:bCs/>
                <w:color w:val="000000"/>
                <w:szCs w:val="21"/>
              </w:rPr>
              <w:t>评分标准</w:t>
            </w:r>
          </w:p>
        </w:tc>
      </w:tr>
      <w:tr>
        <w:tblPrEx>
          <w:tblLayout w:type="fixed"/>
          <w:tblCellMar>
            <w:top w:w="0" w:type="dxa"/>
            <w:left w:w="108" w:type="dxa"/>
            <w:bottom w:w="0" w:type="dxa"/>
            <w:right w:w="108" w:type="dxa"/>
          </w:tblCellMar>
        </w:tblPrEx>
        <w:trPr>
          <w:trHeight w:val="1890" w:hRule="atLeast"/>
        </w:trPr>
        <w:tc>
          <w:tcPr>
            <w:tcW w:w="1102" w:type="dxa"/>
            <w:tcBorders>
              <w:top w:val="single" w:color="000000" w:sz="8" w:space="0"/>
              <w:left w:val="single" w:color="000000" w:sz="8" w:space="0"/>
              <w:right w:val="single" w:color="000000" w:sz="8"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价格分（</w:t>
            </w:r>
            <w:r>
              <w:rPr>
                <w:rFonts w:hint="eastAsia" w:ascii="宋体" w:hAnsi="宋体" w:eastAsia="宋体" w:cs="Calibri"/>
                <w:color w:val="000000"/>
                <w:szCs w:val="21"/>
                <w:lang w:val="en-US" w:eastAsia="zh-CN"/>
              </w:rPr>
              <w:t>30</w:t>
            </w:r>
            <w:r>
              <w:rPr>
                <w:rFonts w:hint="eastAsia" w:ascii="宋体" w:hAnsi="宋体" w:eastAsia="宋体" w:cs="Calibri"/>
                <w:color w:val="000000"/>
                <w:szCs w:val="21"/>
              </w:rPr>
              <w:t xml:space="preserve"> 分）</w:t>
            </w:r>
          </w:p>
        </w:tc>
        <w:tc>
          <w:tcPr>
            <w:tcW w:w="1350" w:type="dxa"/>
            <w:tcBorders>
              <w:top w:val="single" w:color="000000" w:sz="8" w:space="0"/>
              <w:left w:val="single" w:color="000000" w:sz="8" w:space="0"/>
              <w:bottom w:val="single" w:color="auto" w:sz="4" w:space="0"/>
              <w:right w:val="single" w:color="auto" w:sz="4" w:space="0"/>
            </w:tcBorders>
            <w:shd w:val="clear" w:color="auto" w:fill="auto"/>
            <w:vAlign w:val="center"/>
          </w:tcPr>
          <w:p>
            <w:pPr>
              <w:spacing w:line="360" w:lineRule="exact"/>
              <w:jc w:val="center"/>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价格分</w:t>
            </w:r>
          </w:p>
        </w:tc>
        <w:tc>
          <w:tcPr>
            <w:tcW w:w="6887" w:type="dxa"/>
            <w:tcBorders>
              <w:top w:val="single" w:color="000000" w:sz="8" w:space="0"/>
              <w:left w:val="single" w:color="auto" w:sz="4" w:space="0"/>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outlineLvl w:val="1"/>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（以</w:t>
            </w:r>
            <w:r>
              <w:rPr>
                <w:rFonts w:hint="eastAsia" w:ascii="宋体" w:hAnsi="宋体" w:eastAsia="宋体" w:cs="Times New Roman"/>
                <w:bCs/>
                <w:color w:val="000000"/>
                <w:szCs w:val="21"/>
              </w:rPr>
              <w:t>满足磋商文件要求且最后报价最低的供应商的价格为磋商基准价</w:t>
            </w:r>
            <w:r>
              <w:rPr>
                <w:rFonts w:hint="eastAsia" w:ascii="宋体" w:hAnsi="宋体" w:eastAsia="宋体" w:cs="Times New Roman"/>
                <w:bCs/>
                <w:color w:val="000000"/>
                <w:szCs w:val="21"/>
                <w:lang w:val="en-US" w:eastAsia="zh-CN"/>
              </w:rPr>
              <w:t>）</w:t>
            </w:r>
          </w:p>
          <w:p>
            <w:pPr>
              <w:keepNext w:val="0"/>
              <w:keepLines w:val="0"/>
              <w:pageBreakBefore w:val="0"/>
              <w:kinsoku/>
              <w:wordWrap/>
              <w:overflowPunct/>
              <w:topLinePunct w:val="0"/>
              <w:autoSpaceDE/>
              <w:autoSpaceDN/>
              <w:bidi w:val="0"/>
              <w:adjustRightInd/>
              <w:snapToGrid/>
              <w:spacing w:line="320" w:lineRule="exact"/>
              <w:jc w:val="center"/>
              <w:textAlignment w:val="auto"/>
              <w:outlineLvl w:val="1"/>
              <w:rPr>
                <w:rFonts w:ascii="宋体" w:hAnsi="宋体" w:eastAsia="宋体" w:cs="Times New Roman"/>
                <w:bCs/>
                <w:color w:val="000000"/>
                <w:szCs w:val="21"/>
              </w:rPr>
            </w:pPr>
            <w:r>
              <w:rPr>
                <w:rFonts w:hint="eastAsia" w:ascii="宋体" w:hAnsi="宋体" w:eastAsia="宋体" w:cs="Times New Roman"/>
                <w:color w:val="000000"/>
                <w:szCs w:val="21"/>
                <w:lang w:val="en-US" w:eastAsia="zh-CN"/>
              </w:rPr>
              <w:t xml:space="preserve">              </w:t>
            </w:r>
            <w:r>
              <w:rPr>
                <w:rFonts w:hint="eastAsia" w:ascii="宋体" w:hAnsi="宋体" w:eastAsia="宋体" w:cs="Times New Roman"/>
                <w:bCs/>
                <w:color w:val="000000"/>
                <w:szCs w:val="21"/>
              </w:rPr>
              <w:t>磋商基准价（金额）</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360" w:lineRule="exact"/>
              <w:jc w:val="center"/>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r>
              <w:rPr>
                <w:rFonts w:hint="eastAsia" w:ascii="宋体" w:hAnsi="宋体" w:eastAsia="宋体" w:cs="Times New Roman"/>
                <w:bCs/>
                <w:color w:val="000000"/>
                <w:szCs w:val="21"/>
              </w:rPr>
              <w:t>某有效投标人</w:t>
            </w:r>
            <w:r>
              <w:rPr>
                <w:rFonts w:hint="eastAsia" w:ascii="宋体" w:hAnsi="宋体" w:eastAsia="宋体" w:cs="Times New Roman"/>
                <w:bCs/>
                <w:color w:val="000000"/>
                <w:szCs w:val="21"/>
                <w:lang w:val="en-US" w:eastAsia="zh-CN"/>
              </w:rPr>
              <w:t>最后磋商报价</w:t>
            </w:r>
            <w:r>
              <w:rPr>
                <w:rFonts w:ascii="宋体" w:hAnsi="宋体" w:eastAsia="宋体" w:cs="Times New Roman"/>
                <w:bCs/>
                <w:color w:val="000000"/>
                <w:szCs w:val="21"/>
              </w:rPr>
              <w:t>（金额）</w:t>
            </w:r>
          </w:p>
        </w:tc>
      </w:tr>
      <w:tr>
        <w:tblPrEx>
          <w:tblLayout w:type="fixed"/>
          <w:tblCellMar>
            <w:top w:w="0" w:type="dxa"/>
            <w:left w:w="108" w:type="dxa"/>
            <w:bottom w:w="0" w:type="dxa"/>
            <w:right w:w="108" w:type="dxa"/>
          </w:tblCellMar>
        </w:tblPrEx>
        <w:trPr>
          <w:trHeight w:val="1331" w:hRule="atLeast"/>
        </w:trPr>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服务分</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5"/>
              <w:numPr>
                <w:ilvl w:val="0"/>
                <w:numId w:val="0"/>
              </w:numPr>
              <w:tabs>
                <w:tab w:val="left" w:pos="567"/>
                <w:tab w:val="left" w:pos="851"/>
              </w:tabs>
              <w:spacing w:line="360" w:lineRule="exact"/>
              <w:jc w:val="left"/>
              <w:rPr>
                <w:rFonts w:hint="default" w:ascii="宋体" w:hAnsi="宋体" w:cs="Calibri"/>
                <w:color w:val="000000"/>
                <w:szCs w:val="21"/>
                <w:lang w:val="en-US" w:eastAsia="zh-CN"/>
              </w:rPr>
            </w:pPr>
            <w:r>
              <w:rPr>
                <w:rFonts w:hint="eastAsia" w:ascii="宋体" w:hAnsi="宋体" w:cs="Calibri"/>
                <w:color w:val="000000"/>
                <w:szCs w:val="21"/>
                <w:lang w:val="en-US" w:eastAsia="zh-CN"/>
              </w:rPr>
              <w:t>技术服务分</w:t>
            </w:r>
          </w:p>
        </w:tc>
        <w:tc>
          <w:tcPr>
            <w:tcW w:w="6887" w:type="dxa"/>
            <w:tcBorders>
              <w:top w:val="single" w:color="auto" w:sz="4" w:space="0"/>
              <w:left w:val="single" w:color="auto" w:sz="4" w:space="0"/>
              <w:bottom w:val="single" w:color="auto" w:sz="4" w:space="0"/>
              <w:right w:val="single" w:color="000000" w:sz="8" w:space="0"/>
            </w:tcBorders>
            <w:shd w:val="clear" w:color="auto" w:fill="auto"/>
            <w:vAlign w:val="center"/>
          </w:tcPr>
          <w:p>
            <w:pPr>
              <w:pStyle w:val="35"/>
              <w:numPr>
                <w:ilvl w:val="0"/>
                <w:numId w:val="0"/>
              </w:numPr>
              <w:tabs>
                <w:tab w:val="left" w:pos="567"/>
                <w:tab w:val="left" w:pos="851"/>
              </w:tabs>
              <w:spacing w:line="360" w:lineRule="exact"/>
              <w:jc w:val="left"/>
              <w:rPr>
                <w:rFonts w:hint="eastAsia" w:ascii="宋体" w:hAnsi="宋体" w:cs="Calibri"/>
                <w:color w:val="000000"/>
                <w:szCs w:val="21"/>
                <w:lang w:val="en-US" w:eastAsia="zh-CN"/>
              </w:rPr>
            </w:pPr>
            <w:r>
              <w:rPr>
                <w:rFonts w:hint="eastAsia" w:ascii="宋体" w:hAnsi="宋体" w:eastAsia="宋体" w:cs="Calibri"/>
                <w:color w:val="000000"/>
                <w:kern w:val="2"/>
                <w:sz w:val="21"/>
                <w:szCs w:val="21"/>
                <w:lang w:val="en-US" w:eastAsia="zh-CN" w:bidi="ar-SA"/>
              </w:rPr>
              <w:t>（1）</w:t>
            </w:r>
            <w:r>
              <w:rPr>
                <w:rFonts w:hint="eastAsia" w:ascii="宋体" w:hAnsi="宋体" w:cs="Calibri"/>
                <w:color w:val="000000"/>
                <w:szCs w:val="21"/>
                <w:lang w:val="en-US" w:eastAsia="zh-CN"/>
              </w:rPr>
              <w:t>技术服务需求完全响应无负偏离（50分）；</w:t>
            </w:r>
          </w:p>
          <w:p>
            <w:pPr>
              <w:pStyle w:val="35"/>
              <w:numPr>
                <w:ilvl w:val="0"/>
                <w:numId w:val="0"/>
              </w:numPr>
              <w:tabs>
                <w:tab w:val="left" w:pos="567"/>
                <w:tab w:val="left" w:pos="851"/>
              </w:tabs>
              <w:spacing w:line="360" w:lineRule="exact"/>
              <w:jc w:val="left"/>
              <w:rPr>
                <w:rFonts w:hint="eastAsia" w:ascii="宋体" w:hAnsi="宋体" w:cs="Calibri"/>
                <w:color w:val="000000"/>
                <w:szCs w:val="21"/>
                <w:lang w:val="en-US" w:eastAsia="zh-CN"/>
              </w:rPr>
            </w:pPr>
            <w:r>
              <w:rPr>
                <w:rFonts w:hint="eastAsia" w:ascii="宋体" w:hAnsi="宋体" w:cs="Calibri"/>
                <w:color w:val="000000"/>
                <w:szCs w:val="21"/>
                <w:lang w:val="en-US" w:eastAsia="zh-CN"/>
              </w:rPr>
              <w:t>（2）技术服务需求有负偏离每项扣5分。</w:t>
            </w:r>
          </w:p>
        </w:tc>
      </w:tr>
      <w:tr>
        <w:tblPrEx>
          <w:tblLayout w:type="fixed"/>
          <w:tblCellMar>
            <w:top w:w="0" w:type="dxa"/>
            <w:left w:w="108" w:type="dxa"/>
            <w:bottom w:w="0" w:type="dxa"/>
            <w:right w:w="108" w:type="dxa"/>
          </w:tblCellMar>
        </w:tblPrEx>
        <w:trPr>
          <w:trHeight w:val="781" w:hRule="atLeast"/>
        </w:trPr>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综合</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实力分</w:t>
            </w:r>
          </w:p>
          <w:p>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20</w:t>
            </w:r>
            <w:r>
              <w:rPr>
                <w:rFonts w:hint="eastAsia" w:ascii="宋体" w:hAnsi="宋体" w:eastAsia="宋体" w:cs="Calibri"/>
                <w:color w:val="000000"/>
                <w:szCs w:val="21"/>
              </w:rPr>
              <w:t>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业绩分</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pPr>
              <w:spacing w:line="360" w:lineRule="exact"/>
              <w:rPr>
                <w:rFonts w:hint="eastAsia" w:ascii="宋体" w:hAnsi="宋体" w:eastAsia="宋体" w:cs="Calibri"/>
                <w:color w:val="000000"/>
                <w:szCs w:val="21"/>
              </w:rPr>
            </w:pPr>
            <w:r>
              <w:rPr>
                <w:rFonts w:hint="eastAsia" w:ascii="宋体" w:hAnsi="宋体" w:eastAsia="宋体" w:cs="Calibri"/>
                <w:color w:val="000000"/>
                <w:szCs w:val="21"/>
              </w:rPr>
              <w:t>投标人提供</w:t>
            </w:r>
            <w:r>
              <w:rPr>
                <w:rFonts w:hint="eastAsia" w:ascii="宋体" w:hAnsi="宋体" w:eastAsia="宋体" w:cs="Calibri"/>
                <w:color w:val="000000"/>
                <w:szCs w:val="21"/>
                <w:lang w:val="en-US" w:eastAsia="zh-CN"/>
              </w:rPr>
              <w:t>同类别项目（公众号运维）</w:t>
            </w:r>
            <w:r>
              <w:rPr>
                <w:rFonts w:hint="eastAsia" w:ascii="宋体" w:hAnsi="宋体" w:eastAsia="宋体" w:cs="Calibri"/>
                <w:color w:val="000000"/>
                <w:szCs w:val="21"/>
              </w:rPr>
              <w:t>业绩证明的每项得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p>
        </w:tc>
      </w:tr>
      <w:tr>
        <w:tblPrEx>
          <w:tblLayout w:type="fixed"/>
          <w:tblCellMar>
            <w:top w:w="0" w:type="dxa"/>
            <w:left w:w="108" w:type="dxa"/>
            <w:bottom w:w="0" w:type="dxa"/>
            <w:right w:w="108" w:type="dxa"/>
          </w:tblCellMar>
        </w:tblPrEx>
        <w:trPr>
          <w:trHeight w:val="848" w:hRule="atLeast"/>
        </w:trPr>
        <w:tc>
          <w:tcPr>
            <w:tcW w:w="1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人员分</w:t>
            </w:r>
          </w:p>
          <w:p>
            <w:pPr>
              <w:spacing w:line="360" w:lineRule="exact"/>
              <w:jc w:val="center"/>
              <w:rPr>
                <w:rFonts w:hint="eastAsia"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pPr>
              <w:spacing w:line="360" w:lineRule="exact"/>
              <w:rPr>
                <w:rFonts w:hint="default" w:ascii="宋体" w:hAnsi="宋体" w:eastAsia="宋体" w:cs="Calibri"/>
                <w:color w:val="000000"/>
                <w:szCs w:val="21"/>
                <w:lang w:val="en-US" w:eastAsia="zh-CN"/>
              </w:rPr>
            </w:pPr>
            <w:r>
              <w:rPr>
                <w:rFonts w:hint="eastAsia" w:ascii="宋体" w:hAnsi="宋体" w:eastAsia="宋体" w:cs="Calibri"/>
                <w:color w:val="000000"/>
                <w:szCs w:val="21"/>
              </w:rPr>
              <w:t>投标人拟派本项目从业人员数得分。1人得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分，未提供的不得分</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满分10分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如得分相同，则以人员配置及资历优先。</w:t>
            </w:r>
          </w:p>
        </w:tc>
      </w:tr>
      <w:tr>
        <w:tblPrEx>
          <w:tblLayout w:type="fixed"/>
          <w:tblCellMar>
            <w:top w:w="0" w:type="dxa"/>
            <w:left w:w="108" w:type="dxa"/>
            <w:bottom w:w="0" w:type="dxa"/>
            <w:right w:w="108" w:type="dxa"/>
          </w:tblCellMar>
        </w:tblPrEx>
        <w:trPr>
          <w:trHeight w:val="848" w:hRule="atLeast"/>
        </w:trPr>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4.附加分</w:t>
            </w:r>
          </w:p>
          <w:p>
            <w:pPr>
              <w:pStyle w:val="2"/>
              <w:rPr>
                <w:rFonts w:hint="default"/>
                <w:lang w:val="en-US" w:eastAsia="zh-CN"/>
              </w:rPr>
            </w:pPr>
            <w:r>
              <w:rPr>
                <w:rFonts w:hint="eastAsia" w:ascii="宋体" w:hAnsi="宋体" w:eastAsia="宋体" w:cs="Calibri"/>
                <w:color w:val="000000"/>
                <w:kern w:val="2"/>
                <w:sz w:val="21"/>
                <w:szCs w:val="21"/>
                <w:lang w:val="en-US" w:eastAsia="zh-CN" w:bidi="ar-SA"/>
              </w:rPr>
              <w:t>（5分）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附加分</w:t>
            </w:r>
          </w:p>
        </w:tc>
        <w:tc>
          <w:tcPr>
            <w:tcW w:w="6887" w:type="dxa"/>
            <w:tcBorders>
              <w:top w:val="single" w:color="000000" w:sz="8" w:space="0"/>
              <w:left w:val="single" w:color="auto" w:sz="4" w:space="0"/>
              <w:bottom w:val="single" w:color="000000" w:sz="8" w:space="0"/>
              <w:right w:val="single" w:color="000000" w:sz="8" w:space="0"/>
            </w:tcBorders>
            <w:shd w:val="clear" w:color="auto" w:fill="auto"/>
          </w:tcPr>
          <w:p>
            <w:pPr>
              <w:spacing w:line="360" w:lineRule="exac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如有提供除项目服务需求以外，有利于公众号运营推广的服务内容，每项加1分，满分5分。</w:t>
            </w:r>
          </w:p>
        </w:tc>
      </w:tr>
    </w:tbl>
    <w:p>
      <w:pPr>
        <w:jc w:val="left"/>
        <w:rPr>
          <w:rFonts w:hint="default" w:ascii="宋体" w:hAnsi="宋体" w:eastAsia="宋体"/>
          <w:szCs w:val="21"/>
          <w:lang w:val="en-US" w:eastAsia="zh-CN"/>
        </w:rPr>
      </w:pPr>
      <w:r>
        <w:rPr>
          <w:rFonts w:hint="eastAsia" w:ascii="宋体" w:hAnsi="宋体" w:eastAsia="宋体"/>
          <w:szCs w:val="21"/>
          <w:lang w:val="en-US" w:eastAsia="zh-CN"/>
        </w:rPr>
        <w:t>总分（满分100分）=1+2+3+4</w:t>
      </w:r>
    </w:p>
    <w:p>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ascii="宋体" w:hAnsi="宋体" w:eastAsia="宋体"/>
          <w:szCs w:val="21"/>
        </w:rPr>
        <w:t>由评审小组根据综合评分情况，按照评审得分由高到低顺序</w:t>
      </w:r>
      <w:r>
        <w:rPr>
          <w:rFonts w:hint="eastAsia" w:ascii="宋体" w:hAnsi="宋体" w:eastAsia="宋体"/>
          <w:szCs w:val="21"/>
          <w:lang w:val="en-US" w:eastAsia="zh-CN"/>
        </w:rPr>
        <w:t>分别</w:t>
      </w:r>
      <w:r>
        <w:rPr>
          <w:rFonts w:ascii="宋体" w:hAnsi="宋体" w:eastAsia="宋体"/>
          <w:szCs w:val="21"/>
        </w:rPr>
        <w:t>推荐</w:t>
      </w:r>
      <w:r>
        <w:rPr>
          <w:rFonts w:hint="eastAsia" w:ascii="宋体" w:hAnsi="宋体" w:eastAsia="宋体"/>
          <w:szCs w:val="21"/>
          <w:lang w:val="en-US" w:eastAsia="zh-CN"/>
        </w:rPr>
        <w:t>3</w:t>
      </w:r>
      <w:r>
        <w:rPr>
          <w:rFonts w:ascii="宋体" w:hAnsi="宋体" w:eastAsia="宋体"/>
          <w:szCs w:val="21"/>
        </w:rPr>
        <w:t>名成交候选供应商，并编写评审报告。评审得分相同的，按照最后报价由低到高的顺序推荐。评审得分且最后报价相同的，按照</w:t>
      </w:r>
      <w:r>
        <w:rPr>
          <w:rFonts w:hint="eastAsia" w:ascii="宋体" w:hAnsi="宋体" w:eastAsia="宋体"/>
          <w:szCs w:val="21"/>
        </w:rPr>
        <w:t>服务</w:t>
      </w:r>
      <w:r>
        <w:rPr>
          <w:rFonts w:hint="eastAsia" w:ascii="宋体" w:hAnsi="宋体" w:eastAsia="宋体"/>
          <w:szCs w:val="21"/>
          <w:lang w:val="en-US" w:eastAsia="zh-CN"/>
        </w:rPr>
        <w:t>分</w:t>
      </w:r>
      <w:r>
        <w:rPr>
          <w:rFonts w:ascii="宋体" w:hAnsi="宋体" w:eastAsia="宋体"/>
          <w:szCs w:val="21"/>
        </w:rPr>
        <w:t>由</w:t>
      </w:r>
      <w:r>
        <w:rPr>
          <w:rFonts w:hint="eastAsia" w:ascii="宋体" w:hAnsi="宋体" w:eastAsia="宋体"/>
          <w:szCs w:val="21"/>
          <w:lang w:val="en-US" w:eastAsia="zh-CN"/>
        </w:rPr>
        <w:t>高</w:t>
      </w:r>
      <w:r>
        <w:rPr>
          <w:rFonts w:ascii="宋体" w:hAnsi="宋体" w:eastAsia="宋体"/>
          <w:szCs w:val="21"/>
        </w:rPr>
        <w:t>到</w:t>
      </w:r>
      <w:r>
        <w:rPr>
          <w:rFonts w:hint="eastAsia" w:ascii="宋体" w:hAnsi="宋体" w:eastAsia="宋体"/>
          <w:szCs w:val="21"/>
          <w:lang w:val="en-US" w:eastAsia="zh-CN"/>
        </w:rPr>
        <w:t>低</w:t>
      </w:r>
      <w:r>
        <w:rPr>
          <w:rFonts w:ascii="宋体" w:hAnsi="宋体" w:eastAsia="宋体"/>
          <w:szCs w:val="21"/>
        </w:rPr>
        <w:t>的顺序推荐。评审得分、最后报价、</w:t>
      </w:r>
      <w:r>
        <w:rPr>
          <w:rFonts w:hint="eastAsia" w:ascii="宋体" w:hAnsi="宋体" w:eastAsia="宋体"/>
          <w:szCs w:val="21"/>
        </w:rPr>
        <w:t>服务</w:t>
      </w:r>
      <w:r>
        <w:rPr>
          <w:rFonts w:ascii="宋体" w:hAnsi="宋体" w:eastAsia="宋体"/>
          <w:szCs w:val="21"/>
        </w:rPr>
        <w:t>分均相同的，按照</w:t>
      </w:r>
      <w:r>
        <w:rPr>
          <w:rFonts w:hint="eastAsia" w:ascii="宋体" w:hAnsi="宋体" w:eastAsia="宋体"/>
          <w:szCs w:val="21"/>
          <w:lang w:val="en-US" w:eastAsia="zh-CN"/>
        </w:rPr>
        <w:t>综合实力分</w:t>
      </w:r>
      <w:r>
        <w:rPr>
          <w:rFonts w:ascii="宋体" w:hAnsi="宋体" w:eastAsia="宋体"/>
          <w:szCs w:val="21"/>
        </w:rPr>
        <w:t>由</w:t>
      </w:r>
      <w:r>
        <w:rPr>
          <w:rFonts w:hint="eastAsia" w:ascii="宋体" w:hAnsi="宋体" w:eastAsia="宋体"/>
          <w:szCs w:val="21"/>
          <w:lang w:val="en-US" w:eastAsia="zh-CN"/>
        </w:rPr>
        <w:t>高</w:t>
      </w:r>
      <w:r>
        <w:rPr>
          <w:rFonts w:ascii="宋体" w:hAnsi="宋体" w:eastAsia="宋体"/>
          <w:szCs w:val="21"/>
        </w:rPr>
        <w:t>到</w:t>
      </w:r>
      <w:r>
        <w:rPr>
          <w:rFonts w:hint="eastAsia" w:ascii="宋体" w:hAnsi="宋体" w:eastAsia="宋体"/>
          <w:szCs w:val="21"/>
          <w:lang w:val="en-US" w:eastAsia="zh-CN"/>
        </w:rPr>
        <w:t>低</w:t>
      </w:r>
      <w:r>
        <w:rPr>
          <w:rFonts w:ascii="宋体" w:hAnsi="宋体" w:eastAsia="宋体"/>
          <w:szCs w:val="21"/>
        </w:rPr>
        <w:t>的顺序推荐</w:t>
      </w:r>
      <w:r>
        <w:rPr>
          <w:rFonts w:hint="eastAsia" w:ascii="宋体" w:hAnsi="宋体" w:eastAsia="宋体"/>
          <w:szCs w:val="21"/>
          <w:lang w:eastAsia="zh-CN"/>
        </w:rPr>
        <w:t>，</w:t>
      </w:r>
      <w:r>
        <w:rPr>
          <w:rFonts w:ascii="宋体" w:hAnsi="宋体" w:eastAsia="宋体"/>
          <w:szCs w:val="21"/>
        </w:rPr>
        <w:t>评审得分、最后报价、</w:t>
      </w:r>
      <w:r>
        <w:rPr>
          <w:rFonts w:hint="eastAsia" w:ascii="宋体" w:hAnsi="宋体" w:eastAsia="宋体"/>
          <w:szCs w:val="21"/>
        </w:rPr>
        <w:t>服务</w:t>
      </w:r>
      <w:r>
        <w:rPr>
          <w:rFonts w:ascii="宋体" w:hAnsi="宋体" w:eastAsia="宋体"/>
          <w:szCs w:val="21"/>
        </w:rPr>
        <w:t>分</w:t>
      </w:r>
      <w:r>
        <w:rPr>
          <w:rFonts w:hint="eastAsia" w:ascii="宋体" w:hAnsi="宋体" w:eastAsia="宋体"/>
          <w:szCs w:val="21"/>
          <w:lang w:eastAsia="zh-CN"/>
        </w:rPr>
        <w:t>、</w:t>
      </w:r>
      <w:r>
        <w:rPr>
          <w:rFonts w:hint="eastAsia" w:ascii="宋体" w:hAnsi="宋体" w:eastAsia="宋体"/>
          <w:szCs w:val="21"/>
          <w:lang w:val="en-US" w:eastAsia="zh-CN"/>
        </w:rPr>
        <w:t>综合实力分均相同的，</w:t>
      </w:r>
      <w:r>
        <w:rPr>
          <w:rFonts w:ascii="宋体" w:hAnsi="宋体" w:eastAsia="宋体"/>
          <w:szCs w:val="21"/>
        </w:rPr>
        <w:t>由评审小组随机抽取推荐。</w:t>
      </w:r>
    </w:p>
    <w:p>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hint="eastAsia"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hint="eastAsia"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hint="eastAsia"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仿宋_GB2312" w:hAnsi="Calibri" w:eastAsia="仿宋_GB2312" w:cs="Calibri"/>
          <w:bCs/>
          <w:color w:val="000000"/>
          <w:sz w:val="32"/>
          <w:szCs w:val="32"/>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hint="eastAsia"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hint="eastAsia" w:ascii="宋体" w:hAnsi="宋体" w:eastAsia="宋体" w:cs="Calibri"/>
          <w:bCs/>
          <w:color w:val="000000"/>
          <w:sz w:val="24"/>
          <w:szCs w:val="24"/>
        </w:rPr>
      </w:pPr>
    </w:p>
    <w:p>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hint="eastAsia"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p>
    <w:p>
      <w:pPr>
        <w:snapToGrid w:val="0"/>
        <w:spacing w:before="156" w:beforeLines="50" w:after="50"/>
        <w:ind w:right="480" w:firstLine="321" w:firstLineChars="100"/>
        <w:rPr>
          <w:rFonts w:hint="eastAsia"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hint="eastAsia"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hint="eastAsia"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hint="eastAsia"/>
          <w:color w:val="000000"/>
        </w:rPr>
      </w:pPr>
      <w:r>
        <w:rPr>
          <w:rFonts w:hint="eastAsia" w:ascii="宋体" w:hAnsi="宋体" w:eastAsia="宋体" w:cs="Calibri"/>
          <w:b/>
          <w:bCs/>
          <w:color w:val="000000"/>
          <w:sz w:val="32"/>
          <w:szCs w:val="32"/>
        </w:rPr>
        <w:t>3.报价单</w:t>
      </w:r>
      <w:r>
        <w:rPr>
          <w:rFonts w:hint="eastAsia"/>
          <w:color w:val="000000"/>
        </w:rPr>
        <w:t>（详见技术及服务需求表</w:t>
      </w:r>
      <w:r>
        <w:rPr>
          <w:color w:val="000000"/>
        </w:rPr>
        <w:t>）</w:t>
      </w:r>
    </w:p>
    <w:tbl>
      <w:tblPr>
        <w:tblStyle w:val="12"/>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2971"/>
        <w:gridCol w:w="1550"/>
        <w:gridCol w:w="3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项目名称</w:t>
            </w:r>
          </w:p>
        </w:tc>
        <w:tc>
          <w:tcPr>
            <w:tcW w:w="7633" w:type="dxa"/>
            <w:gridSpan w:val="3"/>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项目编号</w:t>
            </w:r>
          </w:p>
        </w:tc>
        <w:tc>
          <w:tcPr>
            <w:tcW w:w="7633" w:type="dxa"/>
            <w:gridSpan w:val="3"/>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供应商名称</w:t>
            </w:r>
          </w:p>
        </w:tc>
        <w:tc>
          <w:tcPr>
            <w:tcW w:w="7633" w:type="dxa"/>
            <w:gridSpan w:val="3"/>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报价</w:t>
            </w:r>
          </w:p>
        </w:tc>
        <w:tc>
          <w:tcPr>
            <w:tcW w:w="7633" w:type="dxa"/>
            <w:gridSpan w:val="3"/>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u w:val="single"/>
                <w:vertAlign w:val="baseline"/>
                <w:lang w:val="en-US" w:eastAsia="zh-CN"/>
              </w:rPr>
              <w:t xml:space="preserve">          </w:t>
            </w:r>
            <w:r>
              <w:rPr>
                <w:rFonts w:hint="eastAsia" w:ascii="宋体" w:hAnsi="Courier New" w:eastAsia="宋体" w:cs="Calibri"/>
                <w:b w:val="0"/>
                <w:bCs/>
                <w:color w:val="000000"/>
                <w:sz w:val="28"/>
                <w:szCs w:val="28"/>
                <w:u w:val="none"/>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填表人</w:t>
            </w:r>
          </w:p>
        </w:tc>
        <w:tc>
          <w:tcPr>
            <w:tcW w:w="2971" w:type="dxa"/>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c>
          <w:tcPr>
            <w:tcW w:w="1550"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联系方式</w:t>
            </w:r>
          </w:p>
        </w:tc>
        <w:tc>
          <w:tcPr>
            <w:tcW w:w="3112" w:type="dxa"/>
            <w:vAlign w:val="top"/>
          </w:tcPr>
          <w:p>
            <w:pPr>
              <w:spacing w:before="312" w:beforeLines="100" w:after="156" w:afterLines="50" w:line="520" w:lineRule="exact"/>
              <w:jc w:val="center"/>
              <w:rPr>
                <w:rFonts w:hint="eastAsia" w:ascii="宋体" w:hAnsi="Courier New" w:eastAsia="宋体" w:cs="Calibri"/>
                <w:b/>
                <w:color w:val="00000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747" w:type="dxa"/>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日期</w:t>
            </w:r>
          </w:p>
        </w:tc>
        <w:tc>
          <w:tcPr>
            <w:tcW w:w="7633" w:type="dxa"/>
            <w:gridSpan w:val="3"/>
            <w:vAlign w:val="top"/>
          </w:tcPr>
          <w:p>
            <w:pPr>
              <w:spacing w:before="312" w:beforeLines="100" w:after="156" w:afterLines="50" w:line="520" w:lineRule="exact"/>
              <w:jc w:val="center"/>
              <w:rPr>
                <w:rFonts w:hint="default" w:ascii="宋体" w:hAnsi="Courier New" w:eastAsia="宋体" w:cs="Calibri"/>
                <w:b/>
                <w:color w:val="000000"/>
                <w:sz w:val="28"/>
                <w:szCs w:val="28"/>
                <w:vertAlign w:val="baseline"/>
                <w:lang w:val="en-US" w:eastAsia="zh-CN"/>
              </w:rPr>
            </w:pPr>
            <w:r>
              <w:rPr>
                <w:rFonts w:hint="eastAsia" w:ascii="宋体" w:hAnsi="Courier New" w:eastAsia="宋体" w:cs="Calibri"/>
                <w:b/>
                <w:color w:val="000000"/>
                <w:sz w:val="28"/>
                <w:szCs w:val="28"/>
                <w:vertAlign w:val="baseline"/>
                <w:lang w:val="en-US" w:eastAsia="zh-CN"/>
              </w:rPr>
              <w:t>年     月    日</w:t>
            </w:r>
          </w:p>
        </w:tc>
      </w:tr>
    </w:tbl>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hint="eastAsia" w:ascii="仿宋_GB2312" w:hAnsi="Calibri" w:eastAsia="仿宋_GB2312" w:cs="Calibri"/>
          <w:color w:val="000000"/>
          <w:sz w:val="32"/>
          <w:szCs w:val="32"/>
          <w:lang w:val="en-US" w:eastAsia="zh-CN"/>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32"/>
          <w:szCs w:val="32"/>
          <w:u w:val="single"/>
          <w:lang w:eastAsia="zh-CN"/>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32"/>
          <w:szCs w:val="32"/>
          <w:u w:val="single"/>
          <w:lang w:val="en-US" w:eastAsia="zh-CN"/>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hint="eastAsia"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1"/>
        <w:tblW w:w="9308" w:type="dxa"/>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hint="eastAsia" w:ascii="宋体" w:hAnsi="宋体" w:eastAsia="宋体" w:cs="Calibri"/>
          <w:color w:val="000000"/>
          <w:szCs w:val="21"/>
          <w:u w:val="single"/>
        </w:rPr>
      </w:pPr>
    </w:p>
    <w:p>
      <w:pPr>
        <w:adjustRightInd w:val="0"/>
        <w:snapToGrid w:val="0"/>
        <w:spacing w:line="300" w:lineRule="auto"/>
        <w:rPr>
          <w:rFonts w:hint="eastAsia"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11"/>
        <w:tblW w:w="8886"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29"/>
            <w:r>
              <w:rPr>
                <w:rFonts w:hint="eastAsia" w:ascii="仿宋_GB2312" w:hAnsi="Times New Roman" w:eastAsia="仿宋_GB2312" w:cs="Times New Roman"/>
                <w:color w:val="000000"/>
                <w:sz w:val="32"/>
                <w:szCs w:val="32"/>
              </w:rPr>
              <w:t>序号</w:t>
            </w:r>
            <w:bookmarkEnd w:id="18"/>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295404982"/>
            <w:r>
              <w:rPr>
                <w:rFonts w:hint="eastAsia" w:ascii="仿宋_GB2312" w:hAnsi="Times New Roman" w:eastAsia="仿宋_GB2312" w:cs="Times New Roman"/>
                <w:color w:val="000000"/>
                <w:sz w:val="32"/>
                <w:szCs w:val="32"/>
              </w:rPr>
              <w:t>竞争性磋商文件</w:t>
            </w:r>
            <w:bookmarkEnd w:id="19"/>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173211902"/>
            <w:r>
              <w:rPr>
                <w:rFonts w:hint="eastAsia" w:ascii="仿宋_GB2312" w:hAnsi="Times New Roman" w:eastAsia="仿宋_GB2312" w:cs="Times New Roman"/>
                <w:color w:val="000000"/>
                <w:sz w:val="32"/>
                <w:szCs w:val="32"/>
              </w:rPr>
              <w:t>响应文件具体响应</w:t>
            </w:r>
            <w:bookmarkEnd w:id="20"/>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4"/>
            <w:r>
              <w:rPr>
                <w:rFonts w:hint="eastAsia" w:ascii="仿宋_GB2312" w:hAnsi="Times New Roman" w:eastAsia="仿宋_GB2312" w:cs="Times New Roman"/>
                <w:color w:val="000000"/>
                <w:sz w:val="32"/>
                <w:szCs w:val="32"/>
              </w:rPr>
              <w:t>响应/偏离</w:t>
            </w:r>
            <w:bookmarkEnd w:id="21"/>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54970733"/>
            <w:r>
              <w:rPr>
                <w:rFonts w:hint="eastAsia" w:ascii="仿宋_GB2312" w:hAnsi="Times New Roman" w:eastAsia="仿宋_GB2312" w:cs="Times New Roman"/>
                <w:color w:val="000000"/>
                <w:sz w:val="32"/>
                <w:szCs w:val="32"/>
              </w:rPr>
              <w:t>说明</w:t>
            </w:r>
            <w:bookmarkEnd w:id="22"/>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383699911"/>
            <w:r>
              <w:rPr>
                <w:rFonts w:hint="eastAsia" w:ascii="仿宋_GB2312" w:hAnsi="Times New Roman" w:eastAsia="仿宋_GB2312" w:cs="Times New Roman"/>
                <w:color w:val="000000"/>
                <w:sz w:val="32"/>
                <w:szCs w:val="32"/>
              </w:rPr>
              <w:t>1</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5"/>
            <w:r>
              <w:rPr>
                <w:rFonts w:hint="eastAsia" w:ascii="仿宋_GB2312" w:hAnsi="Times New Roman" w:eastAsia="仿宋_GB2312" w:cs="Times New Roman"/>
                <w:color w:val="000000"/>
                <w:sz w:val="32"/>
                <w:szCs w:val="32"/>
              </w:rPr>
              <w:t>2</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173066408"/>
            <w:r>
              <w:rPr>
                <w:rFonts w:hint="eastAsia" w:ascii="仿宋_GB2312" w:hAnsi="Times New Roman" w:eastAsia="仿宋_GB2312" w:cs="Times New Roman"/>
                <w:color w:val="000000"/>
                <w:sz w:val="32"/>
                <w:szCs w:val="32"/>
              </w:rPr>
              <w:t>3</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297193193"/>
            <w:r>
              <w:rPr>
                <w:rFonts w:hint="eastAsia" w:ascii="仿宋_GB2312" w:hAnsi="Times New Roman" w:eastAsia="仿宋_GB2312" w:cs="Times New Roman"/>
                <w:color w:val="000000"/>
                <w:sz w:val="32"/>
                <w:szCs w:val="32"/>
              </w:rPr>
              <w:t>4</w:t>
            </w:r>
            <w:bookmarkEnd w:id="26"/>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7" w:name="_Toc254970597"/>
            <w:r>
              <w:rPr>
                <w:rFonts w:hint="eastAsia" w:ascii="仿宋_GB2312" w:hAnsi="Times New Roman" w:eastAsia="仿宋_GB2312" w:cs="Times New Roman"/>
                <w:color w:val="000000"/>
                <w:sz w:val="32"/>
                <w:szCs w:val="32"/>
              </w:rPr>
              <w:t>5</w:t>
            </w:r>
            <w:bookmarkEnd w:id="27"/>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8" w:name="_Toc373333699"/>
            <w:r>
              <w:rPr>
                <w:rFonts w:hint="eastAsia" w:ascii="仿宋_GB2312" w:hAnsi="Times New Roman" w:eastAsia="仿宋_GB2312" w:cs="Times New Roman"/>
                <w:color w:val="000000"/>
                <w:sz w:val="32"/>
                <w:szCs w:val="32"/>
              </w:rPr>
              <w:t>…</w:t>
            </w:r>
            <w:bookmarkEnd w:id="28"/>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56" w:beforeLines="50" w:after="50"/>
        <w:outlineLvl w:val="1"/>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hint="eastAsia"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hint="eastAsia"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hint="eastAsia"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ind w:left="142"/>
        <w:jc w:val="left"/>
        <w:rPr>
          <w:rFonts w:hint="eastAsia" w:ascii="宋体" w:hAnsi="宋体" w:eastAsia="宋体" w:cs="Calibri"/>
          <w:b/>
          <w:bCs/>
          <w:color w:val="000000"/>
          <w:sz w:val="32"/>
          <w:szCs w:val="32"/>
        </w:rPr>
      </w:pPr>
      <w:r>
        <w:rPr>
          <w:rFonts w:hint="eastAsia" w:ascii="宋体" w:hAnsi="宋体" w:eastAsia="宋体" w:cs="Calibri"/>
          <w:b/>
          <w:bCs/>
          <w:color w:val="000000"/>
          <w:sz w:val="32"/>
          <w:szCs w:val="32"/>
        </w:rPr>
        <w:t>3.人员配置清单</w:t>
      </w:r>
      <w:r>
        <w:rPr>
          <w:rFonts w:hint="eastAsia" w:ascii="宋体" w:hAnsi="宋体" w:eastAsia="宋体" w:cs="Calibri"/>
          <w:color w:val="000000"/>
          <w:sz w:val="32"/>
          <w:szCs w:val="32"/>
        </w:rPr>
        <w:t>（格式自拟）</w:t>
      </w:r>
    </w:p>
    <w:p>
      <w:pPr>
        <w:snapToGrid w:val="0"/>
        <w:spacing w:before="156" w:beforeLines="50" w:after="50"/>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hint="eastAsia"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hint="eastAsia"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hint="eastAsia"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hint="eastAsia"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hint="eastAsia"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账号：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hint="eastAsia"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hint="eastAsia"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hint="eastAsia"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hint="eastAsia"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hint="eastAsia"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hint="eastAsia"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hint="eastAsia"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hint="eastAsia"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rPr>
        <w:rFonts w:hint="eastAsia"/>
      </w:rP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2E16"/>
    <w:multiLevelType w:val="singleLevel"/>
    <w:tmpl w:val="13FD2E1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Tg1ZDRjODM4NmRjOTU4NGI1MmNjY2I0ZjlmZDUifQ=="/>
  </w:docVars>
  <w:rsids>
    <w:rsidRoot w:val="004970E7"/>
    <w:rsid w:val="0000112F"/>
    <w:rsid w:val="00031F05"/>
    <w:rsid w:val="00034A2D"/>
    <w:rsid w:val="00040FB8"/>
    <w:rsid w:val="00057A98"/>
    <w:rsid w:val="00084F64"/>
    <w:rsid w:val="00095A9E"/>
    <w:rsid w:val="000C7845"/>
    <w:rsid w:val="000E7D02"/>
    <w:rsid w:val="000F1407"/>
    <w:rsid w:val="000F1777"/>
    <w:rsid w:val="00105E4A"/>
    <w:rsid w:val="00114539"/>
    <w:rsid w:val="00121AC4"/>
    <w:rsid w:val="001407E6"/>
    <w:rsid w:val="001947FD"/>
    <w:rsid w:val="001A09D8"/>
    <w:rsid w:val="001C1D05"/>
    <w:rsid w:val="001C2CC7"/>
    <w:rsid w:val="001C6C2E"/>
    <w:rsid w:val="001E068C"/>
    <w:rsid w:val="001E3760"/>
    <w:rsid w:val="001F7DB8"/>
    <w:rsid w:val="00210EAB"/>
    <w:rsid w:val="00211BC0"/>
    <w:rsid w:val="00221713"/>
    <w:rsid w:val="00230D54"/>
    <w:rsid w:val="002848EB"/>
    <w:rsid w:val="0029431F"/>
    <w:rsid w:val="002943A1"/>
    <w:rsid w:val="002A654A"/>
    <w:rsid w:val="002B4E43"/>
    <w:rsid w:val="002D2574"/>
    <w:rsid w:val="002E5099"/>
    <w:rsid w:val="003059E8"/>
    <w:rsid w:val="003238B8"/>
    <w:rsid w:val="00327155"/>
    <w:rsid w:val="00336A70"/>
    <w:rsid w:val="00342228"/>
    <w:rsid w:val="00345625"/>
    <w:rsid w:val="0037196F"/>
    <w:rsid w:val="00387E5B"/>
    <w:rsid w:val="00394748"/>
    <w:rsid w:val="00395120"/>
    <w:rsid w:val="003A5090"/>
    <w:rsid w:val="003B121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758A0"/>
    <w:rsid w:val="00576B17"/>
    <w:rsid w:val="005904DC"/>
    <w:rsid w:val="00590FB2"/>
    <w:rsid w:val="00596758"/>
    <w:rsid w:val="005A3E00"/>
    <w:rsid w:val="005B5BDB"/>
    <w:rsid w:val="005E5076"/>
    <w:rsid w:val="006208AC"/>
    <w:rsid w:val="0064134D"/>
    <w:rsid w:val="00656A82"/>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741CF"/>
    <w:rsid w:val="00783109"/>
    <w:rsid w:val="00795F07"/>
    <w:rsid w:val="007B02BA"/>
    <w:rsid w:val="007B0F96"/>
    <w:rsid w:val="007B1D4B"/>
    <w:rsid w:val="007E2D47"/>
    <w:rsid w:val="00804931"/>
    <w:rsid w:val="00815EF3"/>
    <w:rsid w:val="008348D1"/>
    <w:rsid w:val="00851441"/>
    <w:rsid w:val="00876610"/>
    <w:rsid w:val="008B0597"/>
    <w:rsid w:val="008B759C"/>
    <w:rsid w:val="008C728A"/>
    <w:rsid w:val="008D1A95"/>
    <w:rsid w:val="009123EC"/>
    <w:rsid w:val="00914286"/>
    <w:rsid w:val="009149DA"/>
    <w:rsid w:val="00927326"/>
    <w:rsid w:val="00941324"/>
    <w:rsid w:val="009535DF"/>
    <w:rsid w:val="00982504"/>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AD26C2"/>
    <w:rsid w:val="00B112EA"/>
    <w:rsid w:val="00B207CB"/>
    <w:rsid w:val="00B52050"/>
    <w:rsid w:val="00B66A6A"/>
    <w:rsid w:val="00B80DE8"/>
    <w:rsid w:val="00BA72C3"/>
    <w:rsid w:val="00BA798B"/>
    <w:rsid w:val="00BB3BE6"/>
    <w:rsid w:val="00BC7853"/>
    <w:rsid w:val="00BD01E4"/>
    <w:rsid w:val="00BE6561"/>
    <w:rsid w:val="00BF0177"/>
    <w:rsid w:val="00BF6939"/>
    <w:rsid w:val="00C02C01"/>
    <w:rsid w:val="00C21E58"/>
    <w:rsid w:val="00C30370"/>
    <w:rsid w:val="00C36592"/>
    <w:rsid w:val="00C51977"/>
    <w:rsid w:val="00C722EE"/>
    <w:rsid w:val="00C7251A"/>
    <w:rsid w:val="00C87A83"/>
    <w:rsid w:val="00C87E3C"/>
    <w:rsid w:val="00CB3325"/>
    <w:rsid w:val="00CC28C7"/>
    <w:rsid w:val="00CC6E3D"/>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53"/>
    <w:rsid w:val="00E63D8B"/>
    <w:rsid w:val="00E67792"/>
    <w:rsid w:val="00E832A8"/>
    <w:rsid w:val="00EA30D8"/>
    <w:rsid w:val="00EB6E6F"/>
    <w:rsid w:val="00EE1BC2"/>
    <w:rsid w:val="00F1447C"/>
    <w:rsid w:val="00F47CB8"/>
    <w:rsid w:val="00F55F69"/>
    <w:rsid w:val="00F60E99"/>
    <w:rsid w:val="00F674D1"/>
    <w:rsid w:val="00F67C17"/>
    <w:rsid w:val="00F75F4C"/>
    <w:rsid w:val="00F806B4"/>
    <w:rsid w:val="00F8364B"/>
    <w:rsid w:val="00F94595"/>
    <w:rsid w:val="00FA0D28"/>
    <w:rsid w:val="00FB3B21"/>
    <w:rsid w:val="00FE3298"/>
    <w:rsid w:val="015D0D5E"/>
    <w:rsid w:val="01B66B6C"/>
    <w:rsid w:val="01BB6538"/>
    <w:rsid w:val="02625B16"/>
    <w:rsid w:val="028F022E"/>
    <w:rsid w:val="02B7449E"/>
    <w:rsid w:val="044518AC"/>
    <w:rsid w:val="04525DF9"/>
    <w:rsid w:val="0575419C"/>
    <w:rsid w:val="05B20D7B"/>
    <w:rsid w:val="07864920"/>
    <w:rsid w:val="07FB307F"/>
    <w:rsid w:val="08797E46"/>
    <w:rsid w:val="087F780C"/>
    <w:rsid w:val="08F252BA"/>
    <w:rsid w:val="09016A55"/>
    <w:rsid w:val="09063A89"/>
    <w:rsid w:val="09241EF7"/>
    <w:rsid w:val="0A041A0F"/>
    <w:rsid w:val="0A173973"/>
    <w:rsid w:val="0A2B71BE"/>
    <w:rsid w:val="0A785E30"/>
    <w:rsid w:val="0B2F7FEB"/>
    <w:rsid w:val="0B6940A1"/>
    <w:rsid w:val="0B6C7DF0"/>
    <w:rsid w:val="0BFC1173"/>
    <w:rsid w:val="0CB47CA0"/>
    <w:rsid w:val="0CFF3BA2"/>
    <w:rsid w:val="0DDF2D96"/>
    <w:rsid w:val="10B31465"/>
    <w:rsid w:val="10DF58C8"/>
    <w:rsid w:val="13C129C0"/>
    <w:rsid w:val="13DF1AA7"/>
    <w:rsid w:val="14BB6147"/>
    <w:rsid w:val="14C02123"/>
    <w:rsid w:val="1508679B"/>
    <w:rsid w:val="15C33E87"/>
    <w:rsid w:val="15D32F45"/>
    <w:rsid w:val="161923D2"/>
    <w:rsid w:val="162172D7"/>
    <w:rsid w:val="16CC4EDC"/>
    <w:rsid w:val="17C31E66"/>
    <w:rsid w:val="17EC4843"/>
    <w:rsid w:val="180432C7"/>
    <w:rsid w:val="187869C8"/>
    <w:rsid w:val="18A40793"/>
    <w:rsid w:val="18C23731"/>
    <w:rsid w:val="19805192"/>
    <w:rsid w:val="19A379CF"/>
    <w:rsid w:val="1A4C797A"/>
    <w:rsid w:val="1AB01AA7"/>
    <w:rsid w:val="1BD8468D"/>
    <w:rsid w:val="1BFD2FC2"/>
    <w:rsid w:val="1C512E16"/>
    <w:rsid w:val="1C7A236C"/>
    <w:rsid w:val="1D04432C"/>
    <w:rsid w:val="1D7A3E1C"/>
    <w:rsid w:val="1ECE2E43"/>
    <w:rsid w:val="1F691002"/>
    <w:rsid w:val="1FC40A2F"/>
    <w:rsid w:val="21577120"/>
    <w:rsid w:val="219263AA"/>
    <w:rsid w:val="22166AFA"/>
    <w:rsid w:val="225E628C"/>
    <w:rsid w:val="226C59F1"/>
    <w:rsid w:val="230C6132"/>
    <w:rsid w:val="23B21995"/>
    <w:rsid w:val="23FF41EB"/>
    <w:rsid w:val="24062DFC"/>
    <w:rsid w:val="24722845"/>
    <w:rsid w:val="24E40462"/>
    <w:rsid w:val="267D2BB8"/>
    <w:rsid w:val="26C012C4"/>
    <w:rsid w:val="26D80513"/>
    <w:rsid w:val="275937F0"/>
    <w:rsid w:val="27C5598C"/>
    <w:rsid w:val="27FA25B3"/>
    <w:rsid w:val="284E26BD"/>
    <w:rsid w:val="286E6AFD"/>
    <w:rsid w:val="294B23CF"/>
    <w:rsid w:val="29817277"/>
    <w:rsid w:val="2A1831C5"/>
    <w:rsid w:val="2A2B7FB4"/>
    <w:rsid w:val="2BAF7B59"/>
    <w:rsid w:val="2C131B76"/>
    <w:rsid w:val="2CD31625"/>
    <w:rsid w:val="2E0B02DB"/>
    <w:rsid w:val="2E667262"/>
    <w:rsid w:val="2F544C9F"/>
    <w:rsid w:val="2F8568BE"/>
    <w:rsid w:val="2FDE1BE8"/>
    <w:rsid w:val="302E16EF"/>
    <w:rsid w:val="303D69DF"/>
    <w:rsid w:val="30F206B8"/>
    <w:rsid w:val="31603C8E"/>
    <w:rsid w:val="32525088"/>
    <w:rsid w:val="32BD635F"/>
    <w:rsid w:val="32C61B43"/>
    <w:rsid w:val="33631954"/>
    <w:rsid w:val="34880F47"/>
    <w:rsid w:val="34D32B0A"/>
    <w:rsid w:val="35023D75"/>
    <w:rsid w:val="36CA1CEB"/>
    <w:rsid w:val="38DD3F57"/>
    <w:rsid w:val="38EF191E"/>
    <w:rsid w:val="39C6121C"/>
    <w:rsid w:val="39FA5FFB"/>
    <w:rsid w:val="3A8F302F"/>
    <w:rsid w:val="3B534325"/>
    <w:rsid w:val="3C027523"/>
    <w:rsid w:val="3C2B322B"/>
    <w:rsid w:val="3C502C92"/>
    <w:rsid w:val="3C7F6E56"/>
    <w:rsid w:val="3D6736F6"/>
    <w:rsid w:val="3ED100BA"/>
    <w:rsid w:val="3EF913BF"/>
    <w:rsid w:val="3FAF7CCF"/>
    <w:rsid w:val="3FBE1128"/>
    <w:rsid w:val="3FE54305"/>
    <w:rsid w:val="405A7C3B"/>
    <w:rsid w:val="405C0252"/>
    <w:rsid w:val="406C7344"/>
    <w:rsid w:val="415C28AB"/>
    <w:rsid w:val="419C00E2"/>
    <w:rsid w:val="41DB68B9"/>
    <w:rsid w:val="42ED2FE9"/>
    <w:rsid w:val="43030A5E"/>
    <w:rsid w:val="439D2626"/>
    <w:rsid w:val="43CD1421"/>
    <w:rsid w:val="447F3F78"/>
    <w:rsid w:val="45250531"/>
    <w:rsid w:val="456F454F"/>
    <w:rsid w:val="457A6B98"/>
    <w:rsid w:val="45A73ECC"/>
    <w:rsid w:val="45DB2F02"/>
    <w:rsid w:val="45F15058"/>
    <w:rsid w:val="46710EC2"/>
    <w:rsid w:val="47C347EC"/>
    <w:rsid w:val="47C702AC"/>
    <w:rsid w:val="47D26C51"/>
    <w:rsid w:val="486B1540"/>
    <w:rsid w:val="488F43E4"/>
    <w:rsid w:val="48CE7418"/>
    <w:rsid w:val="490A377B"/>
    <w:rsid w:val="49A5461D"/>
    <w:rsid w:val="4A9213B0"/>
    <w:rsid w:val="4AAB5522"/>
    <w:rsid w:val="4AD625B4"/>
    <w:rsid w:val="4AFE44EC"/>
    <w:rsid w:val="4C81353D"/>
    <w:rsid w:val="4D2A74AA"/>
    <w:rsid w:val="4D9A5B1B"/>
    <w:rsid w:val="4DED0CFE"/>
    <w:rsid w:val="4E7050E9"/>
    <w:rsid w:val="4F601721"/>
    <w:rsid w:val="4FDA2B47"/>
    <w:rsid w:val="501E2A33"/>
    <w:rsid w:val="50C65AAF"/>
    <w:rsid w:val="5128092D"/>
    <w:rsid w:val="51AB0A16"/>
    <w:rsid w:val="52546BE0"/>
    <w:rsid w:val="52AF4A91"/>
    <w:rsid w:val="53935930"/>
    <w:rsid w:val="53B93359"/>
    <w:rsid w:val="54770964"/>
    <w:rsid w:val="55690666"/>
    <w:rsid w:val="557D60DD"/>
    <w:rsid w:val="5594135E"/>
    <w:rsid w:val="561F7212"/>
    <w:rsid w:val="56847606"/>
    <w:rsid w:val="569D1D80"/>
    <w:rsid w:val="56F43EA3"/>
    <w:rsid w:val="5756111B"/>
    <w:rsid w:val="575B631B"/>
    <w:rsid w:val="577473DD"/>
    <w:rsid w:val="577E2CD9"/>
    <w:rsid w:val="57A9330E"/>
    <w:rsid w:val="57C53B9E"/>
    <w:rsid w:val="58E36829"/>
    <w:rsid w:val="590563F2"/>
    <w:rsid w:val="59B27F13"/>
    <w:rsid w:val="5B527EF8"/>
    <w:rsid w:val="5BB66F72"/>
    <w:rsid w:val="5BCF24AC"/>
    <w:rsid w:val="5BD60666"/>
    <w:rsid w:val="5C6221A2"/>
    <w:rsid w:val="5CFC6D15"/>
    <w:rsid w:val="5DBE5856"/>
    <w:rsid w:val="5E1D5B2B"/>
    <w:rsid w:val="5EC62C14"/>
    <w:rsid w:val="5F2416E8"/>
    <w:rsid w:val="5F4A697E"/>
    <w:rsid w:val="5FC03B07"/>
    <w:rsid w:val="6213234A"/>
    <w:rsid w:val="622D2FAA"/>
    <w:rsid w:val="62397BA1"/>
    <w:rsid w:val="62DB47B4"/>
    <w:rsid w:val="635F42CD"/>
    <w:rsid w:val="642464A6"/>
    <w:rsid w:val="64347387"/>
    <w:rsid w:val="64370EB7"/>
    <w:rsid w:val="64714F9E"/>
    <w:rsid w:val="64A27B13"/>
    <w:rsid w:val="64FE29DC"/>
    <w:rsid w:val="6705150C"/>
    <w:rsid w:val="67560322"/>
    <w:rsid w:val="6874548F"/>
    <w:rsid w:val="68CF6B69"/>
    <w:rsid w:val="68D667FD"/>
    <w:rsid w:val="6980407E"/>
    <w:rsid w:val="6BBB6E87"/>
    <w:rsid w:val="6CF92406"/>
    <w:rsid w:val="6E5D4C17"/>
    <w:rsid w:val="6F0C386B"/>
    <w:rsid w:val="70475D1F"/>
    <w:rsid w:val="705640E4"/>
    <w:rsid w:val="706E588D"/>
    <w:rsid w:val="70FD7FEB"/>
    <w:rsid w:val="71B870AF"/>
    <w:rsid w:val="724E4FA2"/>
    <w:rsid w:val="73E80C85"/>
    <w:rsid w:val="74DC32B4"/>
    <w:rsid w:val="756D573F"/>
    <w:rsid w:val="76042F76"/>
    <w:rsid w:val="761958C7"/>
    <w:rsid w:val="765B1A3C"/>
    <w:rsid w:val="770C1319"/>
    <w:rsid w:val="775752F5"/>
    <w:rsid w:val="78D42CF8"/>
    <w:rsid w:val="797B7EEE"/>
    <w:rsid w:val="79D80FA1"/>
    <w:rsid w:val="7ABE4C8F"/>
    <w:rsid w:val="7AD24297"/>
    <w:rsid w:val="7B816ED2"/>
    <w:rsid w:val="7BEE6EAE"/>
    <w:rsid w:val="7C6D071B"/>
    <w:rsid w:val="7D0E37F9"/>
    <w:rsid w:val="7E304F39"/>
    <w:rsid w:val="7E4174AA"/>
    <w:rsid w:val="7E5020A2"/>
    <w:rsid w:val="7EF02F3D"/>
    <w:rsid w:val="7FAA7590"/>
    <w:rsid w:val="7FE14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44"/>
      <w:szCs w:val="44"/>
      <w:lang w:val="en-US" w:eastAsia="en-US" w:bidi="ar-SA"/>
    </w:rPr>
  </w:style>
  <w:style w:type="paragraph" w:styleId="4">
    <w:name w:val="annotation text"/>
    <w:basedOn w:val="1"/>
    <w:link w:val="36"/>
    <w:semiHidden/>
    <w:unhideWhenUsed/>
    <w:qFormat/>
    <w:uiPriority w:val="99"/>
    <w:pPr>
      <w:jc w:val="left"/>
    </w:pPr>
  </w:style>
  <w:style w:type="paragraph" w:styleId="5">
    <w:name w:val="Plain Text"/>
    <w:basedOn w:val="1"/>
    <w:qFormat/>
    <w:uiPriority w:val="0"/>
    <w:rPr>
      <w:rFonts w:ascii="宋体" w:hAnsi="Courier New" w:eastAsia="宋体"/>
    </w:rPr>
  </w:style>
  <w:style w:type="paragraph" w:styleId="6">
    <w:name w:val="Date"/>
    <w:basedOn w:val="1"/>
    <w:next w:val="1"/>
    <w:link w:val="17"/>
    <w:semiHidden/>
    <w:unhideWhenUsed/>
    <w:qFormat/>
    <w:uiPriority w:val="99"/>
    <w:pPr>
      <w:ind w:left="100" w:leftChars="25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4"/>
    <w:next w:val="4"/>
    <w:link w:val="37"/>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annotation reference"/>
    <w:basedOn w:val="13"/>
    <w:semiHidden/>
    <w:unhideWhenUsed/>
    <w:qFormat/>
    <w:uiPriority w:val="99"/>
    <w:rPr>
      <w:sz w:val="21"/>
      <w:szCs w:val="21"/>
    </w:rPr>
  </w:style>
  <w:style w:type="character" w:customStyle="1" w:styleId="15">
    <w:name w:val="页眉 字符"/>
    <w:basedOn w:val="13"/>
    <w:link w:val="8"/>
    <w:qFormat/>
    <w:uiPriority w:val="99"/>
    <w:rPr>
      <w:sz w:val="18"/>
      <w:szCs w:val="18"/>
    </w:rPr>
  </w:style>
  <w:style w:type="character" w:customStyle="1" w:styleId="16">
    <w:name w:val="页脚 字符"/>
    <w:basedOn w:val="13"/>
    <w:link w:val="7"/>
    <w:qFormat/>
    <w:uiPriority w:val="99"/>
    <w:rPr>
      <w:sz w:val="18"/>
      <w:szCs w:val="18"/>
    </w:rPr>
  </w:style>
  <w:style w:type="character" w:customStyle="1" w:styleId="17">
    <w:name w:val="日期 字符"/>
    <w:basedOn w:val="13"/>
    <w:link w:val="6"/>
    <w:semiHidden/>
    <w:qFormat/>
    <w:uiPriority w:val="99"/>
  </w:style>
  <w:style w:type="character" w:customStyle="1" w:styleId="18">
    <w:name w:val="标题 2 字符"/>
    <w:basedOn w:val="13"/>
    <w:link w:val="3"/>
    <w:semiHidden/>
    <w:qFormat/>
    <w:uiPriority w:val="9"/>
    <w:rPr>
      <w:rFonts w:asciiTheme="majorHAnsi" w:hAnsiTheme="majorHAnsi" w:eastAsiaTheme="majorEastAsia" w:cstheme="majorBidi"/>
      <w:b/>
      <w:bCs/>
      <w:sz w:val="32"/>
      <w:szCs w:val="32"/>
    </w:rPr>
  </w:style>
  <w:style w:type="paragraph" w:styleId="19">
    <w:name w:val="List Paragraph"/>
    <w:basedOn w:val="1"/>
    <w:qFormat/>
    <w:uiPriority w:val="34"/>
    <w:pPr>
      <w:ind w:firstLine="420" w:firstLineChars="200"/>
    </w:pPr>
  </w:style>
  <w:style w:type="character" w:customStyle="1" w:styleId="20">
    <w:name w:val="font91"/>
    <w:basedOn w:val="13"/>
    <w:qFormat/>
    <w:uiPriority w:val="0"/>
    <w:rPr>
      <w:rFonts w:hint="eastAsia" w:ascii="宋体" w:hAnsi="宋体" w:eastAsia="宋体" w:cs="宋体"/>
      <w:color w:val="000000"/>
      <w:sz w:val="20"/>
      <w:szCs w:val="20"/>
      <w:u w:val="none"/>
    </w:rPr>
  </w:style>
  <w:style w:type="character" w:customStyle="1" w:styleId="21">
    <w:name w:val="font51"/>
    <w:basedOn w:val="13"/>
    <w:qFormat/>
    <w:uiPriority w:val="0"/>
    <w:rPr>
      <w:rFonts w:hint="default" w:ascii="Times New Roman" w:hAnsi="Times New Roman" w:cs="Times New Roman"/>
      <w:color w:val="000000"/>
      <w:sz w:val="20"/>
      <w:szCs w:val="20"/>
      <w:u w:val="none"/>
    </w:rPr>
  </w:style>
  <w:style w:type="character" w:customStyle="1" w:styleId="22">
    <w:name w:val="font21"/>
    <w:basedOn w:val="13"/>
    <w:qFormat/>
    <w:uiPriority w:val="0"/>
    <w:rPr>
      <w:rFonts w:ascii="Arial" w:hAnsi="Arial" w:cs="Arial"/>
      <w:color w:val="000000"/>
      <w:sz w:val="16"/>
      <w:szCs w:val="16"/>
      <w:u w:val="none"/>
    </w:rPr>
  </w:style>
  <w:style w:type="character" w:customStyle="1" w:styleId="23">
    <w:name w:val="font71"/>
    <w:basedOn w:val="13"/>
    <w:qFormat/>
    <w:uiPriority w:val="0"/>
    <w:rPr>
      <w:rFonts w:hint="eastAsia" w:ascii="宋体" w:hAnsi="宋体" w:eastAsia="宋体" w:cs="宋体"/>
      <w:color w:val="000000"/>
      <w:sz w:val="18"/>
      <w:szCs w:val="18"/>
      <w:u w:val="none"/>
    </w:rPr>
  </w:style>
  <w:style w:type="character" w:customStyle="1" w:styleId="24">
    <w:name w:val="font41"/>
    <w:basedOn w:val="13"/>
    <w:qFormat/>
    <w:uiPriority w:val="0"/>
    <w:rPr>
      <w:rFonts w:hint="eastAsia" w:ascii="宋体" w:hAnsi="宋体" w:eastAsia="宋体" w:cs="宋体"/>
      <w:color w:val="000000"/>
      <w:sz w:val="16"/>
      <w:szCs w:val="16"/>
      <w:u w:val="none"/>
    </w:rPr>
  </w:style>
  <w:style w:type="character" w:customStyle="1" w:styleId="25">
    <w:name w:val="font61"/>
    <w:basedOn w:val="13"/>
    <w:qFormat/>
    <w:uiPriority w:val="0"/>
    <w:rPr>
      <w:rFonts w:hint="default" w:ascii="PMingLiU" w:hAnsi="PMingLiU" w:eastAsia="PMingLiU" w:cs="PMingLiU"/>
      <w:color w:val="000000"/>
      <w:sz w:val="20"/>
      <w:szCs w:val="20"/>
      <w:u w:val="none"/>
    </w:rPr>
  </w:style>
  <w:style w:type="character" w:customStyle="1" w:styleId="26">
    <w:name w:val="font01"/>
    <w:basedOn w:val="13"/>
    <w:qFormat/>
    <w:uiPriority w:val="0"/>
    <w:rPr>
      <w:rFonts w:hint="default" w:ascii="MingLiU" w:hAnsi="MingLiU" w:eastAsia="MingLiU" w:cs="MingLiU"/>
      <w:color w:val="000000"/>
      <w:sz w:val="20"/>
      <w:szCs w:val="20"/>
      <w:u w:val="none"/>
    </w:rPr>
  </w:style>
  <w:style w:type="character" w:customStyle="1" w:styleId="27">
    <w:name w:val="font31"/>
    <w:basedOn w:val="13"/>
    <w:qFormat/>
    <w:uiPriority w:val="0"/>
    <w:rPr>
      <w:rFonts w:hint="eastAsia" w:ascii="宋体" w:hAnsi="宋体" w:eastAsia="宋体" w:cs="宋体"/>
      <w:color w:val="000000"/>
      <w:sz w:val="20"/>
      <w:szCs w:val="20"/>
      <w:u w:val="none"/>
    </w:rPr>
  </w:style>
  <w:style w:type="character" w:customStyle="1" w:styleId="28">
    <w:name w:val="font101"/>
    <w:basedOn w:val="13"/>
    <w:qFormat/>
    <w:uiPriority w:val="0"/>
    <w:rPr>
      <w:rFonts w:hint="eastAsia" w:ascii="宋体" w:hAnsi="宋体" w:eastAsia="宋体" w:cs="宋体"/>
      <w:i/>
      <w:iCs/>
      <w:color w:val="000000"/>
      <w:sz w:val="20"/>
      <w:szCs w:val="20"/>
      <w:u w:val="none"/>
    </w:rPr>
  </w:style>
  <w:style w:type="paragraph" w:customStyle="1" w:styleId="29">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30">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1">
    <w:name w:val="Table caption|1"/>
    <w:basedOn w:val="1"/>
    <w:qFormat/>
    <w:uiPriority w:val="0"/>
    <w:rPr>
      <w:rFonts w:ascii="宋体" w:hAnsi="宋体" w:eastAsia="宋体" w:cs="宋体"/>
      <w:sz w:val="20"/>
      <w:szCs w:val="20"/>
      <w:lang w:val="zh-TW" w:eastAsia="zh-TW" w:bidi="zh-TW"/>
    </w:rPr>
  </w:style>
  <w:style w:type="paragraph" w:customStyle="1" w:styleId="32">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3">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34">
    <w:name w:val="Header or footer|2"/>
    <w:basedOn w:val="1"/>
    <w:qFormat/>
    <w:uiPriority w:val="0"/>
    <w:rPr>
      <w:sz w:val="20"/>
      <w:szCs w:val="20"/>
      <w:lang w:val="zh-TW" w:eastAsia="zh-TW" w:bidi="zh-TW"/>
    </w:rPr>
  </w:style>
  <w:style w:type="paragraph" w:styleId="35">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6">
    <w:name w:val="批注文字 字符"/>
    <w:basedOn w:val="13"/>
    <w:link w:val="4"/>
    <w:semiHidden/>
    <w:qFormat/>
    <w:uiPriority w:val="99"/>
    <w:rPr>
      <w:rFonts w:asciiTheme="minorHAnsi" w:hAnsiTheme="minorHAnsi" w:eastAsiaTheme="minorEastAsia" w:cstheme="minorBidi"/>
      <w:kern w:val="2"/>
      <w:sz w:val="21"/>
      <w:szCs w:val="22"/>
    </w:rPr>
  </w:style>
  <w:style w:type="character" w:customStyle="1" w:styleId="37">
    <w:name w:val="批注主题 字符"/>
    <w:basedOn w:val="36"/>
    <w:link w:val="10"/>
    <w:semiHidden/>
    <w:qFormat/>
    <w:uiPriority w:val="99"/>
    <w:rPr>
      <w:rFonts w:asciiTheme="minorHAnsi" w:hAnsiTheme="minorHAnsi" w:eastAsiaTheme="minorEastAsia" w:cstheme="minorBidi"/>
      <w:b/>
      <w:bCs/>
      <w:kern w:val="2"/>
      <w:sz w:val="21"/>
      <w:szCs w:val="22"/>
    </w:rPr>
  </w:style>
  <w:style w:type="paragraph" w:customStyle="1" w:styleId="3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10502</Words>
  <Characters>11014</Characters>
  <Lines>191</Lines>
  <Paragraphs>53</Paragraphs>
  <TotalTime>13</TotalTime>
  <ScaleCrop>false</ScaleCrop>
  <LinksUpToDate>false</LinksUpToDate>
  <CharactersWithSpaces>11091</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2024-11-14T07:27:00Z</dcterms:created>
  <dc:creator>魏宝兴</dc:creator>
  <cp:lastModifiedBy>Lee</cp:lastModifiedBy>
  <cp:lastPrinted>2022-08-30T07:21:00Z</cp:lastPrinted>
  <dcterms:modified xsi:type="dcterms:W3CDTF">2025-02-12T00:31:20Z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8FB18FFC089743A08D29238F17851D11_13</vt:lpwstr>
  </property>
  <property fmtid="{D5CDD505-2E9C-101B-9397-08002B2CF9AE}" pid="4" name="KSOTemplateDocerSaveRecord">
    <vt:lpwstr>eyJoZGlkIjoiMGY5MWQ5ZDBkOGEyMDRhMzU2NmIzYjY1NGMyNWI3YWUiLCJ1c2VySWQiOiI5NTIwNzI0NzkifQ==</vt:lpwstr>
  </property>
</Properties>
</file>