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204B9">
      <w:pPr>
        <w:spacing w:before="312" w:beforeLines="100" w:after="156" w:afterLines="50" w:line="600" w:lineRule="exact"/>
        <w:jc w:val="center"/>
        <w:rPr>
          <w:rFonts w:hint="eastAsia"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广西骨伤医院推拿模拟训练仪采购项目</w:t>
      </w:r>
    </w:p>
    <w:p w14:paraId="5D4E104E">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广西骨伤医院推拿模拟训练仪采购项目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15</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7</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推拿模拟训练仪采购项目进行</w:t>
      </w:r>
      <w:r>
        <w:rPr>
          <w:rFonts w:hint="eastAsia" w:ascii="宋体" w:hAnsi="宋体" w:eastAsia="宋体" w:cs="Times New Roman"/>
          <w:bCs/>
          <w:color w:val="000000"/>
          <w:szCs w:val="21"/>
          <w:highlight w:val="none"/>
        </w:rPr>
        <w:t>院内议价，欢迎有意参与的公司前来参加。</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35393798"/>
      <w:bookmarkStart w:id="2" w:name="_Toc28359012"/>
      <w:bookmarkStart w:id="3" w:name="_Toc28359089"/>
      <w:bookmarkStart w:id="4" w:name="_Toc44229878"/>
      <w:bookmarkStart w:id="5" w:name="_Toc47452205"/>
      <w:bookmarkStart w:id="6" w:name="_Toc35393629"/>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15</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广西骨伤医院推拿模拟训练仪采购项目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7A4F4EA0">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32.3</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,1</w:t>
      </w:r>
      <w:bookmarkStart w:id="7" w:name="_GoBack"/>
      <w:bookmarkEnd w:id="7"/>
      <w:r>
        <w:rPr>
          <w:rFonts w:hint="eastAsia" w:ascii="宋体" w:hAnsi="宋体" w:eastAsia="宋体" w:cs="Times New Roman"/>
          <w:bCs/>
          <w:color w:val="000000"/>
          <w:szCs w:val="21"/>
          <w:highlight w:val="none"/>
          <w:lang w:val="en-US" w:eastAsia="zh-CN"/>
        </w:rPr>
        <w:t>台</w:t>
      </w:r>
    </w:p>
    <w:p w14:paraId="5C8DEE9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14:paraId="17BCCDC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 产品包括： </w:t>
      </w:r>
    </w:p>
    <w:p w14:paraId="08D7DCB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 推拿模型人；</w:t>
      </w:r>
    </w:p>
    <w:p w14:paraId="6D1F7A0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 实时智能监测软件系统；</w:t>
      </w:r>
    </w:p>
    <w:p w14:paraId="6EB5453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 可以进行临床常用推拿手法示教、学习、训练及考核；</w:t>
      </w:r>
    </w:p>
    <w:p w14:paraId="245C391C">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 模型内置多种高精度传感器，多个姿势体位，内部电路处理系统运行嵌入式操作系统，实时、精确采集操作数据；</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14:paraId="7F1C8E9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14:paraId="4B26E2B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14:paraId="03E058F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时间：2024年7月 日～2024年7月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2024年7月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14:paraId="6B0411B2">
      <w:pPr>
        <w:widowControl/>
        <w:ind w:firstLine="420" w:firstLineChars="200"/>
        <w:rPr>
          <w:rFonts w:ascii="宋体" w:hAnsi="宋体" w:eastAsia="宋体" w:cs="Times New Roman"/>
          <w:color w:val="000000"/>
          <w:szCs w:val="21"/>
          <w:highlight w:val="none"/>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val="en-US" w:eastAsia="zh-CN"/>
              </w:rPr>
              <w:t>推拿模拟训练仪</w:t>
            </w:r>
          </w:p>
        </w:tc>
        <w:tc>
          <w:tcPr>
            <w:tcW w:w="709" w:type="dxa"/>
            <w:shd w:val="clear" w:color="auto" w:fill="auto"/>
            <w:vAlign w:val="center"/>
          </w:tcPr>
          <w:p w14:paraId="2CBDB2D6">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14:paraId="2645167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 xml:space="preserve">1. 产品包括： </w:t>
            </w:r>
          </w:p>
          <w:p w14:paraId="079D005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1.1 推拿模型人</w:t>
            </w:r>
            <w:r>
              <w:rPr>
                <w:rFonts w:hint="eastAsia" w:ascii="宋体" w:hAnsi="宋体" w:eastAsia="宋体" w:cs="宋体"/>
                <w:bCs/>
                <w:szCs w:val="21"/>
                <w:highlight w:val="none"/>
                <w:lang w:eastAsia="zh-CN"/>
              </w:rPr>
              <w:t>；</w:t>
            </w:r>
          </w:p>
          <w:p w14:paraId="68D5664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1.2 实时智能监测软件系统</w:t>
            </w:r>
            <w:r>
              <w:rPr>
                <w:rFonts w:hint="eastAsia" w:ascii="宋体" w:hAnsi="宋体" w:eastAsia="宋体" w:cs="宋体"/>
                <w:bCs/>
                <w:szCs w:val="21"/>
                <w:highlight w:val="none"/>
                <w:lang w:eastAsia="zh-CN"/>
              </w:rPr>
              <w:t>；</w:t>
            </w:r>
          </w:p>
          <w:p w14:paraId="00D7C61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2. 可以进行临床常用推拿手法示教、学习、训练及考核</w:t>
            </w:r>
            <w:r>
              <w:rPr>
                <w:rFonts w:hint="eastAsia" w:ascii="宋体" w:hAnsi="宋体" w:eastAsia="宋体" w:cs="宋体"/>
                <w:bCs/>
                <w:szCs w:val="21"/>
                <w:highlight w:val="none"/>
                <w:lang w:eastAsia="zh-CN"/>
              </w:rPr>
              <w:t>；</w:t>
            </w:r>
          </w:p>
          <w:p w14:paraId="209F190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3. 模型内置多种高精度传感器，多个姿势体位，内部电路处理系统运行嵌入式操作系统，实时、精确采集操作数据</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br w:type="textWrapping"/>
            </w:r>
            <w:r>
              <w:rPr>
                <w:rFonts w:hint="eastAsia" w:ascii="宋体" w:hAnsi="宋体" w:eastAsia="宋体" w:cs="宋体"/>
                <w:bCs/>
                <w:szCs w:val="21"/>
                <w:highlight w:val="none"/>
              </w:rPr>
              <w:t>4. 推拿手法实时捕捉，完整录制操作手法细节</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br w:type="textWrapping"/>
            </w:r>
            <w:r>
              <w:rPr>
                <w:rFonts w:hint="eastAsia" w:ascii="宋体" w:hAnsi="宋体" w:eastAsia="宋体" w:cs="宋体"/>
                <w:bCs/>
                <w:szCs w:val="21"/>
                <w:highlight w:val="none"/>
              </w:rPr>
              <w:t>5. 推拿模型人需要具备：</w:t>
            </w:r>
            <w:r>
              <w:rPr>
                <w:rFonts w:hint="eastAsia" w:ascii="宋体" w:hAnsi="宋体" w:eastAsia="宋体" w:cs="宋体"/>
                <w:bCs/>
                <w:szCs w:val="21"/>
                <w:highlight w:val="none"/>
              </w:rPr>
              <w:br w:type="textWrapping"/>
            </w:r>
            <w:r>
              <w:rPr>
                <w:rFonts w:hint="eastAsia" w:ascii="宋体" w:hAnsi="宋体" w:eastAsia="宋体" w:cs="宋体"/>
                <w:bCs/>
                <w:szCs w:val="21"/>
                <w:highlight w:val="none"/>
              </w:rPr>
              <w:t>5.1</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推拿模型为一全身仿真人，包括完整的头部、躯干和四肢，体重接近成人，高仿真皮肤手感。体内有完整的骨骼仿真结构,真实的展示各部位骨性标志,仿真骨骼完全参照真人骨骼活动</w:t>
            </w:r>
            <w:r>
              <w:rPr>
                <w:rFonts w:hint="eastAsia" w:ascii="宋体" w:hAnsi="宋体" w:eastAsia="宋体" w:cs="宋体"/>
                <w:bCs/>
                <w:szCs w:val="21"/>
                <w:highlight w:val="none"/>
                <w:lang w:eastAsia="zh-CN"/>
              </w:rPr>
              <w:t>；</w:t>
            </w:r>
          </w:p>
          <w:p w14:paraId="6DDC2B7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5.2  模型人颈部可满足前后左右各角度被动活动，力度及活动范围宛若真人，双侧肩、肘、髋、膝关节可满足正常生理活动范围内的被动运动。以上关节设计使模拟人可实现仰卧位、俯卧位、坐位等体位调整，并自主保持，满足推拿各种手法所需</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br w:type="textWrapping"/>
            </w:r>
            <w:r>
              <w:rPr>
                <w:rFonts w:hint="eastAsia" w:ascii="宋体" w:hAnsi="宋体" w:eastAsia="宋体" w:cs="宋体"/>
                <w:bCs/>
                <w:szCs w:val="21"/>
                <w:highlight w:val="none"/>
              </w:rPr>
              <w:t>5.3  可进行㨰法、揉法、按法、推法、拿法、摩法等推拿手法数据准确采集</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br w:type="textWrapping"/>
            </w:r>
            <w:r>
              <w:rPr>
                <w:rFonts w:hint="eastAsia" w:ascii="宋体" w:hAnsi="宋体" w:eastAsia="宋体" w:cs="宋体"/>
                <w:bCs/>
                <w:szCs w:val="21"/>
                <w:highlight w:val="none"/>
              </w:rPr>
              <w:t>5.4 内置多种传感器，以三维波形形式记录手法操作时的频率、力度、方向变换，波形光滑、振幅一致</w:t>
            </w:r>
            <w:r>
              <w:rPr>
                <w:rFonts w:hint="eastAsia" w:ascii="宋体" w:hAnsi="宋体" w:eastAsia="宋体" w:cs="宋体"/>
                <w:bCs/>
                <w:szCs w:val="21"/>
                <w:highlight w:val="none"/>
                <w:lang w:eastAsia="zh-CN"/>
              </w:rPr>
              <w:t>；</w:t>
            </w:r>
          </w:p>
          <w:p w14:paraId="58DA66E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 xml:space="preserve">5.5 模型上还设置214 个隐形穴位点，用特制光源可以进行检测。可针对不同的穴位进行不同的按摩手法操作； </w:t>
            </w:r>
          </w:p>
          <w:p w14:paraId="7A15FE4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5.6 可进行拔罐、推拿、艾灸、刮痧、砭术等多项中医技能的操作手法考核</w:t>
            </w:r>
            <w:r>
              <w:rPr>
                <w:rFonts w:hint="eastAsia" w:ascii="宋体" w:hAnsi="宋体" w:eastAsia="宋体" w:cs="宋体"/>
                <w:bCs/>
                <w:szCs w:val="21"/>
                <w:highlight w:val="none"/>
                <w:lang w:eastAsia="zh-CN"/>
              </w:rPr>
              <w:t>；</w:t>
            </w:r>
          </w:p>
          <w:p w14:paraId="3F91996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5.7 模拟皮肤柔软有弹性，触感真实。模拟真人背部皮肤、肌肉组织结构，且皮肤表面可捏起</w:t>
            </w:r>
            <w:r>
              <w:rPr>
                <w:rFonts w:hint="eastAsia" w:ascii="宋体" w:hAnsi="宋体" w:eastAsia="宋体" w:cs="宋体"/>
                <w:bCs/>
                <w:szCs w:val="21"/>
                <w:highlight w:val="none"/>
                <w:lang w:eastAsia="zh-CN"/>
              </w:rPr>
              <w:t>；</w:t>
            </w:r>
          </w:p>
          <w:p w14:paraId="21DD1B2F">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5.8 模型材料耐火耐高温，可使用火罐、刮具、砭具等临床器具操作。</w:t>
            </w:r>
          </w:p>
          <w:p w14:paraId="321A270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5.9 可进行闪罐、走罐、针罐操作；可用真实罐具进行拔罐的考核操作，并有真实的吸附反馈</w:t>
            </w:r>
            <w:r>
              <w:rPr>
                <w:rFonts w:hint="eastAsia" w:ascii="宋体" w:hAnsi="宋体" w:eastAsia="宋体" w:cs="宋体"/>
                <w:bCs/>
                <w:szCs w:val="21"/>
                <w:highlight w:val="none"/>
                <w:lang w:eastAsia="zh-CN"/>
              </w:rPr>
              <w:t>；</w:t>
            </w:r>
          </w:p>
          <w:p w14:paraId="1A697F8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5.10 可以使用真实艾条、艾柱进行悬起灸、雀啄灸、回旋灸、隔姜灸、隔盐灸等操作的考核。</w:t>
            </w:r>
          </w:p>
          <w:p w14:paraId="0AC78E8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6.智能软件系统：</w:t>
            </w:r>
            <w:r>
              <w:rPr>
                <w:rFonts w:hint="eastAsia" w:ascii="宋体" w:hAnsi="宋体" w:eastAsia="宋体" w:cs="宋体"/>
                <w:bCs/>
                <w:szCs w:val="21"/>
                <w:highlight w:val="none"/>
              </w:rPr>
              <w:br w:type="textWrapping"/>
            </w:r>
            <w:r>
              <w:rPr>
                <w:rFonts w:hint="eastAsia" w:ascii="宋体" w:hAnsi="宋体" w:eastAsia="宋体" w:cs="宋体"/>
                <w:bCs/>
                <w:szCs w:val="21"/>
                <w:highlight w:val="none"/>
              </w:rPr>
              <w:t>6.1 推拿手法可实时模拟学习，对师生手法参数进行比较，随时可以手法回放查看</w:t>
            </w:r>
            <w:r>
              <w:rPr>
                <w:rFonts w:hint="eastAsia" w:ascii="宋体" w:hAnsi="宋体" w:eastAsia="宋体" w:cs="宋体"/>
                <w:bCs/>
                <w:szCs w:val="21"/>
                <w:highlight w:val="none"/>
                <w:lang w:eastAsia="zh-CN"/>
              </w:rPr>
              <w:t>；</w:t>
            </w:r>
          </w:p>
          <w:p w14:paraId="2180665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6.2 分析参数包含三维压力曲线、合力作用点轨迹、轨迹面积比、平均周期、平均周期误差、标准误差水平等</w:t>
            </w:r>
            <w:r>
              <w:rPr>
                <w:rFonts w:hint="eastAsia" w:ascii="宋体" w:hAnsi="宋体" w:eastAsia="宋体" w:cs="宋体"/>
                <w:bCs/>
                <w:szCs w:val="21"/>
                <w:highlight w:val="none"/>
                <w:lang w:eastAsia="zh-CN"/>
              </w:rPr>
              <w:t>；</w:t>
            </w:r>
          </w:p>
          <w:p w14:paraId="139A037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6.3 系统内可设置参考手法，可以进行对比学习</w:t>
            </w:r>
            <w:r>
              <w:rPr>
                <w:rFonts w:hint="eastAsia" w:ascii="宋体" w:hAnsi="宋体" w:eastAsia="宋体" w:cs="宋体"/>
                <w:bCs/>
                <w:szCs w:val="21"/>
                <w:highlight w:val="none"/>
                <w:lang w:eastAsia="zh-CN"/>
              </w:rPr>
              <w:t>；</w:t>
            </w:r>
          </w:p>
          <w:p w14:paraId="7C9EFA8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6.4 用户管理、数据备份与恢复功能</w:t>
            </w:r>
            <w:r>
              <w:rPr>
                <w:rFonts w:hint="eastAsia" w:ascii="宋体" w:hAnsi="宋体" w:eastAsia="宋体" w:cs="宋体"/>
                <w:bCs/>
                <w:szCs w:val="21"/>
                <w:highlight w:val="none"/>
                <w:lang w:eastAsia="zh-CN"/>
              </w:rPr>
              <w:t>；</w:t>
            </w:r>
          </w:p>
          <w:p w14:paraId="2E6F0A6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6.5 可以和参考手法进行对比，可以对手法进行拉伸或选段查看</w:t>
            </w:r>
            <w:r>
              <w:rPr>
                <w:rFonts w:hint="eastAsia" w:ascii="宋体" w:hAnsi="宋体" w:eastAsia="宋体" w:cs="宋体"/>
                <w:bCs/>
                <w:szCs w:val="21"/>
                <w:highlight w:val="none"/>
                <w:lang w:eastAsia="zh-CN"/>
              </w:rPr>
              <w:t>；</w:t>
            </w:r>
          </w:p>
          <w:p w14:paraId="00B5B94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6.6系统内置推法、摩法、拨法、拿法、滚法、揉法、捻法、按法。等常见推拿手法操作视频，供学生自主练习和考核</w:t>
            </w:r>
            <w:r>
              <w:rPr>
                <w:rFonts w:hint="eastAsia" w:ascii="宋体" w:hAnsi="宋体" w:eastAsia="宋体" w:cs="宋体"/>
                <w:bCs/>
                <w:szCs w:val="21"/>
                <w:highlight w:val="none"/>
                <w:lang w:eastAsia="zh-CN"/>
              </w:rPr>
              <w:t>；</w:t>
            </w:r>
          </w:p>
          <w:p w14:paraId="357958E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6.7</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教师机还可以将桌面和语音广播给学生，也可以让学生给您和其他学生演示软件。监视和控制学生端桌面。给学生传递多种类型的视频文件和摄影图片。将桌面操作录制到文件中，并向学生播放这些操作。远程关闭学生端计算机。给学生发送文件。收取学生指定目录下的文件。给学生发送消息。向学生发送远程命令。分发交互式考试。与学生分享音视频资源</w:t>
            </w:r>
            <w:r>
              <w:rPr>
                <w:rFonts w:hint="eastAsia" w:ascii="宋体" w:hAnsi="宋体" w:eastAsia="宋体" w:cs="宋体"/>
                <w:bCs/>
                <w:szCs w:val="21"/>
                <w:highlight w:val="none"/>
                <w:lang w:eastAsia="zh-CN"/>
              </w:rPr>
              <w:t>；</w:t>
            </w:r>
          </w:p>
          <w:p w14:paraId="7B070BC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6.8 在模拟人上推拿时，如推拿按压到按摩穴位，模拟人会自行播报当前按摩穴位名称以及穴位主治功能</w:t>
            </w:r>
            <w:r>
              <w:rPr>
                <w:rFonts w:hint="eastAsia" w:ascii="宋体" w:hAnsi="宋体" w:eastAsia="宋体" w:cs="宋体"/>
                <w:bCs/>
                <w:szCs w:val="21"/>
                <w:highlight w:val="none"/>
                <w:lang w:eastAsia="zh-CN"/>
              </w:rPr>
              <w:t>；</w:t>
            </w:r>
          </w:p>
          <w:p w14:paraId="79A0FE5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Times New Roman"/>
                <w:kern w:val="2"/>
                <w:sz w:val="21"/>
                <w:szCs w:val="21"/>
                <w:highlight w:val="none"/>
                <w:lang w:val="en-US" w:eastAsia="zh-CN" w:bidi="ar-SA"/>
              </w:rPr>
            </w:pPr>
            <w:r>
              <w:rPr>
                <w:rFonts w:hint="eastAsia" w:ascii="宋体" w:hAnsi="宋体" w:eastAsia="宋体" w:cs="宋体"/>
                <w:bCs/>
                <w:szCs w:val="21"/>
                <w:highlight w:val="none"/>
              </w:rPr>
              <w:t>6.9 全身推拿模拟人还可进行骨折后的包扎换药和护理</w:t>
            </w:r>
            <w:r>
              <w:rPr>
                <w:rFonts w:hint="eastAsia" w:ascii="宋体" w:hAnsi="宋体" w:eastAsia="宋体" w:cs="宋体"/>
                <w:bCs/>
                <w:szCs w:val="21"/>
                <w:highlight w:val="none"/>
                <w:lang w:eastAsia="zh-CN"/>
              </w:rPr>
              <w:t>。</w:t>
            </w: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p>
        </w:tc>
      </w:tr>
      <w:tr w14:paraId="248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8E47380">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14:paraId="02BE3373">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14:paraId="42F8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1D8D1E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14:paraId="413343FE">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14:paraId="21F8F13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14:paraId="7AE89B22">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14:paraId="63CC5DDA">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14:paraId="3A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0DC0CD8">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14:paraId="3F8B62C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14:paraId="1F164A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rPr>
              <w:t>合同签订后，采购人支付合同金额的50%预付款；按照采购人的到货验收制度到货验收后采购人支付合同金额的30%，整体项目验收合格后支付合同剩余20%合同款，中标人30日内开具发票给采购人。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05BAE4D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14:paraId="3D4E141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14:paraId="76C377B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14:paraId="1628668F">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14:paraId="60C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5204A561">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14:paraId="320C9251">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其他未注明的技术参数、商务要求偏离3项及以上的视为无效投标。</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48ADB1B0">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14:paraId="0C0B39D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14:paraId="10C48724">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0分、信誉业绩分10分。</w:t>
      </w:r>
    </w:p>
    <w:p w14:paraId="67A3417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14:paraId="40769B1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14:paraId="2E6396D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14:paraId="7B9AA754">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36A0A08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63D32563">
      <w:pPr>
        <w:spacing w:line="276" w:lineRule="auto"/>
        <w:ind w:firstLine="420" w:firstLineChars="200"/>
        <w:jc w:val="left"/>
        <w:rPr>
          <w:rFonts w:hint="eastAsia" w:ascii="宋体" w:hAnsi="宋体" w:eastAsia="宋体" w:cs="Times New Roman"/>
          <w:bCs/>
          <w:color w:val="000000"/>
          <w:szCs w:val="21"/>
          <w:highlight w:val="none"/>
        </w:rPr>
      </w:pPr>
    </w:p>
    <w:p w14:paraId="20E9AD76">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14:paraId="7BDF17A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0EF7E95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14:paraId="0086627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2.技术服务分………………………………………………………………………60分</w:t>
      </w:r>
    </w:p>
    <w:p w14:paraId="2FBF631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（1）设备性能分（满分40分）</w:t>
      </w:r>
    </w:p>
    <w:p w14:paraId="76A6B56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投标文件技术参数无负偏离，得40分；</w:t>
      </w:r>
    </w:p>
    <w:p w14:paraId="6DA72DF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投标文件技术参数有1个负偏离，得25分。</w:t>
      </w:r>
    </w:p>
    <w:p w14:paraId="51628EF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投标文件技术参数有2个负偏离，得10分。</w:t>
      </w:r>
    </w:p>
    <w:p w14:paraId="0406F89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所有技术参数，供应商应提供所投产品彩页或相应技术参数的厂家使用说明书或第三方检测报告扫描件作为技术证明文件（如厂家的产品使用说明书等为英文版，请同时提供中文版），否则响应文件按无效响应处理。</w:t>
      </w:r>
    </w:p>
    <w:p w14:paraId="27085C9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（2）售后服务分（20分）</w:t>
      </w:r>
    </w:p>
    <w:p w14:paraId="4C4EED1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一般0.1～7分，良好7.1～14分，优秀14.1～20分，由评委在打分前根据投标人售后服方案的优劣集体讨论确定投标人售后服务方案的档次，并由评委在相应的档次内独立打分。</w:t>
      </w:r>
    </w:p>
    <w:p w14:paraId="4649AC6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注：不提供的不得分。投标人提供的方案未达相应评审档次全部标准的,相应降低一个档次。</w:t>
      </w:r>
    </w:p>
    <w:p w14:paraId="1F03791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14:paraId="030A9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投标产品自2021年以来同款产品业绩分，每提供一个合同得2分，满分10分。</w:t>
      </w:r>
    </w:p>
    <w:p w14:paraId="380FFDD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注：投标文件中提供有效的中标通知书或合同复印件（或扫描件）并加盖投标人电子签章，否则不予以计分。</w:t>
      </w:r>
    </w:p>
    <w:p w14:paraId="666042C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14:paraId="05F9B80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14:paraId="43AFA3E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5C1FDF"/>
    <w:rsid w:val="09A165E2"/>
    <w:rsid w:val="09D01A1F"/>
    <w:rsid w:val="11120D0D"/>
    <w:rsid w:val="111D540D"/>
    <w:rsid w:val="13942FD9"/>
    <w:rsid w:val="16245D2D"/>
    <w:rsid w:val="16E429B1"/>
    <w:rsid w:val="1A6344CC"/>
    <w:rsid w:val="1A6E4A5A"/>
    <w:rsid w:val="1C7043E5"/>
    <w:rsid w:val="1DBD60FC"/>
    <w:rsid w:val="1E5D3910"/>
    <w:rsid w:val="1FBE5383"/>
    <w:rsid w:val="20116292"/>
    <w:rsid w:val="21F941EF"/>
    <w:rsid w:val="226B1834"/>
    <w:rsid w:val="227406E1"/>
    <w:rsid w:val="22C5455D"/>
    <w:rsid w:val="25841CAE"/>
    <w:rsid w:val="26F31699"/>
    <w:rsid w:val="29A95EC3"/>
    <w:rsid w:val="2A137C86"/>
    <w:rsid w:val="2A274666"/>
    <w:rsid w:val="2B351B2D"/>
    <w:rsid w:val="2CBF5B79"/>
    <w:rsid w:val="2D164FEC"/>
    <w:rsid w:val="2D930A38"/>
    <w:rsid w:val="2DE06337"/>
    <w:rsid w:val="2EC26F00"/>
    <w:rsid w:val="33F60984"/>
    <w:rsid w:val="34106055"/>
    <w:rsid w:val="38F46B41"/>
    <w:rsid w:val="39E64EBF"/>
    <w:rsid w:val="3BCC406B"/>
    <w:rsid w:val="3BEF5ADB"/>
    <w:rsid w:val="3D406274"/>
    <w:rsid w:val="3D6B227E"/>
    <w:rsid w:val="3D8435DB"/>
    <w:rsid w:val="3FF34E8C"/>
    <w:rsid w:val="403C5C82"/>
    <w:rsid w:val="412B09FA"/>
    <w:rsid w:val="42F44377"/>
    <w:rsid w:val="44271FAA"/>
    <w:rsid w:val="44D83825"/>
    <w:rsid w:val="451B69DA"/>
    <w:rsid w:val="46B579F4"/>
    <w:rsid w:val="47025747"/>
    <w:rsid w:val="47BA31C6"/>
    <w:rsid w:val="486E744E"/>
    <w:rsid w:val="4AA30431"/>
    <w:rsid w:val="4B092EB1"/>
    <w:rsid w:val="4DBB0BB6"/>
    <w:rsid w:val="4FA4766E"/>
    <w:rsid w:val="500718F9"/>
    <w:rsid w:val="51650163"/>
    <w:rsid w:val="52142CBA"/>
    <w:rsid w:val="52286336"/>
    <w:rsid w:val="542227FC"/>
    <w:rsid w:val="551E5F54"/>
    <w:rsid w:val="56310418"/>
    <w:rsid w:val="58C46E3D"/>
    <w:rsid w:val="5C5D5C99"/>
    <w:rsid w:val="5FAF6675"/>
    <w:rsid w:val="60915A2A"/>
    <w:rsid w:val="612D786C"/>
    <w:rsid w:val="633A4A17"/>
    <w:rsid w:val="639F748E"/>
    <w:rsid w:val="644D16E1"/>
    <w:rsid w:val="669A1246"/>
    <w:rsid w:val="66AE6FB7"/>
    <w:rsid w:val="6A4E0CDE"/>
    <w:rsid w:val="6AA22B0C"/>
    <w:rsid w:val="6C532B86"/>
    <w:rsid w:val="6CE83C2A"/>
    <w:rsid w:val="6E0158CE"/>
    <w:rsid w:val="6E2F1C86"/>
    <w:rsid w:val="6E6F2D05"/>
    <w:rsid w:val="6F1D0FA2"/>
    <w:rsid w:val="70187912"/>
    <w:rsid w:val="731C766A"/>
    <w:rsid w:val="73B34837"/>
    <w:rsid w:val="75F53FDA"/>
    <w:rsid w:val="76F36957"/>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1"/>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sz w:val="18"/>
      <w:szCs w:val="18"/>
    </w:rPr>
  </w:style>
  <w:style w:type="character" w:customStyle="1" w:styleId="10">
    <w:name w:val="页脚 字符"/>
    <w:basedOn w:val="8"/>
    <w:link w:val="3"/>
    <w:autoRedefine/>
    <w:qFormat/>
    <w:uiPriority w:val="99"/>
    <w:rPr>
      <w:sz w:val="18"/>
      <w:szCs w:val="18"/>
    </w:rPr>
  </w:style>
  <w:style w:type="character" w:customStyle="1" w:styleId="11">
    <w:name w:val="日期 字符"/>
    <w:basedOn w:val="8"/>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3718</Words>
  <Characters>3984</Characters>
  <Lines>24</Lines>
  <Paragraphs>6</Paragraphs>
  <TotalTime>0</TotalTime>
  <ScaleCrop>false</ScaleCrop>
  <LinksUpToDate>false</LinksUpToDate>
  <CharactersWithSpaces>4075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2024-07-26T00:17:40Z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