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广西骨伤医院放射胶片供应商遴选项目</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62" w:leftChars="764" w:hanging="1558" w:hangingChars="48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rPr>
        <w:t>广西骨伤医院放射胶片供应商遴选项目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jc w:val="left"/>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GXGSYY-CGB-YLSBK-2024-12</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lang w:val="en-US" w:eastAsia="zh-CN"/>
        </w:rPr>
        <w:t>采 购</w:t>
      </w:r>
      <w:r>
        <w:rPr>
          <w:rFonts w:hint="eastAsia" w:ascii="仿宋_GB2312" w:hAnsi="宋体" w:eastAsia="仿宋_GB2312" w:cs="Times New Roman"/>
          <w:b/>
          <w:color w:val="000000"/>
          <w:sz w:val="32"/>
          <w:szCs w:val="32"/>
        </w:rPr>
        <w:t xml:space="preserve">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11</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 w:name="_Toc47452204"/>
      <w:r>
        <w:rPr>
          <w:rFonts w:hint="eastAsia" w:ascii="Cambria" w:hAnsi="Cambria" w:eastAsia="宋体" w:cs="Times New Roman"/>
          <w:b/>
          <w:bCs/>
          <w:color w:val="000000"/>
          <w:sz w:val="32"/>
          <w:szCs w:val="32"/>
          <w:lang w:val="zh-CN"/>
        </w:rPr>
        <w:t xml:space="preserve">第一章 </w:t>
      </w:r>
      <w:r>
        <w:rPr>
          <w:rFonts w:hint="eastAsia" w:ascii="Cambria" w:hAnsi="Cambria" w:eastAsia="宋体" w:cs="Times New Roman"/>
          <w:b/>
          <w:bCs/>
          <w:color w:val="000000"/>
          <w:sz w:val="32"/>
          <w:szCs w:val="32"/>
          <w:lang w:val="en-US" w:eastAsia="zh-CN"/>
        </w:rPr>
        <w:t>项目</w:t>
      </w:r>
      <w:r>
        <w:rPr>
          <w:rFonts w:hint="eastAsia" w:ascii="Cambria" w:hAnsi="Cambria" w:eastAsia="宋体" w:cs="Times New Roman"/>
          <w:b/>
          <w:bCs/>
          <w:color w:val="000000"/>
          <w:sz w:val="32"/>
          <w:szCs w:val="32"/>
          <w:lang w:val="zh-CN"/>
        </w:rPr>
        <w:t>公告</w:t>
      </w:r>
      <w:bookmarkEnd w:id="1"/>
    </w:p>
    <w:p>
      <w:pPr>
        <w:keepNext/>
        <w:keepLines/>
        <w:spacing w:line="320" w:lineRule="exact"/>
        <w:ind w:firstLine="422" w:firstLineChars="200"/>
        <w:outlineLvl w:val="1"/>
        <w:rPr>
          <w:rFonts w:ascii="宋体" w:hAnsi="宋体" w:eastAsia="宋体" w:cs="宋体"/>
          <w:b/>
          <w:color w:val="000000"/>
          <w:szCs w:val="21"/>
          <w:lang w:val="zh-CN"/>
        </w:rPr>
      </w:pPr>
      <w:bookmarkStart w:id="2" w:name="_Toc28359012"/>
      <w:bookmarkStart w:id="3" w:name="_Toc47452205"/>
      <w:bookmarkStart w:id="4" w:name="_Toc35393629"/>
      <w:bookmarkStart w:id="5" w:name="_Toc28359089"/>
      <w:bookmarkStart w:id="6" w:name="_Toc44229878"/>
      <w:bookmarkStart w:id="7" w:name="_Toc35393798"/>
      <w:r>
        <w:rPr>
          <w:rFonts w:hint="eastAsia" w:ascii="宋体" w:hAnsi="宋体" w:eastAsia="宋体" w:cs="宋体"/>
          <w:b/>
          <w:color w:val="000000"/>
          <w:szCs w:val="21"/>
          <w:lang w:val="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1.项目编号：GXGSYY-CGB-YLSBK-2024-12</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2.项目名称：广西骨伤医院放射胶片供应商遴选项目</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3.项目内容或需求：</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（1）放射胶片上控价：14.9元/片，预估使用量：6</w:t>
      </w:r>
      <w:r>
        <w:rPr>
          <w:rFonts w:hint="eastAsia" w:ascii="宋体" w:hAnsi="宋体" w:eastAsia="宋体" w:cs="Times New Roman"/>
          <w:color w:val="000000"/>
          <w:szCs w:val="21"/>
          <w:lang w:val="en-US" w:eastAsia="zh-CN"/>
        </w:rPr>
        <w:t>135</w:t>
      </w:r>
      <w:r>
        <w:rPr>
          <w:rFonts w:hint="eastAsia" w:ascii="宋体" w:hAnsi="宋体" w:eastAsia="宋体" w:cs="Times New Roman"/>
          <w:color w:val="000000"/>
          <w:szCs w:val="21"/>
        </w:rPr>
        <w:t>0片/年</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预计年使用金额91.42万元/年</w:t>
      </w:r>
      <w:r>
        <w:rPr>
          <w:rFonts w:hint="eastAsia" w:ascii="宋体" w:hAnsi="宋体" w:eastAsia="宋体" w:cs="Times New Roman"/>
          <w:color w:val="000000"/>
          <w:szCs w:val="21"/>
        </w:rPr>
        <w:t>；</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（2）胶片尺寸：14*17英寸；</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（3）激光打印。</w:t>
      </w:r>
    </w:p>
    <w:p>
      <w:pPr>
        <w:spacing w:line="320" w:lineRule="exact"/>
        <w:ind w:firstLine="420" w:firstLineChars="200"/>
        <w:rPr>
          <w:rFonts w:hint="default"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其他要求详见附件。</w:t>
      </w:r>
    </w:p>
    <w:p>
      <w:pPr>
        <w:spacing w:line="320" w:lineRule="exact"/>
        <w:ind w:firstLine="422" w:firstLineChars="200"/>
        <w:rPr>
          <w:rFonts w:ascii="宋体" w:hAnsi="宋体" w:eastAsia="宋体" w:cs="Times New Roman"/>
          <w:bCs/>
          <w:color w:val="000000"/>
          <w:szCs w:val="21"/>
        </w:rPr>
      </w:pPr>
      <w:r>
        <w:rPr>
          <w:rFonts w:hint="eastAsia" w:ascii="宋体" w:hAnsi="宋体" w:eastAsia="宋体" w:cs="Times New Roman"/>
          <w:b/>
          <w:bCs/>
          <w:color w:val="000000"/>
          <w:szCs w:val="21"/>
        </w:rPr>
        <w:t>二、供应商资格条件：</w:t>
      </w:r>
      <w:r>
        <w:rPr>
          <w:rFonts w:hint="eastAsia" w:ascii="宋体" w:hAnsi="宋体" w:eastAsia="宋体" w:cs="Times New Roman"/>
          <w:bCs/>
          <w:color w:val="000000"/>
          <w:szCs w:val="21"/>
        </w:rPr>
        <w:t>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1.国内注册（指按国家有关规定要求注册的）经营范围达到本项目要求，并具备法人资格的供应商。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2.必须为医用耗材集中釆购服务平台内（包括国家集采平台、区内集采平台及各省联盟集采平台）注册的供货商（提供相关证明材料复印件并加盖公章）。</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3.供应商须具有有效的营业执照、医疗器械经营许可证、医疗器械经营备案凭证。</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4.对在“信用中国”网站(www.creditchina.gov.cn) 、被列入失信被执行人、重大税收违法案件当事人名单、政府采购严重违法失信行为记录名单及其他不符合《中华人民共和国政府采购法》第二十二条规定条件的供应商，不得参与本项目采购活动。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5.本项目不接受联合体参加</w:t>
      </w:r>
      <w:r>
        <w:rPr>
          <w:rFonts w:hint="eastAsia" w:ascii="宋体" w:hAnsi="宋体" w:eastAsia="宋体" w:cs="Times New Roman"/>
          <w:bCs/>
          <w:color w:val="000000"/>
          <w:szCs w:val="21"/>
          <w:lang w:val="en-US" w:eastAsia="zh-CN"/>
        </w:rPr>
        <w:t>此项目</w:t>
      </w:r>
      <w:r>
        <w:rPr>
          <w:rFonts w:ascii="宋体" w:hAnsi="宋体" w:eastAsia="宋体" w:cs="Times New Roman"/>
          <w:bCs/>
          <w:color w:val="000000"/>
          <w:szCs w:val="21"/>
        </w:rPr>
        <w:t>，不允许转包或分包。</w:t>
      </w:r>
    </w:p>
    <w:p>
      <w:pPr>
        <w:spacing w:line="400" w:lineRule="exact"/>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三、</w:t>
      </w:r>
      <w:r>
        <w:rPr>
          <w:rFonts w:hint="eastAsia" w:ascii="宋体" w:hAnsi="宋体" w:eastAsia="宋体" w:cs="Times New Roman"/>
          <w:b/>
          <w:color w:val="000000"/>
          <w:szCs w:val="21"/>
          <w:lang w:val="en-US" w:eastAsia="zh-CN"/>
        </w:rPr>
        <w:t>响应</w:t>
      </w:r>
      <w:r>
        <w:rPr>
          <w:rFonts w:hint="eastAsia" w:ascii="宋体" w:hAnsi="宋体" w:eastAsia="宋体" w:cs="Times New Roman"/>
          <w:b/>
          <w:color w:val="000000"/>
          <w:szCs w:val="21"/>
          <w:lang w:val="zh-CN"/>
        </w:rPr>
        <w:t>文件要求</w:t>
      </w:r>
      <w:r>
        <w:rPr>
          <w:rFonts w:hint="eastAsia" w:ascii="宋体" w:hAnsi="宋体" w:eastAsia="宋体" w:cs="Times New Roman"/>
          <w:b/>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1.产品报价不能高于</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rPr>
        <w:t>价。</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2.须提供有效的营业执照、医疗器械经营许可证、医疗器械经营备案凭证复印件并加盖公章。</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3.法定代表人有效身份证，正反面复印件，委托代理时提需提供法定代表人授权书原件及代理人有效身份证正反面复印件。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w:t>
      </w:r>
      <w:r>
        <w:rPr>
          <w:rFonts w:ascii="宋体" w:hAnsi="宋体" w:eastAsia="宋体" w:cs="Times New Roman"/>
          <w:bCs/>
          <w:color w:val="000000"/>
          <w:szCs w:val="21"/>
        </w:rPr>
        <w:t>.</w:t>
      </w:r>
      <w:r>
        <w:rPr>
          <w:rFonts w:hint="eastAsia" w:ascii="宋体" w:hAnsi="宋体" w:eastAsia="宋体" w:cs="Times New Roman"/>
          <w:bCs/>
          <w:color w:val="000000"/>
          <w:szCs w:val="21"/>
        </w:rPr>
        <w:t>须提供医用耗材集中釆购服务平台内（包括国家集采平台、广西招采子系统平台及各省联盟集采平台）注册的供货商相关证明材料复印件并加盖公章。</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w:t>
      </w:r>
      <w:r>
        <w:rPr>
          <w:rFonts w:hint="eastAsia" w:ascii="宋体" w:hAnsi="宋体" w:eastAsia="宋体" w:cs="Times New Roman"/>
          <w:bCs/>
          <w:color w:val="000000"/>
          <w:szCs w:val="21"/>
        </w:rPr>
        <w:t>.</w:t>
      </w:r>
      <w:bookmarkStart w:id="8" w:name="_Hlk144967557"/>
      <w:r>
        <w:rPr>
          <w:rFonts w:hint="eastAsia" w:ascii="宋体" w:hAnsi="宋体" w:eastAsia="宋体" w:cs="Times New Roman"/>
          <w:bCs/>
          <w:color w:val="000000"/>
          <w:szCs w:val="21"/>
        </w:rPr>
        <w:t>无不良行为记录证明文件</w:t>
      </w:r>
      <w:bookmarkEnd w:id="8"/>
      <w:r>
        <w:rPr>
          <w:rFonts w:hint="eastAsia" w:ascii="宋体" w:hAnsi="宋体" w:eastAsia="宋体" w:cs="Times New Roman"/>
          <w:bCs/>
          <w:color w:val="000000"/>
          <w:szCs w:val="21"/>
        </w:rPr>
        <w:t>（</w:t>
      </w:r>
      <w:bookmarkStart w:id="9" w:name="_Hlk143701548"/>
      <w:r>
        <w:rPr>
          <w:rFonts w:hint="eastAsia" w:ascii="宋体" w:hAnsi="宋体" w:eastAsia="宋体" w:cs="Times New Roman"/>
          <w:bCs/>
          <w:color w:val="000000"/>
          <w:szCs w:val="21"/>
        </w:rPr>
        <w:t>提供“信用中国”网站</w:t>
      </w:r>
      <w:r>
        <w:rPr>
          <w:rFonts w:ascii="宋体" w:hAnsi="宋体" w:eastAsia="宋体" w:cs="Times New Roman"/>
          <w:bCs/>
          <w:color w:val="000000"/>
          <w:szCs w:val="21"/>
        </w:rPr>
        <w:t xml:space="preserve">(www.creditchina.gov.cn) </w:t>
      </w:r>
      <w:bookmarkEnd w:id="9"/>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6.</w:t>
      </w:r>
      <w:r>
        <w:rPr>
          <w:rFonts w:hint="eastAsia" w:ascii="宋体" w:hAnsi="宋体" w:eastAsia="宋体" w:cs="Times New Roman"/>
          <w:bCs/>
          <w:color w:val="000000"/>
          <w:szCs w:val="21"/>
        </w:rPr>
        <w:t>提供</w:t>
      </w:r>
      <w:r>
        <w:rPr>
          <w:rFonts w:ascii="宋体" w:hAnsi="宋体" w:eastAsia="宋体" w:cs="Times New Roman"/>
          <w:bCs/>
          <w:color w:val="000000"/>
          <w:szCs w:val="21"/>
        </w:rPr>
        <w:t>202</w:t>
      </w:r>
      <w:r>
        <w:rPr>
          <w:rFonts w:hint="eastAsia" w:ascii="宋体" w:hAnsi="宋体" w:eastAsia="宋体" w:cs="Times New Roman"/>
          <w:bCs/>
          <w:color w:val="000000"/>
          <w:szCs w:val="21"/>
          <w:lang w:val="en-US" w:eastAsia="zh-CN"/>
        </w:rPr>
        <w:t>2或</w:t>
      </w:r>
      <w:r>
        <w:rPr>
          <w:rFonts w:ascii="宋体" w:hAnsi="宋体" w:eastAsia="宋体" w:cs="Times New Roman"/>
          <w:bCs/>
          <w:color w:val="000000"/>
          <w:szCs w:val="21"/>
        </w:rPr>
        <w:t>202</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年纳税证明。</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7.</w:t>
      </w:r>
      <w:r>
        <w:rPr>
          <w:rFonts w:hint="eastAsia" w:ascii="宋体" w:hAnsi="宋体" w:eastAsia="宋体" w:cs="Times New Roman"/>
          <w:bCs/>
          <w:color w:val="000000"/>
          <w:szCs w:val="21"/>
        </w:rPr>
        <w:t>企业基本情况介绍（包括企业管理及人员情况社保医保证明及专业证明）。</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8</w:t>
      </w:r>
      <w:r>
        <w:rPr>
          <w:rFonts w:ascii="宋体" w:hAnsi="宋体" w:eastAsia="宋体" w:cs="Times New Roman"/>
          <w:bCs/>
          <w:color w:val="000000"/>
          <w:szCs w:val="21"/>
        </w:rPr>
        <w:t>.</w:t>
      </w:r>
      <w:r>
        <w:rPr>
          <w:rFonts w:hint="eastAsia" w:ascii="宋体" w:hAnsi="宋体" w:eastAsia="宋体" w:cs="Times New Roman"/>
          <w:bCs/>
          <w:color w:val="000000"/>
          <w:szCs w:val="21"/>
        </w:rPr>
        <w:t>挂网</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产品必须提供厂家在招采子系统的授权截图或相关证明信息。</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9.</w:t>
      </w:r>
      <w:r>
        <w:rPr>
          <w:rFonts w:hint="eastAsia" w:ascii="宋体" w:hAnsi="宋体" w:eastAsia="宋体" w:cs="Times New Roman"/>
          <w:bCs/>
          <w:color w:val="000000"/>
          <w:szCs w:val="21"/>
        </w:rPr>
        <w:t>配送服务方案：包含正常配送、紧急配送方案、物流链延伸服务的内容及承诺条件；质量保证措施；针对医院现有业务的接替措施及解决方案,配送服务承诺书。</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0</w:t>
      </w:r>
      <w:r>
        <w:rPr>
          <w:rFonts w:hint="eastAsia" w:ascii="宋体" w:hAnsi="宋体" w:eastAsia="宋体" w:cs="Times New Roman"/>
          <w:bCs/>
          <w:color w:val="000000"/>
          <w:szCs w:val="21"/>
        </w:rPr>
        <w:t>.其他证明企业业绩及实力的相关材料。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供应商提供的以上所有证明文件或材料需真实有效并加盖公章，如发现未按要求加盖公章或资料不齐全、不符合要求的或有虚假时，即一票否决，不得参与</w:t>
      </w:r>
      <w:r>
        <w:rPr>
          <w:rFonts w:hint="eastAsia" w:ascii="宋体" w:hAnsi="宋体" w:eastAsia="宋体" w:cs="Times New Roman"/>
          <w:bCs/>
          <w:color w:val="000000"/>
          <w:szCs w:val="21"/>
          <w:lang w:val="en-US" w:eastAsia="zh-CN"/>
        </w:rPr>
        <w:t>此项目</w:t>
      </w:r>
      <w:r>
        <w:rPr>
          <w:rFonts w:hint="eastAsia" w:ascii="宋体" w:hAnsi="宋体" w:eastAsia="宋体" w:cs="Times New Roman"/>
          <w:bCs/>
          <w:color w:val="000000"/>
          <w:szCs w:val="21"/>
          <w:lang w:val="zh-CN"/>
        </w:rPr>
        <w:t>，所造成的一切后果或损失均由供应商承担。</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五、构成遴选文件的材料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（一）资格审查部分</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1</w:t>
      </w:r>
      <w:r>
        <w:rPr>
          <w:rFonts w:ascii="宋体" w:hAnsi="宋体" w:eastAsia="宋体" w:cs="Times New Roman"/>
          <w:bCs/>
          <w:color w:val="000000"/>
          <w:szCs w:val="21"/>
          <w:lang w:val="zh-CN"/>
        </w:rPr>
        <w:t>.</w:t>
      </w:r>
      <w:r>
        <w:rPr>
          <w:rFonts w:hint="eastAsia"/>
        </w:rPr>
        <w:t xml:space="preserve"> </w:t>
      </w:r>
      <w:r>
        <w:rPr>
          <w:rFonts w:hint="eastAsia" w:ascii="宋体" w:hAnsi="宋体" w:eastAsia="宋体" w:cs="Times New Roman"/>
          <w:bCs/>
          <w:color w:val="000000"/>
          <w:szCs w:val="21"/>
          <w:lang w:val="zh-CN"/>
        </w:rPr>
        <w:t>供应商基本情况表（包含企业基本情况、营业执照、医疗器械经营许可证、医疗器械经营备案凭证、法定代表人有效身份证正反面复印、如有委托代理时代理人有效身份证正反面复印件）。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2</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医用耗材集中釆购服务平台内注册的供货商相关证明材料复印件。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3</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无不良行为记录证明文件。</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4</w:t>
      </w:r>
      <w:r>
        <w:rPr>
          <w:rFonts w:ascii="宋体" w:hAnsi="宋体" w:eastAsia="宋体" w:cs="Times New Roman"/>
          <w:bCs/>
          <w:color w:val="000000"/>
          <w:szCs w:val="21"/>
          <w:lang w:val="zh-CN"/>
        </w:rPr>
        <w:t xml:space="preserve">. </w:t>
      </w:r>
      <w:r>
        <w:rPr>
          <w:rFonts w:ascii="宋体" w:hAnsi="宋体" w:eastAsia="宋体" w:cs="Times New Roman"/>
          <w:bCs/>
          <w:color w:val="000000"/>
          <w:szCs w:val="21"/>
        </w:rPr>
        <w:t>202</w:t>
      </w:r>
      <w:r>
        <w:rPr>
          <w:rFonts w:hint="eastAsia" w:ascii="宋体" w:hAnsi="宋体" w:eastAsia="宋体" w:cs="Times New Roman"/>
          <w:bCs/>
          <w:color w:val="000000"/>
          <w:szCs w:val="21"/>
          <w:lang w:val="en-US" w:eastAsia="zh-CN"/>
        </w:rPr>
        <w:t>2或</w:t>
      </w:r>
      <w:r>
        <w:rPr>
          <w:rFonts w:ascii="宋体" w:hAnsi="宋体" w:eastAsia="宋体" w:cs="Times New Roman"/>
          <w:bCs/>
          <w:color w:val="000000"/>
          <w:szCs w:val="21"/>
        </w:rPr>
        <w:t>202</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年</w:t>
      </w:r>
      <w:r>
        <w:rPr>
          <w:rFonts w:ascii="宋体" w:hAnsi="宋体" w:eastAsia="宋体" w:cs="Times New Roman"/>
          <w:bCs/>
          <w:color w:val="000000"/>
          <w:szCs w:val="21"/>
          <w:lang w:val="zh-CN"/>
        </w:rPr>
        <w:t>纳税证明</w:t>
      </w:r>
      <w:r>
        <w:rPr>
          <w:rFonts w:hint="eastAsia"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5</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所报医用耗材的授权证明复印件（广西招采子系统挂网采购产品还须提供平台产品配送资格截图材料）。</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（二）商务标及技术标部分</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1</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投标函（注明所投医用耗材类别）。</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2</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投标报价表。</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3</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服务承诺。</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六、须知及要求：</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（一）</w:t>
      </w:r>
      <w:r>
        <w:rPr>
          <w:rFonts w:hint="eastAsia" w:ascii="宋体" w:hAnsi="宋体" w:eastAsia="宋体" w:cs="Times New Roman"/>
          <w:bCs/>
          <w:color w:val="000000"/>
          <w:szCs w:val="21"/>
          <w:lang w:val="en-US" w:eastAsia="zh-CN"/>
        </w:rPr>
        <w:t>递交响应文件</w:t>
      </w:r>
      <w:r>
        <w:rPr>
          <w:rFonts w:hint="eastAsia" w:ascii="宋体" w:hAnsi="宋体" w:eastAsia="宋体" w:cs="Times New Roman"/>
          <w:bCs/>
          <w:color w:val="000000"/>
          <w:szCs w:val="21"/>
          <w:lang w:val="zh-CN"/>
        </w:rPr>
        <w:t>时间及地点</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1.</w:t>
      </w:r>
      <w:r>
        <w:rPr>
          <w:rFonts w:hint="eastAsia" w:ascii="宋体" w:hAnsi="宋体" w:eastAsia="宋体" w:cs="Times New Roman"/>
          <w:bCs/>
          <w:color w:val="000000"/>
          <w:szCs w:val="21"/>
          <w:lang w:val="en-US" w:eastAsia="zh-CN"/>
        </w:rPr>
        <w:t>递交响应文件</w:t>
      </w:r>
      <w:r>
        <w:rPr>
          <w:rFonts w:ascii="宋体" w:hAnsi="宋体" w:eastAsia="宋体" w:cs="Times New Roman"/>
          <w:bCs/>
          <w:color w:val="000000"/>
          <w:szCs w:val="21"/>
          <w:lang w:val="zh-CN"/>
        </w:rPr>
        <w:t>时间：202</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lang w:val="zh-CN"/>
        </w:rPr>
        <w:t>年</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lang w:val="zh-CN"/>
        </w:rPr>
        <w:t>月</w:t>
      </w:r>
      <w:r>
        <w:rPr>
          <w:rFonts w:hint="eastAsia" w:ascii="宋体" w:hAnsi="宋体" w:eastAsia="宋体" w:cs="Times New Roman"/>
          <w:bCs/>
          <w:color w:val="000000"/>
          <w:szCs w:val="21"/>
          <w:lang w:val="en-US" w:eastAsia="zh-CN"/>
        </w:rPr>
        <w:t xml:space="preserve"> </w:t>
      </w:r>
      <w:r>
        <w:rPr>
          <w:rFonts w:ascii="宋体" w:hAnsi="宋体" w:eastAsia="宋体" w:cs="Times New Roman"/>
          <w:bCs/>
          <w:color w:val="000000"/>
          <w:szCs w:val="21"/>
          <w:lang w:val="zh-CN"/>
        </w:rPr>
        <w:t>日至202</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lang w:val="zh-CN"/>
        </w:rPr>
        <w:t>年</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lang w:val="zh-CN"/>
        </w:rPr>
        <w:t>月</w:t>
      </w:r>
      <w:r>
        <w:rPr>
          <w:rFonts w:hint="eastAsia" w:ascii="宋体" w:hAnsi="宋体" w:eastAsia="宋体" w:cs="Times New Roman"/>
          <w:bCs/>
          <w:color w:val="000000"/>
          <w:szCs w:val="21"/>
          <w:lang w:val="en-US" w:eastAsia="zh-CN"/>
        </w:rPr>
        <w:t xml:space="preserve"> </w:t>
      </w:r>
      <w:r>
        <w:rPr>
          <w:rFonts w:ascii="宋体" w:hAnsi="宋体" w:eastAsia="宋体" w:cs="Times New Roman"/>
          <w:bCs/>
          <w:color w:val="000000"/>
          <w:szCs w:val="21"/>
          <w:lang w:val="zh-CN"/>
        </w:rPr>
        <w:t>日</w:t>
      </w:r>
      <w:r>
        <w:rPr>
          <w:rFonts w:hint="eastAsia" w:ascii="宋体" w:hAnsi="宋体" w:eastAsia="宋体" w:cs="Times New Roman"/>
          <w:bCs/>
          <w:color w:val="000000"/>
          <w:szCs w:val="21"/>
          <w:lang w:val="zh-CN"/>
        </w:rPr>
        <w:t>上午8:</w:t>
      </w:r>
      <w:r>
        <w:rPr>
          <w:rFonts w:ascii="宋体" w:hAnsi="宋体" w:eastAsia="宋体" w:cs="Times New Roman"/>
          <w:bCs/>
          <w:color w:val="000000"/>
          <w:szCs w:val="21"/>
          <w:lang w:val="zh-CN"/>
        </w:rPr>
        <w:t>00</w:t>
      </w:r>
      <w:r>
        <w:rPr>
          <w:rFonts w:hint="eastAsia" w:ascii="宋体" w:hAnsi="宋体" w:eastAsia="宋体" w:cs="Times New Roman"/>
          <w:bCs/>
          <w:color w:val="000000"/>
          <w:szCs w:val="21"/>
          <w:lang w:val="zh-CN"/>
        </w:rPr>
        <w:t>至1</w:t>
      </w:r>
      <w:r>
        <w:rPr>
          <w:rFonts w:ascii="宋体" w:hAnsi="宋体" w:eastAsia="宋体" w:cs="Times New Roman"/>
          <w:bCs/>
          <w:color w:val="000000"/>
          <w:szCs w:val="21"/>
          <w:lang w:val="zh-CN"/>
        </w:rPr>
        <w:t>2</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00</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下午15</w:t>
      </w:r>
      <w:r>
        <w:rPr>
          <w:rFonts w:hint="eastAsia" w:ascii="宋体" w:hAnsi="宋体" w:eastAsia="宋体" w:cs="Times New Roman"/>
          <w:bCs/>
          <w:color w:val="000000"/>
          <w:szCs w:val="21"/>
          <w:lang w:val="zh-CN"/>
        </w:rPr>
        <w:t>:</w:t>
      </w:r>
      <w:r>
        <w:rPr>
          <w:rFonts w:ascii="宋体" w:hAnsi="宋体" w:eastAsia="宋体" w:cs="Times New Roman"/>
          <w:bCs/>
          <w:color w:val="000000"/>
          <w:szCs w:val="21"/>
          <w:lang w:val="zh-CN"/>
        </w:rPr>
        <w:t>00至18:00。逾期将不予受理。</w:t>
      </w:r>
    </w:p>
    <w:p>
      <w:pPr>
        <w:spacing w:line="400" w:lineRule="exact"/>
        <w:ind w:firstLine="420" w:firstLineChars="200"/>
        <w:rPr>
          <w:rFonts w:ascii="宋体" w:hAnsi="宋体" w:eastAsia="宋体" w:cs="Times New Roman"/>
          <w:bCs/>
          <w:color w:val="000000"/>
          <w:szCs w:val="21"/>
          <w:lang w:val="zh-CN"/>
        </w:rPr>
      </w:pPr>
      <w:r>
        <w:rPr>
          <w:rFonts w:ascii="宋体" w:hAnsi="宋体" w:eastAsia="宋体" w:cs="Times New Roman"/>
          <w:bCs/>
          <w:color w:val="000000"/>
          <w:szCs w:val="21"/>
          <w:lang w:val="zh-CN"/>
        </w:rPr>
        <w:t>2.地点：</w:t>
      </w:r>
      <w:r>
        <w:rPr>
          <w:rFonts w:hint="eastAsia" w:ascii="宋体" w:hAnsi="宋体" w:eastAsia="宋体" w:cs="Times New Roman"/>
          <w:bCs/>
          <w:color w:val="000000"/>
          <w:szCs w:val="21"/>
          <w:lang w:val="zh-CN"/>
        </w:rPr>
        <w:t>广西南宁市东葛路1号锦华大酒店前楼（广西骨伤医院行政办公区）四</w:t>
      </w:r>
      <w:r>
        <w:rPr>
          <w:rFonts w:ascii="宋体" w:hAnsi="宋体" w:eastAsia="宋体" w:cs="Times New Roman"/>
          <w:bCs/>
          <w:color w:val="000000"/>
          <w:szCs w:val="21"/>
          <w:lang w:val="zh-CN"/>
        </w:rPr>
        <w:t>楼</w:t>
      </w:r>
      <w:r>
        <w:rPr>
          <w:rFonts w:hint="eastAsia" w:ascii="宋体" w:hAnsi="宋体" w:eastAsia="宋体" w:cs="Times New Roman"/>
          <w:bCs/>
          <w:color w:val="000000"/>
          <w:szCs w:val="21"/>
          <w:lang w:val="zh-CN"/>
        </w:rPr>
        <w:t>4</w:t>
      </w:r>
      <w:r>
        <w:rPr>
          <w:rFonts w:ascii="宋体" w:hAnsi="宋体" w:eastAsia="宋体" w:cs="Times New Roman"/>
          <w:bCs/>
          <w:color w:val="000000"/>
          <w:szCs w:val="21"/>
          <w:lang w:val="zh-CN"/>
        </w:rPr>
        <w:t>01</w:t>
      </w:r>
      <w:r>
        <w:rPr>
          <w:rFonts w:hint="eastAsia" w:ascii="宋体" w:hAnsi="宋体" w:eastAsia="宋体" w:cs="Times New Roman"/>
          <w:bCs/>
          <w:color w:val="000000"/>
          <w:szCs w:val="21"/>
          <w:lang w:val="zh-CN"/>
        </w:rPr>
        <w:t>办公室</w:t>
      </w:r>
      <w:r>
        <w:rPr>
          <w:rFonts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（二）</w:t>
      </w:r>
      <w:r>
        <w:rPr>
          <w:rFonts w:hint="eastAsia" w:ascii="宋体" w:hAnsi="宋体" w:eastAsia="宋体" w:cs="Times New Roman"/>
          <w:bCs/>
          <w:color w:val="000000"/>
          <w:szCs w:val="21"/>
          <w:lang w:val="en-US" w:eastAsia="zh-CN"/>
        </w:rPr>
        <w:t>响应</w:t>
      </w:r>
      <w:r>
        <w:rPr>
          <w:rFonts w:hint="eastAsia" w:ascii="宋体" w:hAnsi="宋体" w:eastAsia="宋体" w:cs="Times New Roman"/>
          <w:bCs/>
          <w:color w:val="000000"/>
          <w:szCs w:val="21"/>
          <w:lang w:val="zh-CN"/>
        </w:rPr>
        <w:t>文件提交</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供应商在指定时间将</w:t>
      </w:r>
      <w:r>
        <w:rPr>
          <w:rFonts w:hint="eastAsia" w:ascii="宋体" w:hAnsi="宋体" w:eastAsia="宋体" w:cs="Times New Roman"/>
          <w:bCs/>
          <w:color w:val="000000"/>
          <w:szCs w:val="21"/>
          <w:lang w:val="en-US" w:eastAsia="zh-CN"/>
        </w:rPr>
        <w:t>响应</w:t>
      </w:r>
      <w:r>
        <w:rPr>
          <w:rFonts w:hint="eastAsia" w:ascii="宋体" w:hAnsi="宋体" w:eastAsia="宋体" w:cs="Times New Roman"/>
          <w:bCs/>
          <w:color w:val="000000"/>
          <w:szCs w:val="21"/>
          <w:lang w:val="zh-CN"/>
        </w:rPr>
        <w:t>文件（一正五副，须做好密封，并在密封袋上标注项目名称、公司名称、联系人、联系电话等信息）交至指定地点。</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六、时间及地点：</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en-US" w:eastAsia="zh-CN"/>
        </w:rPr>
        <w:t>递交响应文件</w:t>
      </w:r>
      <w:r>
        <w:rPr>
          <w:rFonts w:ascii="宋体" w:hAnsi="宋体" w:eastAsia="宋体" w:cs="Times New Roman"/>
          <w:bCs/>
          <w:color w:val="000000"/>
          <w:szCs w:val="21"/>
          <w:lang w:val="zh-CN"/>
        </w:rPr>
        <w:t>截止后由医院另行确定</w:t>
      </w:r>
      <w:r>
        <w:rPr>
          <w:rFonts w:hint="eastAsia" w:ascii="宋体" w:hAnsi="宋体" w:eastAsia="宋体" w:cs="Times New Roman"/>
          <w:bCs/>
          <w:color w:val="000000"/>
          <w:szCs w:val="21"/>
          <w:lang w:val="zh-CN"/>
        </w:rPr>
        <w:t>后通知</w:t>
      </w:r>
      <w:r>
        <w:rPr>
          <w:rFonts w:ascii="宋体" w:hAnsi="宋体" w:eastAsia="宋体" w:cs="Times New Roman"/>
          <w:bCs/>
          <w:color w:val="000000"/>
          <w:szCs w:val="21"/>
          <w:lang w:val="zh-CN"/>
        </w:rPr>
        <w:t>。</w:t>
      </w:r>
    </w:p>
    <w:p>
      <w:pPr>
        <w:spacing w:line="400" w:lineRule="exact"/>
        <w:ind w:firstLine="422" w:firstLineChars="200"/>
        <w:rPr>
          <w:rFonts w:ascii="宋体" w:hAnsi="宋体" w:eastAsia="宋体" w:cs="Times New Roman"/>
          <w:bCs/>
          <w:color w:val="000000"/>
          <w:szCs w:val="21"/>
          <w:lang w:val="zh-CN"/>
        </w:rPr>
      </w:pPr>
      <w:r>
        <w:rPr>
          <w:rFonts w:hint="eastAsia" w:ascii="宋体" w:hAnsi="宋体" w:eastAsia="宋体" w:cs="Times New Roman"/>
          <w:b/>
          <w:color w:val="000000"/>
          <w:szCs w:val="21"/>
          <w:lang w:val="zh-CN"/>
        </w:rPr>
        <w:t>七、公告发布媒体</w:t>
      </w:r>
      <w:r>
        <w:rPr>
          <w:rFonts w:hint="eastAsia" w:ascii="宋体" w:hAnsi="宋体" w:eastAsia="宋体" w:cs="Times New Roman"/>
          <w:bCs/>
          <w:color w:val="000000"/>
          <w:szCs w:val="21"/>
          <w:lang w:val="zh-CN"/>
        </w:rPr>
        <w:t>：</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广西骨伤医院官网（</w:t>
      </w:r>
      <w:r>
        <w:rPr>
          <w:rFonts w:ascii="宋体" w:hAnsi="宋体" w:eastAsia="宋体" w:cs="Times New Roman"/>
          <w:bCs/>
          <w:color w:val="000000"/>
          <w:szCs w:val="21"/>
          <w:lang w:val="zh-CN"/>
        </w:rPr>
        <w:t>https://www.gxgsyy.com）</w:t>
      </w:r>
    </w:p>
    <w:p>
      <w:pPr>
        <w:spacing w:line="400" w:lineRule="exact"/>
        <w:ind w:firstLine="422" w:firstLineChars="200"/>
        <w:rPr>
          <w:rFonts w:ascii="宋体" w:hAnsi="宋体" w:eastAsia="宋体" w:cs="Times New Roman"/>
          <w:b/>
          <w:color w:val="000000"/>
          <w:szCs w:val="21"/>
          <w:lang w:val="zh-CN"/>
        </w:rPr>
      </w:pPr>
      <w:r>
        <w:rPr>
          <w:rFonts w:hint="eastAsia" w:ascii="宋体" w:hAnsi="宋体" w:eastAsia="宋体" w:cs="Times New Roman"/>
          <w:b/>
          <w:color w:val="000000"/>
          <w:szCs w:val="21"/>
          <w:lang w:val="zh-CN"/>
        </w:rPr>
        <w:t>八、联系事项：</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lang w:val="zh-CN"/>
        </w:rPr>
        <w:t xml:space="preserve">采购办联系人：李老师 </w:t>
      </w:r>
      <w:r>
        <w:rPr>
          <w:rFonts w:ascii="宋体" w:hAnsi="宋体" w:eastAsia="宋体" w:cs="Times New Roman"/>
          <w:bCs/>
          <w:color w:val="000000"/>
          <w:szCs w:val="21"/>
          <w:lang w:val="zh-CN"/>
        </w:rPr>
        <w:t xml:space="preserve">  </w:t>
      </w:r>
      <w:r>
        <w:rPr>
          <w:rFonts w:hint="eastAsia" w:ascii="宋体" w:hAnsi="宋体" w:eastAsia="宋体" w:cs="Times New Roman"/>
          <w:bCs/>
          <w:color w:val="000000"/>
          <w:szCs w:val="21"/>
          <w:lang w:val="zh-CN"/>
        </w:rPr>
        <w:t>联系电话：</w:t>
      </w:r>
      <w:r>
        <w:rPr>
          <w:rFonts w:ascii="宋体" w:hAnsi="宋体" w:eastAsia="宋体" w:cs="Times New Roman"/>
          <w:bCs/>
          <w:color w:val="000000"/>
          <w:szCs w:val="21"/>
          <w:lang w:val="zh-CN"/>
        </w:rPr>
        <w:t>0771-2622251 。</w:t>
      </w:r>
    </w:p>
    <w:p>
      <w:pPr>
        <w:spacing w:line="400" w:lineRule="exact"/>
        <w:ind w:firstLine="420" w:firstLineChars="200"/>
        <w:rPr>
          <w:rFonts w:hint="eastAsia" w:ascii="宋体" w:hAnsi="宋体" w:eastAsia="宋体" w:cs="Times New Roman"/>
          <w:bCs/>
          <w:color w:val="000000"/>
          <w:szCs w:val="21"/>
          <w:lang w:val="zh-CN"/>
        </w:rPr>
      </w:pPr>
    </w:p>
    <w:p>
      <w:pPr>
        <w:spacing w:line="400" w:lineRule="exact"/>
        <w:ind w:firstLine="420" w:firstLineChars="200"/>
        <w:rPr>
          <w:rFonts w:hint="eastAsia" w:ascii="宋体" w:hAnsi="宋体" w:eastAsia="宋体" w:cs="Times New Roman"/>
          <w:bCs/>
          <w:color w:val="000000"/>
          <w:szCs w:val="21"/>
          <w:lang w:val="zh-CN"/>
        </w:rPr>
      </w:pPr>
    </w:p>
    <w:p>
      <w:pPr>
        <w:spacing w:line="400" w:lineRule="exact"/>
        <w:ind w:firstLine="420" w:firstLineChars="200"/>
        <w:jc w:val="righ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400" w:lineRule="exact"/>
        <w:ind w:firstLine="420" w:firstLineChars="200"/>
        <w:jc w:val="righ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2024年6月11日</w:t>
      </w:r>
    </w:p>
    <w:p>
      <w:pPr>
        <w:spacing w:line="400" w:lineRule="exact"/>
        <w:ind w:firstLine="420" w:firstLineChars="200"/>
        <w:jc w:val="right"/>
        <w:rPr>
          <w:rFonts w:hint="default" w:ascii="宋体" w:hAnsi="宋体" w:eastAsia="宋体" w:cs="Times New Roman"/>
          <w:bCs/>
          <w:color w:val="000000"/>
          <w:szCs w:val="21"/>
          <w:lang w:val="en-US" w:eastAsia="zh-CN"/>
        </w:rPr>
      </w:pPr>
    </w:p>
    <w:p>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Cambria" w:hAnsi="Cambria" w:eastAsia="宋体" w:cs="Times New Roman"/>
          <w:b/>
          <w:bCs/>
          <w:color w:val="000000"/>
          <w:sz w:val="32"/>
          <w:szCs w:val="32"/>
          <w:highlight w:val="none"/>
          <w:lang w:val="en-US" w:eastAsia="zh-CN"/>
        </w:rPr>
        <w:t>采购需求</w:t>
      </w:r>
    </w:p>
    <w:p>
      <w:pPr>
        <w:numPr>
          <w:ilvl w:val="0"/>
          <w:numId w:val="0"/>
        </w:numPr>
        <w:spacing w:line="320" w:lineRule="exact"/>
        <w:jc w:val="both"/>
        <w:rPr>
          <w:rFonts w:hint="default" w:ascii="宋体" w:hAnsi="宋体" w:eastAsia="宋体" w:cs="Times New Roman"/>
          <w:color w:val="000000"/>
          <w:szCs w:val="21"/>
          <w:highlight w:val="none"/>
          <w:lang w:val="en-US" w:eastAsia="zh-CN"/>
        </w:rPr>
      </w:pPr>
    </w:p>
    <w:p>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采购预算：详见公告</w:t>
      </w:r>
    </w:p>
    <w:p>
      <w:pPr>
        <w:widowControl/>
        <w:ind w:firstLine="420" w:firstLineChars="200"/>
        <w:rPr>
          <w:rFonts w:ascii="宋体" w:hAnsi="宋体" w:eastAsia="宋体" w:cs="Times New Roman"/>
          <w:color w:val="000000"/>
          <w:szCs w:val="21"/>
          <w:highlight w:val="none"/>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lang w:val="en-US" w:eastAsia="zh-CN"/>
              </w:rPr>
              <w:t>项目</w:t>
            </w:r>
            <w:r>
              <w:rPr>
                <w:rFonts w:hint="eastAsia" w:ascii="宋体" w:hAnsi="宋体" w:eastAsia="宋体" w:cs="Times New Roman"/>
                <w:szCs w:val="21"/>
                <w:highlight w:val="none"/>
              </w:rPr>
              <w:t>内容</w:t>
            </w:r>
          </w:p>
        </w:tc>
        <w:tc>
          <w:tcPr>
            <w:tcW w:w="666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highlight w:val="none"/>
                <w:lang w:eastAsia="zh-CN"/>
              </w:rPr>
            </w:pPr>
            <w:r>
              <w:rPr>
                <w:rFonts w:hint="eastAsia" w:ascii="宋体" w:hAnsi="宋体" w:eastAsia="宋体" w:cs="Times New Roman"/>
                <w:color w:val="000000"/>
                <w:szCs w:val="21"/>
              </w:rPr>
              <w:t>广西骨伤医院放射胶片供应商遴选项目</w:t>
            </w:r>
          </w:p>
        </w:tc>
        <w:tc>
          <w:tcPr>
            <w:tcW w:w="6663" w:type="dxa"/>
            <w:shd w:val="clear" w:color="auto" w:fill="auto"/>
            <w:vAlign w:val="center"/>
          </w:tcPr>
          <w:p>
            <w:pPr>
              <w:spacing w:line="320" w:lineRule="exact"/>
              <w:jc w:val="left"/>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（1）胶片尺寸：14*17英寸；</w:t>
            </w:r>
          </w:p>
          <w:p>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（2）激光打印（医院干式激光胶片）；</w:t>
            </w:r>
          </w:p>
          <w:p>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（3）上控价：14.9元/片，</w:t>
            </w:r>
            <w:r>
              <w:rPr>
                <w:rFonts w:hint="eastAsia" w:ascii="宋体" w:hAnsi="宋体" w:eastAsia="宋体" w:cs="Times New Roman"/>
                <w:color w:val="000000"/>
                <w:szCs w:val="21"/>
              </w:rPr>
              <w:t>预估使用量：6</w:t>
            </w:r>
            <w:r>
              <w:rPr>
                <w:rFonts w:hint="eastAsia" w:ascii="宋体" w:hAnsi="宋体" w:eastAsia="宋体" w:cs="Times New Roman"/>
                <w:color w:val="000000"/>
                <w:szCs w:val="21"/>
                <w:lang w:val="en-US" w:eastAsia="zh-CN"/>
              </w:rPr>
              <w:t>135</w:t>
            </w:r>
            <w:r>
              <w:rPr>
                <w:rFonts w:hint="eastAsia" w:ascii="宋体" w:hAnsi="宋体" w:eastAsia="宋体" w:cs="Times New Roman"/>
                <w:color w:val="000000"/>
                <w:szCs w:val="21"/>
              </w:rPr>
              <w:t>0片/年</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预计年使用金额91.42万元/年；</w:t>
            </w:r>
          </w:p>
          <w:p>
            <w:pPr>
              <w:keepNext w:val="0"/>
              <w:keepLines w:val="0"/>
              <w:pageBreakBefore w:val="0"/>
              <w:widowControl w:val="0"/>
              <w:numPr>
                <w:ilvl w:val="0"/>
                <w:numId w:val="0"/>
              </w:numPr>
              <w:kinsoku/>
              <w:wordWrap/>
              <w:overflowPunct/>
              <w:topLinePunct w:val="0"/>
              <w:autoSpaceDE/>
              <w:autoSpaceDN/>
              <w:bidi w:val="0"/>
              <w:spacing w:line="320" w:lineRule="exact"/>
              <w:jc w:val="left"/>
              <w:textAlignment w:val="auto"/>
              <w:rPr>
                <w:rFonts w:hint="eastAsia" w:ascii="宋体" w:hAnsi="宋体" w:eastAsia="宋体" w:cs="Times New Roman"/>
                <w:bCs/>
                <w:szCs w:val="21"/>
                <w:highlight w:val="none"/>
                <w:lang w:val="en-US" w:eastAsia="zh-CN"/>
              </w:rPr>
            </w:pPr>
            <w:r>
              <w:rPr>
                <w:rFonts w:hint="eastAsia" w:ascii="宋体" w:hAnsi="宋体" w:eastAsia="宋体" w:cs="Times New Roman"/>
                <w:b w:val="0"/>
                <w:bCs w:val="0"/>
                <w:color w:val="000000"/>
                <w:szCs w:val="21"/>
                <w:lang w:val="en-US" w:eastAsia="zh-CN"/>
              </w:rPr>
              <w:t>（4）</w:t>
            </w:r>
            <w:r>
              <w:rPr>
                <w:rFonts w:hint="eastAsia" w:ascii="宋体" w:hAnsi="宋体" w:eastAsia="宋体" w:cs="Times New Roman"/>
                <w:bCs/>
                <w:szCs w:val="21"/>
                <w:highlight w:val="none"/>
                <w:lang w:val="en-US" w:eastAsia="zh-CN"/>
              </w:rPr>
              <w:t>提供自助打片机5台以上，普通打印机1台；</w:t>
            </w:r>
          </w:p>
          <w:p>
            <w:pPr>
              <w:keepNext w:val="0"/>
              <w:keepLines w:val="0"/>
              <w:pageBreakBefore w:val="0"/>
              <w:widowControl w:val="0"/>
              <w:numPr>
                <w:ilvl w:val="0"/>
                <w:numId w:val="0"/>
              </w:numPr>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（5）提供免费胶片袋。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宋体" w:hAnsi="宋体" w:eastAsia="宋体" w:cs="Times New Roman"/>
                <w:b/>
                <w:szCs w:val="21"/>
                <w:highlight w:val="none"/>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highlight w:val="none"/>
              </w:rPr>
            </w:pPr>
            <w:r>
              <w:rPr>
                <w:rFonts w:hint="eastAsia" w:ascii="Calibri" w:hAnsi="Calibri" w:eastAsia="宋体" w:cs="Times New Roman"/>
                <w:szCs w:val="24"/>
                <w:highlight w:val="none"/>
              </w:rPr>
              <w:t>报价要求</w:t>
            </w:r>
          </w:p>
        </w:tc>
        <w:tc>
          <w:tcPr>
            <w:tcW w:w="6663"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spacing w:line="320" w:lineRule="exact"/>
              <w:jc w:val="left"/>
              <w:textAlignment w:val="auto"/>
              <w:rPr>
                <w:rFonts w:hint="eastAsia"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1.提供自助打片机5台以上（其中院区4台，长虹社区卫生服务中心1台），普通打印机1台，自助打片机由相应的工程师维护，工程师24小时响应。</w:t>
            </w:r>
          </w:p>
          <w:p>
            <w:pPr>
              <w:keepNext w:val="0"/>
              <w:keepLines w:val="0"/>
              <w:pageBreakBefore w:val="0"/>
              <w:widowControl w:val="0"/>
              <w:numPr>
                <w:ilvl w:val="0"/>
                <w:numId w:val="0"/>
              </w:numPr>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2.</w:t>
            </w:r>
            <w:r>
              <w:rPr>
                <w:rFonts w:hint="default" w:ascii="宋体" w:hAnsi="宋体" w:eastAsia="宋体" w:cs="Times New Roman"/>
                <w:bCs/>
                <w:szCs w:val="21"/>
                <w:highlight w:val="none"/>
                <w:lang w:val="en-US" w:eastAsia="zh-CN"/>
              </w:rPr>
              <w:t>中标供应商配备的自助打印机应能与院内在用PACS系统实现无缝链接，承担与医院</w:t>
            </w:r>
            <w:r>
              <w:rPr>
                <w:rFonts w:hint="eastAsia" w:ascii="宋体" w:hAnsi="宋体" w:eastAsia="宋体" w:cs="Times New Roman"/>
                <w:bCs/>
                <w:szCs w:val="21"/>
                <w:highlight w:val="none"/>
                <w:lang w:val="en-US" w:eastAsia="zh-CN"/>
              </w:rPr>
              <w:t>及社区</w:t>
            </w:r>
            <w:r>
              <w:rPr>
                <w:rFonts w:hint="default" w:ascii="宋体" w:hAnsi="宋体" w:eastAsia="宋体" w:cs="Times New Roman"/>
                <w:bCs/>
                <w:szCs w:val="21"/>
                <w:highlight w:val="none"/>
                <w:lang w:val="en-US" w:eastAsia="zh-CN"/>
              </w:rPr>
              <w:t>PACS、HIS 等系统联网所产生的所有费用；</w:t>
            </w:r>
          </w:p>
          <w:p>
            <w:pPr>
              <w:keepNext w:val="0"/>
              <w:keepLines w:val="0"/>
              <w:pageBreakBefore w:val="0"/>
              <w:widowControl w:val="0"/>
              <w:numPr>
                <w:ilvl w:val="0"/>
                <w:numId w:val="0"/>
              </w:numPr>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3.</w:t>
            </w:r>
            <w:r>
              <w:rPr>
                <w:rFonts w:hint="default" w:ascii="宋体" w:hAnsi="宋体" w:eastAsia="宋体" w:cs="Times New Roman"/>
                <w:bCs/>
                <w:szCs w:val="21"/>
                <w:highlight w:val="none"/>
                <w:lang w:val="en-US" w:eastAsia="zh-CN"/>
              </w:rPr>
              <w:t>打印机可以使用条形码或就诊卡等方式识别，条码正反面放入均能被扫描识别，准确打印对应的胶片和报告</w:t>
            </w:r>
            <w:r>
              <w:rPr>
                <w:rFonts w:hint="eastAsia" w:ascii="宋体" w:hAnsi="宋体" w:eastAsia="宋体" w:cs="Times New Roman"/>
                <w:bCs/>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其他要求</w:t>
            </w:r>
          </w:p>
        </w:tc>
        <w:tc>
          <w:tcPr>
            <w:tcW w:w="6663" w:type="dxa"/>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遴选会时，务必带产品样品（有影像的片子）。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p>
        </w:tc>
      </w:tr>
    </w:tbl>
    <w:p>
      <w:pPr>
        <w:spacing w:line="360" w:lineRule="atLeast"/>
        <w:ind w:firstLine="495"/>
        <w:rPr>
          <w:rFonts w:ascii="Calibri" w:hAnsi="Calibri" w:eastAsia="宋体" w:cs="Times New Roman"/>
          <w:szCs w:val="24"/>
          <w:highlight w:val="none"/>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一、评标办法：</w:t>
      </w:r>
      <w:r>
        <w:rPr>
          <w:rFonts w:hint="eastAsia" w:ascii="宋体" w:hAnsi="宋体" w:eastAsia="宋体" w:cs="Times New Roman"/>
          <w:bCs/>
          <w:color w:val="000000"/>
          <w:szCs w:val="21"/>
          <w:lang w:val="en-US" w:eastAsia="zh-CN"/>
        </w:rPr>
        <w:t>竞争性谈判法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评委构成：本招标采购项目的评委由</w:t>
      </w:r>
      <w:r>
        <w:rPr>
          <w:rFonts w:hint="eastAsia" w:ascii="宋体" w:hAnsi="宋体" w:eastAsia="宋体" w:cs="Times New Roman"/>
          <w:bCs/>
          <w:color w:val="000000"/>
          <w:szCs w:val="21"/>
          <w:lang w:val="en-US" w:eastAsia="zh-CN"/>
        </w:rPr>
        <w:t>医院3名评审专家组</w:t>
      </w:r>
      <w:r>
        <w:rPr>
          <w:rFonts w:ascii="宋体" w:hAnsi="宋体" w:eastAsia="宋体" w:cs="Times New Roman"/>
          <w:bCs/>
          <w:color w:val="000000"/>
          <w:szCs w:val="21"/>
        </w:rPr>
        <w:t>成。</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w:t>
      </w:r>
      <w:r>
        <w:rPr>
          <w:rFonts w:hint="eastAsia" w:ascii="宋体" w:hAnsi="宋体" w:eastAsia="宋体" w:cs="Times New Roman"/>
          <w:bCs/>
          <w:color w:val="000000"/>
          <w:szCs w:val="21"/>
        </w:rPr>
        <w:t>本项目采用竞争性谈判法</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w:t>
      </w:r>
      <w:r>
        <w:rPr>
          <w:rFonts w:hint="eastAsia" w:ascii="宋体" w:hAnsi="宋体" w:eastAsia="宋体" w:cs="Times New Roman"/>
          <w:bCs/>
          <w:color w:val="000000"/>
          <w:szCs w:val="21"/>
          <w:lang w:val="en-US" w:eastAsia="zh-CN"/>
        </w:rPr>
        <w:t>审核各公司资格条件及对技术、商务各项条款的响应均符合文件要求后</w:t>
      </w:r>
      <w:r>
        <w:rPr>
          <w:rFonts w:hint="eastAsia" w:ascii="宋体" w:hAnsi="宋体" w:eastAsia="宋体" w:cs="Times New Roman"/>
          <w:bCs/>
          <w:color w:val="000000"/>
          <w:szCs w:val="21"/>
        </w:rPr>
        <w:t>，选择最低价中标。</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szCs w:val="21"/>
        </w:rPr>
        <w:t>评标小组将根据</w:t>
      </w:r>
      <w:r>
        <w:rPr>
          <w:rFonts w:hint="eastAsia" w:ascii="宋体" w:hAnsi="宋体" w:eastAsia="宋体"/>
          <w:szCs w:val="21"/>
          <w:lang w:val="en-US" w:eastAsia="zh-CN"/>
        </w:rPr>
        <w:t>价格</w:t>
      </w:r>
      <w:r>
        <w:rPr>
          <w:rFonts w:hint="eastAsia" w:ascii="宋体" w:hAnsi="宋体" w:eastAsia="宋体"/>
          <w:szCs w:val="21"/>
        </w:rPr>
        <w:t>，由</w:t>
      </w:r>
      <w:r>
        <w:rPr>
          <w:rFonts w:hint="eastAsia" w:ascii="宋体" w:hAnsi="宋体" w:eastAsia="宋体"/>
          <w:szCs w:val="21"/>
          <w:lang w:val="en-US" w:eastAsia="zh-CN"/>
        </w:rPr>
        <w:t>低到高</w:t>
      </w:r>
      <w:r>
        <w:rPr>
          <w:rFonts w:hint="eastAsia" w:ascii="宋体" w:hAnsi="宋体" w:eastAsia="宋体"/>
          <w:szCs w:val="21"/>
        </w:rPr>
        <w:t>排列次序。评审小组推荐</w:t>
      </w:r>
      <w:r>
        <w:rPr>
          <w:rFonts w:hint="eastAsia" w:ascii="宋体" w:hAnsi="宋体" w:eastAsia="宋体"/>
          <w:szCs w:val="21"/>
          <w:lang w:val="en-US" w:eastAsia="zh-CN"/>
        </w:rPr>
        <w:t>价格最低的</w:t>
      </w:r>
      <w:r>
        <w:rPr>
          <w:rFonts w:hint="eastAsia" w:ascii="宋体" w:hAnsi="宋体" w:eastAsia="宋体"/>
          <w:szCs w:val="21"/>
        </w:rPr>
        <w:t>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pPr>
        <w:spacing w:line="276" w:lineRule="auto"/>
        <w:ind w:firstLine="420" w:firstLineChars="200"/>
        <w:jc w:val="left"/>
        <w:rPr>
          <w:rFonts w:hint="eastAsia" w:ascii="宋体" w:hAnsi="宋体" w:eastAsia="宋体" w:cs="Times New Roman"/>
          <w:b w:val="0"/>
          <w:bCs/>
          <w:color w:val="00000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79F3"/>
    <w:rsid w:val="00025A8E"/>
    <w:rsid w:val="00042CED"/>
    <w:rsid w:val="000463F0"/>
    <w:rsid w:val="00066D0F"/>
    <w:rsid w:val="00076BFC"/>
    <w:rsid w:val="000B412B"/>
    <w:rsid w:val="000D0650"/>
    <w:rsid w:val="000F1777"/>
    <w:rsid w:val="001115B9"/>
    <w:rsid w:val="00117F8E"/>
    <w:rsid w:val="0013782D"/>
    <w:rsid w:val="00141E47"/>
    <w:rsid w:val="00143915"/>
    <w:rsid w:val="0014724D"/>
    <w:rsid w:val="00164024"/>
    <w:rsid w:val="001863F1"/>
    <w:rsid w:val="00190FFF"/>
    <w:rsid w:val="001947FD"/>
    <w:rsid w:val="00197DF9"/>
    <w:rsid w:val="001E59EF"/>
    <w:rsid w:val="001E6DE1"/>
    <w:rsid w:val="001F6FEB"/>
    <w:rsid w:val="00201317"/>
    <w:rsid w:val="0024032F"/>
    <w:rsid w:val="002433FD"/>
    <w:rsid w:val="00246FCB"/>
    <w:rsid w:val="00264D5A"/>
    <w:rsid w:val="00274D40"/>
    <w:rsid w:val="0029441A"/>
    <w:rsid w:val="002A2FE7"/>
    <w:rsid w:val="002A63AC"/>
    <w:rsid w:val="002E5099"/>
    <w:rsid w:val="002F5D31"/>
    <w:rsid w:val="00311DF8"/>
    <w:rsid w:val="003235AC"/>
    <w:rsid w:val="00345625"/>
    <w:rsid w:val="003A17D0"/>
    <w:rsid w:val="003D02A1"/>
    <w:rsid w:val="003D4A28"/>
    <w:rsid w:val="004031EA"/>
    <w:rsid w:val="004261FD"/>
    <w:rsid w:val="00437199"/>
    <w:rsid w:val="00441289"/>
    <w:rsid w:val="004970E7"/>
    <w:rsid w:val="004A0449"/>
    <w:rsid w:val="004A5D25"/>
    <w:rsid w:val="004B16BB"/>
    <w:rsid w:val="004B56FE"/>
    <w:rsid w:val="004B7907"/>
    <w:rsid w:val="005002A7"/>
    <w:rsid w:val="00500B77"/>
    <w:rsid w:val="00521D8B"/>
    <w:rsid w:val="005563CC"/>
    <w:rsid w:val="0055706B"/>
    <w:rsid w:val="0056527E"/>
    <w:rsid w:val="00572873"/>
    <w:rsid w:val="0058008C"/>
    <w:rsid w:val="00587767"/>
    <w:rsid w:val="005911FF"/>
    <w:rsid w:val="005A4B19"/>
    <w:rsid w:val="005E5076"/>
    <w:rsid w:val="00645695"/>
    <w:rsid w:val="006632A3"/>
    <w:rsid w:val="006A1DFD"/>
    <w:rsid w:val="006E370F"/>
    <w:rsid w:val="0070309E"/>
    <w:rsid w:val="0070502A"/>
    <w:rsid w:val="007077F5"/>
    <w:rsid w:val="0074141C"/>
    <w:rsid w:val="00763127"/>
    <w:rsid w:val="00782048"/>
    <w:rsid w:val="00794DA6"/>
    <w:rsid w:val="007A7D54"/>
    <w:rsid w:val="007C4EF9"/>
    <w:rsid w:val="008242C5"/>
    <w:rsid w:val="00825E09"/>
    <w:rsid w:val="00841319"/>
    <w:rsid w:val="00874631"/>
    <w:rsid w:val="00884011"/>
    <w:rsid w:val="00885ED8"/>
    <w:rsid w:val="00890147"/>
    <w:rsid w:val="008B5B3D"/>
    <w:rsid w:val="008B759C"/>
    <w:rsid w:val="008C1B26"/>
    <w:rsid w:val="008D0646"/>
    <w:rsid w:val="00931700"/>
    <w:rsid w:val="00976EF4"/>
    <w:rsid w:val="00991250"/>
    <w:rsid w:val="009A1BD7"/>
    <w:rsid w:val="009A4867"/>
    <w:rsid w:val="009D2765"/>
    <w:rsid w:val="009F3B4C"/>
    <w:rsid w:val="00A31622"/>
    <w:rsid w:val="00A440C3"/>
    <w:rsid w:val="00A6512A"/>
    <w:rsid w:val="00A80F63"/>
    <w:rsid w:val="00A90BD8"/>
    <w:rsid w:val="00AB4016"/>
    <w:rsid w:val="00AD4940"/>
    <w:rsid w:val="00B002D0"/>
    <w:rsid w:val="00B05279"/>
    <w:rsid w:val="00B207CB"/>
    <w:rsid w:val="00B4657B"/>
    <w:rsid w:val="00B51CF7"/>
    <w:rsid w:val="00B91EBF"/>
    <w:rsid w:val="00BD2670"/>
    <w:rsid w:val="00BD2CC6"/>
    <w:rsid w:val="00BD57CE"/>
    <w:rsid w:val="00BF0177"/>
    <w:rsid w:val="00BF2804"/>
    <w:rsid w:val="00C51223"/>
    <w:rsid w:val="00C56D1A"/>
    <w:rsid w:val="00C70D50"/>
    <w:rsid w:val="00CA2DF5"/>
    <w:rsid w:val="00CA32F0"/>
    <w:rsid w:val="00CD139C"/>
    <w:rsid w:val="00CE4E73"/>
    <w:rsid w:val="00D11DDB"/>
    <w:rsid w:val="00D127F9"/>
    <w:rsid w:val="00D1732E"/>
    <w:rsid w:val="00D30EEA"/>
    <w:rsid w:val="00D32598"/>
    <w:rsid w:val="00D32805"/>
    <w:rsid w:val="00D346A0"/>
    <w:rsid w:val="00D514C4"/>
    <w:rsid w:val="00D71981"/>
    <w:rsid w:val="00DA4613"/>
    <w:rsid w:val="00DB11EC"/>
    <w:rsid w:val="00DE118E"/>
    <w:rsid w:val="00DE69C9"/>
    <w:rsid w:val="00E16201"/>
    <w:rsid w:val="00E23E51"/>
    <w:rsid w:val="00E2706C"/>
    <w:rsid w:val="00E331D7"/>
    <w:rsid w:val="00E82D84"/>
    <w:rsid w:val="00E90DCF"/>
    <w:rsid w:val="00E96136"/>
    <w:rsid w:val="00EA78F3"/>
    <w:rsid w:val="00EC5631"/>
    <w:rsid w:val="00F1032C"/>
    <w:rsid w:val="00F331E7"/>
    <w:rsid w:val="00F44E94"/>
    <w:rsid w:val="00F656C0"/>
    <w:rsid w:val="00F65C52"/>
    <w:rsid w:val="00F72F08"/>
    <w:rsid w:val="00FA0D28"/>
    <w:rsid w:val="00FA2A16"/>
    <w:rsid w:val="00FC37D6"/>
    <w:rsid w:val="00FE32DB"/>
    <w:rsid w:val="02285948"/>
    <w:rsid w:val="029762F6"/>
    <w:rsid w:val="046760D2"/>
    <w:rsid w:val="065B5A88"/>
    <w:rsid w:val="065D58A8"/>
    <w:rsid w:val="0CAD507E"/>
    <w:rsid w:val="0E8703AE"/>
    <w:rsid w:val="13F61D34"/>
    <w:rsid w:val="182146C5"/>
    <w:rsid w:val="1D0E6EC5"/>
    <w:rsid w:val="20096E51"/>
    <w:rsid w:val="22374C0F"/>
    <w:rsid w:val="23CB12BA"/>
    <w:rsid w:val="26453650"/>
    <w:rsid w:val="272F5D2B"/>
    <w:rsid w:val="28BD4603"/>
    <w:rsid w:val="328554B1"/>
    <w:rsid w:val="363A37CD"/>
    <w:rsid w:val="4CD60F91"/>
    <w:rsid w:val="4E6D1482"/>
    <w:rsid w:val="52935C57"/>
    <w:rsid w:val="54C13D39"/>
    <w:rsid w:val="55081DF9"/>
    <w:rsid w:val="551E5F54"/>
    <w:rsid w:val="562A1F2B"/>
    <w:rsid w:val="60C86951"/>
    <w:rsid w:val="64815622"/>
    <w:rsid w:val="66CB15CB"/>
    <w:rsid w:val="6A4E0CDE"/>
    <w:rsid w:val="7303743B"/>
    <w:rsid w:val="7674426D"/>
    <w:rsid w:val="79AF7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character" w:customStyle="1" w:styleId="9">
    <w:name w:val="日期 字符"/>
    <w:basedOn w:val="7"/>
    <w:link w:val="2"/>
    <w:semiHidden/>
    <w:qFormat/>
    <w:uiPriority w:val="99"/>
  </w:style>
  <w:style w:type="character" w:customStyle="1" w:styleId="10">
    <w:name w:val="页脚 字符"/>
    <w:basedOn w:val="7"/>
    <w:link w:val="3"/>
    <w:autoRedefine/>
    <w:qFormat/>
    <w:uiPriority w:val="99"/>
    <w:rPr>
      <w:sz w:val="18"/>
      <w:szCs w:val="18"/>
    </w:rPr>
  </w:style>
  <w:style w:type="character" w:customStyle="1" w:styleId="11">
    <w:name w:val="页眉 字符"/>
    <w:basedOn w:val="7"/>
    <w:link w:val="4"/>
    <w:autoRedefine/>
    <w:qFormat/>
    <w:uiPriority w:val="99"/>
    <w:rPr>
      <w:sz w:val="18"/>
      <w:szCs w:val="18"/>
    </w:rPr>
  </w:style>
  <w:style w:type="character" w:customStyle="1" w:styleId="12">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2206</Words>
  <Characters>2437</Characters>
  <Lines>25</Lines>
  <Paragraphs>7</Paragraphs>
  <TotalTime>22</TotalTime>
  <ScaleCrop>false</ScaleCrop>
  <LinksUpToDate>false</LinksUpToDate>
  <CharactersWithSpaces>2464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2023-11-15T00:30:00Z</dcterms:created>
  <dc:creator>魏宝兴</dc:creator>
  <cp:lastModifiedBy>7月LEO</cp:lastModifiedBy>
  <cp:lastPrinted>2023-12-04T09:08:00Z</cp:lastPrinted>
  <dcterms:modified xsi:type="dcterms:W3CDTF">2024-06-12T02:56:42Z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3D36DB8B750B455CAFCE51073BCA063A_13</vt:lpwstr>
  </property>
</Properties>
</file>