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240" w:beforeLines="100" w:line="600" w:lineRule="exact"/>
        <w:jc w:val="center"/>
        <w:rPr>
          <w:rFonts w:ascii="方正小标宋简体" w:hAnsi="宋体" w:eastAsia="方正小标宋简体" w:cs="Times New Roman"/>
          <w:b/>
          <w:sz w:val="48"/>
          <w:szCs w:val="48"/>
        </w:rPr>
      </w:pPr>
      <w:r>
        <w:rPr>
          <w:rFonts w:hint="eastAsia" w:ascii="方正小标宋简体" w:hAnsi="宋体" w:eastAsia="方正小标宋简体" w:cs="Times New Roman"/>
          <w:b/>
          <w:sz w:val="72"/>
          <w:szCs w:val="72"/>
        </w:rPr>
        <w:t>竞争性磋商文件</w:t>
      </w:r>
    </w:p>
    <w:p>
      <w:pPr>
        <w:spacing w:before="240" w:beforeLines="100" w:after="120"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20"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项目名称：广西骨伤医院营养食堂供应商遴选项目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GXGSYY-CGB-YYST-2024-01</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hint="eastAsia"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4</w:t>
      </w:r>
      <w:r>
        <w:rPr>
          <w:rFonts w:hint="eastAsia" w:ascii="仿宋_GB2312" w:hAnsi="宋体" w:eastAsia="仿宋_GB2312" w:cs="Times New Roman"/>
          <w:b/>
          <w:color w:val="000000"/>
          <w:sz w:val="32"/>
          <w:szCs w:val="32"/>
        </w:rPr>
        <w:t>年</w:t>
      </w:r>
      <w:r>
        <w:rPr>
          <w:rFonts w:ascii="仿宋_GB2312" w:hAnsi="宋体" w:eastAsia="仿宋_GB2312" w:cs="Times New Roman"/>
          <w:b/>
          <w:color w:val="000000"/>
          <w:sz w:val="32"/>
          <w:szCs w:val="32"/>
        </w:rPr>
        <w:t>5</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遴选公告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47452205"/>
      <w:bookmarkStart w:id="3" w:name="_Toc28359012"/>
      <w:bookmarkStart w:id="4" w:name="_Toc44229878"/>
      <w:bookmarkStart w:id="5" w:name="_Toc28359089"/>
      <w:bookmarkStart w:id="6" w:name="_Toc3539379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w:t>
      </w:r>
      <w:r>
        <w:rPr>
          <w:rFonts w:hint="eastAsia" w:ascii="宋体" w:hAnsi="宋体" w:eastAsia="宋体" w:cs="Times New Roman"/>
          <w:color w:val="000000"/>
          <w:szCs w:val="21"/>
          <w:highlight w:val="none"/>
        </w:rPr>
        <w:t>GXGSYY-CGB-YYST-2024-01</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项目名称：广西骨伤医院营养食堂供应商遴选项目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遴选方式：竞争性磋商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bookmarkStart w:id="7" w:name="_Toc28359090"/>
      <w:bookmarkStart w:id="8" w:name="_Toc35393630"/>
      <w:bookmarkStart w:id="9" w:name="_Toc44229879"/>
      <w:bookmarkStart w:id="10" w:name="_Toc47452206"/>
      <w:bookmarkStart w:id="11" w:name="_Toc28359013"/>
      <w:bookmarkStart w:id="12" w:name="_Toc35393799"/>
      <w:r>
        <w:rPr>
          <w:rFonts w:ascii="宋体" w:hAnsi="宋体" w:eastAsia="宋体" w:cs="Times New Roman"/>
          <w:color w:val="000000"/>
          <w:szCs w:val="21"/>
        </w:rPr>
        <w:t>.</w:t>
      </w:r>
      <w:r>
        <w:rPr>
          <w:rFonts w:hint="eastAsia" w:ascii="宋体" w:hAnsi="宋体" w:eastAsia="宋体" w:cs="Times New Roman"/>
          <w:color w:val="000000"/>
          <w:szCs w:val="21"/>
        </w:rPr>
        <w:t>服务需求</w:t>
      </w:r>
    </w:p>
    <w:tbl>
      <w:tblPr>
        <w:tblStyle w:val="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项目名称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81"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Calibri"/>
                <w:color w:val="000000"/>
                <w:szCs w:val="21"/>
              </w:rPr>
            </w:pPr>
            <w:r>
              <w:rPr>
                <w:rFonts w:hint="eastAsia" w:ascii="宋体" w:hAnsi="宋体" w:eastAsia="宋体" w:cs="Times New Roman"/>
                <w:color w:val="000000"/>
                <w:szCs w:val="21"/>
              </w:rPr>
              <w:t>广西骨伤医院营养食堂供应商遴选项目</w:t>
            </w:r>
          </w:p>
        </w:tc>
        <w:tc>
          <w:tcPr>
            <w:tcW w:w="992" w:type="dxa"/>
            <w:tcBorders>
              <w:top w:val="single" w:color="auto" w:sz="4" w:space="0"/>
              <w:left w:val="nil"/>
              <w:bottom w:val="single" w:color="auto" w:sz="4" w:space="0"/>
              <w:right w:val="single" w:color="auto" w:sz="4" w:space="0"/>
            </w:tcBorders>
            <w:vAlign w:val="center"/>
          </w:tcPr>
          <w:p>
            <w:pPr>
              <w:spacing w:line="440" w:lineRule="exact"/>
              <w:jc w:val="center"/>
              <w:rPr>
                <w:rFonts w:ascii="宋体" w:hAnsi="宋体" w:eastAsia="宋体" w:cs="Calibri"/>
                <w:color w:val="000000"/>
                <w:szCs w:val="21"/>
              </w:rPr>
            </w:pPr>
            <w:r>
              <w:rPr>
                <w:rFonts w:hint="eastAsia" w:ascii="宋体" w:hAnsi="宋体" w:eastAsia="宋体" w:cs="Calibri"/>
                <w:color w:val="000000"/>
                <w:szCs w:val="21"/>
              </w:rPr>
              <w:t>1项</w:t>
            </w:r>
          </w:p>
        </w:tc>
        <w:tc>
          <w:tcPr>
            <w:tcW w:w="5103" w:type="dxa"/>
            <w:tcBorders>
              <w:top w:val="single" w:color="auto" w:sz="4" w:space="0"/>
              <w:left w:val="nil"/>
              <w:bottom w:val="single" w:color="auto" w:sz="4" w:space="0"/>
              <w:right w:val="single" w:color="auto" w:sz="4" w:space="0"/>
            </w:tcBorders>
          </w:tcPr>
          <w:tbl>
            <w:tblPr>
              <w:tblStyle w:val="7"/>
              <w:tblW w:w="4936" w:type="dxa"/>
              <w:tblInd w:w="-16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
              <w:gridCol w:w="547"/>
              <w:gridCol w:w="335"/>
              <w:gridCol w:w="1659"/>
              <w:gridCol w:w="741"/>
              <w:gridCol w:w="1253"/>
              <w:gridCol w:w="321"/>
              <w:gridCol w:w="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5" w:type="dxa"/>
                <w:wAfter w:w="75" w:type="dxa"/>
                <w:trHeight w:val="510" w:hRule="atLeast"/>
              </w:trPr>
              <w:tc>
                <w:tcPr>
                  <w:tcW w:w="4856" w:type="dxa"/>
                  <w:gridSpan w:val="6"/>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1.生鲜类清单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55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类别</w:t>
                  </w:r>
                </w:p>
              </w:tc>
              <w:tc>
                <w:tcPr>
                  <w:tcW w:w="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6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商品</w:t>
                  </w:r>
                </w:p>
              </w:tc>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bidi="ar"/>
                    </w:rPr>
                    <w:t>单位</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报价（元）</w:t>
                  </w: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猪肉类</w:t>
                  </w:r>
                </w:p>
              </w:tc>
              <w:tc>
                <w:tcPr>
                  <w:tcW w:w="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不见天猪肉</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带皮半肥瘦</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带皮梅头肉</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半肥瘦肉沫</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5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33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w:t>
                  </w:r>
                </w:p>
              </w:tc>
              <w:tc>
                <w:tcPr>
                  <w:tcW w:w="165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猪手（新鲜）</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396"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bl>
          <w:p>
            <w:pPr>
              <w:spacing w:line="320" w:lineRule="exac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lang w:val="en-US" w:eastAsia="zh-CN"/>
        </w:rPr>
        <w:t>5</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bookmarkStart w:id="13" w:name="_Toc28359014"/>
      <w:bookmarkStart w:id="14" w:name="_Toc28359091"/>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符合《中华人民共和国政府采购法》第</w:t>
      </w:r>
      <w:r>
        <w:rPr>
          <w:rFonts w:ascii="宋体" w:hAnsi="宋体" w:eastAsia="宋体" w:cs="Times New Roman"/>
          <w:color w:val="000000"/>
          <w:szCs w:val="21"/>
        </w:rPr>
        <w:t>22条之规定；</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hint="eastAsia" w:ascii="宋体" w:hAnsi="宋体" w:eastAsia="宋体" w:cs="Times New Roman"/>
          <w:color w:val="000000"/>
          <w:szCs w:val="21"/>
          <w:lang w:eastAsia="zh-CN"/>
        </w:rPr>
      </w:pPr>
      <w:r>
        <w:rPr>
          <w:rFonts w:ascii="宋体" w:hAnsi="宋体" w:eastAsia="宋体" w:cs="Times New Roman"/>
          <w:color w:val="000000"/>
          <w:szCs w:val="21"/>
        </w:rPr>
        <w:t>3.国内注册，具有法人资格，具备相关项目经营范围的单位</w:t>
      </w:r>
      <w:r>
        <w:rPr>
          <w:rFonts w:hint="eastAsia" w:ascii="宋体" w:hAnsi="宋体" w:eastAsia="宋体" w:cs="Times New Roman"/>
          <w:color w:val="000000"/>
          <w:szCs w:val="21"/>
          <w:lang w:eastAsia="zh-CN"/>
        </w:rPr>
        <w:t>；</w:t>
      </w:r>
    </w:p>
    <w:p>
      <w:pPr>
        <w:spacing w:line="320" w:lineRule="exact"/>
        <w:ind w:firstLine="420" w:firstLineChars="200"/>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4.具有食品经营许可证。</w:t>
      </w:r>
    </w:p>
    <w:bookmarkEnd w:id="13"/>
    <w:bookmarkEnd w:id="14"/>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三、获取遴选文件</w:t>
      </w:r>
    </w:p>
    <w:p>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.获取时间：自本公告发布之时起至202</w:t>
      </w:r>
      <w:r>
        <w:rPr>
          <w:rFonts w:hint="eastAsia" w:ascii="宋体" w:hAnsi="宋体" w:eastAsia="宋体" w:cs="Times New Roman"/>
          <w:color w:val="000000"/>
          <w:szCs w:val="21"/>
          <w:highlight w:val="none"/>
          <w:lang w:val="en-US" w:eastAsia="zh-CN"/>
        </w:rPr>
        <w:t>4</w:t>
      </w:r>
      <w:r>
        <w:rPr>
          <w:rFonts w:ascii="宋体" w:hAnsi="宋体" w:eastAsia="宋体" w:cs="Times New Roman"/>
          <w:color w:val="000000"/>
          <w:szCs w:val="21"/>
          <w:highlight w:val="none"/>
        </w:rPr>
        <w:t>年</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月</w:t>
      </w:r>
      <w:r>
        <w:rPr>
          <w:rFonts w:hint="eastAsia" w:ascii="宋体" w:hAnsi="宋体" w:eastAsia="宋体" w:cs="Times New Roman"/>
          <w:color w:val="000000"/>
          <w:szCs w:val="21"/>
          <w:highlight w:val="none"/>
          <w:lang w:val="en-US" w:eastAsia="zh-CN"/>
        </w:rPr>
        <w:t xml:space="preserve"> </w:t>
      </w:r>
      <w:r>
        <w:rPr>
          <w:rFonts w:ascii="宋体" w:hAnsi="宋体" w:eastAsia="宋体" w:cs="Times New Roman"/>
          <w:color w:val="000000"/>
          <w:szCs w:val="21"/>
          <w:highlight w:val="none"/>
        </w:rPr>
        <w:t>日18时00分。</w:t>
      </w:r>
    </w:p>
    <w:p>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color w:val="000000"/>
          <w:szCs w:val="21"/>
          <w:highlight w:val="none"/>
        </w:rPr>
        <w:t>获取方式：在广西骨伤医院官方网站此公告附件处下载。</w:t>
      </w:r>
    </w:p>
    <w:p>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、遴选文件提交</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color w:val="000000"/>
          <w:szCs w:val="21"/>
          <w:highlight w:val="none"/>
        </w:rPr>
        <w:t>1.</w:t>
      </w:r>
      <w:r>
        <w:rPr>
          <w:rFonts w:hint="eastAsia" w:ascii="宋体" w:hAnsi="宋体" w:eastAsia="宋体" w:cs="Calibri"/>
          <w:bCs/>
          <w:color w:val="000000"/>
          <w:szCs w:val="21"/>
          <w:highlight w:val="none"/>
        </w:rPr>
        <w:t>响应文件提交开始时间：</w:t>
      </w:r>
      <w:r>
        <w:rPr>
          <w:rFonts w:hint="eastAsia" w:ascii="宋体" w:hAnsi="宋体" w:eastAsia="宋体" w:cs="Calibri"/>
          <w:bCs/>
          <w:color w:val="000000"/>
          <w:szCs w:val="21"/>
          <w:highlight w:val="none"/>
          <w:u w:val="single"/>
        </w:rPr>
        <w:t>202</w:t>
      </w:r>
      <w:r>
        <w:rPr>
          <w:rFonts w:hint="eastAsia" w:ascii="宋体" w:hAnsi="宋体" w:eastAsia="宋体" w:cs="Calibri"/>
          <w:bCs/>
          <w:color w:val="000000"/>
          <w:szCs w:val="21"/>
          <w:highlight w:val="none"/>
          <w:u w:val="single"/>
          <w:lang w:val="en-US" w:eastAsia="zh-CN"/>
        </w:rPr>
        <w:t>4</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23</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highlight w:val="none"/>
          <w:u w:val="single"/>
        </w:rPr>
      </w:pPr>
      <w:r>
        <w:rPr>
          <w:rFonts w:hint="eastAsia" w:ascii="宋体" w:hAnsi="宋体" w:eastAsia="宋体" w:cs="Calibri"/>
          <w:bCs/>
          <w:color w:val="000000"/>
          <w:szCs w:val="21"/>
          <w:highlight w:val="none"/>
        </w:rPr>
        <w:t>2.</w:t>
      </w:r>
      <w:r>
        <w:rPr>
          <w:rFonts w:hint="eastAsia" w:ascii="宋体" w:hAnsi="宋体" w:eastAsia="宋体" w:cs="Calibri"/>
          <w:color w:val="000000"/>
          <w:szCs w:val="21"/>
          <w:highlight w:val="none"/>
        </w:rPr>
        <w:t>响应文件提交截止时间：</w:t>
      </w:r>
      <w:r>
        <w:rPr>
          <w:rFonts w:hint="eastAsia" w:ascii="宋体" w:hAnsi="宋体" w:eastAsia="宋体" w:cs="Calibri"/>
          <w:color w:val="000000"/>
          <w:szCs w:val="21"/>
          <w:highlight w:val="none"/>
          <w:u w:val="single"/>
        </w:rPr>
        <w:t>202</w:t>
      </w:r>
      <w:r>
        <w:rPr>
          <w:rFonts w:hint="eastAsia" w:ascii="宋体" w:hAnsi="宋体" w:eastAsia="宋体" w:cs="Calibri"/>
          <w:color w:val="000000"/>
          <w:szCs w:val="21"/>
          <w:highlight w:val="none"/>
          <w:u w:val="single"/>
          <w:lang w:val="en-US" w:eastAsia="zh-CN"/>
        </w:rPr>
        <w:t>4</w:t>
      </w:r>
      <w:r>
        <w:rPr>
          <w:rFonts w:hint="eastAsia" w:ascii="宋体" w:hAnsi="宋体" w:eastAsia="宋体" w:cs="Calibri"/>
          <w:bCs/>
          <w:color w:val="000000"/>
          <w:szCs w:val="21"/>
          <w:highlight w:val="none"/>
          <w:u w:val="single"/>
        </w:rPr>
        <w:t>年</w:t>
      </w:r>
      <w:r>
        <w:rPr>
          <w:rFonts w:hint="eastAsia" w:ascii="宋体" w:hAnsi="宋体" w:eastAsia="宋体" w:cs="Calibri"/>
          <w:bCs/>
          <w:color w:val="000000"/>
          <w:szCs w:val="21"/>
          <w:highlight w:val="none"/>
          <w:u w:val="single"/>
          <w:lang w:val="en-US" w:eastAsia="zh-CN"/>
        </w:rPr>
        <w:t>5</w:t>
      </w:r>
      <w:r>
        <w:rPr>
          <w:rFonts w:hint="eastAsia" w:ascii="宋体" w:hAnsi="宋体" w:eastAsia="宋体" w:cs="Calibri"/>
          <w:bCs/>
          <w:color w:val="000000"/>
          <w:szCs w:val="21"/>
          <w:highlight w:val="none"/>
          <w:u w:val="single"/>
        </w:rPr>
        <w:t>月</w:t>
      </w:r>
      <w:r>
        <w:rPr>
          <w:rFonts w:hint="eastAsia" w:ascii="宋体" w:hAnsi="宋体" w:eastAsia="宋体" w:cs="Calibri"/>
          <w:bCs/>
          <w:color w:val="000000"/>
          <w:szCs w:val="21"/>
          <w:highlight w:val="none"/>
          <w:u w:val="single"/>
          <w:lang w:val="en-US" w:eastAsia="zh-CN"/>
        </w:rPr>
        <w:t>29</w:t>
      </w:r>
      <w:r>
        <w:rPr>
          <w:rFonts w:hint="eastAsia" w:ascii="宋体" w:hAnsi="宋体" w:eastAsia="宋体" w:cs="Calibri"/>
          <w:bCs/>
          <w:color w:val="000000"/>
          <w:szCs w:val="21"/>
          <w:highlight w:val="none"/>
          <w:u w:val="single"/>
        </w:rPr>
        <w:t>日</w:t>
      </w:r>
      <w:r>
        <w:rPr>
          <w:rFonts w:hint="eastAsia" w:ascii="宋体" w:hAnsi="宋体" w:eastAsia="宋体" w:cs="Calibri"/>
          <w:bCs/>
          <w:color w:val="000000"/>
          <w:szCs w:val="21"/>
          <w:highlight w:val="none"/>
          <w:u w:val="single"/>
          <w:lang w:val="en-US" w:eastAsia="zh-CN"/>
        </w:rPr>
        <w:t>18</w:t>
      </w:r>
      <w:r>
        <w:rPr>
          <w:rFonts w:hint="eastAsia" w:ascii="宋体" w:hAnsi="宋体" w:eastAsia="宋体" w:cs="Calibri"/>
          <w:bCs/>
          <w:color w:val="000000"/>
          <w:szCs w:val="21"/>
          <w:highlight w:val="none"/>
          <w:u w:val="single"/>
        </w:rPr>
        <w:t>时</w:t>
      </w:r>
      <w:r>
        <w:rPr>
          <w:rFonts w:hint="eastAsia" w:ascii="宋体" w:hAnsi="宋体" w:eastAsia="宋体" w:cs="Calibri"/>
          <w:bCs/>
          <w:color w:val="000000"/>
          <w:szCs w:val="21"/>
          <w:highlight w:val="none"/>
          <w:u w:val="single"/>
          <w:lang w:val="en-US" w:eastAsia="zh-CN"/>
        </w:rPr>
        <w:t>00</w:t>
      </w:r>
      <w:r>
        <w:rPr>
          <w:rFonts w:hint="eastAsia" w:ascii="宋体" w:hAnsi="宋体" w:eastAsia="宋体" w:cs="Calibri"/>
          <w:bCs/>
          <w:color w:val="000000"/>
          <w:szCs w:val="21"/>
          <w:highlight w:val="none"/>
          <w:u w:val="single"/>
        </w:rPr>
        <w:t>分</w:t>
      </w:r>
      <w:r>
        <w:rPr>
          <w:rFonts w:hint="eastAsia" w:ascii="宋体" w:hAnsi="宋体" w:eastAsia="宋体" w:cs="Calibri"/>
          <w:bCs/>
          <w:color w:val="000000"/>
          <w:szCs w:val="21"/>
          <w:highlight w:val="none"/>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注：供应商应当在响应文件提交截止时间前，将响应文件密封送达响应文件提交地点。在响应文件提交截止时间后送达的响应文件为无效文件，将被拒收。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五、评审</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1.时间：另行通知。</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bookmarkStart w:id="27" w:name="_GoBack"/>
      <w:bookmarkEnd w:id="27"/>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凡对本次遴选提出询问，请按以下方式联系。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17344229910</w:t>
      </w:r>
    </w:p>
    <w:p>
      <w:pPr>
        <w:spacing w:line="32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 </w:t>
      </w:r>
    </w:p>
    <w:p>
      <w:pPr>
        <w:spacing w:line="320" w:lineRule="exact"/>
        <w:ind w:firstLine="420" w:firstLineChars="200"/>
        <w:rPr>
          <w:rFonts w:hint="eastAsia" w:ascii="宋体" w:hAnsi="宋体" w:eastAsia="宋体" w:cs="Times New Roman"/>
          <w:color w:val="000000"/>
          <w:szCs w:val="21"/>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5" w:name="_Toc47452213"/>
      <w:r>
        <w:rPr>
          <w:rFonts w:hint="eastAsia" w:ascii="Cambria" w:hAnsi="Cambria" w:eastAsia="宋体" w:cs="Times New Roman"/>
          <w:b/>
          <w:bCs/>
          <w:color w:val="000000"/>
          <w:sz w:val="32"/>
          <w:szCs w:val="32"/>
          <w:lang w:val="zh-CN"/>
        </w:rPr>
        <w:t>第二章 供应商须知</w:t>
      </w:r>
      <w:bookmarkEnd w:id="15"/>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7"/>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：详见遴选公告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3</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hint="eastAsia" w:ascii="宋体" w:hAnsi="宋体" w:eastAsia="宋体" w:cs="宋体"/>
                <w:color w:val="000000"/>
                <w:szCs w:val="21"/>
                <w:u w:val="single"/>
                <w:lang w:val="en-US" w:eastAsia="zh-CN"/>
              </w:rPr>
              <w:t>4</w:t>
            </w:r>
            <w:r>
              <w:rPr>
                <w:rFonts w:hint="eastAsia" w:ascii="宋体" w:hAnsi="宋体" w:eastAsia="宋体" w:cs="宋体"/>
                <w:color w:val="000000"/>
                <w:szCs w:val="21"/>
              </w:rPr>
              <w:t>年</w:t>
            </w:r>
            <w:r>
              <w:rPr>
                <w:rFonts w:hint="eastAsia" w:ascii="宋体" w:hAnsi="宋体" w:eastAsia="宋体" w:cs="宋体"/>
                <w:color w:val="000000"/>
                <w:szCs w:val="21"/>
                <w:u w:val="single"/>
                <w:lang w:val="en-US" w:eastAsia="zh-CN"/>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lang w:val="en-US" w:eastAsia="zh-CN"/>
              </w:rPr>
              <w:t>2</w:t>
            </w:r>
            <w:r>
              <w:rPr>
                <w:rFonts w:hint="eastAsia" w:ascii="宋体" w:hAnsi="宋体" w:eastAsia="宋体" w:cs="Times New Roman"/>
                <w:color w:val="000000"/>
                <w:szCs w:val="21"/>
                <w:u w:val="single"/>
              </w:rPr>
              <w:t>年</w:t>
            </w:r>
            <w:r>
              <w:rPr>
                <w:rFonts w:hint="eastAsia" w:ascii="宋体" w:hAnsi="宋体" w:eastAsia="宋体" w:cs="Times New Roman"/>
                <w:color w:val="000000"/>
                <w:szCs w:val="21"/>
                <w:u w:val="single"/>
                <w:lang w:val="en-US" w:eastAsia="zh-CN"/>
              </w:rPr>
              <w:t>或</w:t>
            </w:r>
            <w:r>
              <w:rPr>
                <w:rFonts w:hint="eastAsia" w:ascii="宋体" w:hAnsi="宋体" w:eastAsia="宋体" w:cs="Times New Roman"/>
                <w:color w:val="000000"/>
                <w:szCs w:val="21"/>
                <w:u w:val="single"/>
              </w:rPr>
              <w:t>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lang w:val="en-US" w:eastAsia="zh-CN"/>
              </w:rPr>
              <w:t>3</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2</w:t>
            </w:r>
            <w:r>
              <w:rPr>
                <w:rFonts w:hint="eastAsia" w:ascii="宋体" w:hAnsi="宋体" w:eastAsia="宋体" w:cs="宋体"/>
                <w:color w:val="000000"/>
                <w:szCs w:val="21"/>
              </w:rPr>
              <w:t>.法定代表人身份证明书及法定代表人有效身份证正反面复印件（格式后附）；（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ascii="宋体" w:hAnsi="宋体" w:eastAsia="宋体" w:cs="宋体"/>
                <w:color w:val="000000"/>
                <w:szCs w:val="21"/>
              </w:rPr>
              <w:t>3</w:t>
            </w:r>
            <w:r>
              <w:rPr>
                <w:rFonts w:hint="eastAsia" w:ascii="宋体" w:hAnsi="宋体" w:eastAsia="宋体" w:cs="宋体"/>
                <w:color w:val="000000"/>
                <w:szCs w:val="21"/>
              </w:rPr>
              <w:t>.法定代表人授权委托书及委托代理人有效身份证正反面复印件（格式后附）；（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4</w:t>
            </w:r>
            <w:r>
              <w:rPr>
                <w:rFonts w:hint="eastAsia" w:ascii="宋体" w:hAnsi="宋体" w:eastAsia="宋体" w:cs="宋体"/>
                <w:color w:val="000000"/>
                <w:szCs w:val="21"/>
              </w:rPr>
              <w:t>.技术需求偏离表（格式后附）；（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5</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 xml:space="preserve">.人员配置清单（格式自拟）； </w:t>
            </w:r>
          </w:p>
          <w:p>
            <w:pPr>
              <w:spacing w:line="320" w:lineRule="exact"/>
              <w:rPr>
                <w:rFonts w:ascii="宋体" w:hAnsi="宋体" w:eastAsia="宋体" w:cs="宋体"/>
                <w:color w:val="000000"/>
                <w:szCs w:val="21"/>
              </w:rPr>
            </w:pPr>
            <w:r>
              <w:rPr>
                <w:rFonts w:ascii="宋体" w:hAnsi="宋体" w:eastAsia="宋体" w:cs="宋体"/>
                <w:color w:val="000000"/>
                <w:szCs w:val="21"/>
              </w:rPr>
              <w:t>8</w:t>
            </w:r>
            <w:r>
              <w:rPr>
                <w:rFonts w:hint="eastAsia" w:ascii="宋体" w:hAnsi="宋体" w:eastAsia="宋体" w:cs="宋体"/>
                <w:color w:val="000000"/>
                <w:szCs w:val="21"/>
              </w:rPr>
              <w:t>.对应采购需求的商务条款提供的其他文件资料；</w:t>
            </w:r>
          </w:p>
          <w:p>
            <w:pPr>
              <w:spacing w:line="320" w:lineRule="exact"/>
              <w:rPr>
                <w:rFonts w:ascii="宋体" w:hAnsi="宋体" w:eastAsia="宋体" w:cs="宋体"/>
                <w:color w:val="000000"/>
                <w:szCs w:val="21"/>
              </w:rPr>
            </w:pPr>
            <w:r>
              <w:rPr>
                <w:rFonts w:ascii="宋体" w:hAnsi="宋体" w:eastAsia="宋体" w:cs="宋体"/>
                <w:color w:val="000000"/>
                <w:szCs w:val="21"/>
              </w:rPr>
              <w:t>9</w:t>
            </w:r>
            <w:r>
              <w:rPr>
                <w:rFonts w:hint="eastAsia" w:ascii="宋体" w:hAnsi="宋体" w:eastAsia="宋体" w:cs="宋体"/>
                <w:color w:val="000000"/>
                <w:szCs w:val="21"/>
              </w:rPr>
              <w:t>.对应采购需求的技术需求提供的其他文件资料；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响应文件提交起止时间：详见遴选公告。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响应文件提交截止时间：详见遴选公告。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响应文件提交地点：详见遴选公告。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供应商应当在响应文件提交截止时间前，将响应文件密封送达响应文件提交地点。在响应文件提交截止时间后送达的响应文件为无效文件，将被拒收。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评审小组的人数：</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响应文件的评审：采购人另行通知。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lang w:val="en-US" w:eastAsia="zh-CN"/>
              </w:rPr>
              <w:t>0</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如出现某供应商不能按时参加磋商的情形，则该供应商的磋商次序往后延，具体由评审小组确定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参与磋商前，供应商法定代表人或委托代理人必须向评审小组出示本人有效证件原件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评审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highlight w:val="yellow"/>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文件仅适用于</w:t>
      </w:r>
      <w:r>
        <w:rPr>
          <w:rFonts w:hint="eastAsia" w:ascii="宋体" w:hAnsi="宋体" w:eastAsia="宋体" w:cs="Times New Roman"/>
          <w:color w:val="000000"/>
          <w:szCs w:val="21"/>
        </w:rPr>
        <w:t>广西骨伤医院营养食堂供应商遴选项目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公告及</w:t>
      </w:r>
      <w:r>
        <w:rPr>
          <w:rFonts w:hint="eastAsia" w:ascii="宋体" w:hAnsi="宋体" w:eastAsia="宋体" w:cs="Times New Roman"/>
          <w:bCs/>
          <w:color w:val="000000"/>
          <w:szCs w:val="21"/>
        </w:rPr>
        <w:t>遴选</w:t>
      </w:r>
      <w:r>
        <w:rPr>
          <w:rFonts w:ascii="宋体" w:hAnsi="宋体" w:eastAsia="宋体" w:cs="Times New Roman"/>
          <w:bCs/>
          <w:color w:val="000000"/>
          <w:szCs w:val="21"/>
        </w:rPr>
        <w:t>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w:t>
      </w:r>
      <w:r>
        <w:rPr>
          <w:rFonts w:hint="eastAsia" w:ascii="宋体" w:hAnsi="宋体" w:eastAsia="宋体" w:cs="Times New Roman"/>
          <w:bCs/>
          <w:color w:val="000000"/>
          <w:szCs w:val="21"/>
        </w:rPr>
        <w:t>遴选</w:t>
      </w:r>
      <w:r>
        <w:rPr>
          <w:rFonts w:ascii="宋体" w:hAnsi="宋体" w:eastAsia="宋体" w:cs="Times New Roman"/>
          <w:bCs/>
          <w:color w:val="000000"/>
          <w:szCs w:val="21"/>
        </w:rPr>
        <w:t>公告规定的方式获取</w:t>
      </w:r>
      <w:r>
        <w:rPr>
          <w:rFonts w:hint="eastAsia" w:ascii="宋体" w:hAnsi="宋体" w:eastAsia="宋体" w:cs="Times New Roman"/>
          <w:bCs/>
          <w:color w:val="000000"/>
          <w:szCs w:val="21"/>
        </w:rPr>
        <w:t>遴选</w:t>
      </w:r>
      <w:r>
        <w:rPr>
          <w:rFonts w:ascii="宋体" w:hAnsi="宋体" w:eastAsia="宋体" w:cs="Times New Roman"/>
          <w:bCs/>
          <w:color w:val="000000"/>
          <w:szCs w:val="21"/>
        </w:rPr>
        <w:t>文件、提交响应文件并希望</w:t>
      </w:r>
      <w:r>
        <w:rPr>
          <w:rFonts w:hint="eastAsia" w:ascii="宋体" w:hAnsi="宋体" w:eastAsia="宋体" w:cs="Times New Roman"/>
          <w:bCs/>
          <w:color w:val="000000"/>
          <w:szCs w:val="21"/>
        </w:rPr>
        <w:t>入选</w:t>
      </w:r>
      <w:r>
        <w:rPr>
          <w:rFonts w:ascii="宋体" w:hAnsi="宋体" w:eastAsia="宋体" w:cs="Times New Roman"/>
          <w:bCs/>
          <w:color w:val="000000"/>
          <w:szCs w:val="21"/>
        </w:rPr>
        <w:t>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w:t>
      </w:r>
      <w:r>
        <w:rPr>
          <w:rFonts w:hint="eastAsia" w:ascii="宋体" w:hAnsi="宋体" w:eastAsia="宋体" w:cs="Times New Roman"/>
          <w:bCs/>
          <w:color w:val="000000"/>
          <w:szCs w:val="21"/>
        </w:rPr>
        <w:t>遴选</w:t>
      </w:r>
      <w:r>
        <w:rPr>
          <w:rFonts w:ascii="宋体" w:hAnsi="宋体" w:eastAsia="宋体" w:cs="Times New Roman"/>
          <w:bCs/>
          <w:color w:val="000000"/>
          <w:szCs w:val="21"/>
        </w:rPr>
        <w:t>文件要求，编制包含资格证明、报价商务技术等所有内容的</w:t>
      </w:r>
      <w:r>
        <w:rPr>
          <w:rFonts w:hint="eastAsia" w:ascii="宋体" w:hAnsi="宋体" w:eastAsia="宋体" w:cs="Times New Roman"/>
          <w:bCs/>
          <w:color w:val="000000"/>
          <w:szCs w:val="21"/>
        </w:rPr>
        <w:t>竞争性磋商</w:t>
      </w:r>
      <w:r>
        <w:rPr>
          <w:rFonts w:ascii="宋体" w:hAnsi="宋体" w:eastAsia="宋体" w:cs="Times New Roman"/>
          <w:bCs/>
          <w:color w:val="000000"/>
          <w:szCs w:val="21"/>
        </w:rPr>
        <w:t>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二、遴选文件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.遴选文件的构成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（1）遴选公告；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（3）项目需求；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供应商应认真阅读遴选文件的项目需求，如供应商对遴选文件有疑问的，如要求采购人作出澄清或修改的，供应商尽可能在提交响应文件截止之日前，以书面形式向采购人提出。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.遴选文件的澄清和修改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响应文件截止之日前，采购人或者评审小组可以对已发出的遴选文件进行必要的澄清或者修改，澄清或者修改的内容作为遴选文件的组成部分。澄清或者修改的内容可能影响响应文件编制的，采购人或者评审小组在提交响应文件截止之日3个工作日前，以书面形式通知所有获取遴选文件的供应商，不足3个工作日的，应当顺延提交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供应商应当按照遴选文件的要求编制响应文件，并对其提交的响应文件的真实性、合法性承担法律责任。响应文件应当对遴选文件作出实质性响应。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遴选文件已有明确规定的，使用遴选文件规定的计量单位；遴选文件没有规定的，应采用中华人民共和国法定计量单位，货币种类为人民币，否则视同未响应。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供应商没有按照遴选文件要求提供全部资料，或者供应商没有对遴选文件在各方面作出实质性响应可能导致其响应无效，是供应商应当考虑的风险。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.1竞标报价应按遴选文件中“竞标报价表”格式填写。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竞标报价应有单项报价及合计总价，否则其响应文件将作无效处理。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.1供应商应按本遴选文件规定的格式和顺序编制、装订响应文件并标注页码，响应文件内容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响应文件提交截止时间前，可以对所提交的响应文件进行补充、修改或者撤回，并书面通知采购人。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.评审小组成立及响应文件的开启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.1评审小组由采购人组织评审专家共</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，由评审</w:t>
      </w:r>
      <w:r>
        <w:rPr>
          <w:rFonts w:hint="eastAsia" w:ascii="宋体" w:hAnsi="宋体" w:eastAsia="宋体" w:cs="Calibri"/>
          <w:color w:val="000000"/>
          <w:szCs w:val="21"/>
        </w:rPr>
        <w:t>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由评审</w:t>
      </w:r>
      <w:r>
        <w:rPr>
          <w:rFonts w:hint="eastAsia" w:ascii="宋体" w:hAnsi="宋体" w:eastAsia="宋体" w:cs="Calibri"/>
          <w:color w:val="000000"/>
          <w:szCs w:val="21"/>
        </w:rPr>
        <w:t>小组通过资格审查的合格供应商的响应文件的竞标报价、商务、技术等实质性要求进行符合性审查，以确定其是否满足遴选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评审小组成员应当按照客观、公正、审慎的原则，根据第四章“评审程序、评审方法和评审标准”进行独立评审。评审小组对响应文件进行评审，未实质性响应竞争性磋商文件的响应文件按无效响应处理，由评审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.2.6通过符合性审查的合格供应商不足3家的，不得进入磋商环节，采购人应当重新开展评审活动。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.2在磋商过程中，评审小组可以根据磋商文件和磋商情况实质性变动采购需求中的技术、服务要求以及合同草案条款，但不得变动磋商文件中的其他内容。可能实质性变动的内容详见“供应商须知前附表”。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.3对遴选文件作出的实质性变动是竞争性磋商文件的有效组成部分，由评审小组及时以书面形式同时通知所有参加磋商的供应商。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遴选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评审小组收齐最后报价后统一开启。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最后报价结束后，评审小组不得再与供应商进行任何形式的商谈。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.2经磋商确定最终采购需求和提交最后报价的供应商后，由评审小组采用综合评分法对提交最后报价的供应商的响应文件和最后报价进行综合评分。详见第四章“评审程序、评审方法和评审标准”。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.3评审时，评审小组各成员应当独立对每个有效的响应文件进行评价、打分，然后汇总每个供应商每项评分因素的得分。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（1）评审小组按照竞争性磋商文件中规定的评审标准计算各供应商的报价得分。项目评审过程中，不得去掉最后报价中的最高报价和最低报价。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（2）各供应商的得分为评审小组所有成员的有效评分的算术平均数。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评审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评审小组全体人员签字认可。评审小组成员对评审报告有异议的，评审小组按照少数服从多数的原则推荐成交候选供应商，采购程序继续进行。对评审报告有异议的评审小组成员，应当在报告上签署不同意见并说明理由，由评审小组书面记录相关情况。评审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.1采购人应当在评审报告后5个工作日内，从评审报告提出的成交候选供应商中，按照排序由高到低的原则确定成交供应商，也可以书面授权评审小组直接确定成交供应商。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.2在成交供应商确定后2个工作日内，在广西骨伤医院官方网站上公告成交结果，同时向成交供应商发出成交通知书。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评审过程、成交结果提出的质疑成立且影响或者可能影响成交结果的，合格供应商符合法定数量时，可以从合格的成交候选人中另行确定成交供应商的，应当依法另行确定成交供应商；否则应当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.1签订合同时间：按入选通知书规定的时间与采购人签订服务合同。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.2供应商认为遴选文件、采购过程或成交结果使自己的合法权益受到损害的，应当在知道或者应知其权益受到损害之日起七个工作日内，以书面形式向采购人提出质疑，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（1）对可以质疑的遴选文件提出质疑的，为遴选公告期限届满之日；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（2）对评审过程提出质疑的，为各评审程序环节结束之日；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遴选文件、评审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供应商提出质疑应当提交质疑函和必要的证明材料，针对同一评审程序环节的质疑必须在法定质疑期内一次性提出。质疑函应当包括下列内容：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采购人认为供应商质疑不成立，或者成立但未对成交结果构成影响的，继续开展评审活动；认为供应商质疑成立且影响或者可能影响成交结果的，按照下列情况处理：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（1）对遴选文件提出的质疑，依法通过澄清或者修改可以继续开展评审活动的，澄清或者修改遴选文件后继续开展评审活动；否则应当在修改遴选文件后重新开展评审活动。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（2）对评审过程、成交结果提出的质疑，合格供应商符合法定数量时，可以从合格的入选候选人中另行确定成交供应商的，应当依法另行确定成交供应商；否则应当重新开展采购活动。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项目需求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w:t>
      </w:r>
      <w:r>
        <w:rPr>
          <w:rFonts w:hint="eastAsia" w:ascii="宋体" w:hAnsi="宋体" w:eastAsia="宋体" w:cs="Times New Roman"/>
          <w:color w:val="000000"/>
          <w:szCs w:val="21"/>
        </w:rPr>
        <w:t>遴选</w:t>
      </w:r>
      <w:r>
        <w:rPr>
          <w:rFonts w:ascii="宋体" w:hAnsi="宋体" w:eastAsia="宋体" w:cs="Times New Roman"/>
          <w:color w:val="000000"/>
          <w:szCs w:val="21"/>
        </w:rPr>
        <w:t>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一、遴选项目需求一览表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7"/>
        <w:tblW w:w="90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893"/>
        <w:gridCol w:w="7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67" w:type="dxa"/>
            <w:gridSpan w:val="3"/>
            <w:vAlign w:val="center"/>
          </w:tcPr>
          <w:p>
            <w:pPr>
              <w:tabs>
                <w:tab w:val="left" w:pos="180"/>
                <w:tab w:val="left" w:pos="1620"/>
              </w:tabs>
              <w:spacing w:line="440" w:lineRule="exact"/>
              <w:jc w:val="left"/>
              <w:rPr>
                <w:rFonts w:ascii="宋体" w:hAnsi="宋体" w:eastAsia="宋体" w:cs="宋体"/>
                <w:b/>
                <w:bCs/>
                <w:color w:val="000000"/>
                <w:szCs w:val="21"/>
              </w:rPr>
            </w:pPr>
            <w:r>
              <w:rPr>
                <w:rFonts w:hint="eastAsia" w:ascii="宋体" w:hAnsi="宋体" w:eastAsia="宋体" w:cs="宋体"/>
                <w:b/>
                <w:bCs/>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945"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名 称</w:t>
            </w:r>
          </w:p>
        </w:tc>
        <w:tc>
          <w:tcPr>
            <w:tcW w:w="893" w:type="dxa"/>
            <w:vAlign w:val="center"/>
          </w:tcPr>
          <w:p>
            <w:pPr>
              <w:tabs>
                <w:tab w:val="left" w:pos="180"/>
                <w:tab w:val="left" w:pos="1620"/>
              </w:tabs>
              <w:jc w:val="center"/>
              <w:rPr>
                <w:rFonts w:ascii="宋体" w:hAnsi="宋体" w:eastAsia="宋体" w:cs="宋体"/>
                <w:b/>
                <w:bCs/>
                <w:color w:val="000000"/>
                <w:szCs w:val="21"/>
              </w:rPr>
            </w:pPr>
            <w:r>
              <w:rPr>
                <w:rFonts w:hint="eastAsia" w:ascii="宋体" w:hAnsi="宋体" w:eastAsia="宋体" w:cs="宋体"/>
                <w:b/>
                <w:bCs/>
                <w:color w:val="000000"/>
                <w:szCs w:val="21"/>
              </w:rPr>
              <w:t>数量及单位</w:t>
            </w:r>
          </w:p>
        </w:tc>
        <w:tc>
          <w:tcPr>
            <w:tcW w:w="7229" w:type="dxa"/>
            <w:vAlign w:val="center"/>
          </w:tcPr>
          <w:p>
            <w:pPr>
              <w:tabs>
                <w:tab w:val="left" w:pos="180"/>
                <w:tab w:val="left" w:pos="1620"/>
              </w:tabs>
              <w:spacing w:line="440" w:lineRule="exact"/>
              <w:jc w:val="center"/>
              <w:rPr>
                <w:rFonts w:ascii="宋体" w:hAnsi="宋体" w:eastAsia="宋体" w:cs="宋体"/>
                <w:b/>
                <w:bCs/>
                <w:color w:val="000000"/>
                <w:szCs w:val="21"/>
              </w:rPr>
            </w:pPr>
            <w:r>
              <w:rPr>
                <w:rFonts w:hint="eastAsia" w:ascii="宋体" w:hAnsi="宋体" w:eastAsia="宋体" w:cs="宋体"/>
                <w:b/>
                <w:bCs/>
                <w:color w:val="000000"/>
                <w:szCs w:val="21"/>
              </w:rPr>
              <w:t>技术及服务需求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8" w:hRule="atLeast"/>
          <w:jc w:val="center"/>
        </w:trPr>
        <w:tc>
          <w:tcPr>
            <w:tcW w:w="945" w:type="dxa"/>
            <w:vAlign w:val="center"/>
          </w:tcPr>
          <w:p>
            <w:pPr>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广西骨伤医院营养食堂供应商遴选项目</w:t>
            </w:r>
          </w:p>
        </w:tc>
        <w:tc>
          <w:tcPr>
            <w:tcW w:w="893"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1项</w:t>
            </w:r>
          </w:p>
        </w:tc>
        <w:tc>
          <w:tcPr>
            <w:tcW w:w="7229" w:type="dxa"/>
          </w:tcPr>
          <w:tbl>
            <w:tblPr>
              <w:tblStyle w:val="7"/>
              <w:tblW w:w="6961" w:type="dxa"/>
              <w:tblInd w:w="-2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
              <w:gridCol w:w="667"/>
              <w:gridCol w:w="108"/>
              <w:gridCol w:w="885"/>
              <w:gridCol w:w="1700"/>
              <w:gridCol w:w="108"/>
              <w:gridCol w:w="167"/>
              <w:gridCol w:w="822"/>
              <w:gridCol w:w="108"/>
              <w:gridCol w:w="253"/>
              <w:gridCol w:w="1035"/>
              <w:gridCol w:w="108"/>
              <w:gridCol w:w="92"/>
              <w:gridCol w:w="793"/>
              <w:gridCol w:w="71"/>
              <w:gridCol w:w="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518" w:hRule="atLeast"/>
              </w:trPr>
              <w:tc>
                <w:tcPr>
                  <w:tcW w:w="6917" w:type="dxa"/>
                  <w:gridSpan w:val="1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color w:val="000000"/>
                      <w:szCs w:val="21"/>
                      <w:lang w:val="en-US" w:eastAsia="zh-CN"/>
                    </w:rPr>
                    <w:t>1.生鲜类需求清单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632" w:hRule="atLeast"/>
              </w:trPr>
              <w:tc>
                <w:tcPr>
                  <w:tcW w:w="6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类别</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报价（元）</w:t>
                  </w: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猪肉类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不见天猪肉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带皮半肥瘦</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带皮梅头肉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半肥瘦肉沫</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猪手（新鲜）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净瘦肉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肥肉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猪耳朵</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猪脸肉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猪脸皮</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猪舌头</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梅头肉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五花肉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碎猪脚</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尾龙骨</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隔山肉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筒骨</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沙骨</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肉排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大肠</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小肠（粉肠）</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猪肝</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猪腰</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猪尾</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猪心</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猪肚</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猪红</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牛羊肉类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鲜牛肉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牛排骨</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鲜牛腩</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雪花牛肉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肥牛</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碎牛腩</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牛百叶</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39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牛筋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鲜牛筋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羊蹄</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去骨羊腿肉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羊排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禽蛋类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去皮去骨鸡胸肉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脚环鸡（土鸡）</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49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三黄鸡</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老鸡</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乌鸡</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阉鸡（公鸡）</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鸡爪</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青头鸭</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土鸭</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光鸭（水）</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烧鸭</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老鸭</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59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鸭红</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鸭肾</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鸭肠</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鸭掌</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白皮鸡蛋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红皮鸡蛋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水产类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大头鱼肉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大头鱼头</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明虾</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泥鳅</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69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鲈鱼（净重）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白鲳鱼（净重）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白鲢鱼（净重）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鲫鱼（净重）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钳鱼（净重）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罗非鱼（净重）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禾花鱼 （净重）</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蔬菜类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糯玉米棒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79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甜玉米棒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玉米粒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新鲜玉米笋（3两）</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盒</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精品</w:t>
                  </w:r>
                  <w:r>
                    <w:rPr>
                      <w:rStyle w:val="31"/>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胡萝卜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精品</w:t>
                  </w:r>
                  <w:r>
                    <w:rPr>
                      <w:rStyle w:val="31"/>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西红柿</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精品</w:t>
                  </w:r>
                  <w:r>
                    <w:rPr>
                      <w:rStyle w:val="31"/>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青豆角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广东菜心</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净油麦菜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净上海青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精品包菜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89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精品</w:t>
                  </w:r>
                  <w:r>
                    <w:rPr>
                      <w:rStyle w:val="31"/>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黄瓜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精品</w:t>
                  </w:r>
                  <w:r>
                    <w:rPr>
                      <w:rStyle w:val="31"/>
                      <w:rFonts w:eastAsia="宋体"/>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茄瓜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去皮菠萝</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马蹄</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尖椒 （红）</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尖椒 （青）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圆椒（青）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圆椒（红）</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指天椒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线椒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99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西兰花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奶白菜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净生菜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小白菜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娃娃菜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大白菜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小芥菜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空心菜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红薯叶</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红薯（紫心）</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109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红薯（黄心）</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四季豆</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荷兰豆</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椰菜花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白萝卜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西葫芦</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白洋葱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绿豆芽</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紫包菜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洋葱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119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莲藕</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丝瓜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冬瓜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南瓜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苦瓜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西芹</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凉薯</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甜豆</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莴笋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129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韭菜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韭黄</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葱花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芹菜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蒜米</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土豆</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蒜苔</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秋葵</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芦笋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139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元西</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白果（鲜）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浦瓜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甜豆</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白兰花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紫苏</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干杂类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虫草花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海鲜菇</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香菇</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秀珍菇</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149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茶树菇</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蘑菇（鲜）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杏鲍菇</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大芋头</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鲜百合</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海带丝</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海带结</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湿云耳</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淮山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山药</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159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沙姜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葛根</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酸姜片</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酸茭头</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酸豆角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酸柠檬</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酸辣椒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169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泡椒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酸梅</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酸笋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甜笋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干竹笋</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银耳</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大油果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小油果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日本豆腐</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水豆腐</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179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干豆腐</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内脂豆腐</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豆腐皮</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千张</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豆皮（干）</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腊肠</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生肠（花肠）</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火腿</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香干</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青花椒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189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木耳(湿)</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干木耳</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莲子</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糯米饭（五色）</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b/>
                      <w:bCs/>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艾团</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水果类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脐橙</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金桔</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圣女果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哈密瓜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苹果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199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梨</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沃柑</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柑果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青枣</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红龙果（红心）</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草莓</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砂糖橘</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陕西富士苹果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葡萄</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209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提子（青、黑）</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蓝莓</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西瓜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粉类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圆粉</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切粉（斤）</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干杂类</w:t>
                  </w: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条</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麦芽糖</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1"/>
                      <w:rFonts w:eastAsia="宋体"/>
                      <w:lang w:val="en-US" w:eastAsia="zh-CN" w:bidi="ar"/>
                    </w:rPr>
                    <w:t>230g</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吉士粉（狮球牌）</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3kg</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咖喱粉（妙多）</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1"/>
                      <w:rFonts w:eastAsia="宋体"/>
                      <w:lang w:val="en-US" w:eastAsia="zh-CN" w:bidi="ar"/>
                    </w:rPr>
                    <w:t>350g</w:t>
                  </w:r>
                  <w:r>
                    <w:rPr>
                      <w:rFonts w:hint="eastAsia" w:ascii="宋体" w:hAnsi="宋体" w:eastAsia="宋体" w:cs="宋体"/>
                      <w:i w:val="0"/>
                      <w:iCs w:val="0"/>
                      <w:color w:val="000000"/>
                      <w:kern w:val="0"/>
                      <w:sz w:val="22"/>
                      <w:szCs w:val="22"/>
                      <w:u w:val="none"/>
                      <w:lang w:val="en-US" w:eastAsia="zh-CN" w:bidi="ar"/>
                    </w:rPr>
                    <w:t>（瓶）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灯笼黄辣酱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1"/>
                      <w:rFonts w:eastAsia="宋体"/>
                      <w:lang w:val="en-US" w:eastAsia="zh-CN" w:bidi="ar"/>
                    </w:rPr>
                    <w:t>500g</w:t>
                  </w:r>
                  <w:r>
                    <w:rPr>
                      <w:rFonts w:hint="eastAsia" w:ascii="宋体" w:hAnsi="宋体" w:eastAsia="宋体" w:cs="宋体"/>
                      <w:i w:val="0"/>
                      <w:iCs w:val="0"/>
                      <w:color w:val="000000"/>
                      <w:kern w:val="0"/>
                      <w:sz w:val="22"/>
                      <w:szCs w:val="22"/>
                      <w:u w:val="none"/>
                      <w:lang w:val="en-US" w:eastAsia="zh-CN" w:bidi="ar"/>
                    </w:rPr>
                    <w:t>（瓶）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219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干锅酱（家乐）</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1"/>
                      <w:rFonts w:eastAsia="宋体"/>
                      <w:lang w:val="en-US" w:eastAsia="zh-CN" w:bidi="ar"/>
                    </w:rPr>
                    <w:t>500g</w:t>
                  </w:r>
                  <w:r>
                    <w:rPr>
                      <w:rFonts w:hint="eastAsia" w:ascii="宋体" w:hAnsi="宋体" w:eastAsia="宋体" w:cs="宋体"/>
                      <w:i w:val="0"/>
                      <w:iCs w:val="0"/>
                      <w:color w:val="000000"/>
                      <w:kern w:val="0"/>
                      <w:sz w:val="22"/>
                      <w:szCs w:val="22"/>
                      <w:u w:val="none"/>
                      <w:lang w:val="en-US" w:eastAsia="zh-CN" w:bidi="ar"/>
                    </w:rPr>
                    <w:t>（瓶）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腐竹</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花生米</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黄豆</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绿豆粉（带皮）</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干辣椒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干花椒</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芝麻调味酱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5斤/瓶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冰花醋梅酱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10斤/瓶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229</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黄皮酱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10斤/灌</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230</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红糖</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231</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红沙糖</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232</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花生酱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6斤/瓶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233</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辣鲜露</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234</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干香菇</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235</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榨菜</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236</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排骨酱</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1"/>
                      <w:rFonts w:eastAsia="宋体"/>
                      <w:lang w:val="en-US" w:eastAsia="zh-CN" w:bidi="ar"/>
                    </w:rPr>
                    <w:t>260g(</w:t>
                  </w:r>
                  <w:r>
                    <w:rPr>
                      <w:rFonts w:hint="eastAsia" w:ascii="宋体" w:hAnsi="宋体" w:eastAsia="宋体" w:cs="宋体"/>
                      <w:i w:val="0"/>
                      <w:iCs w:val="0"/>
                      <w:color w:val="000000"/>
                      <w:kern w:val="0"/>
                      <w:sz w:val="22"/>
                      <w:szCs w:val="22"/>
                      <w:u w:val="none"/>
                      <w:lang w:val="en-US" w:eastAsia="zh-CN" w:bidi="ar"/>
                    </w:rPr>
                    <w:t>瓶）</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632"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237</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手撕盐焗鸡料</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Style w:val="31"/>
                      <w:rFonts w:eastAsia="宋体"/>
                      <w:lang w:val="en-US" w:eastAsia="zh-CN" w:bidi="ar"/>
                    </w:rPr>
                    <w:t>1*24</w:t>
                  </w:r>
                  <w:r>
                    <w:rPr>
                      <w:rFonts w:hint="eastAsia" w:ascii="宋体" w:hAnsi="宋体" w:eastAsia="宋体" w:cs="宋体"/>
                      <w:i w:val="0"/>
                      <w:iCs w:val="0"/>
                      <w:color w:val="000000"/>
                      <w:kern w:val="0"/>
                      <w:sz w:val="22"/>
                      <w:szCs w:val="22"/>
                      <w:u w:val="none"/>
                      <w:lang w:val="en-US" w:eastAsia="zh-CN" w:bidi="ar"/>
                    </w:rPr>
                    <w:t>包（盒）</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667"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4"/>
                      <w:szCs w:val="24"/>
                      <w:u w:val="none"/>
                    </w:rPr>
                  </w:pPr>
                </w:p>
              </w:tc>
              <w:tc>
                <w:tcPr>
                  <w:tcW w:w="99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default" w:ascii="Calibri" w:hAnsi="Calibri" w:cs="Calibri"/>
                      <w:i w:val="0"/>
                      <w:iCs w:val="0"/>
                      <w:color w:val="000000"/>
                      <w:sz w:val="24"/>
                      <w:szCs w:val="24"/>
                      <w:u w:val="none"/>
                    </w:rPr>
                  </w:pPr>
                  <w:r>
                    <w:rPr>
                      <w:rFonts w:hint="default" w:ascii="Calibri" w:hAnsi="Calibri" w:eastAsia="宋体" w:cs="Calibri"/>
                      <w:i w:val="0"/>
                      <w:iCs w:val="0"/>
                      <w:color w:val="000000"/>
                      <w:kern w:val="0"/>
                      <w:sz w:val="24"/>
                      <w:szCs w:val="24"/>
                      <w:u w:val="none"/>
                      <w:lang w:val="en-US" w:eastAsia="zh-CN" w:bidi="ar"/>
                    </w:rPr>
                    <w:t>238</w:t>
                  </w:r>
                </w:p>
              </w:tc>
              <w:tc>
                <w:tcPr>
                  <w:tcW w:w="197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炸猪皮</w:t>
                  </w:r>
                </w:p>
              </w:tc>
              <w:tc>
                <w:tcPr>
                  <w:tcW w:w="11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斤</w:t>
                  </w:r>
                </w:p>
              </w:tc>
              <w:tc>
                <w:tcPr>
                  <w:tcW w:w="123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4"/>
                      <w:szCs w:val="24"/>
                      <w:u w:val="none"/>
                    </w:rPr>
                  </w:pPr>
                </w:p>
              </w:tc>
              <w:tc>
                <w:tcPr>
                  <w:tcW w:w="86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gridAfter w:val="1"/>
                <w:wBefore w:w="7" w:type="dxa"/>
                <w:wAfter w:w="37" w:type="dxa"/>
                <w:trHeight w:val="324" w:hRule="atLeast"/>
              </w:trPr>
              <w:tc>
                <w:tcPr>
                  <w:tcW w:w="4818" w:type="dxa"/>
                  <w:gridSpan w:val="9"/>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09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473" w:hRule="atLeast"/>
              </w:trPr>
              <w:tc>
                <w:tcPr>
                  <w:tcW w:w="6954" w:type="dxa"/>
                  <w:gridSpan w:val="15"/>
                  <w:tcBorders>
                    <w:top w:val="nil"/>
                    <w:left w:val="nil"/>
                    <w:bottom w:val="nil"/>
                    <w:right w:val="nil"/>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000000"/>
                      <w:sz w:val="32"/>
                      <w:szCs w:val="32"/>
                      <w:u w:val="none"/>
                    </w:rPr>
                  </w:pPr>
                  <w:r>
                    <w:rPr>
                      <w:rFonts w:hint="eastAsia" w:ascii="宋体" w:hAnsi="宋体" w:eastAsia="宋体" w:cs="宋体"/>
                      <w:b/>
                      <w:bCs/>
                      <w:color w:val="000000"/>
                      <w:szCs w:val="21"/>
                      <w:lang w:val="en-US" w:eastAsia="zh-CN"/>
                    </w:rPr>
                    <w:t>2.干调类需求清单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1"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名称</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价格（元）</w:t>
                  </w: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太太乐鸡精调味料</w:t>
                  </w:r>
                  <w:r>
                    <w:rPr>
                      <w:rFonts w:hint="default" w:ascii="宋体" w:hAnsi="宋体" w:eastAsia="宋体" w:cs="宋体"/>
                      <w:i w:val="0"/>
                      <w:iCs w:val="0"/>
                      <w:color w:val="000000"/>
                      <w:kern w:val="0"/>
                      <w:sz w:val="22"/>
                      <w:szCs w:val="22"/>
                      <w:u w:val="none"/>
                      <w:lang w:val="en-US" w:eastAsia="zh-CN" w:bidi="ar"/>
                    </w:rPr>
                    <w:t>454g</w:t>
                  </w:r>
                  <w:r>
                    <w:rPr>
                      <w:rFonts w:hint="eastAsia" w:ascii="宋体" w:hAnsi="宋体" w:eastAsia="宋体" w:cs="宋体"/>
                      <w:i w:val="0"/>
                      <w:iCs w:val="0"/>
                      <w:color w:val="000000"/>
                      <w:kern w:val="0"/>
                      <w:sz w:val="22"/>
                      <w:szCs w:val="22"/>
                      <w:u w:val="none"/>
                      <w:lang w:val="en-US" w:eastAsia="zh-CN" w:bidi="ar"/>
                    </w:rPr>
                    <w:t>（提鲜）</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太太乐鸡精调味料227</w:t>
                  </w:r>
                  <w:r>
                    <w:rPr>
                      <w:rFonts w:hint="default" w:ascii="宋体" w:hAnsi="宋体" w:eastAsia="宋体" w:cs="宋体"/>
                      <w:i w:val="0"/>
                      <w:iCs w:val="0"/>
                      <w:color w:val="000000"/>
                      <w:kern w:val="0"/>
                      <w:sz w:val="22"/>
                      <w:szCs w:val="22"/>
                      <w:u w:val="none"/>
                      <w:lang w:val="en-US" w:eastAsia="zh-CN" w:bidi="ar"/>
                    </w:rPr>
                    <w:t>g</w:t>
                  </w:r>
                  <w:r>
                    <w:rPr>
                      <w:rFonts w:hint="eastAsia" w:ascii="宋体" w:hAnsi="宋体" w:eastAsia="宋体" w:cs="宋体"/>
                      <w:i w:val="0"/>
                      <w:iCs w:val="0"/>
                      <w:color w:val="000000"/>
                      <w:kern w:val="0"/>
                      <w:sz w:val="22"/>
                      <w:szCs w:val="22"/>
                      <w:u w:val="none"/>
                      <w:lang w:val="en-US" w:eastAsia="zh-CN" w:bidi="ar"/>
                    </w:rPr>
                    <w:t>（炒菜、煲汤）</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太太乐三鲜鸡精调味料1kg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美味厨手撕鸡调味料1kg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凤球唛盐焗粉300g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厨邦三鲜鸡精</w:t>
                  </w:r>
                  <w:r>
                    <w:rPr>
                      <w:rFonts w:hint="default" w:ascii="宋体" w:hAnsi="宋体" w:eastAsia="宋体" w:cs="宋体"/>
                      <w:i w:val="0"/>
                      <w:iCs w:val="0"/>
                      <w:color w:val="000000"/>
                      <w:kern w:val="0"/>
                      <w:sz w:val="22"/>
                      <w:szCs w:val="22"/>
                      <w:u w:val="none"/>
                      <w:lang w:val="en-US" w:eastAsia="zh-CN" w:bidi="ar"/>
                    </w:rPr>
                    <w:t>450g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w:t>
                  </w:r>
                  <w:r>
                    <w:rPr>
                      <w:rFonts w:hint="default"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（四海鲜）鸡精调味料</w:t>
                  </w:r>
                  <w:r>
                    <w:rPr>
                      <w:rFonts w:hint="default" w:ascii="宋体" w:hAnsi="宋体" w:eastAsia="宋体" w:cs="宋体"/>
                      <w:i w:val="0"/>
                      <w:iCs w:val="0"/>
                      <w:color w:val="000000"/>
                      <w:kern w:val="0"/>
                      <w:sz w:val="22"/>
                      <w:szCs w:val="22"/>
                      <w:u w:val="none"/>
                      <w:lang w:val="en-US" w:eastAsia="zh-CN" w:bidi="ar"/>
                    </w:rPr>
                    <w:t>225g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w:t>
                  </w:r>
                  <w:r>
                    <w:rPr>
                      <w:rFonts w:hint="default"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（四海鲜）鸡精调味料</w:t>
                  </w:r>
                  <w:r>
                    <w:rPr>
                      <w:rFonts w:hint="default" w:ascii="宋体" w:hAnsi="宋体" w:eastAsia="宋体" w:cs="宋体"/>
                      <w:i w:val="0"/>
                      <w:iCs w:val="0"/>
                      <w:color w:val="000000"/>
                      <w:kern w:val="0"/>
                      <w:sz w:val="22"/>
                      <w:szCs w:val="22"/>
                      <w:u w:val="none"/>
                      <w:lang w:val="en-US" w:eastAsia="zh-CN" w:bidi="ar"/>
                    </w:rPr>
                    <w:t>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w:t>
                  </w:r>
                  <w:r>
                    <w:rPr>
                      <w:rFonts w:hint="default" w:ascii="宋体" w:hAnsi="宋体" w:eastAsia="宋体" w:cs="宋体"/>
                      <w:i w:val="0"/>
                      <w:iCs w:val="0"/>
                      <w:color w:val="000000"/>
                      <w:kern w:val="0"/>
                      <w:sz w:val="22"/>
                      <w:szCs w:val="22"/>
                      <w:u w:val="non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（海天美厨）鸡精调味料</w:t>
                  </w:r>
                  <w:r>
                    <w:rPr>
                      <w:rFonts w:hint="default" w:ascii="宋体" w:hAnsi="宋体" w:eastAsia="宋体" w:cs="宋体"/>
                      <w:i w:val="0"/>
                      <w:iCs w:val="0"/>
                      <w:color w:val="000000"/>
                      <w:kern w:val="0"/>
                      <w:sz w:val="22"/>
                      <w:szCs w:val="22"/>
                      <w:u w:val="none"/>
                      <w:lang w:val="en-US" w:eastAsia="zh-CN" w:bidi="ar"/>
                    </w:rPr>
                    <w:t>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海天（四海鲜）浓缩鸡汁调味料</w:t>
                  </w:r>
                  <w:r>
                    <w:rPr>
                      <w:rFonts w:hint="default" w:ascii="宋体" w:hAnsi="宋体" w:eastAsia="宋体" w:cs="宋体"/>
                      <w:i w:val="0"/>
                      <w:iCs w:val="0"/>
                      <w:color w:val="000000"/>
                      <w:kern w:val="0"/>
                      <w:sz w:val="22"/>
                      <w:szCs w:val="22"/>
                      <w:u w:val="none"/>
                      <w:lang w:val="en-US" w:eastAsia="zh-CN" w:bidi="ar"/>
                    </w:rPr>
                    <w:t>1.05kg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太太浓缩鸡汁调味料</w:t>
                  </w:r>
                  <w:r>
                    <w:rPr>
                      <w:rFonts w:hint="default" w:ascii="宋体" w:hAnsi="宋体" w:eastAsia="宋体" w:cs="宋体"/>
                      <w:i w:val="0"/>
                      <w:iCs w:val="0"/>
                      <w:color w:val="000000"/>
                      <w:kern w:val="0"/>
                      <w:sz w:val="22"/>
                      <w:szCs w:val="22"/>
                      <w:u w:val="none"/>
                      <w:lang w:val="en-US" w:eastAsia="zh-CN" w:bidi="ar"/>
                    </w:rPr>
                    <w:t>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好人家火锅底料500g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川娃子麻辣火锅底料（牛油）500g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李锦记猪骨风味浓汤1.15kg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海天大骨浓汤膏1kg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家乐金酸汤酱调味料1kg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家乐鲜辣鲜露调味料930g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川娃子酸汤肥牛调味料260g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632"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凤球唛开心厨辣鲜露5.65kg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凤球唛开心厨辣鲜露2.1kg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海天生抽</w:t>
                  </w:r>
                  <w:r>
                    <w:rPr>
                      <w:rFonts w:hint="default" w:ascii="宋体" w:hAnsi="宋体" w:eastAsia="宋体" w:cs="宋体"/>
                      <w:i w:val="0"/>
                      <w:iCs w:val="0"/>
                      <w:color w:val="000000"/>
                      <w:kern w:val="0"/>
                      <w:sz w:val="22"/>
                      <w:szCs w:val="22"/>
                      <w:u w:val="none"/>
                      <w:lang w:val="en-US" w:eastAsia="zh-CN" w:bidi="ar"/>
                    </w:rPr>
                    <w:t>500ml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每天老抽</w:t>
                  </w:r>
                  <w:r>
                    <w:rPr>
                      <w:rFonts w:hint="default" w:ascii="宋体" w:hAnsi="宋体" w:eastAsia="宋体" w:cs="宋体"/>
                      <w:i w:val="0"/>
                      <w:iCs w:val="0"/>
                      <w:color w:val="000000"/>
                      <w:kern w:val="0"/>
                      <w:sz w:val="22"/>
                      <w:szCs w:val="22"/>
                      <w:u w:val="none"/>
                      <w:lang w:val="en-US" w:eastAsia="zh-CN" w:bidi="ar"/>
                    </w:rPr>
                    <w:t>500ml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海天金标生抽</w:t>
                  </w:r>
                  <w:r>
                    <w:rPr>
                      <w:rFonts w:hint="default" w:ascii="宋体" w:hAnsi="宋体" w:eastAsia="宋体" w:cs="宋体"/>
                      <w:i w:val="0"/>
                      <w:iCs w:val="0"/>
                      <w:color w:val="000000"/>
                      <w:kern w:val="0"/>
                      <w:sz w:val="22"/>
                      <w:szCs w:val="22"/>
                      <w:u w:val="none"/>
                      <w:lang w:val="en-US" w:eastAsia="zh-CN" w:bidi="ar"/>
                    </w:rPr>
                    <w:t>1.9L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7" w:type="dxa"/>
                <w:trHeight w:val="324" w:hRule="atLeast"/>
              </w:trPr>
              <w:tc>
                <w:tcPr>
                  <w:tcW w:w="7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海天金标生抽</w:t>
                  </w:r>
                  <w:r>
                    <w:rPr>
                      <w:rFonts w:hint="default" w:ascii="宋体" w:hAnsi="宋体" w:eastAsia="宋体" w:cs="宋体"/>
                      <w:i w:val="0"/>
                      <w:iCs w:val="0"/>
                      <w:color w:val="000000"/>
                      <w:kern w:val="0"/>
                      <w:sz w:val="22"/>
                      <w:szCs w:val="22"/>
                      <w:u w:val="none"/>
                      <w:lang w:val="en-US" w:eastAsia="zh-CN" w:bidi="ar"/>
                    </w:rPr>
                    <w:t>4.9L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海天金标生抽（特级）500ml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海天金标老抽500ml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海天草菇老抽</w:t>
                  </w:r>
                  <w:r>
                    <w:rPr>
                      <w:rFonts w:hint="default" w:ascii="宋体" w:hAnsi="宋体" w:eastAsia="宋体" w:cs="宋体"/>
                      <w:i w:val="0"/>
                      <w:iCs w:val="0"/>
                      <w:color w:val="000000"/>
                      <w:kern w:val="0"/>
                      <w:sz w:val="22"/>
                      <w:szCs w:val="22"/>
                      <w:u w:val="none"/>
                      <w:lang w:val="en-US" w:eastAsia="zh-CN" w:bidi="ar"/>
                    </w:rPr>
                    <w:t>1.9L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厨邦海鲜味生抽</w:t>
                  </w:r>
                  <w:r>
                    <w:rPr>
                      <w:rFonts w:hint="default" w:ascii="宋体" w:hAnsi="宋体" w:eastAsia="宋体" w:cs="宋体"/>
                      <w:i w:val="0"/>
                      <w:iCs w:val="0"/>
                      <w:color w:val="000000"/>
                      <w:kern w:val="0"/>
                      <w:sz w:val="22"/>
                      <w:szCs w:val="22"/>
                      <w:u w:val="none"/>
                      <w:lang w:val="en-US" w:eastAsia="zh-CN" w:bidi="ar"/>
                    </w:rPr>
                    <w:t>1.9L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厨邦草菇老抽</w:t>
                  </w:r>
                  <w:r>
                    <w:rPr>
                      <w:rFonts w:hint="default" w:ascii="宋体" w:hAnsi="宋体" w:eastAsia="宋体" w:cs="宋体"/>
                      <w:i w:val="0"/>
                      <w:iCs w:val="0"/>
                      <w:color w:val="000000"/>
                      <w:kern w:val="0"/>
                      <w:sz w:val="22"/>
                      <w:szCs w:val="22"/>
                      <w:u w:val="none"/>
                      <w:lang w:val="en-US" w:eastAsia="zh-CN" w:bidi="ar"/>
                    </w:rPr>
                    <w:t>1.25L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海天上等耗油</w:t>
                  </w:r>
                  <w:r>
                    <w:rPr>
                      <w:rFonts w:hint="default" w:ascii="宋体" w:hAnsi="宋体" w:eastAsia="宋体" w:cs="宋体"/>
                      <w:i w:val="0"/>
                      <w:iCs w:val="0"/>
                      <w:color w:val="000000"/>
                      <w:kern w:val="0"/>
                      <w:sz w:val="22"/>
                      <w:szCs w:val="22"/>
                      <w:u w:val="none"/>
                      <w:lang w:val="en-US" w:eastAsia="zh-CN" w:bidi="ar"/>
                    </w:rPr>
                    <w:t>2.27kg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海天上等耗油</w:t>
                  </w:r>
                  <w:r>
                    <w:rPr>
                      <w:rFonts w:hint="default" w:ascii="宋体" w:hAnsi="宋体" w:eastAsia="宋体" w:cs="宋体"/>
                      <w:i w:val="0"/>
                      <w:iCs w:val="0"/>
                      <w:color w:val="000000"/>
                      <w:kern w:val="0"/>
                      <w:sz w:val="22"/>
                      <w:szCs w:val="22"/>
                      <w:u w:val="none"/>
                      <w:lang w:val="en-US" w:eastAsia="zh-CN" w:bidi="ar"/>
                    </w:rPr>
                    <w:t>10kg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海天金字装耗油</w:t>
                  </w:r>
                  <w:r>
                    <w:rPr>
                      <w:rFonts w:hint="default" w:ascii="宋体" w:hAnsi="宋体" w:eastAsia="宋体" w:cs="宋体"/>
                      <w:i w:val="0"/>
                      <w:iCs w:val="0"/>
                      <w:color w:val="000000"/>
                      <w:kern w:val="0"/>
                      <w:sz w:val="22"/>
                      <w:szCs w:val="22"/>
                      <w:u w:val="none"/>
                      <w:lang w:val="en-US" w:eastAsia="zh-CN" w:bidi="ar"/>
                    </w:rPr>
                    <w:t>2.25kg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厨邦浓香纯芝麻油</w:t>
                  </w:r>
                  <w:r>
                    <w:rPr>
                      <w:rFonts w:hint="default" w:ascii="宋体" w:hAnsi="宋体" w:eastAsia="宋体" w:cs="宋体"/>
                      <w:i w:val="0"/>
                      <w:iCs w:val="0"/>
                      <w:color w:val="000000"/>
                      <w:kern w:val="0"/>
                      <w:sz w:val="22"/>
                      <w:szCs w:val="22"/>
                      <w:u w:val="none"/>
                      <w:lang w:val="en-US" w:eastAsia="zh-CN" w:bidi="ar"/>
                    </w:rPr>
                    <w:t>350ml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李锦记纯芝麻油</w:t>
                  </w:r>
                  <w:r>
                    <w:rPr>
                      <w:rFonts w:hint="default" w:ascii="宋体" w:hAnsi="宋体" w:eastAsia="宋体" w:cs="宋体"/>
                      <w:i w:val="0"/>
                      <w:iCs w:val="0"/>
                      <w:color w:val="000000"/>
                      <w:kern w:val="0"/>
                      <w:sz w:val="22"/>
                      <w:szCs w:val="22"/>
                      <w:u w:val="none"/>
                      <w:lang w:val="en-US" w:eastAsia="zh-CN" w:bidi="ar"/>
                    </w:rPr>
                    <w:t>410ml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顿可辣椒油5L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顿可辣椒油2.5L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顿可花椒油5L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优良滕椒油5L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蜀阿姨滕椒油5L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厨邦蒸鱼鼓油1.63L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海天蒸鱼鼓油1.75L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小娇天等指天椒酱25kg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632"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鹃城牌红油型豆瓣酱（免剁型）10kg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元老</w:t>
                  </w:r>
                  <w:r>
                    <w:rPr>
                      <w:rFonts w:hint="default" w:ascii="宋体" w:hAnsi="宋体" w:eastAsia="宋体" w:cs="宋体"/>
                      <w:i w:val="0"/>
                      <w:iCs w:val="0"/>
                      <w:color w:val="000000"/>
                      <w:kern w:val="0"/>
                      <w:sz w:val="22"/>
                      <w:szCs w:val="22"/>
                      <w:u w:val="none"/>
                      <w:lang w:val="en-US" w:eastAsia="zh-CN" w:bidi="ar"/>
                    </w:rPr>
                    <w:t>5.5gk</w:t>
                  </w:r>
                  <w:r>
                    <w:rPr>
                      <w:rFonts w:hint="eastAsia" w:ascii="宋体" w:hAnsi="宋体" w:eastAsia="宋体" w:cs="宋体"/>
                      <w:i w:val="0"/>
                      <w:iCs w:val="0"/>
                      <w:color w:val="000000"/>
                      <w:kern w:val="0"/>
                      <w:sz w:val="22"/>
                      <w:szCs w:val="22"/>
                      <w:u w:val="none"/>
                      <w:lang w:val="en-US" w:eastAsia="zh-CN" w:bidi="ar"/>
                    </w:rPr>
                    <w:t>红油型豆瓣酱</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李锦记叉烧酱2.6kg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李锦记花生酱6.2kg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厨邦海鲜酱6.5kg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海天黄豆酱6kg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海天黄豆酱2kg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李锦记柱候酱2.35kg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李锦记柱候酱7kg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海天柱候酱6.5kg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海天柱候酱2.2kg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烹饪番茄沙司</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罐</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南国黄辣椒酱500g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酱丰圆麻辣酱15kg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酱丰圆麻辣酱6kg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海天排骨酱（调味酱）260g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海天叉烧酱（调味酱）280g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632"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海天（锦上鲜）蒜蓉辣椒酱230g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山城麻辣酱360g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双合黄皮酱4kg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双合黄皮酱14kg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铜人像芝麻酱5000g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双合冰花酸梅酱14kg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吉得利花生酱510g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李锦记黑椒汁（调味酱）230g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味好美黑椒酱2kg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味好美咖喱粉10g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632"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大桥生粉（食用玉米淀粉）200g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海天生粉（玉米淀粉）200g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味好美孜然粉10g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味好美孜然粉28g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吉得利奥尔良粉1kg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斧头牌食粉380g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罐</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好美味白胡椒粉10g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好美味黑胡椒粉10g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安琪吉士粉1kg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尧之味嫩肉粉1kg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500g金龙鱼原味豆浆粉</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永和豆浆粉1.2kg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维维豆浆粉1kg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海天盐焗粉500g*12</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凤球盐焗鸡粉250g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632"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凤球盐焗鸡粉300g（30g*10）</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竹新 白米醋400ml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水塔陈醋（</w:t>
                  </w:r>
                  <w:r>
                    <w:rPr>
                      <w:rFonts w:hint="default" w:ascii="宋体" w:hAnsi="宋体" w:eastAsia="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度）</w:t>
                  </w:r>
                  <w:r>
                    <w:rPr>
                      <w:rFonts w:hint="default" w:ascii="宋体" w:hAnsi="宋体" w:eastAsia="宋体" w:cs="宋体"/>
                      <w:i w:val="0"/>
                      <w:iCs w:val="0"/>
                      <w:color w:val="000000"/>
                      <w:kern w:val="0"/>
                      <w:sz w:val="22"/>
                      <w:szCs w:val="22"/>
                      <w:u w:val="none"/>
                      <w:lang w:val="en-US" w:eastAsia="zh-CN" w:bidi="ar"/>
                    </w:rPr>
                    <w:t>2.3L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水塔陈醋（</w:t>
                  </w:r>
                  <w:r>
                    <w:rPr>
                      <w:rFonts w:hint="default" w:ascii="宋体" w:hAnsi="宋体" w:eastAsia="宋体" w:cs="宋体"/>
                      <w:i w:val="0"/>
                      <w:iCs w:val="0"/>
                      <w:color w:val="000000"/>
                      <w:kern w:val="0"/>
                      <w:sz w:val="22"/>
                      <w:szCs w:val="22"/>
                      <w:u w:val="none"/>
                      <w:lang w:val="en-US" w:eastAsia="zh-CN" w:bidi="ar"/>
                    </w:rPr>
                    <w:t>6</w:t>
                  </w:r>
                  <w:r>
                    <w:rPr>
                      <w:rFonts w:hint="eastAsia" w:ascii="宋体" w:hAnsi="宋体" w:eastAsia="宋体" w:cs="宋体"/>
                      <w:i w:val="0"/>
                      <w:iCs w:val="0"/>
                      <w:color w:val="000000"/>
                      <w:kern w:val="0"/>
                      <w:sz w:val="22"/>
                      <w:szCs w:val="22"/>
                      <w:u w:val="none"/>
                      <w:lang w:val="en-US" w:eastAsia="zh-CN" w:bidi="ar"/>
                    </w:rPr>
                    <w:t>度）</w:t>
                  </w:r>
                  <w:r>
                    <w:rPr>
                      <w:rFonts w:hint="default" w:ascii="宋体" w:hAnsi="宋体" w:eastAsia="宋体" w:cs="宋体"/>
                      <w:i w:val="0"/>
                      <w:iCs w:val="0"/>
                      <w:color w:val="000000"/>
                      <w:kern w:val="0"/>
                      <w:sz w:val="22"/>
                      <w:szCs w:val="22"/>
                      <w:u w:val="none"/>
                      <w:lang w:val="en-US" w:eastAsia="zh-CN" w:bidi="ar"/>
                    </w:rPr>
                    <w:t>500ml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水塔酿造白醋</w:t>
                  </w:r>
                  <w:r>
                    <w:rPr>
                      <w:rFonts w:hint="default" w:ascii="宋体" w:hAnsi="宋体" w:eastAsia="宋体" w:cs="宋体"/>
                      <w:i w:val="0"/>
                      <w:iCs w:val="0"/>
                      <w:color w:val="000000"/>
                      <w:kern w:val="0"/>
                      <w:sz w:val="22"/>
                      <w:szCs w:val="22"/>
                      <w:u w:val="none"/>
                      <w:lang w:val="en-US" w:eastAsia="zh-CN" w:bidi="ar"/>
                    </w:rPr>
                    <w:t>4.9L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水塔香醋420ml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海天香醋445ml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好人家麻婆豆腐调料500g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李锦记麻婆豆腐酱80g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凤球唛番茄沙司3kg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凤球唛番茄沙司1kg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桂山精致食盐500g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凤球唛味椒盐52g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百家鲜味椒盐416g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肉保王500g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三花酒38度480ml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三花酒52度480ml</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海天经典南乳2.8kg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海天经典南乳300g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海天广中皇腐乳2.8kg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海天腐乳288g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王守义十三香45g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盒</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西麦纯燕麦片1kg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维维燕麦片（原味）1kg</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散装榨菜丝</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榨菜头</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白糖</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红沙糖</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113</w:t>
                  </w:r>
                </w:p>
              </w:tc>
              <w:tc>
                <w:tcPr>
                  <w:tcW w:w="2693" w:type="dxa"/>
                  <w:gridSpan w:val="3"/>
                  <w:tcBorders>
                    <w:top w:val="nil"/>
                    <w:left w:val="nil"/>
                    <w:bottom w:val="nil"/>
                    <w:right w:val="nil"/>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麦芽糖</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干黄笋</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散装花生米</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散装风车粉</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散装生粉</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散装梅菜</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散装粉丝</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剪椒</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花椒（青）</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花椒（红）</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鲜人参</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腐竹</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干玉竹</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小红枣</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枸杞</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八角</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饭豆</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干黄花菜</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草果</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白芷</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黄栀子</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干沙姜</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香叶</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干银耳</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豆豉（斤）</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桂皮</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茴香</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陈皮</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当归</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白扣</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党参</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144</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五指毛桃根</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145</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罗汉果</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146</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薏米</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147</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黑米</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148</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红米</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149</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小米</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150</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燕麦片</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151</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水晶虾皮</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2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152</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黑芝麻</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34" w:hRule="atLeast"/>
              </w:trPr>
              <w:tc>
                <w:tcPr>
                  <w:tcW w:w="6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153</w:t>
                  </w:r>
                </w:p>
              </w:tc>
              <w:tc>
                <w:tcPr>
                  <w:tcW w:w="26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白芝麻</w:t>
                  </w:r>
                </w:p>
              </w:tc>
              <w:tc>
                <w:tcPr>
                  <w:tcW w:w="1097"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斤</w:t>
                  </w:r>
                </w:p>
              </w:tc>
              <w:tc>
                <w:tcPr>
                  <w:tcW w:w="1396"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c>
                <w:tcPr>
                  <w:tcW w:w="993" w:type="dxa"/>
                  <w:gridSpan w:val="3"/>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108" w:type="dxa"/>
                <w:trHeight w:val="334" w:hRule="atLeast"/>
              </w:trPr>
              <w:tc>
                <w:tcPr>
                  <w:tcW w:w="4464" w:type="dxa"/>
                  <w:gridSpan w:val="8"/>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389" w:type="dxa"/>
                  <w:gridSpan w:val="6"/>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p>
              </w:tc>
            </w:tr>
          </w:tbl>
          <w:p>
            <w:pPr>
              <w:pStyle w:val="3"/>
              <w:keepNext w:val="0"/>
              <w:keepLines w:val="0"/>
              <w:pageBreakBefore w:val="0"/>
              <w:widowControl w:val="0"/>
              <w:numPr>
                <w:ilvl w:val="0"/>
                <w:numId w:val="1"/>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冻品类需求清单</w:t>
            </w:r>
          </w:p>
          <w:tbl>
            <w:tblPr>
              <w:tblStyle w:val="7"/>
              <w:tblW w:w="69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5"/>
              <w:gridCol w:w="2245"/>
              <w:gridCol w:w="1076"/>
              <w:gridCol w:w="909"/>
              <w:gridCol w:w="1138"/>
              <w:gridCol w:w="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商品品名</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价格（元）</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鲜肉包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水晶包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粉丝菜包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豆沙包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大花卷</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昊合马拉糕</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昊合燕麦糕</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奥尔良腿排</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大豆卷</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红糖馒头</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老面馒头</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香芋包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红豆包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云吞</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小笼包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eastAsia"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三全花生汤圆</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三全经典大汤圆</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三全花生香糯汤圆</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思念黑芝麻汤圆</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思念水饺500g</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三全三鲜水饺</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琵琶腿（冻鸡腿）</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掌中宝（冻）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FF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鸡中翅（冻）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皓月肥牛卷（速冻）500g</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盒</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三全蛋饺（速冻）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撒尿牛肉丸子（速冻）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香菇丸子（速冻）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墨鱼丸丸子（速冻）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224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东北甜糯玉米（A*8穗）</w:t>
                  </w:r>
                </w:p>
              </w:tc>
              <w:tc>
                <w:tcPr>
                  <w:tcW w:w="1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&gt;1600g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2245"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东北甜糯玉米（A*9穗）</w:t>
                  </w:r>
                </w:p>
              </w:tc>
              <w:tc>
                <w:tcPr>
                  <w:tcW w:w="1076"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&gt;1600g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黑椒鸡扒（冻）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藕盒（冻）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鱼籽福袋（冻）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丸滋肉福袋（冻）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卤汁福袋豆腐包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锅包肉（冻）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黄金蛋饺（冻）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165g*6包</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热狗（冻）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袋</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深海雪鱼排（冻）</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jc w:val="center"/>
                    <w:rPr>
                      <w:rFonts w:hint="default" w:ascii="Calibri" w:hAnsi="Calibri" w:cs="Calibri"/>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流沙包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燕麦包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叉烧包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紫薯包</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烧麦</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糯米鸡</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蒸煎饺</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培根卷 </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鸡肉卷</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6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2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鸡腿堡</w:t>
                  </w:r>
                </w:p>
              </w:tc>
              <w:tc>
                <w:tcPr>
                  <w:tcW w:w="107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1000g</w:t>
                  </w:r>
                </w:p>
              </w:tc>
              <w:tc>
                <w:tcPr>
                  <w:tcW w:w="909" w:type="dxa"/>
                  <w:tcBorders>
                    <w:top w:val="single" w:color="000000" w:sz="4" w:space="0"/>
                    <w:left w:val="single" w:color="000000" w:sz="4" w:space="0"/>
                    <w:bottom w:val="single" w:color="000000" w:sz="4" w:space="0"/>
                    <w:right w:val="single" w:color="000000" w:sz="4" w:space="0"/>
                  </w:tcBorders>
                  <w:shd w:val="clear" w:color="auto" w:fill="FFFFFF"/>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包</w:t>
                  </w:r>
                </w:p>
              </w:tc>
              <w:tc>
                <w:tcPr>
                  <w:tcW w:w="11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rPr>
                      <w:rFonts w:hint="default" w:ascii="Calibri" w:hAnsi="Calibri" w:cs="Calibri"/>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4925" w:type="dxa"/>
                  <w:gridSpan w:val="4"/>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9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default" w:ascii="Calibri" w:hAnsi="Calibri" w:cs="Calibri"/>
                      <w:i w:val="0"/>
                      <w:iCs w:val="0"/>
                      <w:color w:val="000000"/>
                      <w:sz w:val="22"/>
                      <w:szCs w:val="22"/>
                      <w:u w:val="none"/>
                    </w:rPr>
                  </w:pPr>
                </w:p>
              </w:tc>
            </w:tr>
          </w:tbl>
          <w:p>
            <w:pPr>
              <w:pStyle w:val="3"/>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hAnsi="宋体" w:cs="宋体"/>
                <w:b/>
                <w:bCs/>
                <w:color w:val="000000"/>
                <w:kern w:val="2"/>
                <w:sz w:val="21"/>
                <w:szCs w:val="21"/>
                <w:lang w:val="en-US" w:eastAsia="zh-CN" w:bidi="ar-SA"/>
              </w:rPr>
            </w:pPr>
            <w:r>
              <w:rPr>
                <w:rFonts w:hint="eastAsia" w:hAnsi="宋体" w:cs="宋体"/>
                <w:b/>
                <w:bCs/>
                <w:color w:val="000000"/>
                <w:kern w:val="2"/>
                <w:sz w:val="21"/>
                <w:szCs w:val="21"/>
                <w:lang w:val="en-US" w:eastAsia="zh-CN" w:bidi="ar-SA"/>
              </w:rPr>
              <w:t>米、面、粮、油类需求清单</w:t>
            </w:r>
          </w:p>
          <w:tbl>
            <w:tblPr>
              <w:tblStyle w:val="7"/>
              <w:tblW w:w="69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46"/>
              <w:gridCol w:w="3113"/>
              <w:gridCol w:w="746"/>
              <w:gridCol w:w="1458"/>
              <w:gridCol w:w="85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商品名称</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价格（元）</w:t>
                  </w: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原人谷软香米25kg</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金牛王软香米25kg</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绿玉雪雅香米25kg</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香满园花生香型调和油10L</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福满天调和油20L</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福之泉食用调和油20L</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俏厨食用植物调和油20L</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桶</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胡姬花金衣玉食古法花生油5L</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胡姬花古法土榨风味花生油5L</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鲁花5S压榨一级花生油5L</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陈克明银丝挂面（高筋）500g</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陈克明荞麦风味挂面500g</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金沙河鸡蛋挂面2kg</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金沙河高筋原味挂面500g</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1kg金沙河龙须挂条</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800g中粮荞麦面</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500g实众清水干面</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31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金龙鱼滑爽鸡蛋挂面</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扎</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5KG象之源象州好景记香米（真空）</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5KG象之源上林九七香米</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311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5KG象之源上林香丝苗米（真空）</w:t>
                  </w:r>
                </w:p>
              </w:tc>
              <w:tc>
                <w:tcPr>
                  <w:tcW w:w="746"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458"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nil"/>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3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10KG象之源上林九七香米</w:t>
                  </w:r>
                </w:p>
              </w:tc>
              <w:tc>
                <w:tcPr>
                  <w:tcW w:w="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4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460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231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pPr>
              <w:pStyle w:val="3"/>
              <w:keepNext w:val="0"/>
              <w:keepLines w:val="0"/>
              <w:pageBreakBefore w:val="0"/>
              <w:widowControl w:val="0"/>
              <w:numPr>
                <w:ilvl w:val="0"/>
                <w:numId w:val="1"/>
              </w:numPr>
              <w:kinsoku/>
              <w:wordWrap/>
              <w:overflowPunct/>
              <w:topLinePunct w:val="0"/>
              <w:autoSpaceDE/>
              <w:autoSpaceDN/>
              <w:bidi w:val="0"/>
              <w:adjustRightInd/>
              <w:snapToGrid/>
              <w:spacing w:line="360" w:lineRule="exact"/>
              <w:ind w:left="0" w:leftChars="0" w:firstLine="0" w:firstLineChars="0"/>
              <w:jc w:val="center"/>
              <w:textAlignment w:val="auto"/>
              <w:rPr>
                <w:rFonts w:hint="eastAsia" w:hAnsi="宋体" w:cs="宋体"/>
                <w:b/>
                <w:bCs/>
                <w:color w:val="000000"/>
                <w:kern w:val="2"/>
                <w:sz w:val="21"/>
                <w:szCs w:val="21"/>
                <w:lang w:val="en-US" w:eastAsia="zh-CN" w:bidi="ar-SA"/>
              </w:rPr>
            </w:pPr>
            <w:r>
              <w:rPr>
                <w:rFonts w:hint="eastAsia" w:hAnsi="宋体" w:cs="宋体"/>
                <w:b/>
                <w:bCs/>
                <w:color w:val="000000"/>
                <w:kern w:val="2"/>
                <w:sz w:val="21"/>
                <w:szCs w:val="21"/>
                <w:lang w:val="en-US" w:eastAsia="zh-CN" w:bidi="ar-SA"/>
              </w:rPr>
              <w:t>消耗品需求清单</w:t>
            </w:r>
          </w:p>
          <w:tbl>
            <w:tblPr>
              <w:tblStyle w:val="7"/>
              <w:tblW w:w="6915"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54"/>
              <w:gridCol w:w="2097"/>
              <w:gridCol w:w="1483"/>
              <w:gridCol w:w="758"/>
              <w:gridCol w:w="1006"/>
              <w:gridCol w:w="8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产品名称</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价格（元）</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w:t>
                  </w:r>
                  <w:r>
                    <w:rPr>
                      <w:rFonts w:hint="eastAsia" w:ascii="宋体" w:hAnsi="宋体" w:eastAsia="宋体" w:cs="宋体"/>
                      <w:i w:val="0"/>
                      <w:iCs w:val="0"/>
                      <w:color w:val="000000"/>
                      <w:kern w:val="0"/>
                      <w:sz w:val="22"/>
                      <w:szCs w:val="22"/>
                      <w:u w:val="none"/>
                      <w:lang w:val="en-US" w:eastAsia="zh-CN" w:bidi="ar"/>
                    </w:rPr>
                    <w:t>袋食品袋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1*50</w:t>
                  </w:r>
                  <w:r>
                    <w:rPr>
                      <w:rFonts w:hint="eastAsia" w:ascii="宋体" w:hAnsi="宋体" w:eastAsia="宋体" w:cs="宋体"/>
                      <w:i w:val="0"/>
                      <w:iCs w:val="0"/>
                      <w:color w:val="000000"/>
                      <w:kern w:val="0"/>
                      <w:sz w:val="22"/>
                      <w:szCs w:val="22"/>
                      <w:u w:val="none"/>
                      <w:lang w:val="en-US" w:eastAsia="zh-CN" w:bidi="ar"/>
                    </w:rPr>
                    <w:t>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850圆碗</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103黄勺</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1*50包*48个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1000圆碗</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1*300套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36环保黑袋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6</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700</w:t>
                  </w:r>
                  <w:r>
                    <w:rPr>
                      <w:rFonts w:hint="eastAsia" w:ascii="宋体" w:hAnsi="宋体" w:eastAsia="宋体" w:cs="宋体"/>
                      <w:i w:val="0"/>
                      <w:iCs w:val="0"/>
                      <w:color w:val="000000"/>
                      <w:kern w:val="0"/>
                      <w:sz w:val="22"/>
                      <w:szCs w:val="22"/>
                      <w:u w:val="none"/>
                      <w:lang w:val="en-US" w:eastAsia="zh-CN" w:bidi="ar"/>
                    </w:rPr>
                    <w:t>圆碗</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1*300</w:t>
                  </w:r>
                  <w:r>
                    <w:rPr>
                      <w:rFonts w:hint="eastAsia" w:ascii="宋体" w:hAnsi="宋体" w:eastAsia="宋体" w:cs="宋体"/>
                      <w:i w:val="0"/>
                      <w:iCs w:val="0"/>
                      <w:color w:val="000000"/>
                      <w:kern w:val="0"/>
                      <w:sz w:val="22"/>
                      <w:szCs w:val="22"/>
                      <w:u w:val="none"/>
                      <w:lang w:val="en-US" w:eastAsia="zh-CN"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7</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92平口袋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1*10扎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120盖</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1*600个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360碗</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1*600个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2000圆碗</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90</w:t>
                  </w:r>
                  <w:r>
                    <w:rPr>
                      <w:rFonts w:hint="eastAsia" w:ascii="宋体" w:hAnsi="宋体" w:eastAsia="宋体" w:cs="宋体"/>
                      <w:i w:val="0"/>
                      <w:iCs w:val="0"/>
                      <w:color w:val="000000"/>
                      <w:kern w:val="0"/>
                      <w:sz w:val="22"/>
                      <w:szCs w:val="22"/>
                      <w:u w:val="none"/>
                      <w:lang w:val="en-US" w:eastAsia="zh-CN" w:bidi="ar"/>
                    </w:rPr>
                    <w:t>套</w:t>
                  </w:r>
                  <w:r>
                    <w:rPr>
                      <w:rFonts w:hint="default"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件</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深三格黄白加盖</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1*600套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22号艺白袋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1*70扎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22</w:t>
                  </w:r>
                  <w:r>
                    <w:rPr>
                      <w:rFonts w:hint="eastAsia" w:ascii="宋体" w:hAnsi="宋体" w:eastAsia="宋体" w:cs="宋体"/>
                      <w:i w:val="0"/>
                      <w:iCs w:val="0"/>
                      <w:color w:val="000000"/>
                      <w:kern w:val="0"/>
                      <w:sz w:val="22"/>
                      <w:szCs w:val="22"/>
                      <w:u w:val="none"/>
                      <w:lang w:val="en-US" w:eastAsia="zh-CN" w:bidi="ar"/>
                    </w:rPr>
                    <w:t>食品袋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1*100</w:t>
                  </w:r>
                  <w:r>
                    <w:rPr>
                      <w:rFonts w:hint="eastAsia" w:ascii="宋体" w:hAnsi="宋体" w:eastAsia="宋体" w:cs="宋体"/>
                      <w:i w:val="0"/>
                      <w:iCs w:val="0"/>
                      <w:color w:val="000000"/>
                      <w:kern w:val="0"/>
                      <w:sz w:val="22"/>
                      <w:szCs w:val="22"/>
                      <w:u w:val="none"/>
                      <w:lang w:val="en-US" w:eastAsia="zh-CN" w:bidi="ar"/>
                    </w:rPr>
                    <w:t>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14</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26</w:t>
                  </w:r>
                  <w:r>
                    <w:rPr>
                      <w:rFonts w:hint="eastAsia" w:ascii="宋体" w:hAnsi="宋体" w:eastAsia="宋体" w:cs="宋体"/>
                      <w:i w:val="0"/>
                      <w:iCs w:val="0"/>
                      <w:color w:val="000000"/>
                      <w:kern w:val="0"/>
                      <w:sz w:val="22"/>
                      <w:szCs w:val="22"/>
                      <w:u w:val="none"/>
                      <w:lang w:val="en-US" w:eastAsia="zh-CN" w:bidi="ar"/>
                    </w:rPr>
                    <w:t>艺白袋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1*50</w:t>
                  </w:r>
                  <w:r>
                    <w:rPr>
                      <w:rFonts w:hint="eastAsia" w:ascii="宋体" w:hAnsi="宋体" w:eastAsia="宋体" w:cs="宋体"/>
                      <w:i w:val="0"/>
                      <w:iCs w:val="0"/>
                      <w:color w:val="000000"/>
                      <w:kern w:val="0"/>
                      <w:sz w:val="22"/>
                      <w:szCs w:val="22"/>
                      <w:u w:val="none"/>
                      <w:lang w:val="en-US" w:eastAsia="zh-CN" w:bidi="ar"/>
                    </w:rPr>
                    <w:t>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w:t>
                  </w:r>
                  <w:r>
                    <w:rPr>
                      <w:rFonts w:hint="eastAsia" w:ascii="宋体" w:hAnsi="宋体" w:eastAsia="宋体" w:cs="宋体"/>
                      <w:i w:val="0"/>
                      <w:iCs w:val="0"/>
                      <w:color w:val="000000"/>
                      <w:kern w:val="0"/>
                      <w:sz w:val="22"/>
                      <w:szCs w:val="22"/>
                      <w:u w:val="none"/>
                      <w:lang w:val="en-US" w:eastAsia="zh-CN" w:bidi="ar"/>
                    </w:rPr>
                    <w:t>艺白袋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1*300</w:t>
                  </w:r>
                  <w:r>
                    <w:rPr>
                      <w:rFonts w:hint="eastAsia" w:ascii="宋体" w:hAnsi="宋体" w:eastAsia="宋体" w:cs="宋体"/>
                      <w:i w:val="0"/>
                      <w:iCs w:val="0"/>
                      <w:color w:val="000000"/>
                      <w:kern w:val="0"/>
                      <w:sz w:val="22"/>
                      <w:szCs w:val="22"/>
                      <w:u w:val="none"/>
                      <w:lang w:val="en-US" w:eastAsia="zh-CN" w:bidi="ar"/>
                    </w:rPr>
                    <w:t>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17</w:t>
                  </w:r>
                  <w:r>
                    <w:rPr>
                      <w:rFonts w:hint="eastAsia" w:ascii="宋体" w:hAnsi="宋体" w:eastAsia="宋体" w:cs="宋体"/>
                      <w:i w:val="0"/>
                      <w:iCs w:val="0"/>
                      <w:color w:val="000000"/>
                      <w:kern w:val="0"/>
                      <w:sz w:val="22"/>
                      <w:szCs w:val="22"/>
                      <w:u w:val="none"/>
                      <w:lang w:val="en-US" w:eastAsia="zh-CN" w:bidi="ar"/>
                    </w:rPr>
                    <w:t>艺白袋</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1*100</w:t>
                  </w:r>
                  <w:r>
                    <w:rPr>
                      <w:rFonts w:hint="eastAsia" w:ascii="宋体" w:hAnsi="宋体" w:eastAsia="宋体" w:cs="宋体"/>
                      <w:i w:val="0"/>
                      <w:iCs w:val="0"/>
                      <w:color w:val="000000"/>
                      <w:kern w:val="0"/>
                      <w:sz w:val="22"/>
                      <w:szCs w:val="22"/>
                      <w:u w:val="none"/>
                      <w:lang w:val="en-US" w:eastAsia="zh-CN" w:bidi="ar"/>
                    </w:rPr>
                    <w:t>扎</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17</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四格连体绿白饭盒</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1*400套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18</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抽纸</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1*100</w:t>
                  </w:r>
                  <w:r>
                    <w:rPr>
                      <w:rFonts w:hint="eastAsia" w:ascii="宋体" w:hAnsi="宋体" w:eastAsia="宋体" w:cs="宋体"/>
                      <w:i w:val="0"/>
                      <w:iCs w:val="0"/>
                      <w:color w:val="000000"/>
                      <w:kern w:val="0"/>
                      <w:sz w:val="22"/>
                      <w:szCs w:val="22"/>
                      <w:u w:val="none"/>
                      <w:lang w:val="en-US" w:eastAsia="zh-CN" w:bidi="ar"/>
                    </w:rPr>
                    <w:t>包</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19</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5.0</w:t>
                  </w:r>
                  <w:r>
                    <w:rPr>
                      <w:rFonts w:hint="eastAsia" w:ascii="宋体" w:hAnsi="宋体" w:eastAsia="宋体" w:cs="宋体"/>
                      <w:i w:val="0"/>
                      <w:iCs w:val="0"/>
                      <w:color w:val="000000"/>
                      <w:kern w:val="0"/>
                      <w:sz w:val="22"/>
                      <w:szCs w:val="22"/>
                      <w:u w:val="none"/>
                      <w:lang w:val="en-US" w:eastAsia="zh-CN" w:bidi="ar"/>
                    </w:rPr>
                    <w:t>一次性筷子</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1*1000</w:t>
                  </w:r>
                  <w:r>
                    <w:rPr>
                      <w:rFonts w:hint="eastAsia" w:ascii="宋体" w:hAnsi="宋体" w:eastAsia="宋体" w:cs="宋体"/>
                      <w:i w:val="0"/>
                      <w:iCs w:val="0"/>
                      <w:color w:val="000000"/>
                      <w:kern w:val="0"/>
                      <w:sz w:val="22"/>
                      <w:szCs w:val="22"/>
                      <w:u w:val="none"/>
                      <w:lang w:val="en-US" w:eastAsia="zh-CN" w:bidi="ar"/>
                    </w:rPr>
                    <w:t>双</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20</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洗洁精</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1*2*10L</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21</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w:t>
                  </w:r>
                  <w:r>
                    <w:rPr>
                      <w:rFonts w:hint="eastAsia" w:ascii="宋体" w:hAnsi="宋体" w:eastAsia="宋体" w:cs="宋体"/>
                      <w:i w:val="0"/>
                      <w:iCs w:val="0"/>
                      <w:color w:val="000000"/>
                      <w:kern w:val="0"/>
                      <w:sz w:val="22"/>
                      <w:szCs w:val="22"/>
                      <w:u w:val="none"/>
                      <w:lang w:val="en-US" w:eastAsia="zh-CN" w:bidi="ar"/>
                    </w:rPr>
                    <w:t>安豆浆杯（含盖）</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1*2000</w:t>
                  </w:r>
                  <w:r>
                    <w:rPr>
                      <w:rFonts w:hint="eastAsia" w:ascii="宋体" w:hAnsi="宋体" w:eastAsia="宋体" w:cs="宋体"/>
                      <w:i w:val="0"/>
                      <w:iCs w:val="0"/>
                      <w:color w:val="000000"/>
                      <w:kern w:val="0"/>
                      <w:sz w:val="22"/>
                      <w:szCs w:val="22"/>
                      <w:u w:val="none"/>
                      <w:lang w:val="en-US" w:eastAsia="zh-CN"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22</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吸管</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100</w:t>
                  </w:r>
                  <w:r>
                    <w:rPr>
                      <w:rFonts w:hint="eastAsia" w:ascii="宋体" w:hAnsi="宋体" w:eastAsia="宋体" w:cs="宋体"/>
                      <w:i w:val="0"/>
                      <w:iCs w:val="0"/>
                      <w:color w:val="000000"/>
                      <w:kern w:val="0"/>
                      <w:sz w:val="22"/>
                      <w:szCs w:val="22"/>
                      <w:u w:val="none"/>
                      <w:lang w:val="en-US" w:eastAsia="zh-CN" w:bidi="ar"/>
                    </w:rPr>
                    <w:t>个</w:t>
                  </w:r>
                  <w:r>
                    <w:rPr>
                      <w:rFonts w:hint="default"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包</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23</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吸管（独立包装）</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5000</w:t>
                  </w:r>
                  <w:r>
                    <w:rPr>
                      <w:rFonts w:hint="eastAsia" w:ascii="宋体" w:hAnsi="宋体" w:eastAsia="宋体" w:cs="宋体"/>
                      <w:i w:val="0"/>
                      <w:iCs w:val="0"/>
                      <w:color w:val="000000"/>
                      <w:kern w:val="0"/>
                      <w:sz w:val="22"/>
                      <w:szCs w:val="22"/>
                      <w:u w:val="none"/>
                      <w:lang w:val="en-US" w:eastAsia="zh-CN" w:bidi="ar"/>
                    </w:rPr>
                    <w:t>只</w:t>
                  </w:r>
                  <w:r>
                    <w:rPr>
                      <w:rFonts w:hint="default"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件</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24</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吸管（独立包装硬）</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200</w:t>
                  </w:r>
                  <w:r>
                    <w:rPr>
                      <w:rFonts w:hint="eastAsia" w:ascii="宋体" w:hAnsi="宋体" w:eastAsia="宋体" w:cs="宋体"/>
                      <w:i w:val="0"/>
                      <w:iCs w:val="0"/>
                      <w:color w:val="000000"/>
                      <w:kern w:val="0"/>
                      <w:sz w:val="22"/>
                      <w:szCs w:val="22"/>
                      <w:u w:val="none"/>
                      <w:lang w:val="en-US" w:eastAsia="zh-CN" w:bidi="ar"/>
                    </w:rPr>
                    <w:t>个</w:t>
                  </w:r>
                  <w:r>
                    <w:rPr>
                      <w:rFonts w:hint="default"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包</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25</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牙签</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200/</w:t>
                  </w:r>
                  <w:r>
                    <w:rPr>
                      <w:rFonts w:hint="eastAsia" w:ascii="宋体" w:hAnsi="宋体" w:eastAsia="宋体" w:cs="宋体"/>
                      <w:i w:val="0"/>
                      <w:iCs w:val="0"/>
                      <w:color w:val="000000"/>
                      <w:kern w:val="0"/>
                      <w:sz w:val="22"/>
                      <w:szCs w:val="22"/>
                      <w:u w:val="none"/>
                      <w:lang w:val="en-US" w:eastAsia="zh-CN" w:bidi="ar"/>
                    </w:rPr>
                    <w:t>支</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包</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26</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1250圆碟（深）</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150</w:t>
                  </w:r>
                  <w:r>
                    <w:rPr>
                      <w:rFonts w:hint="eastAsia" w:ascii="宋体" w:hAnsi="宋体" w:eastAsia="宋体" w:cs="宋体"/>
                      <w:i w:val="0"/>
                      <w:iCs w:val="0"/>
                      <w:color w:val="000000"/>
                      <w:kern w:val="0"/>
                      <w:sz w:val="22"/>
                      <w:szCs w:val="22"/>
                      <w:u w:val="none"/>
                      <w:lang w:val="en-US" w:eastAsia="zh-CN" w:bidi="ar"/>
                    </w:rPr>
                    <w:t>套</w:t>
                  </w:r>
                  <w:r>
                    <w:rPr>
                      <w:rFonts w:hint="default"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27</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1000方盒</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1*300</w:t>
                  </w:r>
                  <w:r>
                    <w:rPr>
                      <w:rFonts w:hint="eastAsia" w:ascii="宋体" w:hAnsi="宋体" w:eastAsia="宋体" w:cs="宋体"/>
                      <w:i w:val="0"/>
                      <w:iCs w:val="0"/>
                      <w:color w:val="000000"/>
                      <w:kern w:val="0"/>
                      <w:sz w:val="22"/>
                      <w:szCs w:val="22"/>
                      <w:u w:val="none"/>
                      <w:lang w:val="en-US" w:eastAsia="zh-CN" w:bidi="ar"/>
                    </w:rPr>
                    <w:t>个</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28</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1500</w:t>
                  </w:r>
                  <w:r>
                    <w:rPr>
                      <w:rFonts w:hint="eastAsia" w:ascii="宋体" w:hAnsi="宋体" w:eastAsia="宋体" w:cs="宋体"/>
                      <w:i w:val="0"/>
                      <w:iCs w:val="0"/>
                      <w:color w:val="000000"/>
                      <w:kern w:val="0"/>
                      <w:sz w:val="22"/>
                      <w:szCs w:val="22"/>
                      <w:u w:val="none"/>
                      <w:lang w:val="en-US" w:eastAsia="zh-CN" w:bidi="ar"/>
                    </w:rPr>
                    <w:t>方盒</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150</w:t>
                  </w:r>
                  <w:r>
                    <w:rPr>
                      <w:rFonts w:hint="eastAsia" w:ascii="宋体" w:hAnsi="宋体" w:eastAsia="宋体" w:cs="宋体"/>
                      <w:i w:val="0"/>
                      <w:iCs w:val="0"/>
                      <w:color w:val="000000"/>
                      <w:kern w:val="0"/>
                      <w:sz w:val="22"/>
                      <w:szCs w:val="22"/>
                      <w:u w:val="none"/>
                      <w:lang w:val="en-US" w:eastAsia="zh-CN" w:bidi="ar"/>
                    </w:rPr>
                    <w:t>套</w:t>
                  </w:r>
                  <w:r>
                    <w:rPr>
                      <w:rFonts w:hint="default"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none"/>
                      <w:lang w:val="en-US" w:eastAsia="zh-CN" w:bidi="ar"/>
                    </w:rPr>
                    <w:t>套</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29</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保鲜膜</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1*6</w:t>
                  </w:r>
                  <w:r>
                    <w:rPr>
                      <w:rFonts w:hint="eastAsia" w:ascii="宋体" w:hAnsi="宋体" w:eastAsia="宋体" w:cs="宋体"/>
                      <w:i w:val="0"/>
                      <w:iCs w:val="0"/>
                      <w:color w:val="000000"/>
                      <w:kern w:val="0"/>
                      <w:sz w:val="22"/>
                      <w:szCs w:val="22"/>
                      <w:u w:val="none"/>
                      <w:lang w:val="en-US" w:eastAsia="zh-CN" w:bidi="ar"/>
                    </w:rPr>
                    <w:t>卷</w:t>
                  </w:r>
                  <w:r>
                    <w:rPr>
                      <w:rFonts w:hint="default" w:ascii="宋体" w:hAnsi="宋体" w:eastAsia="宋体" w:cs="宋体"/>
                      <w:i w:val="0"/>
                      <w:iCs w:val="0"/>
                      <w:color w:val="000000"/>
                      <w:kern w:val="0"/>
                      <w:sz w:val="22"/>
                      <w:szCs w:val="22"/>
                      <w:u w:val="none"/>
                      <w:lang w:val="en-US" w:eastAsia="zh-CN" w:bidi="ar"/>
                    </w:rPr>
                    <w:t>*45CM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洗碗布</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20CM*20CM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只</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31</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锅刷（竹）</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32</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锅刷（金属）</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33</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扫把</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80CM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34</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拖把（宽）</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80CM*40CM</w:t>
                  </w:r>
                  <w:r>
                    <w:rPr>
                      <w:rFonts w:hint="eastAsia" w:ascii="宋体" w:hAnsi="宋体" w:eastAsia="宋体" w:cs="宋体"/>
                      <w:i w:val="0"/>
                      <w:iCs w:val="0"/>
                      <w:color w:val="000000"/>
                      <w:kern w:val="0"/>
                      <w:sz w:val="22"/>
                      <w:szCs w:val="22"/>
                      <w:u w:val="none"/>
                      <w:lang w:val="en-US" w:eastAsia="zh-CN" w:bidi="ar"/>
                    </w:rPr>
                    <w:t>棉</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35</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拖把（圆）</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80CM</w:t>
                  </w:r>
                  <w:r>
                    <w:rPr>
                      <w:rFonts w:hint="eastAsia" w:ascii="宋体" w:hAnsi="宋体" w:eastAsia="宋体" w:cs="宋体"/>
                      <w:i w:val="0"/>
                      <w:iCs w:val="0"/>
                      <w:color w:val="000000"/>
                      <w:kern w:val="0"/>
                      <w:sz w:val="22"/>
                      <w:szCs w:val="22"/>
                      <w:u w:val="none"/>
                      <w:lang w:val="en-US" w:eastAsia="zh-CN" w:bidi="ar"/>
                    </w:rPr>
                    <w:t>棉</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把</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36</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丝瓜络（清洁用）</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30CM*40CM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37</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抹布</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20CM*20CM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条</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38</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调料盒</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3CM*5CM</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个</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39</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防汤手套</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棉</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副</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5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default" w:ascii="宋体" w:hAnsi="宋体" w:eastAsia="宋体" w:cs="宋体"/>
                      <w:i w:val="0"/>
                      <w:iCs w:val="0"/>
                      <w:color w:val="000000"/>
                      <w:kern w:val="0"/>
                      <w:sz w:val="22"/>
                      <w:szCs w:val="22"/>
                      <w:u w:val="none"/>
                      <w:lang w:val="en-US" w:eastAsia="zh-CN" w:bidi="ar"/>
                    </w:rPr>
                    <w:t>40</w:t>
                  </w:r>
                </w:p>
              </w:tc>
              <w:tc>
                <w:tcPr>
                  <w:tcW w:w="209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清洁手套</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胶</w:t>
                  </w:r>
                </w:p>
              </w:tc>
              <w:tc>
                <w:tcPr>
                  <w:tcW w:w="7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副</w:t>
                  </w:r>
                </w:p>
              </w:tc>
              <w:tc>
                <w:tcPr>
                  <w:tcW w:w="1006"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092"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合计</w:t>
                  </w:r>
                </w:p>
              </w:tc>
              <w:tc>
                <w:tcPr>
                  <w:tcW w:w="1823" w:type="dxa"/>
                  <w:gridSpan w:val="2"/>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bidi="ar"/>
                    </w:rPr>
                  </w:pPr>
                </w:p>
              </w:tc>
            </w:tr>
          </w:tbl>
          <w:p>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638" w:firstLineChars="2200"/>
              <w:jc w:val="both"/>
              <w:textAlignment w:val="auto"/>
              <w:rPr>
                <w:rFonts w:hint="default" w:hAnsi="宋体" w:cs="宋体"/>
                <w:b/>
                <w:bCs/>
                <w:color w:val="000000"/>
                <w:kern w:val="2"/>
                <w:sz w:val="21"/>
                <w:szCs w:val="21"/>
                <w:lang w:val="en-US" w:eastAsia="zh-CN" w:bidi="ar-SA"/>
              </w:rPr>
            </w:pPr>
            <w:r>
              <w:rPr>
                <w:rFonts w:hint="eastAsia" w:hAnsi="宋体" w:cs="宋体"/>
                <w:b/>
                <w:bCs/>
                <w:color w:val="000000"/>
                <w:kern w:val="2"/>
                <w:sz w:val="21"/>
                <w:szCs w:val="21"/>
                <w:lang w:val="en-US" w:eastAsia="zh-CN" w:bidi="ar-SA"/>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67"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1.生鲜类需求清单报价应为中标后30天内的产品供应价；</w:t>
            </w:r>
            <w:r>
              <w:rPr>
                <w:rFonts w:hint="eastAsia" w:ascii="宋体" w:hAnsi="宋体" w:eastAsia="宋体" w:cs="宋体"/>
                <w:bCs/>
                <w:szCs w:val="21"/>
                <w:lang w:val="en-US" w:eastAsia="zh-CN"/>
              </w:rPr>
              <w:br w:type="textWrapping"/>
            </w:r>
            <w:r>
              <w:rPr>
                <w:rFonts w:hint="eastAsia" w:ascii="宋体" w:hAnsi="宋体" w:eastAsia="宋体" w:cs="宋体"/>
                <w:bCs/>
                <w:szCs w:val="21"/>
                <w:lang w:val="en-US" w:eastAsia="zh-CN"/>
              </w:rPr>
              <w:t>2.干调类、冻品类、米、面、粮、油类、消耗品类，按照需求内规格进行报价；</w:t>
            </w:r>
          </w:p>
          <w:p>
            <w:pPr>
              <w:numPr>
                <w:ilvl w:val="0"/>
                <w:numId w:val="0"/>
              </w:num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w:t>
            </w:r>
            <w:r>
              <w:rPr>
                <w:rFonts w:hint="eastAsia" w:ascii="宋体" w:hAnsi="宋体" w:eastAsia="宋体" w:cs="宋体"/>
                <w:bCs/>
                <w:szCs w:val="21"/>
              </w:rPr>
              <w:t>竞标报价以人民币为结算单位，包括</w:t>
            </w:r>
            <w:r>
              <w:rPr>
                <w:rFonts w:hint="eastAsia" w:ascii="宋体" w:hAnsi="宋体" w:eastAsia="宋体" w:cs="宋体"/>
                <w:bCs/>
                <w:szCs w:val="21"/>
                <w:lang w:val="en-US" w:eastAsia="zh-CN"/>
              </w:rPr>
              <w:t>但不限于人工、运输、搬运、</w:t>
            </w:r>
            <w:r>
              <w:rPr>
                <w:rFonts w:hint="eastAsia" w:ascii="宋体" w:hAnsi="宋体" w:eastAsia="宋体" w:cs="宋体"/>
                <w:bCs/>
                <w:szCs w:val="21"/>
              </w:rPr>
              <w:t>伴随的服务及各种税费等全部费用。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宋体" w:hAnsi="宋体" w:eastAsia="宋体" w:cs="宋体"/>
                <w:bCs/>
                <w:szCs w:val="21"/>
              </w:rPr>
              <w:t>质量要求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1.乙方所提供的肉类、生鲜蔬菜、蛋质量等级、规格、数量等与承诺相一致，乙方提供的货物符合GB2707-2016《鲜（冻）畜肉卫生标准》等相关国家标准，进口产品有完整的检验检疫审批文件和卫生证书。</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2.乙方配送的主副食品必须符合国家食品卫生安全有关规定，属国家强制认证的产品必须加印“SC”标志。</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3.乙方所提供的肉类、生鲜蔬菜、蛋必须来源可靠，采购渠道正规，禁止不合格货物的流入。</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肉类：《中华人民共和国食品安全法》、GB2707-2016《食品安全国家标准-鲜（冻）畜禽产品》和GB/T  17238-2022鲜、冻分割牛肉国家标准等国家相关法律法规、质量安全标准的规定。安全、无毒、无害、无变质、无异味、无过期、手续完备（须向采购方提供第三方质检合格报告）的产品。</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蔬菜：《中华人民共和国食品安全法》等国家相关法律法规、质量安全标准的规定。配送提供的生鲜类或冰冻原材料，必须通过检疫检验，有害物残留符合国家标准。安全、无毒、无害、无变质、无异味、无过期、手续完备（须向采购方提供第三方质检合格报告）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包装运输要求</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1.乙方应在货物发运前进行满足运输、装卸等要求的包装，以保证安全运抵项目地点。货物的包装完整，包装材料清洁、无毒、无害。</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2.预包装货物：包装标签必须有货物名称、质量等级、质量标准编号、生产日期、产品保质期、厂名、厂址等内容，必须在保质期内。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default" w:ascii="宋体" w:hAnsi="宋体" w:eastAsia="宋体" w:cs="宋体"/>
                <w:bCs/>
                <w:szCs w:val="21"/>
                <w:lang w:val="en-US" w:eastAsia="zh-CN"/>
              </w:rPr>
            </w:pPr>
            <w:r>
              <w:rPr>
                <w:rFonts w:hint="eastAsia" w:ascii="宋体" w:hAnsi="宋体" w:eastAsia="宋体" w:cs="宋体"/>
                <w:bCs/>
                <w:szCs w:val="21"/>
                <w:lang w:val="en-US" w:eastAsia="zh-CN"/>
              </w:rPr>
              <w:t>责任义务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1</w:t>
            </w:r>
            <w:r>
              <w:rPr>
                <w:rFonts w:hint="eastAsia" w:ascii="宋体" w:hAnsi="宋体" w:eastAsia="宋体" w:cs="宋体"/>
                <w:bCs/>
                <w:szCs w:val="21"/>
                <w:lang w:val="en-US" w:eastAsia="zh-CN"/>
              </w:rPr>
              <w:t>.</w:t>
            </w:r>
            <w:r>
              <w:rPr>
                <w:rFonts w:hint="eastAsia" w:ascii="宋体" w:hAnsi="宋体" w:eastAsia="宋体" w:cs="宋体"/>
                <w:bCs/>
                <w:szCs w:val="21"/>
              </w:rPr>
              <w:t>入选单位应严格遵守《食品卫生法》和《动物检疫法》等相关规定，一经发现供应以下食品，除全部退货外，将取消供货单位的供货资格，供货单位承担由此造成的经济责任和法律责任；</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2</w:t>
            </w:r>
            <w:r>
              <w:rPr>
                <w:rFonts w:hint="eastAsia" w:ascii="宋体" w:hAnsi="宋体" w:eastAsia="宋体" w:cs="宋体"/>
                <w:bCs/>
                <w:szCs w:val="21"/>
                <w:lang w:val="en-US" w:eastAsia="zh-CN"/>
              </w:rPr>
              <w:t>.</w:t>
            </w:r>
            <w:r>
              <w:rPr>
                <w:rFonts w:hint="eastAsia" w:ascii="宋体" w:hAnsi="宋体" w:eastAsia="宋体" w:cs="宋体"/>
                <w:bCs/>
                <w:szCs w:val="21"/>
              </w:rPr>
              <w:t>腐败变质、油脂酸败、霉变、生虫、污秽不洁、混有异物或者其他感官性状异常，对人体健康有害的；</w:t>
            </w:r>
          </w:p>
          <w:p>
            <w:pPr>
              <w:numPr>
                <w:ilvl w:val="0"/>
                <w:numId w:val="0"/>
              </w:numPr>
              <w:adjustRightInd w:val="0"/>
              <w:snapToGrid w:val="0"/>
              <w:spacing w:line="360" w:lineRule="exact"/>
              <w:jc w:val="left"/>
              <w:outlineLvl w:val="0"/>
              <w:rPr>
                <w:rFonts w:hint="eastAsia" w:ascii="宋体" w:hAnsi="宋体" w:eastAsia="宋体" w:cs="宋体"/>
                <w:bCs/>
                <w:szCs w:val="21"/>
              </w:rPr>
            </w:pPr>
            <w:r>
              <w:rPr>
                <w:rFonts w:hint="eastAsia" w:ascii="宋体" w:hAnsi="宋体" w:eastAsia="宋体" w:cs="宋体"/>
                <w:bCs/>
                <w:szCs w:val="21"/>
              </w:rPr>
              <w:t>3</w:t>
            </w:r>
            <w:r>
              <w:rPr>
                <w:rFonts w:hint="eastAsia" w:ascii="宋体" w:hAnsi="宋体" w:eastAsia="宋体" w:cs="宋体"/>
                <w:bCs/>
                <w:szCs w:val="21"/>
                <w:lang w:val="en-US" w:eastAsia="zh-CN"/>
              </w:rPr>
              <w:t>.</w:t>
            </w:r>
            <w:r>
              <w:rPr>
                <w:rFonts w:hint="eastAsia" w:ascii="宋体" w:hAnsi="宋体" w:eastAsia="宋体" w:cs="宋体"/>
                <w:bCs/>
                <w:szCs w:val="21"/>
              </w:rPr>
              <w:t xml:space="preserve">含有毒、有害物质或者被有害物质污染，对人体健康有害的；    </w:t>
            </w:r>
          </w:p>
          <w:p>
            <w:pPr>
              <w:numPr>
                <w:ilvl w:val="0"/>
                <w:numId w:val="0"/>
              </w:numPr>
              <w:adjustRightInd w:val="0"/>
              <w:snapToGrid w:val="0"/>
              <w:spacing w:line="360" w:lineRule="exact"/>
              <w:jc w:val="left"/>
              <w:outlineLvl w:val="0"/>
              <w:rPr>
                <w:rFonts w:hint="eastAsia" w:ascii="宋体" w:hAnsi="宋体" w:eastAsia="宋体" w:cs="Times New Roman"/>
                <w:color w:val="000000"/>
                <w:szCs w:val="21"/>
                <w:lang w:val="en-US" w:eastAsia="zh-CN"/>
              </w:rPr>
            </w:pPr>
            <w:r>
              <w:rPr>
                <w:rFonts w:hint="eastAsia" w:ascii="宋体" w:hAnsi="宋体" w:eastAsia="宋体" w:cs="宋体"/>
                <w:bCs/>
                <w:szCs w:val="21"/>
                <w:lang w:val="en-US" w:eastAsia="zh-CN"/>
              </w:rPr>
              <w:t>4.</w:t>
            </w:r>
            <w:r>
              <w:rPr>
                <w:rFonts w:hint="eastAsia" w:ascii="宋体" w:hAnsi="宋体" w:eastAsia="宋体" w:cs="宋体"/>
                <w:bCs/>
                <w:szCs w:val="21"/>
              </w:rPr>
              <w:t>含有致病性寄生虫、微生物或者微生物含量超过国家限定标准的；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售后服务</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numPr>
                <w:ilvl w:val="0"/>
                <w:numId w:val="0"/>
              </w:numPr>
              <w:spacing w:line="320" w:lineRule="exact"/>
              <w:jc w:val="left"/>
              <w:rPr>
                <w:rFonts w:hint="eastAsia" w:ascii="宋体" w:hAnsi="宋体" w:eastAsia="宋体" w:cs="Times New Roman"/>
                <w:bCs/>
                <w:szCs w:val="21"/>
                <w:lang w:val="en-US" w:eastAsia="zh-CN"/>
              </w:rPr>
            </w:pPr>
            <w:r>
              <w:rPr>
                <w:rFonts w:hint="eastAsia" w:ascii="宋体" w:hAnsi="宋体" w:eastAsia="宋体" w:cs="Times New Roman"/>
                <w:bCs/>
                <w:szCs w:val="21"/>
              </w:rPr>
              <w:t>供货方无论质量缺陷属采购方还是供应责任，在接到采购方通知后均应在8小时内响应并替换完毕；若供货方在上述期限内未响应，即视为供货方同意替换处理，若供货方委派他方替换处理，其所发生的一切费用及其他不利后果均供货方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122"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付款方式：按</w:t>
            </w:r>
            <w:r>
              <w:rPr>
                <w:rFonts w:hint="eastAsia" w:ascii="宋体" w:hAnsi="宋体" w:eastAsia="宋体" w:cs="Times New Roman"/>
                <w:bCs/>
                <w:szCs w:val="21"/>
                <w:lang w:val="en-US" w:eastAsia="zh-CN"/>
              </w:rPr>
              <w:t>月</w:t>
            </w:r>
            <w:r>
              <w:rPr>
                <w:rFonts w:hint="eastAsia" w:ascii="宋体" w:hAnsi="宋体" w:eastAsia="宋体" w:cs="Times New Roman"/>
                <w:bCs/>
                <w:szCs w:val="21"/>
              </w:rPr>
              <w:t>结算费用，</w:t>
            </w:r>
            <w:r>
              <w:rPr>
                <w:rFonts w:hint="eastAsia" w:ascii="宋体" w:hAnsi="宋体" w:eastAsia="宋体" w:cs="Times New Roman"/>
                <w:bCs/>
                <w:szCs w:val="21"/>
                <w:lang w:val="en-US" w:eastAsia="zh-CN"/>
              </w:rPr>
              <w:t>每月物资的数量和质量经核实无异议</w:t>
            </w:r>
            <w:r>
              <w:rPr>
                <w:rFonts w:hint="eastAsia" w:ascii="宋体" w:hAnsi="宋体" w:eastAsia="宋体" w:cs="Times New Roman"/>
                <w:bCs/>
                <w:szCs w:val="21"/>
              </w:rPr>
              <w:t>后，</w:t>
            </w:r>
            <w:r>
              <w:rPr>
                <w:rFonts w:hint="eastAsia" w:ascii="宋体" w:hAnsi="宋体" w:eastAsia="宋体" w:cs="Times New Roman"/>
                <w:bCs/>
                <w:szCs w:val="21"/>
                <w:lang w:val="en-US" w:eastAsia="zh-CN"/>
              </w:rPr>
              <w:t>供应商</w:t>
            </w:r>
            <w:r>
              <w:rPr>
                <w:rFonts w:hint="eastAsia" w:ascii="宋体" w:hAnsi="宋体" w:eastAsia="宋体" w:cs="Times New Roman"/>
                <w:bCs/>
                <w:szCs w:val="21"/>
              </w:rPr>
              <w:t>应在30日内开具</w:t>
            </w:r>
            <w:r>
              <w:rPr>
                <w:rFonts w:hint="eastAsia" w:ascii="宋体" w:hAnsi="宋体" w:eastAsia="宋体" w:cs="Times New Roman"/>
                <w:bCs/>
                <w:szCs w:val="21"/>
                <w:lang w:val="en-US" w:eastAsia="zh-CN"/>
              </w:rPr>
              <w:t>上月清单的</w:t>
            </w:r>
            <w:r>
              <w:rPr>
                <w:rFonts w:hint="eastAsia" w:ascii="宋体" w:hAnsi="宋体" w:eastAsia="宋体" w:cs="Times New Roman"/>
                <w:bCs/>
                <w:szCs w:val="21"/>
              </w:rPr>
              <w:t>发票给采购人</w:t>
            </w:r>
            <w:r>
              <w:rPr>
                <w:rFonts w:hint="eastAsia" w:ascii="宋体" w:hAnsi="宋体" w:eastAsia="宋体" w:cs="Times New Roman"/>
                <w:bCs/>
                <w:szCs w:val="21"/>
                <w:lang w:eastAsia="zh-CN"/>
              </w:rPr>
              <w:t>，</w:t>
            </w:r>
            <w:r>
              <w:rPr>
                <w:rFonts w:hint="eastAsia" w:ascii="宋体" w:hAnsi="宋体" w:eastAsia="宋体" w:cs="Times New Roman"/>
                <w:bCs/>
                <w:szCs w:val="21"/>
                <w:lang w:val="en-US" w:eastAsia="zh-CN"/>
              </w:rPr>
              <w:t>采购人核实无误后</w:t>
            </w:r>
            <w:r>
              <w:rPr>
                <w:rFonts w:hint="eastAsia" w:ascii="宋体" w:hAnsi="宋体" w:eastAsia="宋体" w:cs="Times New Roman"/>
                <w:bCs/>
                <w:szCs w:val="21"/>
                <w:lang w:eastAsia="zh-CN"/>
              </w:rPr>
              <w:t>，</w:t>
            </w:r>
            <w:r>
              <w:rPr>
                <w:rFonts w:hint="eastAsia" w:ascii="宋体" w:hAnsi="宋体" w:eastAsia="宋体" w:cs="Times New Roman"/>
                <w:bCs/>
                <w:szCs w:val="21"/>
              </w:rPr>
              <w:t>采购人在</w:t>
            </w:r>
            <w:r>
              <w:rPr>
                <w:rFonts w:hint="eastAsia" w:ascii="宋体" w:hAnsi="宋体" w:eastAsia="宋体" w:cs="Times New Roman"/>
                <w:bCs/>
                <w:szCs w:val="21"/>
                <w:lang w:val="en-US" w:eastAsia="zh-CN"/>
              </w:rPr>
              <w:t>15</w:t>
            </w:r>
            <w:r>
              <w:rPr>
                <w:rFonts w:hint="eastAsia" w:ascii="宋体" w:hAnsi="宋体" w:eastAsia="宋体" w:cs="Times New Roman"/>
                <w:bCs/>
                <w:szCs w:val="21"/>
              </w:rPr>
              <w:t>个工作日内</w:t>
            </w:r>
            <w:r>
              <w:rPr>
                <w:rFonts w:hint="eastAsia" w:ascii="宋体" w:hAnsi="宋体" w:eastAsia="宋体" w:cs="Times New Roman"/>
                <w:bCs/>
                <w:szCs w:val="21"/>
                <w:lang w:val="en-US" w:eastAsia="zh-CN"/>
              </w:rPr>
              <w:t>支付发票金额的100%</w:t>
            </w:r>
            <w:r>
              <w:rPr>
                <w:rFonts w:hint="eastAsia" w:ascii="宋体" w:hAnsi="宋体" w:eastAsia="宋体" w:cs="Times New Roman"/>
                <w:bCs/>
                <w:szCs w:val="21"/>
              </w:rPr>
              <w:t>。</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1.评审小组由采购人组织评审专家共</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.1响应文件开启后，评审小组依法对供应商的资格证明文件进行审查。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.1由评审小组对通过资格审查的合格供应商的响应文件的竞标报价、商务、技术等实质性要求进行符合性审查，以确定其是否满足竞争性磋商文件的实质性要求。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评审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评审小组要求供应商澄清、说明或者更正响应文件应当以书面形式作出。供应商的澄清、说明或者更正应当以书面形式按照评审小组的要求作出明确的澄清、说明或者更正，未按评审小组的要求作出明确澄清、说明或者更正的供应商的响应文件将按照有利于采购人的原则由评审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）响应文件中的文件资料因填写不齐全或者内容虚假或者出现其他情形而导致被评审小组认定无效的；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）虚假竞标，或者出现其他情形而导致被评审小组认定无效的；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）竞标技术方案不明确，遴选文件未允许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.6评审小组对响应文件进行评审，未实质性响应遴选文件的响应文件按无效处理，由评审小组告知有关供应商。评审小组从符合遴选文件规定的相应资格条件的供应商名单中确定不少于3家的供应商参加磋商。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.评审小组按照“供应商须知前附表”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评审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.对竞争性磋商文件作出的实质性变动是竞争性磋商文件的有效组成部分，由评审小组及时以书面形式同时通知所有参加磋商的供应商。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评审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.竞争性磋商文件能够详细列明采购标的的技术、服务要求的，磋商结束后，由评审小组要求所有继续参加磋商的供应商在规定时间内密封提交最后报价，提交最后报价的供应商不得少于3家。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.评审小组收齐最后报价后统一开启，评审小组对最后报价进行有效性、完整性和响应程度的审查。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.最后报价结束后，评审小组不得再与供应商进行任何形式的商谈。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.经磋商确定最终采购需求和提交最后报价的供应商后，由评审小组采用综合评分法对提交最后报价的供应商的响应文件和最后报价进行综合评分。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.评审时，评审小组各成员应当独立对每个有效响应的文件进行评价、打分，然后汇总每个供应商每项评分因素的得分。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（1）评审小组按照竞争性磋商文件中规定的评审标准计算各供应商的报价得分。项目评审过程中，不得去掉最后报价中的最高报价和最低报价。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（2）各供应商的得分为评审小组所有成员的有效评分的算术平均数。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4</w:t>
      </w:r>
      <w:r>
        <w:rPr>
          <w:rFonts w:hint="eastAsia" w:ascii="宋体" w:hAnsi="宋体" w:eastAsia="宋体" w:cs="Calibri"/>
          <w:color w:val="000000"/>
          <w:szCs w:val="21"/>
        </w:rPr>
        <w:t>.评审价为供应商的最后报价进行政策性扣除后的价格，评审价只是作为评审时使用。最终成交供应商的成交金额等于最后报价（如有修正，以确认修正后的最后报价为准）。</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评审依据：评审小组将以磋商响应文件为评审依据，对供应商的</w:t>
      </w:r>
      <w:r>
        <w:rPr>
          <w:rFonts w:hint="eastAsia" w:ascii="宋体" w:hAnsi="宋体" w:eastAsia="宋体" w:cs="Times New Roman"/>
          <w:color w:val="000000"/>
          <w:szCs w:val="21"/>
        </w:rPr>
        <w:t>报价、</w:t>
      </w:r>
      <w:r>
        <w:rPr>
          <w:rFonts w:hint="eastAsia" w:ascii="宋体" w:hAnsi="宋体" w:eastAsia="宋体" w:cs="Times New Roman"/>
          <w:color w:val="000000"/>
          <w:szCs w:val="21"/>
          <w:lang w:val="en-US" w:eastAsia="zh-CN"/>
        </w:rPr>
        <w:t>售后</w:t>
      </w:r>
      <w:r>
        <w:rPr>
          <w:rFonts w:hint="eastAsia" w:ascii="宋体" w:hAnsi="宋体" w:eastAsia="宋体" w:cs="Times New Roman"/>
          <w:color w:val="000000"/>
          <w:szCs w:val="21"/>
        </w:rPr>
        <w:t>服务</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综合实力</w:t>
      </w:r>
      <w:r>
        <w:rPr>
          <w:rFonts w:hint="eastAsia" w:ascii="宋体" w:hAnsi="宋体" w:eastAsia="宋体" w:cs="Times New Roman"/>
          <w:color w:val="000000"/>
          <w:szCs w:val="21"/>
        </w:rPr>
        <w:t>等方面内容按百分制打分</w:t>
      </w:r>
      <w:r>
        <w:rPr>
          <w:rFonts w:hint="eastAsia" w:ascii="宋体" w:hAnsi="宋体" w:eastAsia="宋体" w:cs="Times New Roman"/>
          <w:bCs/>
          <w:color w:val="000000"/>
          <w:szCs w:val="21"/>
        </w:rPr>
        <w:t>。（计分方法按四舍五入取至百分位）</w:t>
      </w:r>
    </w:p>
    <w:p>
      <w:pPr>
        <w:ind w:firstLine="420" w:firstLineChars="200"/>
        <w:jc w:val="left"/>
        <w:rPr>
          <w:rFonts w:ascii="宋体" w:hAnsi="宋体" w:eastAsia="宋体"/>
          <w:szCs w:val="21"/>
        </w:rPr>
      </w:pPr>
    </w:p>
    <w:tbl>
      <w:tblPr>
        <w:tblStyle w:val="7"/>
        <w:tblW w:w="8637" w:type="dxa"/>
        <w:tblInd w:w="-54" w:type="dxa"/>
        <w:tblLayout w:type="fixed"/>
        <w:tblCellMar>
          <w:top w:w="0" w:type="dxa"/>
          <w:left w:w="108" w:type="dxa"/>
          <w:bottom w:w="0" w:type="dxa"/>
          <w:right w:w="108" w:type="dxa"/>
        </w:tblCellMar>
      </w:tblPr>
      <w:tblGrid>
        <w:gridCol w:w="1173"/>
        <w:gridCol w:w="930"/>
        <w:gridCol w:w="6534"/>
      </w:tblGrid>
      <w:tr>
        <w:tblPrEx>
          <w:tblCellMar>
            <w:top w:w="0" w:type="dxa"/>
            <w:left w:w="108" w:type="dxa"/>
            <w:bottom w:w="0" w:type="dxa"/>
            <w:right w:w="108" w:type="dxa"/>
          </w:tblCellMar>
        </w:tblPrEx>
        <w:trPr>
          <w:trHeight w:val="588" w:hRule="atLeast"/>
        </w:trPr>
        <w:tc>
          <w:tcPr>
            <w:tcW w:w="1173"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评分项目</w:t>
            </w:r>
          </w:p>
        </w:tc>
        <w:tc>
          <w:tcPr>
            <w:tcW w:w="930"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评分项</w:t>
            </w:r>
          </w:p>
        </w:tc>
        <w:tc>
          <w:tcPr>
            <w:tcW w:w="6534" w:type="dxa"/>
            <w:tcBorders>
              <w:top w:val="single" w:color="000000" w:sz="8" w:space="0"/>
              <w:left w:val="single" w:color="000000" w:sz="8" w:space="0"/>
              <w:bottom w:val="single" w:color="000000" w:sz="8" w:space="0"/>
              <w:right w:val="single" w:color="000000" w:sz="8" w:space="0"/>
            </w:tcBorders>
            <w:shd w:val="clear" w:color="auto" w:fill="auto"/>
            <w:noWrap/>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评分标准</w:t>
            </w:r>
          </w:p>
        </w:tc>
      </w:tr>
      <w:tr>
        <w:tblPrEx>
          <w:tblCellMar>
            <w:top w:w="0" w:type="dxa"/>
            <w:left w:w="108" w:type="dxa"/>
            <w:bottom w:w="0" w:type="dxa"/>
            <w:right w:w="108" w:type="dxa"/>
          </w:tblCellMar>
        </w:tblPrEx>
        <w:trPr>
          <w:trHeight w:val="90" w:hRule="atLeast"/>
        </w:trPr>
        <w:tc>
          <w:tcPr>
            <w:tcW w:w="1173"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930" w:type="dxa"/>
            <w:tcBorders>
              <w:top w:val="single" w:color="000000" w:sz="8" w:space="0"/>
              <w:left w:val="single" w:color="000000" w:sz="8" w:space="0"/>
              <w:bottom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r>
              <w:rPr>
                <w:rFonts w:hint="eastAsia" w:ascii="宋体" w:hAnsi="宋体" w:eastAsia="宋体" w:cs="Calibri"/>
                <w:color w:val="000000"/>
                <w:szCs w:val="21"/>
                <w:lang w:val="en-US" w:eastAsia="zh-CN"/>
              </w:rPr>
              <w:t>价格分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40</w:t>
            </w:r>
            <w:r>
              <w:rPr>
                <w:rFonts w:hint="eastAsia" w:ascii="宋体" w:hAnsi="宋体" w:eastAsia="宋体" w:cs="Calibri"/>
                <w:color w:val="000000"/>
                <w:szCs w:val="21"/>
              </w:rPr>
              <w:t xml:space="preserve"> 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价格分（以进入评标的最低的评标报价为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hint="default" w:ascii="宋体" w:hAnsi="宋体" w:eastAsia="宋体" w:cs="Times New Roman"/>
                <w:color w:val="000000"/>
                <w:szCs w:val="21"/>
                <w:lang w:val="en-US" w:eastAsia="zh-CN"/>
              </w:rPr>
            </w:pPr>
            <w:r>
              <w:rPr>
                <w:rFonts w:ascii="宋体" w:hAnsi="宋体" w:eastAsia="宋体" w:cs="Times New Roman"/>
                <w:bCs/>
                <w:color w:val="000000"/>
                <w:szCs w:val="21"/>
              </w:rPr>
              <w:t xml:space="preserve">                       某投标人评标报价（金额）</w:t>
            </w:r>
          </w:p>
        </w:tc>
      </w:tr>
      <w:tr>
        <w:tblPrEx>
          <w:tblCellMar>
            <w:top w:w="0" w:type="dxa"/>
            <w:left w:w="108" w:type="dxa"/>
            <w:bottom w:w="0" w:type="dxa"/>
            <w:right w:w="108" w:type="dxa"/>
          </w:tblCellMar>
        </w:tblPrEx>
        <w:trPr>
          <w:trHeight w:val="588" w:hRule="atLeast"/>
        </w:trPr>
        <w:tc>
          <w:tcPr>
            <w:tcW w:w="1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售后服务分（40分）</w:t>
            </w: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配送服务方案分（20分）</w:t>
            </w:r>
          </w:p>
        </w:tc>
        <w:tc>
          <w:tcPr>
            <w:tcW w:w="6534"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 0-7分）：方案可行性较差，无针对性，不能对大部分货品质量、可追溯性和采购渠道的正规、合法性进行承诺。</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 （</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-14分）：方案可行性一般，针对性不强，对部分货品质量、可追溯性和采购渠道的正规、合法性进行承诺。</w:t>
            </w:r>
          </w:p>
          <w:p>
            <w:pPr>
              <w:spacing w:line="40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三档（14.1-20分):方案可行性强，有较强的针对性、对需货人所在行业食堂熟悉性比分析，制定有精准详细的配送、售后方案、有对全部货品质量、可追溯性和采购渠道的正规、合法性进行承诺。</w:t>
            </w:r>
          </w:p>
        </w:tc>
      </w:tr>
      <w:tr>
        <w:tblPrEx>
          <w:tblCellMar>
            <w:top w:w="0" w:type="dxa"/>
            <w:left w:w="108" w:type="dxa"/>
            <w:bottom w:w="0" w:type="dxa"/>
            <w:right w:w="108" w:type="dxa"/>
          </w:tblCellMar>
        </w:tblPrEx>
        <w:trPr>
          <w:trHeight w:val="471" w:hRule="atLeast"/>
        </w:trPr>
        <w:tc>
          <w:tcPr>
            <w:tcW w:w="1173"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930" w:type="dxa"/>
            <w:tcBorders>
              <w:top w:val="single" w:color="auto" w:sz="4" w:space="0"/>
              <w:left w:val="single" w:color="auto" w:sz="4" w:space="0"/>
              <w:bottom w:val="single" w:color="auto" w:sz="4" w:space="0"/>
              <w:right w:val="single" w:color="auto" w:sz="4" w:space="0"/>
            </w:tcBorders>
            <w:shd w:val="clear" w:color="auto" w:fill="auto"/>
            <w:vAlign w:val="center"/>
          </w:tcPr>
          <w:p>
            <w:pPr>
              <w:pStyle w:val="30"/>
              <w:tabs>
                <w:tab w:val="left" w:pos="567"/>
                <w:tab w:val="left" w:pos="851"/>
              </w:tabs>
              <w:spacing w:line="420" w:lineRule="exact"/>
              <w:jc w:val="left"/>
              <w:rPr>
                <w:rFonts w:ascii="宋体" w:hAnsi="宋体" w:eastAsia="宋体" w:cs="Calibri"/>
                <w:color w:val="000000"/>
                <w:szCs w:val="21"/>
              </w:rPr>
            </w:pPr>
            <w:r>
              <w:rPr>
                <w:rFonts w:hint="eastAsia" w:ascii="宋体" w:hAnsi="宋体" w:eastAsia="宋体" w:cs="Calibri"/>
                <w:color w:val="000000"/>
                <w:kern w:val="2"/>
                <w:sz w:val="21"/>
                <w:szCs w:val="21"/>
                <w:lang w:val="en-US" w:eastAsia="zh-CN" w:bidi="ar-SA"/>
              </w:rPr>
              <w:t>应急预案分（</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w:t>
            </w:r>
          </w:p>
        </w:tc>
        <w:tc>
          <w:tcPr>
            <w:tcW w:w="6534" w:type="dxa"/>
            <w:tcBorders>
              <w:top w:val="single" w:color="000000" w:sz="8" w:space="0"/>
              <w:left w:val="single" w:color="auto" w:sz="4" w:space="0"/>
              <w:bottom w:val="single" w:color="000000" w:sz="8" w:space="0"/>
              <w:right w:val="single" w:color="000000" w:sz="8" w:space="0"/>
            </w:tcBorders>
            <w:shd w:val="clear" w:color="auto" w:fill="auto"/>
            <w:vAlign w:val="top"/>
          </w:tcPr>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一档（0-</w:t>
            </w:r>
            <w:r>
              <w:rPr>
                <w:rFonts w:hint="eastAsia" w:ascii="宋体" w:hAnsi="宋体" w:cs="Calibri"/>
                <w:color w:val="000000"/>
                <w:kern w:val="2"/>
                <w:sz w:val="21"/>
                <w:szCs w:val="21"/>
                <w:lang w:val="en-US" w:eastAsia="zh-CN" w:bidi="ar-SA"/>
              </w:rPr>
              <w:t>7</w:t>
            </w:r>
            <w:r>
              <w:rPr>
                <w:rFonts w:hint="eastAsia" w:ascii="宋体" w:hAnsi="宋体" w:eastAsia="宋体" w:cs="Calibri"/>
                <w:color w:val="000000"/>
                <w:kern w:val="2"/>
                <w:sz w:val="21"/>
                <w:szCs w:val="21"/>
                <w:lang w:val="en-US" w:eastAsia="zh-CN" w:bidi="ar-SA"/>
              </w:rPr>
              <w:t>分）：应急保障机制以及问题的处理方案描述简单，具体实施步骤和要求描述较简单；</w:t>
            </w:r>
          </w:p>
          <w:p>
            <w:pPr>
              <w:pStyle w:val="30"/>
              <w:tabs>
                <w:tab w:val="left" w:pos="567"/>
                <w:tab w:val="left" w:pos="851"/>
              </w:tabs>
              <w:spacing w:line="420" w:lineRule="exact"/>
              <w:jc w:val="left"/>
              <w:rPr>
                <w:rFonts w:hint="eastAsia" w:ascii="宋体" w:hAnsi="宋体" w:eastAsia="宋体" w:cs="Calibri"/>
                <w:color w:val="000000"/>
                <w:kern w:val="2"/>
                <w:sz w:val="21"/>
                <w:szCs w:val="21"/>
                <w:lang w:val="en-US" w:eastAsia="zh-CN" w:bidi="ar-SA"/>
              </w:rPr>
            </w:pPr>
            <w:r>
              <w:rPr>
                <w:rFonts w:hint="eastAsia" w:ascii="宋体" w:hAnsi="宋体" w:eastAsia="宋体" w:cs="Calibri"/>
                <w:color w:val="000000"/>
                <w:kern w:val="2"/>
                <w:sz w:val="21"/>
                <w:szCs w:val="21"/>
                <w:lang w:val="en-US" w:eastAsia="zh-CN" w:bidi="ar-SA"/>
              </w:rPr>
              <w:t>二档（</w:t>
            </w:r>
            <w:r>
              <w:rPr>
                <w:rFonts w:hint="eastAsia" w:ascii="宋体" w:hAnsi="宋体" w:cs="Calibri"/>
                <w:color w:val="000000"/>
                <w:kern w:val="2"/>
                <w:sz w:val="21"/>
                <w:szCs w:val="21"/>
                <w:lang w:val="en-US" w:eastAsia="zh-CN" w:bidi="ar-SA"/>
              </w:rPr>
              <w:t>7.1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14</w:t>
            </w:r>
            <w:r>
              <w:rPr>
                <w:rFonts w:hint="eastAsia" w:ascii="宋体" w:hAnsi="宋体" w:eastAsia="宋体" w:cs="Calibri"/>
                <w:color w:val="000000"/>
                <w:kern w:val="2"/>
                <w:sz w:val="21"/>
                <w:szCs w:val="21"/>
                <w:lang w:val="en-US" w:eastAsia="zh-CN" w:bidi="ar-SA"/>
              </w:rPr>
              <w:t xml:space="preserve">分）：应急保障机制以及问题的处理方案满足要求、描述简单，具体实施步骤和要求描述较简单，优于一档的；     </w:t>
            </w:r>
          </w:p>
          <w:p>
            <w:pPr>
              <w:pStyle w:val="30"/>
              <w:tabs>
                <w:tab w:val="left" w:pos="567"/>
                <w:tab w:val="left" w:pos="851"/>
              </w:tabs>
              <w:spacing w:line="420" w:lineRule="exact"/>
              <w:jc w:val="left"/>
              <w:rPr>
                <w:rFonts w:hint="eastAsia" w:ascii="宋体" w:hAnsi="宋体" w:eastAsia="宋体" w:cs="Calibri"/>
                <w:color w:val="000000"/>
                <w:szCs w:val="21"/>
                <w:lang w:eastAsia="zh-CN"/>
              </w:rPr>
            </w:pPr>
            <w:r>
              <w:rPr>
                <w:rFonts w:hint="eastAsia" w:ascii="宋体" w:hAnsi="宋体" w:eastAsia="宋体" w:cs="Calibri"/>
                <w:color w:val="000000"/>
                <w:kern w:val="2"/>
                <w:sz w:val="21"/>
                <w:szCs w:val="21"/>
                <w:lang w:val="en-US" w:eastAsia="zh-CN" w:bidi="ar-SA"/>
              </w:rPr>
              <w:t>三档（</w:t>
            </w:r>
            <w:r>
              <w:rPr>
                <w:rFonts w:hint="eastAsia" w:ascii="宋体" w:hAnsi="宋体" w:cs="Calibri"/>
                <w:color w:val="000000"/>
                <w:kern w:val="2"/>
                <w:sz w:val="21"/>
                <w:szCs w:val="21"/>
                <w:lang w:val="en-US" w:eastAsia="zh-CN" w:bidi="ar-SA"/>
              </w:rPr>
              <w:t>14.1</w:t>
            </w:r>
            <w:r>
              <w:rPr>
                <w:rFonts w:hint="eastAsia" w:ascii="宋体" w:hAnsi="宋体" w:eastAsia="宋体" w:cs="Calibri"/>
                <w:color w:val="000000"/>
                <w:kern w:val="2"/>
                <w:sz w:val="21"/>
                <w:szCs w:val="21"/>
                <w:lang w:val="en-US" w:eastAsia="zh-CN" w:bidi="ar-SA"/>
              </w:rPr>
              <w:t>-</w:t>
            </w:r>
            <w:r>
              <w:rPr>
                <w:rFonts w:hint="eastAsia" w:ascii="宋体" w:hAnsi="宋体" w:cs="Calibri"/>
                <w:color w:val="000000"/>
                <w:kern w:val="2"/>
                <w:sz w:val="21"/>
                <w:szCs w:val="21"/>
                <w:lang w:val="en-US" w:eastAsia="zh-CN" w:bidi="ar-SA"/>
              </w:rPr>
              <w:t>2</w:t>
            </w:r>
            <w:r>
              <w:rPr>
                <w:rFonts w:hint="eastAsia" w:ascii="宋体" w:hAnsi="宋体" w:eastAsia="宋体" w:cs="Calibri"/>
                <w:color w:val="000000"/>
                <w:kern w:val="2"/>
                <w:sz w:val="21"/>
                <w:szCs w:val="21"/>
                <w:lang w:val="en-US" w:eastAsia="zh-CN" w:bidi="ar-SA"/>
              </w:rPr>
              <w:t>0分）：应急保障机制以及问题货品的处理方案较先进符合要求、描述较详细，具体实施步骤和要求描述较详细，优于二档的，可行性强。</w:t>
            </w:r>
          </w:p>
        </w:tc>
      </w:tr>
      <w:tr>
        <w:tblPrEx>
          <w:tblCellMar>
            <w:top w:w="0" w:type="dxa"/>
            <w:left w:w="108" w:type="dxa"/>
            <w:bottom w:w="0" w:type="dxa"/>
            <w:right w:w="108" w:type="dxa"/>
          </w:tblCellMar>
        </w:tblPrEx>
        <w:trPr>
          <w:trHeight w:val="222" w:hRule="atLeast"/>
        </w:trPr>
        <w:tc>
          <w:tcPr>
            <w:tcW w:w="117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spacing w:line="400" w:lineRule="exact"/>
              <w:jc w:val="center"/>
              <w:rPr>
                <w:rFonts w:hint="eastAsia" w:ascii="宋体" w:hAnsi="宋体" w:eastAsia="宋体" w:cs="Calibri"/>
                <w:color w:val="000000"/>
                <w:szCs w:val="21"/>
                <w:lang w:eastAsia="zh-CN"/>
              </w:rPr>
            </w:pPr>
            <w:r>
              <w:rPr>
                <w:rFonts w:hint="eastAsia" w:ascii="宋体" w:hAnsi="宋体" w:eastAsia="宋体" w:cs="Calibri"/>
                <w:color w:val="000000"/>
                <w:szCs w:val="21"/>
                <w:lang w:val="en-US" w:eastAsia="zh-CN"/>
              </w:rPr>
              <w:t>综合实力</w:t>
            </w:r>
            <w:r>
              <w:rPr>
                <w:rFonts w:hint="eastAsia" w:ascii="宋体" w:hAnsi="宋体" w:eastAsia="宋体" w:cs="Calibri"/>
                <w:color w:val="000000"/>
                <w:szCs w:val="21"/>
              </w:rPr>
              <w:t xml:space="preserve">分 </w:t>
            </w:r>
            <w:r>
              <w:rPr>
                <w:rFonts w:hint="eastAsia" w:ascii="宋体" w:hAnsi="宋体" w:eastAsia="宋体" w:cs="Calibri"/>
                <w:color w:val="000000"/>
                <w:szCs w:val="21"/>
                <w:lang w:eastAsia="zh-CN"/>
              </w:rPr>
              <w:t>（</w:t>
            </w:r>
            <w:r>
              <w:rPr>
                <w:rFonts w:hint="eastAsia" w:ascii="宋体" w:hAnsi="宋体" w:eastAsia="宋体" w:cs="Calibri"/>
                <w:color w:val="000000"/>
                <w:szCs w:val="21"/>
                <w:lang w:val="en-US" w:eastAsia="zh-CN"/>
              </w:rPr>
              <w:t>20分</w:t>
            </w:r>
            <w:r>
              <w:rPr>
                <w:rFonts w:hint="eastAsia" w:ascii="宋体" w:hAnsi="宋体" w:eastAsia="宋体" w:cs="Calibri"/>
                <w:color w:val="000000"/>
                <w:szCs w:val="21"/>
                <w:lang w:eastAsia="zh-CN"/>
              </w:rPr>
              <w:t>）</w:t>
            </w:r>
          </w:p>
        </w:tc>
        <w:tc>
          <w:tcPr>
            <w:tcW w:w="930" w:type="dxa"/>
            <w:tcBorders>
              <w:top w:val="single" w:color="auto" w:sz="4" w:space="0"/>
              <w:left w:val="single" w:color="auto" w:sz="4" w:space="0"/>
              <w:right w:val="single" w:color="auto" w:sz="4"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检测能力分（5分）</w:t>
            </w:r>
          </w:p>
        </w:tc>
        <w:tc>
          <w:tcPr>
            <w:tcW w:w="6534" w:type="dxa"/>
            <w:tcBorders>
              <w:top w:val="single" w:color="000000" w:sz="8" w:space="0"/>
              <w:left w:val="single" w:color="auto" w:sz="4"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公司有相应的农残检测室，具备检测能力，得</w:t>
            </w:r>
            <w:r>
              <w:rPr>
                <w:rFonts w:hint="eastAsia" w:ascii="宋体" w:hAnsi="宋体" w:eastAsia="宋体" w:cs="Calibri"/>
                <w:color w:val="000000"/>
                <w:szCs w:val="21"/>
                <w:lang w:val="en-US" w:eastAsia="zh-CN"/>
              </w:rPr>
              <w:t>5</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4" w:hRule="atLeast"/>
        </w:trPr>
        <w:tc>
          <w:tcPr>
            <w:tcW w:w="1173" w:type="dxa"/>
            <w:vMerge w:val="continue"/>
            <w:tcBorders>
              <w:top w:val="single" w:color="auto" w:sz="4" w:space="0"/>
              <w:left w:val="single" w:color="auto" w:sz="4" w:space="0"/>
              <w:right w:val="single" w:color="000000" w:sz="8"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930" w:type="dxa"/>
            <w:tcBorders>
              <w:top w:val="single" w:color="auto" w:sz="4" w:space="0"/>
              <w:left w:val="single" w:color="000000" w:sz="8" w:space="0"/>
              <w:bottom w:val="single" w:color="000000" w:sz="8" w:space="0"/>
              <w:right w:val="single" w:color="000000" w:sz="8" w:space="0"/>
            </w:tcBorders>
            <w:shd w:val="clear" w:color="auto" w:fill="auto"/>
            <w:vAlign w:val="center"/>
          </w:tcPr>
          <w:p>
            <w:pPr>
              <w:spacing w:line="40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业绩分（9分）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numPr>
                <w:ilvl w:val="0"/>
                <w:numId w:val="0"/>
              </w:numPr>
              <w:spacing w:line="420" w:lineRule="exact"/>
              <w:rPr>
                <w:rFonts w:hint="eastAsia" w:ascii="宋体" w:hAnsi="宋体" w:eastAsia="宋体" w:cs="Calibri"/>
                <w:color w:val="000000"/>
                <w:szCs w:val="21"/>
              </w:rPr>
            </w:pPr>
            <w:r>
              <w:rPr>
                <w:rFonts w:hint="eastAsia" w:ascii="宋体" w:hAnsi="宋体" w:eastAsia="宋体" w:cs="Calibri"/>
                <w:color w:val="000000"/>
                <w:szCs w:val="21"/>
              </w:rPr>
              <w:t>20</w:t>
            </w:r>
            <w:r>
              <w:rPr>
                <w:rFonts w:hint="eastAsia" w:ascii="宋体" w:hAnsi="宋体" w:eastAsia="宋体" w:cs="Calibri"/>
                <w:color w:val="000000"/>
                <w:szCs w:val="21"/>
                <w:lang w:val="en-US" w:eastAsia="zh-CN"/>
              </w:rPr>
              <w:t>21</w:t>
            </w:r>
            <w:r>
              <w:rPr>
                <w:rFonts w:hint="eastAsia" w:ascii="宋体" w:hAnsi="宋体" w:eastAsia="宋体" w:cs="Calibri"/>
                <w:color w:val="000000"/>
                <w:szCs w:val="21"/>
              </w:rPr>
              <w:t>年1月</w:t>
            </w:r>
            <w:r>
              <w:rPr>
                <w:rFonts w:hint="eastAsia" w:ascii="宋体" w:hAnsi="宋体" w:eastAsia="宋体" w:cs="Calibri"/>
                <w:color w:val="000000"/>
                <w:szCs w:val="21"/>
                <w:lang w:val="en-US" w:eastAsia="zh-CN"/>
              </w:rPr>
              <w:t>至今</w:t>
            </w:r>
            <w:r>
              <w:rPr>
                <w:rFonts w:hint="eastAsia" w:ascii="宋体" w:hAnsi="宋体" w:eastAsia="宋体" w:cs="Calibri"/>
                <w:color w:val="000000"/>
                <w:szCs w:val="21"/>
              </w:rPr>
              <w:t>，在广西区内供货业绩，投标人提供业绩合同证明的每项得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分，未提供的不得分，满分</w:t>
            </w:r>
            <w:r>
              <w:rPr>
                <w:rFonts w:hint="eastAsia" w:ascii="宋体" w:hAnsi="宋体" w:eastAsia="宋体" w:cs="Calibri"/>
                <w:color w:val="000000"/>
                <w:szCs w:val="21"/>
                <w:lang w:val="en-US" w:eastAsia="zh-CN"/>
              </w:rPr>
              <w:t>9</w:t>
            </w:r>
            <w:r>
              <w:rPr>
                <w:rFonts w:hint="eastAsia" w:ascii="宋体" w:hAnsi="宋体" w:eastAsia="宋体" w:cs="Calibri"/>
                <w:color w:val="000000"/>
                <w:szCs w:val="21"/>
              </w:rPr>
              <w:t>分。</w:t>
            </w:r>
          </w:p>
        </w:tc>
      </w:tr>
      <w:tr>
        <w:tblPrEx>
          <w:tblCellMar>
            <w:top w:w="0" w:type="dxa"/>
            <w:left w:w="108" w:type="dxa"/>
            <w:bottom w:w="0" w:type="dxa"/>
            <w:right w:w="108" w:type="dxa"/>
          </w:tblCellMar>
        </w:tblPrEx>
        <w:trPr>
          <w:trHeight w:val="853" w:hRule="atLeast"/>
        </w:trPr>
        <w:tc>
          <w:tcPr>
            <w:tcW w:w="1173" w:type="dxa"/>
            <w:vMerge w:val="continue"/>
            <w:tcBorders>
              <w:left w:val="single" w:color="auto" w:sz="4" w:space="0"/>
              <w:right w:val="single" w:color="000000" w:sz="8" w:space="0"/>
            </w:tcBorders>
            <w:shd w:val="clear" w:color="auto" w:fill="auto"/>
            <w:vAlign w:val="center"/>
          </w:tcPr>
          <w:p>
            <w:pPr>
              <w:spacing w:line="400" w:lineRule="exact"/>
              <w:jc w:val="center"/>
              <w:rPr>
                <w:rFonts w:ascii="宋体" w:hAnsi="宋体" w:eastAsia="宋体" w:cs="Calibri"/>
                <w:color w:val="000000"/>
                <w:szCs w:val="21"/>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jc w:val="both"/>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人员得分（3分）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rPr>
                <w:rFonts w:ascii="宋体" w:hAnsi="宋体" w:eastAsia="宋体" w:cs="Calibri"/>
                <w:color w:val="000000"/>
                <w:szCs w:val="21"/>
              </w:rPr>
            </w:pPr>
            <w:r>
              <w:rPr>
                <w:rFonts w:hint="eastAsia" w:ascii="宋体" w:hAnsi="宋体" w:eastAsia="宋体" w:cs="Calibri"/>
                <w:color w:val="000000"/>
                <w:szCs w:val="21"/>
                <w:lang w:val="en-US" w:eastAsia="zh-CN"/>
              </w:rPr>
              <w:t>投标人拟派本项目从业人员数得分。1-2人得1分，3-4人得2分，5人及以上得3分，</w:t>
            </w:r>
            <w:r>
              <w:rPr>
                <w:rFonts w:hint="eastAsia" w:ascii="宋体" w:hAnsi="宋体" w:eastAsia="宋体" w:cs="Calibri"/>
                <w:color w:val="000000"/>
                <w:szCs w:val="21"/>
              </w:rPr>
              <w:t>（提供有效健康证复印件）。</w:t>
            </w:r>
          </w:p>
        </w:tc>
      </w:tr>
      <w:tr>
        <w:tblPrEx>
          <w:tblCellMar>
            <w:top w:w="0" w:type="dxa"/>
            <w:left w:w="108" w:type="dxa"/>
            <w:bottom w:w="0" w:type="dxa"/>
            <w:right w:w="108" w:type="dxa"/>
          </w:tblCellMar>
        </w:tblPrEx>
        <w:trPr>
          <w:trHeight w:val="1659" w:hRule="atLeast"/>
        </w:trPr>
        <w:tc>
          <w:tcPr>
            <w:tcW w:w="1173" w:type="dxa"/>
            <w:vMerge w:val="continue"/>
            <w:tcBorders>
              <w:left w:val="single" w:color="auto" w:sz="4" w:space="0"/>
              <w:bottom w:val="single" w:color="000000" w:sz="8" w:space="0"/>
              <w:right w:val="single" w:color="000000" w:sz="8" w:space="0"/>
            </w:tcBorders>
            <w:shd w:val="clear" w:color="auto" w:fill="auto"/>
            <w:vAlign w:val="center"/>
          </w:tcPr>
          <w:p>
            <w:pPr>
              <w:spacing w:line="400" w:lineRule="exact"/>
              <w:ind w:firstLine="420" w:firstLineChars="200"/>
              <w:jc w:val="center"/>
              <w:rPr>
                <w:rFonts w:ascii="宋体" w:hAnsi="宋体" w:eastAsia="宋体" w:cs="Calibri"/>
                <w:color w:val="000000"/>
                <w:szCs w:val="21"/>
              </w:rPr>
            </w:pPr>
          </w:p>
        </w:tc>
        <w:tc>
          <w:tcPr>
            <w:tcW w:w="930" w:type="dxa"/>
            <w:tcBorders>
              <w:top w:val="single" w:color="000000" w:sz="8" w:space="0"/>
              <w:left w:val="single" w:color="000000" w:sz="8" w:space="0"/>
              <w:bottom w:val="single" w:color="000000" w:sz="8" w:space="0"/>
              <w:right w:val="single" w:color="000000" w:sz="8" w:space="0"/>
            </w:tcBorders>
            <w:shd w:val="clear" w:color="auto" w:fill="auto"/>
            <w:vAlign w:val="center"/>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lang w:val="en-US" w:eastAsia="zh-CN"/>
              </w:rPr>
              <w:t>运输能力分</w:t>
            </w:r>
            <w:r>
              <w:rPr>
                <w:rFonts w:hint="eastAsia" w:ascii="宋体" w:hAnsi="宋体" w:eastAsia="宋体" w:cs="Calibri"/>
                <w:color w:val="000000"/>
                <w:szCs w:val="21"/>
              </w:rPr>
              <w:t>（</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 xml:space="preserve"> 分）</w:t>
            </w:r>
          </w:p>
        </w:tc>
        <w:tc>
          <w:tcPr>
            <w:tcW w:w="6534" w:type="dxa"/>
            <w:tcBorders>
              <w:top w:val="single" w:color="000000" w:sz="8" w:space="0"/>
              <w:left w:val="single" w:color="000000" w:sz="8" w:space="0"/>
              <w:bottom w:val="single" w:color="000000" w:sz="8" w:space="0"/>
              <w:right w:val="single" w:color="000000" w:sz="8" w:space="0"/>
            </w:tcBorders>
            <w:shd w:val="clear" w:color="auto" w:fill="auto"/>
          </w:tcPr>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投标人投入本项目专用运输车1辆，得</w:t>
            </w:r>
            <w:r>
              <w:rPr>
                <w:rFonts w:hint="eastAsia" w:ascii="宋体" w:hAnsi="宋体" w:eastAsia="宋体" w:cs="Calibri"/>
                <w:color w:val="000000"/>
                <w:szCs w:val="21"/>
                <w:lang w:val="en-US" w:eastAsia="zh-CN"/>
              </w:rPr>
              <w:t>1</w:t>
            </w:r>
            <w:r>
              <w:rPr>
                <w:rFonts w:hint="eastAsia" w:ascii="宋体" w:hAnsi="宋体" w:eastAsia="宋体" w:cs="Calibri"/>
                <w:color w:val="000000"/>
                <w:szCs w:val="21"/>
              </w:rPr>
              <w:t>分；专用运输车2辆，得</w:t>
            </w:r>
            <w:r>
              <w:rPr>
                <w:rFonts w:hint="eastAsia" w:ascii="宋体" w:hAnsi="宋体" w:eastAsia="宋体" w:cs="Calibri"/>
                <w:color w:val="000000"/>
                <w:szCs w:val="21"/>
                <w:lang w:val="en-US" w:eastAsia="zh-CN"/>
              </w:rPr>
              <w:t>2</w:t>
            </w:r>
            <w:r>
              <w:rPr>
                <w:rFonts w:hint="eastAsia" w:ascii="宋体" w:hAnsi="宋体" w:eastAsia="宋体" w:cs="Calibri"/>
                <w:color w:val="000000"/>
                <w:szCs w:val="21"/>
              </w:rPr>
              <w:t>分，专用运输车3辆，得</w:t>
            </w:r>
            <w:r>
              <w:rPr>
                <w:rFonts w:hint="eastAsia" w:ascii="宋体" w:hAnsi="宋体" w:eastAsia="宋体" w:cs="Calibri"/>
                <w:color w:val="000000"/>
                <w:szCs w:val="21"/>
                <w:lang w:val="en-US" w:eastAsia="zh-CN"/>
              </w:rPr>
              <w:t>3</w:t>
            </w:r>
            <w:r>
              <w:rPr>
                <w:rFonts w:hint="eastAsia" w:ascii="宋体" w:hAnsi="宋体" w:eastAsia="宋体" w:cs="Calibri"/>
                <w:color w:val="000000"/>
                <w:szCs w:val="21"/>
              </w:rPr>
              <w:t>分。</w:t>
            </w:r>
          </w:p>
          <w:p>
            <w:pPr>
              <w:spacing w:line="400" w:lineRule="exact"/>
              <w:rPr>
                <w:rFonts w:hint="eastAsia" w:ascii="宋体" w:hAnsi="宋体" w:eastAsia="宋体" w:cs="Calibri"/>
                <w:color w:val="000000"/>
                <w:szCs w:val="21"/>
              </w:rPr>
            </w:pPr>
            <w:r>
              <w:rPr>
                <w:rFonts w:hint="eastAsia" w:ascii="宋体" w:hAnsi="宋体" w:eastAsia="宋体" w:cs="Calibri"/>
                <w:color w:val="000000"/>
                <w:szCs w:val="21"/>
              </w:rPr>
              <w:t>注:提供车辆必须是公司名下或公司股东名下，须提供车辆行驶证、车辆登记证证明复印件，以上资料均为复印件并加盖单位公章。</w:t>
            </w:r>
          </w:p>
        </w:tc>
      </w:tr>
    </w:tbl>
    <w:p>
      <w:pPr>
        <w:jc w:val="left"/>
        <w:rPr>
          <w:rFonts w:ascii="宋体" w:hAnsi="宋体" w:eastAsia="宋体"/>
          <w:szCs w:val="21"/>
        </w:rPr>
      </w:pPr>
    </w:p>
    <w:p>
      <w:pPr>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5.由评审小组根据综合评分情况，按照评审得分由高到低顺序推荐</w:t>
      </w:r>
      <w:r>
        <w:rPr>
          <w:rFonts w:hint="eastAsia" w:ascii="宋体" w:hAnsi="宋体" w:eastAsia="宋体"/>
          <w:szCs w:val="21"/>
          <w:lang w:val="en-US" w:eastAsia="zh-CN"/>
        </w:rPr>
        <w:t>1</w:t>
      </w:r>
      <w:r>
        <w:rPr>
          <w:rFonts w:ascii="宋体" w:hAnsi="宋体" w:eastAsia="宋体"/>
          <w:szCs w:val="21"/>
        </w:rPr>
        <w:t>名以上成交候选供应商，并编写评审报告。评审得分相同的，按照最后报价（不计算价格折扣）由低到高的顺序推荐。评审得分且最后报价（不计算价格折扣）相同的，按照</w:t>
      </w:r>
      <w:r>
        <w:rPr>
          <w:rFonts w:hint="eastAsia" w:ascii="宋体" w:hAnsi="宋体" w:eastAsia="宋体"/>
          <w:szCs w:val="21"/>
          <w:lang w:val="en-US" w:eastAsia="zh-CN"/>
        </w:rPr>
        <w:t>售后服务</w:t>
      </w:r>
      <w:r>
        <w:rPr>
          <w:rFonts w:ascii="宋体" w:hAnsi="宋体" w:eastAsia="宋体"/>
          <w:szCs w:val="21"/>
        </w:rPr>
        <w:t>优劣顺序推荐（按</w:t>
      </w:r>
      <w:r>
        <w:rPr>
          <w:rFonts w:hint="eastAsia" w:ascii="宋体" w:hAnsi="宋体" w:eastAsia="宋体"/>
          <w:szCs w:val="21"/>
          <w:lang w:val="en-US" w:eastAsia="zh-CN"/>
        </w:rPr>
        <w:t>售后服务</w:t>
      </w:r>
      <w:r>
        <w:rPr>
          <w:rFonts w:ascii="宋体" w:hAnsi="宋体" w:eastAsia="宋体"/>
          <w:szCs w:val="21"/>
        </w:rPr>
        <w:t>得分由高到低排序，</w:t>
      </w:r>
      <w:r>
        <w:rPr>
          <w:rFonts w:hint="eastAsia" w:ascii="宋体" w:hAnsi="宋体" w:eastAsia="宋体"/>
          <w:szCs w:val="21"/>
          <w:lang w:val="en-US" w:eastAsia="zh-CN"/>
        </w:rPr>
        <w:t>售后服务</w:t>
      </w:r>
      <w:r>
        <w:rPr>
          <w:rFonts w:ascii="宋体" w:hAnsi="宋体" w:eastAsia="宋体"/>
          <w:szCs w:val="21"/>
        </w:rPr>
        <w:t>得分相同的按照技术需求偏离分由高到低排序）。评审得分、最后报价（不计算价格折扣）、</w:t>
      </w:r>
      <w:r>
        <w:rPr>
          <w:rFonts w:hint="eastAsia" w:ascii="宋体" w:hAnsi="宋体" w:eastAsia="宋体"/>
          <w:szCs w:val="21"/>
          <w:lang w:val="en-US" w:eastAsia="zh-CN"/>
        </w:rPr>
        <w:t>售后服务</w:t>
      </w:r>
      <w:r>
        <w:rPr>
          <w:rFonts w:ascii="宋体" w:hAnsi="宋体" w:eastAsia="宋体"/>
          <w:szCs w:val="21"/>
        </w:rPr>
        <w:t>分均相同的，由评审小组随机抽取推荐。</w:t>
      </w: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20"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rPr>
          <w:rFonts w:ascii="仿宋_GB2312" w:hAnsi="Calibri" w:eastAsia="仿宋_GB2312" w:cs="Calibri"/>
          <w:bCs/>
          <w:color w:val="000000"/>
          <w:sz w:val="32"/>
          <w:szCs w:val="32"/>
        </w:rPr>
      </w:pPr>
    </w:p>
    <w:p>
      <w:pPr>
        <w:snapToGrid w:val="0"/>
        <w:spacing w:before="120"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20"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p>
    <w:p>
      <w:pPr>
        <w:snapToGrid w:val="0"/>
        <w:spacing w:before="120"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20" w:beforeLines="50" w:after="50"/>
        <w:jc w:val="center"/>
        <w:rPr>
          <w:rFonts w:ascii="仿宋_GB2312" w:hAnsi="Calibri" w:eastAsia="仿宋_GB2312" w:cs="Calibri"/>
          <w:bCs/>
          <w:color w:val="000000"/>
          <w:sz w:val="32"/>
          <w:szCs w:val="32"/>
        </w:rPr>
      </w:pPr>
      <w:r>
        <w:rPr>
          <w:rFonts w:hint="eastAsia" w:ascii="仿宋_GB2312" w:hAnsi="Calibri" w:eastAsia="仿宋_GB2312" w:cs="Calibri"/>
          <w:color w:val="000000"/>
          <w:sz w:val="32"/>
          <w:szCs w:val="32"/>
        </w:rPr>
        <w:t>年    月    日</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p>
    <w:p>
      <w:pPr>
        <w:snapToGrid w:val="0"/>
        <w:spacing w:before="120"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lang w:val="en-US" w:eastAsia="zh-CN"/>
        </w:rPr>
        <w:t>一</w:t>
      </w:r>
      <w:r>
        <w:rPr>
          <w:rFonts w:hint="eastAsia" w:ascii="宋体" w:hAnsi="宋体" w:eastAsia="宋体" w:cs="Calibri"/>
          <w:b/>
          <w:bCs/>
          <w:color w:val="000000"/>
          <w:sz w:val="32"/>
          <w:szCs w:val="32"/>
        </w:rPr>
        <w:t>、</w:t>
      </w:r>
      <w:r>
        <w:rPr>
          <w:rFonts w:hint="eastAsia" w:ascii="宋体" w:hAnsi="宋体" w:eastAsia="宋体" w:cs="Calibri"/>
          <w:b/>
          <w:color w:val="000000"/>
          <w:sz w:val="32"/>
          <w:szCs w:val="32"/>
        </w:rPr>
        <w:t xml:space="preserve">报价商务技术文件格式 </w:t>
      </w:r>
    </w:p>
    <w:p>
      <w:pPr>
        <w:snapToGrid w:val="0"/>
        <w:spacing w:before="120"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20"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pStyle w:val="25"/>
        <w:spacing w:after="180" w:line="240" w:lineRule="auto"/>
        <w:ind w:firstLine="0"/>
        <w:jc w:val="left"/>
        <w:rPr>
          <w:color w:val="000000"/>
        </w:rPr>
      </w:pPr>
      <w:r>
        <w:rPr>
          <w:rFonts w:hint="eastAsia" w:cs="Calibri"/>
          <w:b/>
          <w:bCs/>
          <w:color w:val="000000"/>
          <w:sz w:val="32"/>
          <w:szCs w:val="32"/>
          <w:lang w:val="en-US" w:eastAsia="zh-CN" w:bidi="ar-SA"/>
        </w:rPr>
        <w:t>3.报价表</w:t>
      </w:r>
      <w:r>
        <w:rPr>
          <w:color w:val="000000"/>
        </w:rPr>
        <w:t>（</w:t>
      </w:r>
      <w:r>
        <w:rPr>
          <w:rFonts w:hint="eastAsia"/>
          <w:color w:val="000000"/>
          <w:lang w:val="en-US" w:eastAsia="zh-CN"/>
        </w:rPr>
        <w:t>按产品需求清单进行报价</w:t>
      </w:r>
      <w:r>
        <w:rPr>
          <w:color w:val="000000"/>
        </w:rPr>
        <w:t>）</w:t>
      </w:r>
    </w:p>
    <w:p>
      <w:pPr>
        <w:spacing w:before="312" w:beforeLines="100" w:after="156" w:afterLines="50" w:line="520" w:lineRule="exact"/>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7"/>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254970729"/>
            <w:r>
              <w:rPr>
                <w:rFonts w:hint="eastAsia" w:ascii="仿宋_GB2312" w:hAnsi="Times New Roman" w:eastAsia="仿宋_GB2312" w:cs="Times New Roman"/>
                <w:color w:val="000000"/>
                <w:sz w:val="32"/>
                <w:szCs w:val="32"/>
              </w:rPr>
              <w:t>序号</w:t>
            </w:r>
            <w:bookmarkEnd w:id="16"/>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295404982"/>
            <w:r>
              <w:rPr>
                <w:rFonts w:hint="eastAsia" w:ascii="仿宋_GB2312" w:hAnsi="Times New Roman" w:eastAsia="仿宋_GB2312" w:cs="Times New Roman"/>
                <w:color w:val="000000"/>
                <w:sz w:val="32"/>
                <w:szCs w:val="32"/>
              </w:rPr>
              <w:t>竞争性磋商文件</w:t>
            </w:r>
            <w:bookmarkEnd w:id="17"/>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173211902"/>
            <w:r>
              <w:rPr>
                <w:rFonts w:hint="eastAsia" w:ascii="仿宋_GB2312" w:hAnsi="Times New Roman" w:eastAsia="仿宋_GB2312" w:cs="Times New Roman"/>
                <w:color w:val="000000"/>
                <w:sz w:val="32"/>
                <w:szCs w:val="32"/>
              </w:rPr>
              <w:t>响应文件具体响应</w:t>
            </w:r>
            <w:bookmarkEnd w:id="18"/>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173066404"/>
            <w:r>
              <w:rPr>
                <w:rFonts w:hint="eastAsia" w:ascii="仿宋_GB2312" w:hAnsi="Times New Roman" w:eastAsia="仿宋_GB2312" w:cs="Times New Roman"/>
                <w:color w:val="000000"/>
                <w:sz w:val="32"/>
                <w:szCs w:val="32"/>
              </w:rPr>
              <w:t>响应/偏离</w:t>
            </w:r>
            <w:bookmarkEnd w:id="19"/>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254970733"/>
            <w:r>
              <w:rPr>
                <w:rFonts w:hint="eastAsia" w:ascii="仿宋_GB2312" w:hAnsi="Times New Roman" w:eastAsia="仿宋_GB2312" w:cs="Times New Roman"/>
                <w:color w:val="000000"/>
                <w:sz w:val="32"/>
                <w:szCs w:val="32"/>
              </w:rPr>
              <w:t>说明</w:t>
            </w:r>
            <w:bookmarkEnd w:id="20"/>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383699911"/>
            <w:r>
              <w:rPr>
                <w:rFonts w:hint="eastAsia" w:ascii="仿宋_GB2312" w:hAnsi="Times New Roman" w:eastAsia="仿宋_GB2312" w:cs="Times New Roman"/>
                <w:color w:val="000000"/>
                <w:sz w:val="32"/>
                <w:szCs w:val="32"/>
              </w:rPr>
              <w:t>1</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373333695"/>
            <w:r>
              <w:rPr>
                <w:rFonts w:hint="eastAsia" w:ascii="仿宋_GB2312" w:hAnsi="Times New Roman" w:eastAsia="仿宋_GB2312" w:cs="Times New Roman"/>
                <w:color w:val="000000"/>
                <w:sz w:val="32"/>
                <w:szCs w:val="32"/>
              </w:rPr>
              <w:t>2</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173066408"/>
            <w:r>
              <w:rPr>
                <w:rFonts w:hint="eastAsia" w:ascii="仿宋_GB2312" w:hAnsi="Times New Roman" w:eastAsia="仿宋_GB2312" w:cs="Times New Roman"/>
                <w:color w:val="000000"/>
                <w:sz w:val="32"/>
                <w:szCs w:val="32"/>
              </w:rPr>
              <w:t>3</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297193193"/>
            <w:r>
              <w:rPr>
                <w:rFonts w:hint="eastAsia" w:ascii="仿宋_GB2312" w:hAnsi="Times New Roman" w:eastAsia="仿宋_GB2312" w:cs="Times New Roman"/>
                <w:color w:val="000000"/>
                <w:sz w:val="32"/>
                <w:szCs w:val="32"/>
              </w:rPr>
              <w:t>4</w:t>
            </w:r>
            <w:bookmarkEnd w:id="24"/>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5" w:name="_Toc254970597"/>
            <w:r>
              <w:rPr>
                <w:rFonts w:hint="eastAsia" w:ascii="仿宋_GB2312" w:hAnsi="Times New Roman" w:eastAsia="仿宋_GB2312" w:cs="Times New Roman"/>
                <w:color w:val="000000"/>
                <w:sz w:val="32"/>
                <w:szCs w:val="32"/>
              </w:rPr>
              <w:t>5</w:t>
            </w:r>
            <w:bookmarkEnd w:id="25"/>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6" w:name="_Toc373333699"/>
            <w:r>
              <w:rPr>
                <w:rFonts w:hint="eastAsia" w:ascii="仿宋_GB2312" w:hAnsi="Times New Roman" w:eastAsia="仿宋_GB2312" w:cs="Times New Roman"/>
                <w:color w:val="000000"/>
                <w:sz w:val="32"/>
                <w:szCs w:val="32"/>
              </w:rPr>
              <w:t>…</w:t>
            </w:r>
            <w:bookmarkEnd w:id="26"/>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p>
    <w:p>
      <w:pPr>
        <w:snapToGrid w:val="0"/>
        <w:spacing w:before="120"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lang w:val="en-US" w:eastAsia="zh-CN"/>
        </w:rPr>
        <w:t>二</w:t>
      </w:r>
      <w:r>
        <w:rPr>
          <w:rFonts w:hint="eastAsia" w:ascii="宋体" w:hAnsi="宋体" w:eastAsia="宋体" w:cs="Calibri"/>
          <w:b/>
          <w:bCs/>
          <w:color w:val="000000"/>
          <w:sz w:val="32"/>
          <w:szCs w:val="32"/>
        </w:rPr>
        <w:t>、资格证明文件格式</w:t>
      </w:r>
    </w:p>
    <w:p>
      <w:pPr>
        <w:snapToGrid w:val="0"/>
        <w:spacing w:before="120"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20"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20"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20"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20"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20"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20"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20"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20"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20"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20"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20"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20"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ngLiU">
    <w:altName w:val="PMingLiU-ExtB"/>
    <w:panose1 w:val="02010609000101010101"/>
    <w:charset w:val="88"/>
    <w:family w:val="modern"/>
    <w:pitch w:val="default"/>
    <w:sig w:usb0="00000000" w:usb1="00000000" w:usb2="00000016" w:usb3="00000000" w:csb0="00100001"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Microsoft JhengHei UI">
    <w:panose1 w:val="020B0604030504040204"/>
    <w:charset w:val="88"/>
    <w:family w:val="auto"/>
    <w:pitch w:val="default"/>
    <w:sig w:usb0="000002A7" w:usb1="28CF4400" w:usb2="00000016" w:usb3="00000000" w:csb0="00100009"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 w:lineRule="exac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AA8AF5"/>
    <w:multiLevelType w:val="singleLevel"/>
    <w:tmpl w:val="81AA8AF5"/>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34A2D"/>
    <w:rsid w:val="00040FB8"/>
    <w:rsid w:val="00057A98"/>
    <w:rsid w:val="00084F64"/>
    <w:rsid w:val="00095A9E"/>
    <w:rsid w:val="000C7845"/>
    <w:rsid w:val="000E7D02"/>
    <w:rsid w:val="000F1407"/>
    <w:rsid w:val="000F1777"/>
    <w:rsid w:val="00114539"/>
    <w:rsid w:val="00121AC4"/>
    <w:rsid w:val="001407E6"/>
    <w:rsid w:val="001947FD"/>
    <w:rsid w:val="001A09D8"/>
    <w:rsid w:val="001C2CC7"/>
    <w:rsid w:val="001C6C2E"/>
    <w:rsid w:val="001E068C"/>
    <w:rsid w:val="001E3760"/>
    <w:rsid w:val="00211BC0"/>
    <w:rsid w:val="00221713"/>
    <w:rsid w:val="0029431F"/>
    <w:rsid w:val="002943A1"/>
    <w:rsid w:val="002A654A"/>
    <w:rsid w:val="002B4E43"/>
    <w:rsid w:val="002D2574"/>
    <w:rsid w:val="002E5099"/>
    <w:rsid w:val="003059E8"/>
    <w:rsid w:val="00327155"/>
    <w:rsid w:val="00336A70"/>
    <w:rsid w:val="00342228"/>
    <w:rsid w:val="00345625"/>
    <w:rsid w:val="0037196F"/>
    <w:rsid w:val="00387E5B"/>
    <w:rsid w:val="00394748"/>
    <w:rsid w:val="00395120"/>
    <w:rsid w:val="003A5090"/>
    <w:rsid w:val="003E6D85"/>
    <w:rsid w:val="00420458"/>
    <w:rsid w:val="00424DF9"/>
    <w:rsid w:val="004261FD"/>
    <w:rsid w:val="0043312E"/>
    <w:rsid w:val="00467B87"/>
    <w:rsid w:val="00475ACF"/>
    <w:rsid w:val="0049122E"/>
    <w:rsid w:val="004970E7"/>
    <w:rsid w:val="004B36A3"/>
    <w:rsid w:val="004B5BED"/>
    <w:rsid w:val="004B7907"/>
    <w:rsid w:val="004C1900"/>
    <w:rsid w:val="004E4867"/>
    <w:rsid w:val="00522BAE"/>
    <w:rsid w:val="005467AF"/>
    <w:rsid w:val="0055706B"/>
    <w:rsid w:val="005904DC"/>
    <w:rsid w:val="00590FB2"/>
    <w:rsid w:val="00596758"/>
    <w:rsid w:val="005A3E00"/>
    <w:rsid w:val="005B5BDB"/>
    <w:rsid w:val="005E5076"/>
    <w:rsid w:val="006208AC"/>
    <w:rsid w:val="0064134D"/>
    <w:rsid w:val="006728BD"/>
    <w:rsid w:val="00677924"/>
    <w:rsid w:val="006A39CA"/>
    <w:rsid w:val="006C1533"/>
    <w:rsid w:val="006C5852"/>
    <w:rsid w:val="006D6959"/>
    <w:rsid w:val="006E0D75"/>
    <w:rsid w:val="006F31FF"/>
    <w:rsid w:val="00701B9C"/>
    <w:rsid w:val="0070309E"/>
    <w:rsid w:val="00725A52"/>
    <w:rsid w:val="00732FF0"/>
    <w:rsid w:val="00740BD6"/>
    <w:rsid w:val="00746451"/>
    <w:rsid w:val="00764A4F"/>
    <w:rsid w:val="00771229"/>
    <w:rsid w:val="00783109"/>
    <w:rsid w:val="00795F07"/>
    <w:rsid w:val="007B02BA"/>
    <w:rsid w:val="007B0F96"/>
    <w:rsid w:val="007B1D4B"/>
    <w:rsid w:val="00804931"/>
    <w:rsid w:val="00851441"/>
    <w:rsid w:val="00876610"/>
    <w:rsid w:val="008B0597"/>
    <w:rsid w:val="008B759C"/>
    <w:rsid w:val="008C728A"/>
    <w:rsid w:val="008D1A95"/>
    <w:rsid w:val="009123EC"/>
    <w:rsid w:val="00914286"/>
    <w:rsid w:val="009149DA"/>
    <w:rsid w:val="00927326"/>
    <w:rsid w:val="009535DF"/>
    <w:rsid w:val="009A28A4"/>
    <w:rsid w:val="009B1BE3"/>
    <w:rsid w:val="00A1363E"/>
    <w:rsid w:val="00A31622"/>
    <w:rsid w:val="00A44221"/>
    <w:rsid w:val="00A53207"/>
    <w:rsid w:val="00A554F0"/>
    <w:rsid w:val="00A6578C"/>
    <w:rsid w:val="00A70F25"/>
    <w:rsid w:val="00A71DF9"/>
    <w:rsid w:val="00A74200"/>
    <w:rsid w:val="00A94F5A"/>
    <w:rsid w:val="00AB25C4"/>
    <w:rsid w:val="00AC5952"/>
    <w:rsid w:val="00AD2115"/>
    <w:rsid w:val="00B112EA"/>
    <w:rsid w:val="00B207CB"/>
    <w:rsid w:val="00B66A6A"/>
    <w:rsid w:val="00B80DE8"/>
    <w:rsid w:val="00BA72C3"/>
    <w:rsid w:val="00BA798B"/>
    <w:rsid w:val="00BB3BE6"/>
    <w:rsid w:val="00BC7853"/>
    <w:rsid w:val="00BE6561"/>
    <w:rsid w:val="00BF0177"/>
    <w:rsid w:val="00C02C01"/>
    <w:rsid w:val="00C21E58"/>
    <w:rsid w:val="00C30370"/>
    <w:rsid w:val="00C36592"/>
    <w:rsid w:val="00C51977"/>
    <w:rsid w:val="00C722EE"/>
    <w:rsid w:val="00C7251A"/>
    <w:rsid w:val="00C87A83"/>
    <w:rsid w:val="00C87E3C"/>
    <w:rsid w:val="00CB3325"/>
    <w:rsid w:val="00CC28C7"/>
    <w:rsid w:val="00CE36F2"/>
    <w:rsid w:val="00D068D6"/>
    <w:rsid w:val="00D26D1C"/>
    <w:rsid w:val="00D346A0"/>
    <w:rsid w:val="00D505E4"/>
    <w:rsid w:val="00D63FF1"/>
    <w:rsid w:val="00D84C7E"/>
    <w:rsid w:val="00D95D8F"/>
    <w:rsid w:val="00DC2664"/>
    <w:rsid w:val="00DE69C9"/>
    <w:rsid w:val="00DF1D39"/>
    <w:rsid w:val="00E140B5"/>
    <w:rsid w:val="00E26621"/>
    <w:rsid w:val="00E526D6"/>
    <w:rsid w:val="00E61634"/>
    <w:rsid w:val="00E63D8B"/>
    <w:rsid w:val="00E832A8"/>
    <w:rsid w:val="00EB6E6F"/>
    <w:rsid w:val="00EE1BC2"/>
    <w:rsid w:val="00F1447C"/>
    <w:rsid w:val="00F47CB8"/>
    <w:rsid w:val="00F55F69"/>
    <w:rsid w:val="00F60E99"/>
    <w:rsid w:val="00F67C17"/>
    <w:rsid w:val="00F806B4"/>
    <w:rsid w:val="00F8364B"/>
    <w:rsid w:val="00F94595"/>
    <w:rsid w:val="00FA0D28"/>
    <w:rsid w:val="00FB3B21"/>
    <w:rsid w:val="00FE3298"/>
    <w:rsid w:val="022A6BF5"/>
    <w:rsid w:val="02625B16"/>
    <w:rsid w:val="07864920"/>
    <w:rsid w:val="08797E46"/>
    <w:rsid w:val="0CE859AA"/>
    <w:rsid w:val="0DDF2D96"/>
    <w:rsid w:val="10CF50A9"/>
    <w:rsid w:val="17EC4843"/>
    <w:rsid w:val="19213DCC"/>
    <w:rsid w:val="1BE06940"/>
    <w:rsid w:val="20E10577"/>
    <w:rsid w:val="230C6132"/>
    <w:rsid w:val="23E922AE"/>
    <w:rsid w:val="241D4C9C"/>
    <w:rsid w:val="24722845"/>
    <w:rsid w:val="24DB1523"/>
    <w:rsid w:val="267D2BB8"/>
    <w:rsid w:val="26E92D4D"/>
    <w:rsid w:val="284E26BD"/>
    <w:rsid w:val="292B0784"/>
    <w:rsid w:val="2A1A2D12"/>
    <w:rsid w:val="2CD55C55"/>
    <w:rsid w:val="2D2D342B"/>
    <w:rsid w:val="303D69DF"/>
    <w:rsid w:val="3BD02E0F"/>
    <w:rsid w:val="41746277"/>
    <w:rsid w:val="456F454F"/>
    <w:rsid w:val="45DB2F02"/>
    <w:rsid w:val="55690666"/>
    <w:rsid w:val="570321C2"/>
    <w:rsid w:val="5CFC6D15"/>
    <w:rsid w:val="61E32C0F"/>
    <w:rsid w:val="68C2515F"/>
    <w:rsid w:val="6C465394"/>
    <w:rsid w:val="6EE43534"/>
    <w:rsid w:val="70BA65DB"/>
    <w:rsid w:val="76042F76"/>
    <w:rsid w:val="77F314CC"/>
    <w:rsid w:val="7D0E37F9"/>
    <w:rsid w:val="7F822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rPr>
  </w:style>
  <w:style w:type="paragraph" w:styleId="4">
    <w:name w:val="Date"/>
    <w:basedOn w:val="1"/>
    <w:next w:val="1"/>
    <w:link w:val="12"/>
    <w:semiHidden/>
    <w:unhideWhenUsed/>
    <w:qFormat/>
    <w:uiPriority w:val="99"/>
    <w:pPr>
      <w:ind w:left="100" w:leftChars="2500"/>
    </w:p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页眉 字符"/>
    <w:basedOn w:val="9"/>
    <w:link w:val="6"/>
    <w:qFormat/>
    <w:uiPriority w:val="99"/>
    <w:rPr>
      <w:sz w:val="18"/>
      <w:szCs w:val="18"/>
    </w:rPr>
  </w:style>
  <w:style w:type="character" w:customStyle="1" w:styleId="11">
    <w:name w:val="页脚 字符"/>
    <w:basedOn w:val="9"/>
    <w:link w:val="5"/>
    <w:qFormat/>
    <w:uiPriority w:val="99"/>
    <w:rPr>
      <w:sz w:val="18"/>
      <w:szCs w:val="18"/>
    </w:rPr>
  </w:style>
  <w:style w:type="character" w:customStyle="1" w:styleId="12">
    <w:name w:val="日期 字符"/>
    <w:basedOn w:val="9"/>
    <w:link w:val="4"/>
    <w:semiHidden/>
    <w:qFormat/>
    <w:uiPriority w:val="99"/>
  </w:style>
  <w:style w:type="character" w:customStyle="1" w:styleId="13">
    <w:name w:val="标题 2 字符"/>
    <w:basedOn w:val="9"/>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9"/>
    <w:qFormat/>
    <w:uiPriority w:val="0"/>
    <w:rPr>
      <w:rFonts w:hint="eastAsia" w:ascii="宋体" w:hAnsi="宋体" w:eastAsia="宋体" w:cs="宋体"/>
      <w:color w:val="000000"/>
      <w:sz w:val="20"/>
      <w:szCs w:val="20"/>
      <w:u w:val="none"/>
    </w:rPr>
  </w:style>
  <w:style w:type="character" w:customStyle="1" w:styleId="16">
    <w:name w:val="font51"/>
    <w:basedOn w:val="9"/>
    <w:qFormat/>
    <w:uiPriority w:val="0"/>
    <w:rPr>
      <w:rFonts w:hint="default" w:ascii="Times New Roman" w:hAnsi="Times New Roman" w:cs="Times New Roman"/>
      <w:color w:val="000000"/>
      <w:sz w:val="20"/>
      <w:szCs w:val="20"/>
      <w:u w:val="none"/>
    </w:rPr>
  </w:style>
  <w:style w:type="character" w:customStyle="1" w:styleId="17">
    <w:name w:val="font21"/>
    <w:basedOn w:val="9"/>
    <w:qFormat/>
    <w:uiPriority w:val="0"/>
    <w:rPr>
      <w:rFonts w:ascii="Arial" w:hAnsi="Arial" w:cs="Arial"/>
      <w:color w:val="000000"/>
      <w:sz w:val="16"/>
      <w:szCs w:val="16"/>
      <w:u w:val="none"/>
    </w:rPr>
  </w:style>
  <w:style w:type="character" w:customStyle="1" w:styleId="18">
    <w:name w:val="font71"/>
    <w:basedOn w:val="9"/>
    <w:qFormat/>
    <w:uiPriority w:val="0"/>
    <w:rPr>
      <w:rFonts w:hint="eastAsia" w:ascii="宋体" w:hAnsi="宋体" w:eastAsia="宋体" w:cs="宋体"/>
      <w:color w:val="000000"/>
      <w:sz w:val="18"/>
      <w:szCs w:val="18"/>
      <w:u w:val="none"/>
    </w:rPr>
  </w:style>
  <w:style w:type="character" w:customStyle="1" w:styleId="19">
    <w:name w:val="font41"/>
    <w:basedOn w:val="9"/>
    <w:qFormat/>
    <w:uiPriority w:val="0"/>
    <w:rPr>
      <w:rFonts w:hint="eastAsia" w:ascii="宋体" w:hAnsi="宋体" w:eastAsia="宋体" w:cs="宋体"/>
      <w:color w:val="000000"/>
      <w:sz w:val="16"/>
      <w:szCs w:val="16"/>
      <w:u w:val="none"/>
    </w:rPr>
  </w:style>
  <w:style w:type="character" w:customStyle="1" w:styleId="20">
    <w:name w:val="font61"/>
    <w:basedOn w:val="9"/>
    <w:qFormat/>
    <w:uiPriority w:val="0"/>
    <w:rPr>
      <w:rFonts w:hint="default" w:ascii="PMingLiU" w:hAnsi="PMingLiU" w:eastAsia="PMingLiU" w:cs="PMingLiU"/>
      <w:color w:val="000000"/>
      <w:sz w:val="20"/>
      <w:szCs w:val="20"/>
      <w:u w:val="none"/>
    </w:rPr>
  </w:style>
  <w:style w:type="character" w:customStyle="1" w:styleId="21">
    <w:name w:val="font01"/>
    <w:basedOn w:val="9"/>
    <w:qFormat/>
    <w:uiPriority w:val="0"/>
    <w:rPr>
      <w:rFonts w:hint="default" w:ascii="MingLiU" w:hAnsi="MingLiU" w:eastAsia="MingLiU" w:cs="MingLiU"/>
      <w:color w:val="000000"/>
      <w:sz w:val="20"/>
      <w:szCs w:val="20"/>
      <w:u w:val="none"/>
    </w:rPr>
  </w:style>
  <w:style w:type="character" w:customStyle="1" w:styleId="22">
    <w:name w:val="font31"/>
    <w:basedOn w:val="9"/>
    <w:qFormat/>
    <w:uiPriority w:val="0"/>
    <w:rPr>
      <w:rFonts w:hint="eastAsia" w:ascii="宋体" w:hAnsi="宋体" w:eastAsia="宋体" w:cs="宋体"/>
      <w:color w:val="000000"/>
      <w:sz w:val="20"/>
      <w:szCs w:val="20"/>
      <w:u w:val="none"/>
    </w:rPr>
  </w:style>
  <w:style w:type="character" w:customStyle="1" w:styleId="23">
    <w:name w:val="font101"/>
    <w:basedOn w:val="9"/>
    <w:qFormat/>
    <w:uiPriority w:val="0"/>
    <w:rPr>
      <w:rFonts w:hint="eastAsia" w:ascii="宋体" w:hAnsi="宋体" w:eastAsia="宋体" w:cs="宋体"/>
      <w:i/>
      <w:iCs/>
      <w:color w:val="000000"/>
      <w:sz w:val="20"/>
      <w:szCs w:val="20"/>
      <w:u w:val="none"/>
    </w:rPr>
  </w:style>
  <w:style w:type="paragraph" w:customStyle="1" w:styleId="24">
    <w:name w:val="Body text|2"/>
    <w:basedOn w:val="1"/>
    <w:qFormat/>
    <w:uiPriority w:val="0"/>
    <w:pPr>
      <w:spacing w:after="240"/>
      <w:jc w:val="center"/>
    </w:pPr>
    <w:rPr>
      <w:rFonts w:ascii="宋体" w:hAnsi="宋体" w:eastAsia="宋体" w:cs="宋体"/>
      <w:sz w:val="26"/>
      <w:szCs w:val="26"/>
      <w:lang w:val="zh-TW" w:eastAsia="zh-TW" w:bidi="zh-TW"/>
    </w:rPr>
  </w:style>
  <w:style w:type="paragraph" w:customStyle="1" w:styleId="25">
    <w:name w:val="Body text|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6">
    <w:name w:val="Table caption|1"/>
    <w:basedOn w:val="1"/>
    <w:qFormat/>
    <w:uiPriority w:val="0"/>
    <w:rPr>
      <w:rFonts w:ascii="宋体" w:hAnsi="宋体" w:eastAsia="宋体" w:cs="宋体"/>
      <w:sz w:val="20"/>
      <w:szCs w:val="20"/>
      <w:lang w:val="zh-TW" w:eastAsia="zh-TW" w:bidi="zh-TW"/>
    </w:rPr>
  </w:style>
  <w:style w:type="paragraph" w:customStyle="1" w:styleId="27">
    <w:name w:val="Other|1"/>
    <w:basedOn w:val="1"/>
    <w:qFormat/>
    <w:uiPriority w:val="0"/>
    <w:pPr>
      <w:spacing w:after="580" w:line="463" w:lineRule="auto"/>
      <w:ind w:firstLine="400"/>
    </w:pPr>
    <w:rPr>
      <w:rFonts w:ascii="宋体" w:hAnsi="宋体" w:eastAsia="宋体" w:cs="宋体"/>
      <w:sz w:val="20"/>
      <w:szCs w:val="20"/>
      <w:lang w:val="zh-TW" w:eastAsia="zh-TW" w:bidi="zh-TW"/>
    </w:rPr>
  </w:style>
  <w:style w:type="paragraph" w:customStyle="1" w:styleId="28">
    <w:name w:val="Heading #1|1"/>
    <w:basedOn w:val="1"/>
    <w:qFormat/>
    <w:uiPriority w:val="0"/>
    <w:pPr>
      <w:spacing w:after="180"/>
      <w:jc w:val="center"/>
      <w:outlineLvl w:val="0"/>
    </w:pPr>
    <w:rPr>
      <w:rFonts w:ascii="宋体" w:hAnsi="宋体" w:eastAsia="宋体" w:cs="宋体"/>
      <w:sz w:val="26"/>
      <w:szCs w:val="26"/>
      <w:lang w:val="zh-TW" w:eastAsia="zh-TW" w:bidi="zh-TW"/>
    </w:rPr>
  </w:style>
  <w:style w:type="paragraph" w:customStyle="1" w:styleId="29">
    <w:name w:val="Header or footer|2"/>
    <w:basedOn w:val="1"/>
    <w:qFormat/>
    <w:uiPriority w:val="0"/>
    <w:rPr>
      <w:sz w:val="20"/>
      <w:szCs w:val="20"/>
      <w:lang w:val="zh-TW" w:eastAsia="zh-TW" w:bidi="zh-TW"/>
    </w:rPr>
  </w:style>
  <w:style w:type="paragraph" w:styleId="30">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31">
    <w:name w:val="font81"/>
    <w:basedOn w:val="9"/>
    <w:uiPriority w:val="0"/>
    <w:rPr>
      <w:rFonts w:hint="default" w:ascii="Calibri" w:hAnsi="Calibri" w:cs="Calibri"/>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21504</Words>
  <Characters>23680</Characters>
  <Lines>167</Lines>
  <Paragraphs>47</Paragraphs>
  <TotalTime>20</TotalTime>
  <ScaleCrop>false</ScaleCrop>
  <LinksUpToDate>false</LinksUpToDate>
  <CharactersWithSpaces>25340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2022-05-16T10:14:00Z</dcterms:created>
  <dc:creator>魏宝兴</dc:creator>
  <cp:lastModifiedBy>7月LEO</cp:lastModifiedBy>
  <cp:lastPrinted>2022-06-07T03:52:00Z</cp:lastPrinted>
  <dcterms:modified xsi:type="dcterms:W3CDTF">2024-05-23T02:16:26Z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003F4B7C55754348827E781723701253</vt:lpwstr>
  </property>
</Properties>
</file>