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20"/>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620"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620"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参加遴选企业在报名时需提供：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1.有效的营业执照副本、医疗器械注册证、生产或经营备案凭证或许可证证明复印件；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.法定代表人有效身份证，正反面复印件，委托代理时提需提供法定代表人授权书原件及代理人有效身份证正反面复印件；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3</w:t>
      </w:r>
      <w:r>
        <w:rPr>
          <w:rFonts w:hint="eastAsia" w:ascii="仿宋_GB2312" w:eastAsia="仿宋_GB2312" w:hAnsiTheme="minorHAnsi" w:cstheme="minorBidi"/>
          <w:sz w:val="30"/>
          <w:szCs w:val="30"/>
        </w:rPr>
        <w:t>.无不良行为记录证明文件（提供“信用中国”网站(www.creditchina.gov.cn) 、中国政府采购网(www.ccgp.gov.cn)查询截图证明文件）。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注：提交的以上材料均需加盖单位公章，否则不予受理。</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备注：参会文件所提供的的证照及相关证明材料必须真实有效，一经发现造假，将取消本次参会资格并追究相关法律责任。参会文件正本所有证照复印件需加盖公章。所提交给医院的投标资料，恕不退回。</w:t>
      </w:r>
    </w:p>
    <w:p>
      <w:pPr>
        <w:spacing w:line="440" w:lineRule="exact"/>
        <w:rPr>
          <w:sz w:val="24"/>
        </w:rPr>
      </w:pPr>
    </w:p>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8187C5C"/>
    <w:rsid w:val="3A1166B8"/>
    <w:rsid w:val="3BFE4D54"/>
    <w:rsid w:val="4ED3717F"/>
    <w:rsid w:val="59886E51"/>
    <w:rsid w:val="61740E4A"/>
    <w:rsid w:val="70966A73"/>
    <w:rsid w:val="7C967B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Lines>3</Lines>
  <Paragraphs>1</Paragraphs>
  <TotalTime>3</TotalTime>
  <ScaleCrop>false</ScaleCrop>
  <LinksUpToDate>false</LinksUpToDate>
  <CharactersWithSpaces>551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7月LEO</cp:lastModifiedBy>
  <cp:lastPrinted>2022-02-25T09:54:00Z</cp:lastPrinted>
  <dcterms:modified xsi:type="dcterms:W3CDTF">2024-02-26T00:47:38Z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FFF61EC61F7B4D109C6D80EA00FCCFC3</vt:lpwstr>
  </property>
</Properties>
</file>