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eastAsia="zh-CN"/>
        </w:rPr>
        <w:t>全自动凝血分析仪</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eastAsia" w:ascii="仿宋_GB2312" w:hAnsi="宋体" w:eastAsia="仿宋_GB2312" w:cs="Times New Roman"/>
          <w:b/>
          <w:color w:val="000000"/>
          <w:sz w:val="32"/>
          <w:szCs w:val="32"/>
          <w:highlight w:val="yellow"/>
          <w:lang w:eastAsia="zh-CN"/>
        </w:rPr>
      </w:pPr>
      <w:r>
        <w:rPr>
          <w:rFonts w:hint="eastAsia" w:ascii="仿宋_GB2312" w:hAnsi="宋体" w:eastAsia="仿宋_GB2312" w:cs="Times New Roman"/>
          <w:b/>
          <w:color w:val="000000"/>
          <w:sz w:val="32"/>
          <w:szCs w:val="32"/>
        </w:rPr>
        <w:t>项目编号：GXGSYY-CGB-SBK-2023-</w:t>
      </w:r>
      <w:r>
        <w:rPr>
          <w:rFonts w:hint="eastAsia" w:ascii="仿宋_GB2312" w:hAnsi="宋体" w:eastAsia="仿宋_GB2312" w:cs="Times New Roman"/>
          <w:b/>
          <w:color w:val="000000"/>
          <w:sz w:val="32"/>
          <w:szCs w:val="32"/>
          <w:highlight w:val="none"/>
        </w:rPr>
        <w:t>3</w:t>
      </w:r>
      <w:r>
        <w:rPr>
          <w:rFonts w:hint="eastAsia" w:ascii="仿宋_GB2312" w:hAnsi="宋体" w:eastAsia="仿宋_GB2312" w:cs="Times New Roman"/>
          <w:b/>
          <w:color w:val="000000"/>
          <w:sz w:val="32"/>
          <w:szCs w:val="32"/>
          <w:highlight w:val="none"/>
          <w:lang w:val="en-US" w:eastAsia="zh-CN"/>
        </w:rPr>
        <w:t>9</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2023年</w:t>
      </w:r>
      <w:r>
        <w:rPr>
          <w:rFonts w:hint="eastAsia" w:ascii="仿宋_GB2312" w:hAnsi="宋体" w:eastAsia="仿宋_GB2312" w:cs="Times New Roman"/>
          <w:b/>
          <w:color w:val="000000"/>
          <w:sz w:val="32"/>
          <w:szCs w:val="32"/>
          <w:lang w:val="en-US" w:eastAsia="zh-CN"/>
        </w:rPr>
        <w:t>8</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29</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35393629"/>
      <w:bookmarkStart w:id="2" w:name="_Toc35393798"/>
      <w:bookmarkStart w:id="3" w:name="_Toc47452205"/>
      <w:bookmarkStart w:id="4" w:name="_Toc28359012"/>
      <w:bookmarkStart w:id="5" w:name="_Toc28359089"/>
      <w:bookmarkStart w:id="6" w:name="_Toc4422987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highlight w:val="yellow"/>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项目编号：GXGSYY-CGB-SBK-2023-3</w:t>
      </w:r>
      <w:r>
        <w:rPr>
          <w:rFonts w:hint="eastAsia" w:ascii="宋体" w:hAnsi="宋体" w:eastAsia="宋体" w:cs="Times New Roman"/>
          <w:color w:val="000000"/>
          <w:szCs w:val="21"/>
          <w:lang w:val="en-US" w:eastAsia="zh-CN"/>
        </w:rPr>
        <w:t>9</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eastAsia="zh-CN"/>
        </w:rPr>
        <w:t>全自动凝血分析仪</w:t>
      </w:r>
      <w:r>
        <w:rPr>
          <w:rFonts w:hint="eastAsia" w:ascii="宋体" w:hAnsi="宋体" w:eastAsia="宋体" w:cs="Times New Roman"/>
          <w:color w:val="000000"/>
          <w:szCs w:val="21"/>
        </w:rPr>
        <w:t>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采购上控价：</w:t>
      </w:r>
      <w:r>
        <w:rPr>
          <w:rFonts w:hint="eastAsia" w:ascii="宋体" w:hAnsi="宋体" w:eastAsia="宋体" w:cs="Times New Roman"/>
          <w:color w:val="000000"/>
          <w:szCs w:val="21"/>
          <w:lang w:val="en-US" w:eastAsia="zh-CN"/>
        </w:rPr>
        <w:t>10万元/台</w:t>
      </w:r>
      <w:r>
        <w:rPr>
          <w:rFonts w:hint="eastAsia"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bookmarkStart w:id="7" w:name="_Toc47452206"/>
      <w:bookmarkStart w:id="8" w:name="_Toc35393799"/>
      <w:bookmarkStart w:id="9" w:name="_Toc28359013"/>
      <w:bookmarkStart w:id="10" w:name="_Toc28359090"/>
      <w:bookmarkStart w:id="11" w:name="_Toc44229879"/>
      <w:bookmarkStart w:id="12" w:name="_Toc35393630"/>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设备名称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Calibri"/>
                <w:color w:val="000000"/>
                <w:szCs w:val="21"/>
                <w:lang w:eastAsia="zh-CN"/>
              </w:rPr>
            </w:pPr>
            <w:r>
              <w:rPr>
                <w:rFonts w:hint="eastAsia" w:ascii="宋体" w:hAnsi="宋体" w:eastAsia="宋体" w:cs="Times New Roman"/>
                <w:color w:val="000000"/>
                <w:szCs w:val="21"/>
                <w:lang w:eastAsia="zh-CN"/>
              </w:rPr>
              <w:t>全自动凝血分析仪</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1台</w:t>
            </w:r>
          </w:p>
        </w:tc>
        <w:tc>
          <w:tcPr>
            <w:tcW w:w="5103"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1.检测项目数：至少包括PT、APTT、TT、FIB、D-Dimer、FDP、AT-Ⅲ项目的检测和分析功能；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 检测原理：包含凝固法、免疫比浊法、发色底物法等检测方法；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 检测波长：≥3个，可自动转换波长检测，有效避免脂血、黄疸、溶血标本对检测结果的干扰；</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Times New Roman" w:hAnsi="Times New Roman" w:eastAsia="仿宋_GB2312" w:cs="Times New Roman"/>
                <w:b w:val="0"/>
                <w:bCs w:val="0"/>
                <w:sz w:val="32"/>
                <w:szCs w:val="32"/>
                <w:lang w:val="en-US" w:eastAsia="zh-CN"/>
              </w:rPr>
            </w:pPr>
            <w:r>
              <w:rPr>
                <w:rFonts w:hint="eastAsia" w:ascii="宋体" w:hAnsi="宋体" w:eastAsia="宋体" w:cs="Times New Roman"/>
                <w:color w:val="000000"/>
                <w:szCs w:val="21"/>
                <w:lang w:val="en-US" w:eastAsia="zh-CN"/>
              </w:rPr>
              <w:t>4. 检测速度：≥400测试/小时（具备≥440测试/小时设为正偏离）</w:t>
            </w:r>
            <w:r>
              <w:rPr>
                <w:rFonts w:hint="eastAsia" w:ascii="Times New Roman" w:hAnsi="Times New Roman" w:eastAsia="仿宋_GB2312" w:cs="Times New Roman"/>
                <w:b w:val="0"/>
                <w:bC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rPr>
        <w:t>3</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9</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11</w:t>
      </w:r>
      <w:bookmarkStart w:id="25" w:name="_GoBack"/>
      <w:bookmarkEnd w:id="25"/>
      <w:r>
        <w:rPr>
          <w:rFonts w:ascii="宋体" w:hAnsi="宋体" w:eastAsia="宋体" w:cs="Times New Roman"/>
          <w:color w:val="000000"/>
          <w:szCs w:val="21"/>
        </w:rPr>
        <w:t>日</w:t>
      </w:r>
      <w:r>
        <w:rPr>
          <w:rFonts w:hint="eastAsia" w:ascii="宋体" w:hAnsi="宋体" w:eastAsia="宋体" w:cs="Times New Roman"/>
          <w:color w:val="000000"/>
          <w:szCs w:val="21"/>
        </w:rPr>
        <w:t>18</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2023年</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4</w:t>
      </w:r>
      <w:r>
        <w:rPr>
          <w:rFonts w:hint="eastAsia" w:ascii="宋体" w:hAnsi="宋体" w:eastAsia="宋体" w:cs="Calibri"/>
          <w:bCs/>
          <w:color w:val="000000"/>
          <w:szCs w:val="21"/>
          <w:u w:val="single"/>
        </w:rPr>
        <w:t>日8时00分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2023</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11</w:t>
      </w:r>
      <w:r>
        <w:rPr>
          <w:rFonts w:hint="eastAsia" w:ascii="宋体" w:hAnsi="宋体" w:eastAsia="宋体" w:cs="Calibri"/>
          <w:bCs/>
          <w:color w:val="000000"/>
          <w:szCs w:val="21"/>
          <w:u w:val="single"/>
        </w:rPr>
        <w:t>日18时00分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1.开启时间地点：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邮    箱：</w:t>
      </w:r>
      <w:r>
        <w:rPr>
          <w:rFonts w:hint="eastAsia" w:ascii="Calibri" w:hAnsi="Calibri" w:eastAsia="宋体" w:cs="Times New Roman"/>
          <w:szCs w:val="24"/>
          <w:u w:val="single"/>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1年、2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不高于预算价格，应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全自动凝血分析仪</w:t>
      </w:r>
      <w:r>
        <w:rPr>
          <w:rFonts w:hint="eastAsia" w:ascii="宋体" w:hAnsi="宋体" w:eastAsia="宋体" w:cs="Times New Roman"/>
          <w:color w:val="000000"/>
          <w:szCs w:val="21"/>
        </w:rPr>
        <w:t>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hint="eastAsia" w:ascii="宋体" w:hAnsi="宋体" w:eastAsia="宋体" w:cs="宋体"/>
                <w:color w:val="000000"/>
                <w:szCs w:val="21"/>
                <w:lang w:eastAsia="zh-CN"/>
              </w:rPr>
            </w:pPr>
            <w:r>
              <w:rPr>
                <w:rFonts w:hint="eastAsia" w:ascii="宋体" w:hAnsi="宋体" w:eastAsia="宋体" w:cs="Times New Roman"/>
                <w:color w:val="000000"/>
                <w:szCs w:val="21"/>
                <w:lang w:eastAsia="zh-CN"/>
              </w:rPr>
              <w:t>全自动凝血分析仪</w:t>
            </w:r>
          </w:p>
        </w:tc>
        <w:tc>
          <w:tcPr>
            <w:tcW w:w="1210" w:type="dxa"/>
            <w:vAlign w:val="center"/>
          </w:tcPr>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1台</w:t>
            </w:r>
          </w:p>
        </w:tc>
        <w:tc>
          <w:tcPr>
            <w:tcW w:w="6845" w:type="dxa"/>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1.检测项目数：至少包括PT、APTT、TT、FIB、D-Dimer、FDP、AT-Ⅲ项目的检测和分析功能；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 检测原理：包含凝固法、免疫比浊法、发色底物法等检测方法；</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3. 检测波长：≥3个，可自动转换波长检测，有效避免脂血、黄疸、溶血标本对检测结果的干扰；</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4. 检测速度：≥400测试/小时（具备≥440测试/小时设为正偏离）；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5. 检测通道数：≥16个（具备≥20个通道设为正偏离）；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6. 加样系统：加样针、试剂针、穿刺针具有液面探测及防碰撞功能，原始管可直接闭盖上机检测；</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7. 急诊功能：检测项目可任意组合，任一样本位均可设置为急诊样本位（具备急诊优先功能设为正偏离）。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8. 试剂位：≥55个，其中试剂冷藏位≥30个；</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9. 试剂配制：具备开展凝血七项（PT、APTT、TT、FIB、DD、FDP、AT Ⅲ）功能，样品针具备加热预温功能（试剂即开即用无需复溶可设为正偏离）；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10. 进样方式：采用全自动进样架方式进样，样品位≥45个（具备可连续进样功能设为正偏离）；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11. 试剂装载：独立的试剂装载区，仪器运行中试剂可连续装载，不降低测试速度，样品反应杯在测试过程中可连续添加；</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12. 识别功能：样本和试剂任意放置，样品和试剂自动识别功能。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13. 软件功能：中文操作系统，中文操作软件，图形化操作界面，简单直观。</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14. 数据管理：与医院Lis系统无缝连接，实现双向通信。</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15. 定标系统：具备多点定标校准功能。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16. 异常结果：具备自动复检重做功能。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17. 质控管理：具有L-J 及Westgard规则质控功能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18. 操作系统：台式机1台，具备Window10系统，≥8G内存，≥512固态硬盘；</w:t>
            </w:r>
          </w:p>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19. 显示屏：≥20寸，LCD显示屏。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kern w:val="2"/>
                <w:sz w:val="21"/>
                <w:szCs w:val="21"/>
                <w:lang w:val="en-US" w:eastAsia="zh-CN" w:bidi="ar-SA"/>
              </w:rPr>
              <w:t>1.</w:t>
            </w:r>
            <w:r>
              <w:rPr>
                <w:rFonts w:hint="eastAsia" w:ascii="宋体" w:hAnsi="宋体" w:eastAsia="宋体" w:cs="宋体"/>
                <w:bCs/>
                <w:szCs w:val="21"/>
              </w:rPr>
              <w:t>竞标报价为全包价，以人民币为结算单位，包括本项目所有系统、安装调试、验收、培训、售后服务、伴随的服务、各种税费</w:t>
            </w:r>
            <w:r>
              <w:rPr>
                <w:rFonts w:hint="eastAsia" w:ascii="宋体" w:hAnsi="宋体" w:eastAsia="宋体" w:cs="宋体"/>
                <w:bCs/>
                <w:szCs w:val="21"/>
                <w:lang w:eastAsia="zh-CN"/>
              </w:rPr>
              <w:t>、</w:t>
            </w:r>
            <w:r>
              <w:rPr>
                <w:rFonts w:hint="eastAsia" w:ascii="宋体" w:hAnsi="宋体" w:eastAsia="宋体" w:cs="宋体"/>
                <w:bCs/>
                <w:szCs w:val="21"/>
                <w:lang w:val="en-US" w:eastAsia="zh-CN"/>
              </w:rPr>
              <w:t>以及</w:t>
            </w:r>
            <w:r>
              <w:rPr>
                <w:rFonts w:hint="eastAsia" w:ascii="宋体" w:hAnsi="宋体" w:eastAsia="宋体" w:cs="宋体"/>
                <w:b/>
                <w:bCs w:val="0"/>
                <w:szCs w:val="21"/>
                <w:lang w:val="en-US" w:eastAsia="zh-CN"/>
              </w:rPr>
              <w:t>对接医院HIS所产生的接口费用</w:t>
            </w:r>
            <w:r>
              <w:rPr>
                <w:rFonts w:hint="eastAsia" w:ascii="宋体" w:hAnsi="宋体" w:eastAsia="宋体" w:cs="宋体"/>
                <w:bCs/>
                <w:szCs w:val="21"/>
              </w:rPr>
              <w:t>等全部费用。在合同实施时，采购人将不予支付成交供应商没有列入的项目费用，并认为此项目的费用已包括在总报价中。</w:t>
            </w:r>
          </w:p>
          <w:p>
            <w:pPr>
              <w:numPr>
                <w:ilvl w:val="0"/>
                <w:numId w:val="0"/>
              </w:num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kern w:val="2"/>
                <w:sz w:val="21"/>
                <w:szCs w:val="21"/>
                <w:lang w:val="en-US" w:eastAsia="zh-CN" w:bidi="ar-SA"/>
              </w:rPr>
              <w:t>2.</w:t>
            </w:r>
            <w:r>
              <w:rPr>
                <w:rFonts w:hint="eastAsia" w:ascii="宋体" w:hAnsi="宋体" w:eastAsia="宋体" w:cs="宋体"/>
                <w:bCs/>
                <w:szCs w:val="21"/>
                <w:lang w:val="en-US" w:eastAsia="zh-CN"/>
              </w:rPr>
              <w:t>需对以下耗材进行报价：</w:t>
            </w:r>
          </w:p>
          <w:p>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jc w:val="left"/>
              <w:textAlignment w:val="auto"/>
              <w:outlineLvl w:val="0"/>
              <w:rPr>
                <w:rFonts w:hint="eastAsia" w:ascii="宋体" w:hAnsi="宋体" w:eastAsia="宋体" w:cs="宋体"/>
                <w:bCs/>
                <w:szCs w:val="21"/>
                <w:lang w:val="en-US" w:eastAsia="zh-CN"/>
              </w:rPr>
            </w:pPr>
            <w:r>
              <w:rPr>
                <w:rFonts w:hint="default" w:ascii="宋体" w:hAnsi="宋体" w:eastAsia="宋体" w:cs="宋体"/>
                <w:bCs/>
                <w:kern w:val="2"/>
                <w:sz w:val="21"/>
                <w:szCs w:val="21"/>
                <w:lang w:val="en-US" w:eastAsia="zh-CN" w:bidi="ar-SA"/>
              </w:rPr>
              <w:t>(1)</w:t>
            </w:r>
            <w:r>
              <w:rPr>
                <w:rFonts w:hint="eastAsia" w:ascii="宋体" w:hAnsi="宋体" w:eastAsia="宋体" w:cs="宋体"/>
                <w:bCs/>
                <w:szCs w:val="21"/>
                <w:lang w:val="en-US" w:eastAsia="zh-CN"/>
              </w:rPr>
              <w:t>凝血酶原时间（PT）测定试剂盒</w:t>
            </w:r>
          </w:p>
          <w:p>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jc w:val="left"/>
              <w:textAlignment w:val="auto"/>
              <w:outlineLvl w:val="0"/>
              <w:rPr>
                <w:rFonts w:hint="default" w:ascii="宋体" w:hAnsi="宋体" w:eastAsia="宋体" w:cs="宋体"/>
                <w:bCs/>
                <w:szCs w:val="21"/>
                <w:lang w:val="en-US" w:eastAsia="zh-CN"/>
              </w:rPr>
            </w:pPr>
            <w:r>
              <w:rPr>
                <w:rFonts w:hint="default" w:ascii="宋体" w:hAnsi="宋体" w:eastAsia="宋体" w:cs="宋体"/>
                <w:bCs/>
                <w:kern w:val="2"/>
                <w:sz w:val="21"/>
                <w:szCs w:val="21"/>
                <w:lang w:val="en-US" w:eastAsia="zh-CN" w:bidi="ar-SA"/>
              </w:rPr>
              <w:t>(2)</w:t>
            </w:r>
            <w:r>
              <w:rPr>
                <w:rFonts w:hint="default" w:ascii="宋体" w:hAnsi="宋体" w:eastAsia="宋体" w:cs="宋体"/>
                <w:bCs/>
                <w:szCs w:val="21"/>
                <w:lang w:val="en-US" w:eastAsia="zh-CN"/>
              </w:rPr>
              <w:t>活化部分凝血活酶时间（APTT）测定试剂盒</w:t>
            </w:r>
          </w:p>
          <w:p>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jc w:val="left"/>
              <w:textAlignment w:val="auto"/>
              <w:outlineLvl w:val="0"/>
              <w:rPr>
                <w:rFonts w:hint="default" w:ascii="宋体" w:hAnsi="宋体" w:eastAsia="宋体" w:cs="宋体"/>
                <w:bCs/>
                <w:szCs w:val="21"/>
                <w:lang w:val="en-US" w:eastAsia="zh-CN"/>
              </w:rPr>
            </w:pPr>
            <w:r>
              <w:rPr>
                <w:rFonts w:hint="default" w:ascii="宋体" w:hAnsi="宋体" w:eastAsia="宋体" w:cs="宋体"/>
                <w:bCs/>
                <w:kern w:val="2"/>
                <w:sz w:val="21"/>
                <w:szCs w:val="21"/>
                <w:lang w:val="en-US" w:eastAsia="zh-CN" w:bidi="ar-SA"/>
              </w:rPr>
              <w:t>(3)</w:t>
            </w:r>
            <w:r>
              <w:rPr>
                <w:rFonts w:hint="eastAsia" w:ascii="宋体" w:hAnsi="宋体" w:eastAsia="宋体" w:cs="宋体"/>
                <w:bCs/>
                <w:szCs w:val="21"/>
                <w:lang w:val="en-US" w:eastAsia="zh-CN"/>
              </w:rPr>
              <w:t>氯化钙试剂盒 CaCL2</w:t>
            </w:r>
          </w:p>
          <w:p>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jc w:val="left"/>
              <w:textAlignment w:val="auto"/>
              <w:outlineLvl w:val="0"/>
              <w:rPr>
                <w:rFonts w:hint="default" w:ascii="宋体" w:hAnsi="宋体" w:eastAsia="宋体" w:cs="宋体"/>
                <w:bCs/>
                <w:szCs w:val="21"/>
                <w:lang w:val="en-US" w:eastAsia="zh-CN"/>
              </w:rPr>
            </w:pPr>
            <w:r>
              <w:rPr>
                <w:rFonts w:hint="default" w:ascii="宋体" w:hAnsi="宋体" w:eastAsia="宋体" w:cs="宋体"/>
                <w:bCs/>
                <w:kern w:val="2"/>
                <w:sz w:val="21"/>
                <w:szCs w:val="21"/>
                <w:lang w:val="en-US" w:eastAsia="zh-CN" w:bidi="ar-SA"/>
              </w:rPr>
              <w:t>(4)</w:t>
            </w:r>
            <w:r>
              <w:rPr>
                <w:rFonts w:hint="default" w:ascii="宋体" w:hAnsi="宋体" w:eastAsia="宋体" w:cs="宋体"/>
                <w:bCs/>
                <w:szCs w:val="21"/>
                <w:lang w:val="en-US" w:eastAsia="zh-CN"/>
              </w:rPr>
              <w:t>凝血酶时间（TT）测定试剂盒</w:t>
            </w:r>
          </w:p>
          <w:p>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jc w:val="left"/>
              <w:textAlignment w:val="auto"/>
              <w:outlineLvl w:val="0"/>
              <w:rPr>
                <w:rFonts w:hint="default" w:ascii="宋体" w:hAnsi="宋体" w:eastAsia="宋体" w:cs="宋体"/>
                <w:bCs/>
                <w:szCs w:val="21"/>
                <w:lang w:val="en-US" w:eastAsia="zh-CN"/>
              </w:rPr>
            </w:pPr>
            <w:r>
              <w:rPr>
                <w:rFonts w:hint="default" w:ascii="宋体" w:hAnsi="宋体" w:eastAsia="宋体" w:cs="宋体"/>
                <w:bCs/>
                <w:kern w:val="2"/>
                <w:sz w:val="21"/>
                <w:szCs w:val="21"/>
                <w:lang w:val="en-US" w:eastAsia="zh-CN" w:bidi="ar-SA"/>
              </w:rPr>
              <w:t>(5)</w:t>
            </w:r>
            <w:r>
              <w:rPr>
                <w:rFonts w:hint="default" w:ascii="宋体" w:hAnsi="宋体" w:eastAsia="宋体" w:cs="宋体"/>
                <w:bCs/>
                <w:szCs w:val="21"/>
                <w:lang w:val="en-US" w:eastAsia="zh-CN"/>
              </w:rPr>
              <w:t>纤维蛋白原（FIB）测定试剂盒（凝固法）</w:t>
            </w:r>
          </w:p>
          <w:p>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jc w:val="left"/>
              <w:textAlignment w:val="auto"/>
              <w:outlineLvl w:val="0"/>
              <w:rPr>
                <w:rFonts w:hint="default" w:ascii="宋体" w:hAnsi="宋体" w:eastAsia="宋体" w:cs="宋体"/>
                <w:bCs/>
                <w:szCs w:val="21"/>
                <w:lang w:val="en-US" w:eastAsia="zh-CN"/>
              </w:rPr>
            </w:pPr>
            <w:r>
              <w:rPr>
                <w:rFonts w:hint="default" w:ascii="宋体" w:hAnsi="宋体" w:eastAsia="宋体" w:cs="宋体"/>
                <w:bCs/>
                <w:kern w:val="2"/>
                <w:sz w:val="21"/>
                <w:szCs w:val="21"/>
                <w:lang w:val="en-US" w:eastAsia="zh-CN" w:bidi="ar-SA"/>
              </w:rPr>
              <w:t>(6)</w:t>
            </w:r>
            <w:r>
              <w:rPr>
                <w:rFonts w:hint="default" w:ascii="宋体" w:hAnsi="宋体" w:eastAsia="宋体" w:cs="宋体"/>
                <w:bCs/>
                <w:szCs w:val="21"/>
                <w:lang w:val="en-US" w:eastAsia="zh-CN"/>
              </w:rPr>
              <w:t>D-二聚体（D-Dimer）测定试剂盒</w:t>
            </w:r>
          </w:p>
          <w:p>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jc w:val="left"/>
              <w:textAlignment w:val="auto"/>
              <w:outlineLvl w:val="0"/>
              <w:rPr>
                <w:rFonts w:hint="default" w:ascii="宋体" w:hAnsi="宋体" w:eastAsia="宋体" w:cs="宋体"/>
                <w:bCs/>
                <w:szCs w:val="21"/>
                <w:lang w:val="en-US" w:eastAsia="zh-CN"/>
              </w:rPr>
            </w:pPr>
            <w:r>
              <w:rPr>
                <w:rFonts w:hint="default" w:ascii="宋体" w:hAnsi="宋体" w:eastAsia="宋体" w:cs="宋体"/>
                <w:bCs/>
                <w:kern w:val="2"/>
                <w:sz w:val="21"/>
                <w:szCs w:val="21"/>
                <w:lang w:val="en-US" w:eastAsia="zh-CN" w:bidi="ar-SA"/>
              </w:rPr>
              <w:t>(7)</w:t>
            </w:r>
            <w:r>
              <w:rPr>
                <w:rFonts w:hint="default" w:ascii="宋体" w:hAnsi="宋体" w:eastAsia="宋体" w:cs="宋体"/>
                <w:bCs/>
                <w:szCs w:val="21"/>
                <w:lang w:val="en-US" w:eastAsia="zh-CN"/>
              </w:rPr>
              <w:t>纤维蛋白(原)降解产物（FDP）测定试剂盒</w:t>
            </w:r>
          </w:p>
          <w:p>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jc w:val="left"/>
              <w:textAlignment w:val="auto"/>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(8)抗凝血酶Ⅲ（AT Ⅲ）测定试剂盒</w:t>
            </w:r>
          </w:p>
          <w:p>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jc w:val="left"/>
              <w:textAlignment w:val="auto"/>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(9)凝血质控品（水平1</w:t>
            </w:r>
            <w:r>
              <w:rPr>
                <w:rFonts w:hint="eastAsia" w:ascii="宋体" w:hAnsi="宋体" w:eastAsia="宋体" w:cs="宋体"/>
                <w:bCs/>
                <w:szCs w:val="21"/>
                <w:lang w:val="en-US" w:eastAsia="zh-CN"/>
              </w:rPr>
              <w:t>、</w:t>
            </w:r>
            <w:r>
              <w:rPr>
                <w:rFonts w:hint="default" w:ascii="宋体" w:hAnsi="宋体" w:eastAsia="宋体" w:cs="宋体"/>
                <w:bCs/>
                <w:szCs w:val="21"/>
                <w:lang w:val="en-US" w:eastAsia="zh-CN"/>
              </w:rPr>
              <w:t>水平</w:t>
            </w:r>
            <w:r>
              <w:rPr>
                <w:rFonts w:hint="eastAsia" w:ascii="宋体" w:hAnsi="宋体" w:eastAsia="宋体" w:cs="宋体"/>
                <w:bCs/>
                <w:szCs w:val="21"/>
                <w:lang w:val="en-US" w:eastAsia="zh-CN"/>
              </w:rPr>
              <w:t>2</w:t>
            </w:r>
            <w:r>
              <w:rPr>
                <w:rFonts w:hint="default" w:ascii="宋体" w:hAnsi="宋体" w:eastAsia="宋体" w:cs="宋体"/>
                <w:bCs/>
                <w:szCs w:val="21"/>
                <w:lang w:val="en-US" w:eastAsia="zh-CN"/>
              </w:rPr>
              <w:t>）</w:t>
            </w:r>
          </w:p>
          <w:p>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jc w:val="left"/>
              <w:textAlignment w:val="auto"/>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(10)D-二聚体(D-Dimer)质控品（水平1</w:t>
            </w:r>
            <w:r>
              <w:rPr>
                <w:rFonts w:hint="eastAsia" w:ascii="宋体" w:hAnsi="宋体" w:eastAsia="宋体" w:cs="宋体"/>
                <w:bCs/>
                <w:szCs w:val="21"/>
                <w:lang w:val="en-US" w:eastAsia="zh-CN"/>
              </w:rPr>
              <w:t>、</w:t>
            </w:r>
            <w:r>
              <w:rPr>
                <w:rFonts w:hint="default" w:ascii="宋体" w:hAnsi="宋体" w:eastAsia="宋体" w:cs="宋体"/>
                <w:bCs/>
                <w:szCs w:val="21"/>
                <w:lang w:val="en-US" w:eastAsia="zh-CN"/>
              </w:rPr>
              <w:t>水平</w:t>
            </w:r>
            <w:r>
              <w:rPr>
                <w:rFonts w:hint="eastAsia" w:ascii="宋体" w:hAnsi="宋体" w:eastAsia="宋体" w:cs="宋体"/>
                <w:bCs/>
                <w:szCs w:val="21"/>
                <w:lang w:val="en-US" w:eastAsia="zh-CN"/>
              </w:rPr>
              <w:t>2</w:t>
            </w:r>
            <w:r>
              <w:rPr>
                <w:rFonts w:hint="default" w:ascii="宋体" w:hAnsi="宋体" w:eastAsia="宋体" w:cs="宋体"/>
                <w:bCs/>
                <w:szCs w:val="21"/>
                <w:lang w:val="en-US" w:eastAsia="zh-CN"/>
              </w:rPr>
              <w:t>）</w:t>
            </w:r>
          </w:p>
          <w:p>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jc w:val="left"/>
              <w:textAlignment w:val="auto"/>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(11)纤维蛋白(原)降解产物(FDP)质控品（水平1</w:t>
            </w:r>
            <w:r>
              <w:rPr>
                <w:rFonts w:hint="eastAsia" w:ascii="宋体" w:hAnsi="宋体" w:eastAsia="宋体" w:cs="宋体"/>
                <w:bCs/>
                <w:szCs w:val="21"/>
                <w:lang w:val="en-US" w:eastAsia="zh-CN"/>
              </w:rPr>
              <w:t>、</w:t>
            </w:r>
            <w:r>
              <w:rPr>
                <w:rFonts w:hint="default" w:ascii="宋体" w:hAnsi="宋体" w:eastAsia="宋体" w:cs="宋体"/>
                <w:bCs/>
                <w:szCs w:val="21"/>
                <w:lang w:val="en-US" w:eastAsia="zh-CN"/>
              </w:rPr>
              <w:t>水平</w:t>
            </w:r>
            <w:r>
              <w:rPr>
                <w:rFonts w:hint="eastAsia" w:ascii="宋体" w:hAnsi="宋体" w:eastAsia="宋体" w:cs="宋体"/>
                <w:bCs/>
                <w:szCs w:val="21"/>
                <w:lang w:val="en-US" w:eastAsia="zh-CN"/>
              </w:rPr>
              <w:t>2</w:t>
            </w:r>
            <w:r>
              <w:rPr>
                <w:rFonts w:hint="default" w:ascii="宋体" w:hAnsi="宋体" w:eastAsia="宋体" w:cs="宋体"/>
                <w:bCs/>
                <w:szCs w:val="21"/>
                <w:lang w:val="en-US" w:eastAsia="zh-CN"/>
              </w:rPr>
              <w:t>）</w:t>
            </w:r>
          </w:p>
          <w:p>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ind w:firstLine="0"/>
              <w:jc w:val="left"/>
              <w:textAlignment w:val="auto"/>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(12)抗凝血酶Ⅲ（AT Ⅲ）质控品（水平1</w:t>
            </w:r>
            <w:r>
              <w:rPr>
                <w:rFonts w:hint="eastAsia" w:ascii="宋体" w:hAnsi="宋体" w:eastAsia="宋体" w:cs="宋体"/>
                <w:bCs/>
                <w:szCs w:val="21"/>
                <w:lang w:val="en-US" w:eastAsia="zh-CN"/>
              </w:rPr>
              <w:t>、</w:t>
            </w:r>
            <w:r>
              <w:rPr>
                <w:rFonts w:hint="default" w:ascii="宋体" w:hAnsi="宋体" w:eastAsia="宋体" w:cs="宋体"/>
                <w:bCs/>
                <w:szCs w:val="21"/>
                <w:lang w:val="en-US" w:eastAsia="zh-CN"/>
              </w:rPr>
              <w:t>水平</w:t>
            </w:r>
            <w:r>
              <w:rPr>
                <w:rFonts w:hint="eastAsia" w:ascii="宋体" w:hAnsi="宋体" w:eastAsia="宋体" w:cs="宋体"/>
                <w:bCs/>
                <w:szCs w:val="21"/>
                <w:lang w:val="en-US" w:eastAsia="zh-CN"/>
              </w:rPr>
              <w:t>2</w:t>
            </w:r>
            <w:r>
              <w:rPr>
                <w:rFonts w:hint="default" w:ascii="宋体" w:hAnsi="宋体" w:eastAsia="宋体" w:cs="宋体"/>
                <w:bCs/>
                <w:szCs w:val="21"/>
                <w:lang w:val="en-US" w:eastAsia="zh-CN"/>
              </w:rPr>
              <w:t>）</w:t>
            </w:r>
          </w:p>
          <w:p>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jc w:val="left"/>
              <w:textAlignment w:val="auto"/>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(13)D-二聚体(D-Dimer)校准品</w:t>
            </w:r>
          </w:p>
          <w:p>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ind w:firstLine="0"/>
              <w:jc w:val="left"/>
              <w:textAlignment w:val="auto"/>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(14)纤维蛋白(原)降解产物(FDP)校准品</w:t>
            </w:r>
          </w:p>
          <w:p>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jc w:val="left"/>
              <w:textAlignment w:val="auto"/>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(15)</w:t>
            </w:r>
            <w:r>
              <w:rPr>
                <w:rFonts w:hint="eastAsia" w:ascii="宋体" w:hAnsi="宋体" w:eastAsia="宋体" w:cs="宋体"/>
                <w:bCs/>
                <w:szCs w:val="21"/>
                <w:lang w:val="en-US" w:eastAsia="zh-CN"/>
              </w:rPr>
              <w:t>凝血反应杯</w:t>
            </w:r>
          </w:p>
          <w:p>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ind w:firstLine="0"/>
              <w:jc w:val="left"/>
              <w:textAlignment w:val="auto"/>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(16)凝血分析用稀释液</w:t>
            </w:r>
          </w:p>
          <w:p>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ind w:firstLine="0"/>
              <w:jc w:val="left"/>
              <w:textAlignment w:val="auto"/>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(17)凝血仪清洗液</w:t>
            </w:r>
          </w:p>
          <w:p>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exact"/>
              <w:ind w:firstLine="0"/>
              <w:jc w:val="left"/>
              <w:textAlignment w:val="auto"/>
              <w:outlineLvl w:val="0"/>
              <w:rPr>
                <w:rFonts w:hint="eastAsia" w:ascii="宋体" w:hAnsi="宋体" w:eastAsia="宋体" w:cs="宋体"/>
                <w:bCs/>
                <w:szCs w:val="21"/>
              </w:rPr>
            </w:pPr>
            <w:r>
              <w:rPr>
                <w:rFonts w:hint="eastAsia" w:ascii="宋体" w:hAnsi="宋体" w:eastAsia="宋体" w:cs="宋体"/>
                <w:bCs/>
                <w:szCs w:val="21"/>
                <w:lang w:val="en-US" w:eastAsia="zh-CN"/>
              </w:rPr>
              <w:t>(18)</w:t>
            </w:r>
            <w:r>
              <w:rPr>
                <w:rFonts w:hint="default" w:ascii="宋体" w:hAnsi="宋体" w:eastAsia="宋体" w:cs="宋体"/>
                <w:bCs/>
                <w:szCs w:val="21"/>
                <w:lang w:val="en-US" w:eastAsia="zh-CN"/>
              </w:rPr>
              <w:t>凝血仪洗针液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年</w:t>
            </w:r>
            <w:r>
              <w:rPr>
                <w:rFonts w:hint="eastAsia" w:ascii="宋体" w:hAnsi="宋体" w:eastAsia="宋体" w:cs="Times New Roman"/>
                <w:color w:val="000000"/>
                <w:szCs w:val="21"/>
                <w:lang w:val="en-US" w:eastAsia="zh-CN"/>
              </w:rPr>
              <w:t>以上</w:t>
            </w:r>
            <w:r>
              <w:rPr>
                <w:rFonts w:hint="eastAsia" w:ascii="宋体" w:hAnsi="宋体" w:eastAsia="宋体"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hint="eastAsia" w:ascii="Calibri" w:hAnsi="Calibri" w:eastAsia="宋体" w:cs="Times New Roman"/>
                <w:szCs w:val="24"/>
                <w:lang w:val="en-US" w:eastAsia="zh-CN"/>
              </w:rPr>
              <w:t>15</w:t>
            </w:r>
            <w:r>
              <w:rPr>
                <w:rFonts w:hint="eastAsia" w:ascii="Calibri" w:hAnsi="Calibri" w:eastAsia="宋体" w:cs="Times New Roman"/>
                <w:szCs w:val="24"/>
              </w:rPr>
              <w:t>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w:t>
            </w:r>
            <w:r>
              <w:rPr>
                <w:rFonts w:hint="eastAsia" w:ascii="宋体" w:hAnsi="宋体" w:eastAsia="宋体" w:cs="Times New Roman"/>
                <w:bCs/>
                <w:szCs w:val="21"/>
                <w:lang w:val="en-US" w:eastAsia="zh-CN"/>
              </w:rPr>
              <w:t>五</w:t>
            </w:r>
            <w:r>
              <w:rPr>
                <w:rFonts w:hint="eastAsia" w:ascii="宋体" w:hAnsi="宋体" w:eastAsia="宋体" w:cs="Times New Roman"/>
                <w:bCs/>
                <w:szCs w:val="21"/>
              </w:rPr>
              <w:t>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付款方式：货物验收合格后，采购人支付</w:t>
            </w:r>
            <w:r>
              <w:rPr>
                <w:rFonts w:hint="eastAsia" w:ascii="宋体" w:hAnsi="宋体" w:eastAsia="宋体" w:cs="Times New Roman"/>
                <w:bCs/>
                <w:szCs w:val="21"/>
                <w:lang w:val="en-US" w:eastAsia="zh-CN"/>
              </w:rPr>
              <w:t>100</w:t>
            </w:r>
            <w:r>
              <w:rPr>
                <w:rFonts w:ascii="宋体" w:hAnsi="宋体" w:eastAsia="宋体" w:cs="Times New Roman"/>
                <w:bCs/>
                <w:szCs w:val="21"/>
              </w:rPr>
              <w:t>%货款</w:t>
            </w:r>
            <w:r>
              <w:rPr>
                <w:rFonts w:hint="eastAsia" w:ascii="宋体" w:hAnsi="宋体" w:eastAsia="宋体" w:cs="Times New Roman"/>
                <w:bCs/>
                <w:szCs w:val="21"/>
              </w:rPr>
              <w:t>，中标人应开具发票给采购人。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1.中标人保证向采购人提供的货物是全新、完整、未使用过的。</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2.投标时提供投标产品生产厂家公开发行的产品彩页或技术说明书（标明主要技术参数）、技术响应与彩页或技术说明书不一致的以彩页或技术说明书为准。</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hint="default" w:ascii="宋体" w:hAnsi="宋体" w:eastAsia="宋体" w:cs="Times New Roman"/>
                <w:color w:val="000000"/>
                <w:szCs w:val="21"/>
                <w:lang w:val="en-US" w:eastAsia="zh-CN"/>
              </w:rPr>
            </w:pPr>
            <w:r>
              <w:rPr>
                <w:rFonts w:hint="eastAsia" w:ascii="宋体" w:hAnsi="宋体" w:eastAsia="宋体" w:cs="Tahoma"/>
                <w:color w:val="000000"/>
                <w:kern w:val="0"/>
                <w:szCs w:val="21"/>
              </w:rPr>
              <w:t>价格分</w:t>
            </w:r>
            <w:r>
              <w:rPr>
                <w:rFonts w:hint="eastAsia" w:ascii="宋体" w:hAnsi="宋体" w:eastAsia="宋体" w:cs="Tahoma"/>
                <w:color w:val="000000"/>
                <w:kern w:val="0"/>
                <w:szCs w:val="21"/>
                <w:lang w:val="en-US" w:eastAsia="zh-CN"/>
              </w:rPr>
              <w:t>=</w:t>
            </w:r>
            <w:r>
              <w:rPr>
                <w:rFonts w:hint="eastAsia" w:ascii="宋体" w:hAnsi="宋体" w:eastAsia="宋体" w:cs="Times New Roman"/>
                <w:color w:val="000000"/>
                <w:szCs w:val="21"/>
              </w:rPr>
              <w:t>设备价格分</w:t>
            </w:r>
            <w:r>
              <w:rPr>
                <w:rFonts w:hint="eastAsia" w:ascii="宋体" w:hAnsi="宋体" w:eastAsia="宋体" w:cs="Times New Roman"/>
                <w:color w:val="000000"/>
                <w:szCs w:val="21"/>
                <w:lang w:val="en-US" w:eastAsia="zh-CN"/>
              </w:rPr>
              <w:t>+耗材价格分</w:t>
            </w:r>
          </w:p>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2</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lang w:val="en-US" w:eastAsia="zh-CN"/>
              </w:rPr>
              <w:t>耗材</w:t>
            </w:r>
            <w:r>
              <w:rPr>
                <w:rFonts w:hint="eastAsia" w:ascii="宋体" w:hAnsi="宋体" w:eastAsia="宋体" w:cs="Times New Roman"/>
                <w:color w:val="000000"/>
                <w:szCs w:val="21"/>
              </w:rPr>
              <w:t>价格分（以进入评标的最低的设备评标报价为</w:t>
            </w: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6</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投标文件技术参数无负偏离，得10</w:t>
            </w:r>
            <w:r>
              <w:rPr>
                <w:rFonts w:ascii="宋体" w:hAnsi="宋体" w:eastAsia="宋体" w:cs="Times New Roman"/>
                <w:bCs/>
                <w:color w:val="000000"/>
                <w:szCs w:val="21"/>
              </w:rPr>
              <w:t>分</w:t>
            </w:r>
            <w:r>
              <w:rPr>
                <w:rFonts w:hint="eastAsia" w:ascii="宋体" w:hAnsi="宋体" w:eastAsia="宋体" w:cs="Times New Roman"/>
                <w:bCs/>
                <w:color w:val="000000"/>
                <w:szCs w:val="21"/>
              </w:rPr>
              <w:t>，每有</w:t>
            </w:r>
            <w:r>
              <w:rPr>
                <w:rFonts w:ascii="宋体" w:hAnsi="宋体" w:eastAsia="宋体" w:cs="Times New Roman"/>
                <w:bCs/>
                <w:color w:val="000000"/>
                <w:szCs w:val="21"/>
              </w:rPr>
              <w:t>1个正偏离</w:t>
            </w:r>
            <w:r>
              <w:rPr>
                <w:rFonts w:hint="eastAsia" w:ascii="宋体" w:hAnsi="宋体" w:eastAsia="宋体" w:cs="Times New Roman"/>
                <w:bCs/>
                <w:color w:val="000000"/>
                <w:szCs w:val="21"/>
              </w:rPr>
              <w:t>加</w:t>
            </w:r>
            <w:r>
              <w:rPr>
                <w:rFonts w:hint="eastAsia" w:ascii="宋体" w:hAnsi="宋体" w:eastAsia="宋体" w:cs="Times New Roman"/>
                <w:bCs/>
                <w:color w:val="000000"/>
                <w:szCs w:val="21"/>
                <w:lang w:val="en-US" w:eastAsia="zh-CN"/>
              </w:rPr>
              <w:t>2</w:t>
            </w:r>
            <w:r>
              <w:rPr>
                <w:rFonts w:hint="eastAsia" w:ascii="宋体" w:hAnsi="宋体" w:eastAsia="宋体" w:cs="Times New Roman"/>
                <w:bCs/>
                <w:color w:val="000000"/>
                <w:szCs w:val="21"/>
              </w:rPr>
              <w:t>分，满分</w:t>
            </w:r>
            <w:r>
              <w:rPr>
                <w:rFonts w:hint="eastAsia" w:ascii="宋体" w:hAnsi="宋体" w:eastAsia="宋体" w:cs="Times New Roman"/>
                <w:bCs/>
                <w:color w:val="000000"/>
                <w:szCs w:val="21"/>
                <w:lang w:val="en-US" w:eastAsia="zh-CN"/>
              </w:rPr>
              <w:t>20</w:t>
            </w:r>
            <w:r>
              <w:rPr>
                <w:rFonts w:hint="eastAsia" w:ascii="宋体" w:hAnsi="宋体" w:eastAsia="宋体" w:cs="Times New Roman"/>
                <w:bCs/>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投标文件技术参数有2个负偏离，得0分；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20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一档（0.1-</w:t>
            </w: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3.1-5</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Fonts w:hint="default"/>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投标产品自2020年以来同款产品业绩分（提供合同复印件），每提供一个合同复印件得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w:t>
      </w:r>
      <w:r>
        <w:rPr>
          <w:rFonts w:hint="eastAsia" w:ascii="宋体" w:hAnsi="宋体" w:eastAsia="宋体"/>
          <w:szCs w:val="21"/>
        </w:rPr>
        <w:t>评分排名第一的供应商为</w:t>
      </w:r>
      <w:r>
        <w:rPr>
          <w:rFonts w:ascii="宋体" w:hAnsi="宋体" w:eastAsia="宋体"/>
          <w:szCs w:val="21"/>
        </w:rPr>
        <w:t>成交候选供应商，并编写评审报告。评审得分相同的，按照最后报价由低到高的顺序推荐。评审得分且最后报价相同的，按照按技术得分由高到低</w:t>
      </w:r>
      <w:r>
        <w:rPr>
          <w:rFonts w:hint="eastAsia" w:ascii="宋体" w:hAnsi="宋体" w:eastAsia="宋体"/>
          <w:szCs w:val="21"/>
        </w:rPr>
        <w:t>的顺</w:t>
      </w:r>
      <w:r>
        <w:rPr>
          <w:rFonts w:ascii="宋体" w:hAnsi="宋体" w:eastAsia="宋体"/>
          <w:szCs w:val="21"/>
        </w:rPr>
        <w:t>序</w:t>
      </w:r>
      <w:r>
        <w:rPr>
          <w:rFonts w:hint="eastAsia" w:ascii="宋体" w:hAnsi="宋体" w:eastAsia="宋体"/>
          <w:szCs w:val="21"/>
        </w:rPr>
        <w:t>推荐</w:t>
      </w:r>
      <w:r>
        <w:rPr>
          <w:rFonts w:ascii="宋体" w:hAnsi="宋体" w:eastAsia="宋体"/>
          <w:szCs w:val="21"/>
        </w:rPr>
        <w:t>。评审得分、最后报价、技术得分、</w:t>
      </w:r>
      <w:r>
        <w:rPr>
          <w:rFonts w:hint="eastAsia" w:ascii="宋体" w:hAnsi="宋体" w:eastAsia="宋体"/>
          <w:szCs w:val="21"/>
        </w:rPr>
        <w:t>商务</w:t>
      </w:r>
      <w:r>
        <w:rPr>
          <w:rFonts w:ascii="宋体" w:hAnsi="宋体" w:eastAsia="宋体"/>
          <w:szCs w:val="21"/>
        </w:rPr>
        <w:t>分均相同的，由磋商小组随机抽取推荐。</w:t>
      </w: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5F7B6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41DE0"/>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82598"/>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48E0F02"/>
    <w:rsid w:val="053927FD"/>
    <w:rsid w:val="068A3AD3"/>
    <w:rsid w:val="0CA2087B"/>
    <w:rsid w:val="0DEF17D8"/>
    <w:rsid w:val="0E04767E"/>
    <w:rsid w:val="0E2A78AA"/>
    <w:rsid w:val="0F21032D"/>
    <w:rsid w:val="100B70C3"/>
    <w:rsid w:val="12143431"/>
    <w:rsid w:val="15F14846"/>
    <w:rsid w:val="172C54C9"/>
    <w:rsid w:val="18C732A1"/>
    <w:rsid w:val="19BD661E"/>
    <w:rsid w:val="1A632FBA"/>
    <w:rsid w:val="1BE72327"/>
    <w:rsid w:val="1F3802BD"/>
    <w:rsid w:val="1FE356EA"/>
    <w:rsid w:val="20F1271B"/>
    <w:rsid w:val="21C83E17"/>
    <w:rsid w:val="230C6132"/>
    <w:rsid w:val="25C10491"/>
    <w:rsid w:val="25E11E59"/>
    <w:rsid w:val="267D2BB8"/>
    <w:rsid w:val="27605B00"/>
    <w:rsid w:val="28890F3B"/>
    <w:rsid w:val="29105A83"/>
    <w:rsid w:val="2C805D95"/>
    <w:rsid w:val="2F60116C"/>
    <w:rsid w:val="303D69DF"/>
    <w:rsid w:val="31027D3B"/>
    <w:rsid w:val="33A7354F"/>
    <w:rsid w:val="34CC6136"/>
    <w:rsid w:val="36D70741"/>
    <w:rsid w:val="36EF4890"/>
    <w:rsid w:val="37CD68B3"/>
    <w:rsid w:val="39026745"/>
    <w:rsid w:val="399D69A6"/>
    <w:rsid w:val="3ABE2947"/>
    <w:rsid w:val="3CF86B7C"/>
    <w:rsid w:val="3ECC7C1F"/>
    <w:rsid w:val="41C0323C"/>
    <w:rsid w:val="41D3175E"/>
    <w:rsid w:val="43983142"/>
    <w:rsid w:val="44653A13"/>
    <w:rsid w:val="45DB2F02"/>
    <w:rsid w:val="470067F0"/>
    <w:rsid w:val="48692577"/>
    <w:rsid w:val="4B7418F0"/>
    <w:rsid w:val="4BF86B15"/>
    <w:rsid w:val="4C20341C"/>
    <w:rsid w:val="4EFF5D37"/>
    <w:rsid w:val="4FD74E04"/>
    <w:rsid w:val="51811736"/>
    <w:rsid w:val="53FE114B"/>
    <w:rsid w:val="54AD1ED4"/>
    <w:rsid w:val="552876E5"/>
    <w:rsid w:val="57874CD5"/>
    <w:rsid w:val="59B64834"/>
    <w:rsid w:val="5D72019D"/>
    <w:rsid w:val="5E9A1F4D"/>
    <w:rsid w:val="5EBA7B70"/>
    <w:rsid w:val="644615FA"/>
    <w:rsid w:val="649233E3"/>
    <w:rsid w:val="64BF359F"/>
    <w:rsid w:val="64E861BC"/>
    <w:rsid w:val="65A17C5D"/>
    <w:rsid w:val="65A90B76"/>
    <w:rsid w:val="65ED1B69"/>
    <w:rsid w:val="66567619"/>
    <w:rsid w:val="67802B6C"/>
    <w:rsid w:val="6B856D0D"/>
    <w:rsid w:val="6BBD45EA"/>
    <w:rsid w:val="6C6C76A5"/>
    <w:rsid w:val="6D0312DB"/>
    <w:rsid w:val="6D5A388E"/>
    <w:rsid w:val="6DA44EC3"/>
    <w:rsid w:val="6F1E7D10"/>
    <w:rsid w:val="71045D6C"/>
    <w:rsid w:val="749E160D"/>
    <w:rsid w:val="74DA269D"/>
    <w:rsid w:val="775B4E6B"/>
    <w:rsid w:val="779D6447"/>
    <w:rsid w:val="78D3337A"/>
    <w:rsid w:val="7B591255"/>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18639</Words>
  <Characters>19465</Characters>
  <Lines>157</Lines>
  <Paragraphs>44</Paragraphs>
  <TotalTime>2</TotalTime>
  <ScaleCrop>false</ScaleCrop>
  <LinksUpToDate>false</LinksUpToDate>
  <CharactersWithSpaces>21312</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2023-06-06T00:41:00Z</dcterms:created>
  <dc:creator>魏宝兴</dc:creator>
  <cp:lastModifiedBy>7月LEO</cp:lastModifiedBy>
  <cp:lastPrinted>2022-12-12T03:30:00Z</cp:lastPrinted>
  <dcterms:modified xsi:type="dcterms:W3CDTF">2023-09-04T03:13:22Z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003F4B7C55754348827E781723701253</vt:lpwstr>
  </property>
</Properties>
</file>