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17A" w:rsidRPr="004801A2" w:rsidRDefault="004D217A" w:rsidP="004D217A">
      <w:pPr>
        <w:jc w:val="center"/>
        <w:rPr>
          <w:rFonts w:ascii="仿宋_GB2312" w:eastAsia="仿宋_GB2312" w:hAnsi="黑体"/>
          <w:sz w:val="32"/>
          <w:szCs w:val="32"/>
        </w:rPr>
      </w:pPr>
      <w:bookmarkStart w:id="0" w:name="_GoBack"/>
    </w:p>
    <w:p w:rsidR="004D217A" w:rsidRPr="004801A2" w:rsidRDefault="004D217A" w:rsidP="004D217A">
      <w:pPr>
        <w:rPr>
          <w:rFonts w:ascii="仿宋_GB2312" w:eastAsia="仿宋_GB2312" w:hAnsi="黑体"/>
          <w:sz w:val="32"/>
          <w:szCs w:val="32"/>
        </w:rPr>
      </w:pPr>
    </w:p>
    <w:p w:rsidR="004D217A" w:rsidRPr="004801A2" w:rsidRDefault="004D217A" w:rsidP="004D217A">
      <w:pPr>
        <w:spacing w:before="100" w:beforeAutospacing="1" w:after="100" w:afterAutospacing="1" w:line="240" w:lineRule="exact"/>
        <w:jc w:val="left"/>
        <w:outlineLvl w:val="2"/>
        <w:rPr>
          <w:rFonts w:ascii="宋体" w:hAnsi="宋体"/>
          <w:b/>
          <w:sz w:val="27"/>
          <w:szCs w:val="27"/>
        </w:rPr>
      </w:pPr>
    </w:p>
    <w:p w:rsidR="004D217A" w:rsidRPr="004801A2" w:rsidRDefault="004D217A" w:rsidP="004D217A">
      <w:pPr>
        <w:spacing w:line="1600" w:lineRule="exact"/>
        <w:jc w:val="center"/>
        <w:rPr>
          <w:rFonts w:ascii="方正小标宋简体" w:eastAsia="方正小标宋简体" w:hAnsi="华文中宋"/>
          <w:color w:val="FF0000"/>
          <w:spacing w:val="-20"/>
          <w:sz w:val="60"/>
          <w:szCs w:val="56"/>
        </w:rPr>
      </w:pPr>
      <w:r w:rsidRPr="004801A2">
        <w:rPr>
          <w:rFonts w:ascii="方正小标宋简体" w:eastAsia="方正小标宋简体" w:hAnsi="华文中宋" w:hint="eastAsia"/>
          <w:color w:val="FF0000"/>
          <w:spacing w:val="-20"/>
          <w:sz w:val="60"/>
          <w:szCs w:val="56"/>
        </w:rPr>
        <w:t>广 西 壮 族 自 治 区</w:t>
      </w:r>
    </w:p>
    <w:p w:rsidR="004D217A" w:rsidRPr="004801A2" w:rsidRDefault="004D217A" w:rsidP="004D217A">
      <w:pPr>
        <w:spacing w:line="1600" w:lineRule="exact"/>
        <w:jc w:val="distribute"/>
        <w:rPr>
          <w:rFonts w:ascii="方正小标宋简体" w:eastAsia="方正小标宋简体" w:hAnsi="华文中宋"/>
          <w:color w:val="FF0000"/>
          <w:spacing w:val="-20"/>
          <w:sz w:val="96"/>
          <w:szCs w:val="96"/>
        </w:rPr>
      </w:pPr>
      <w:r w:rsidRPr="004801A2">
        <w:rPr>
          <w:rFonts w:ascii="方正小标宋简体" w:eastAsia="方正小标宋简体" w:hAnsi="华文中宋" w:hint="eastAsia"/>
          <w:color w:val="FF0000"/>
          <w:spacing w:val="-20"/>
          <w:sz w:val="96"/>
          <w:szCs w:val="96"/>
        </w:rPr>
        <w:t>医疗保障局文件</w:t>
      </w:r>
    </w:p>
    <w:p w:rsidR="004D217A" w:rsidRPr="004801A2" w:rsidRDefault="004D217A" w:rsidP="004D217A">
      <w:pPr>
        <w:spacing w:line="700" w:lineRule="exact"/>
        <w:rPr>
          <w:rFonts w:ascii="仿宋_GB2312" w:eastAsia="仿宋_GB2312"/>
          <w:spacing w:val="-20"/>
          <w:sz w:val="32"/>
        </w:rPr>
      </w:pPr>
    </w:p>
    <w:p w:rsidR="004D217A" w:rsidRPr="004801A2" w:rsidRDefault="004D217A" w:rsidP="004D217A">
      <w:pPr>
        <w:jc w:val="center"/>
        <w:rPr>
          <w:rFonts w:ascii="仿宋_GB2312" w:eastAsia="仿宋_GB2312" w:hAnsi="黑体"/>
          <w:sz w:val="32"/>
          <w:szCs w:val="32"/>
        </w:rPr>
      </w:pPr>
      <w:r w:rsidRPr="004801A2">
        <w:rPr>
          <w:rFonts w:ascii="仿宋_GB2312" w:eastAsia="仿宋_GB2312" w:hAnsi="黑体" w:hint="eastAsia"/>
          <w:sz w:val="32"/>
          <w:szCs w:val="32"/>
        </w:rPr>
        <w:t>桂医保发〔202</w:t>
      </w:r>
      <w:r>
        <w:rPr>
          <w:rFonts w:ascii="仿宋_GB2312" w:eastAsia="仿宋_GB2312" w:hAnsi="黑体" w:hint="eastAsia"/>
          <w:sz w:val="32"/>
          <w:szCs w:val="32"/>
        </w:rPr>
        <w:t>3</w:t>
      </w:r>
      <w:r w:rsidRPr="004801A2">
        <w:rPr>
          <w:rFonts w:ascii="仿宋_GB2312" w:eastAsia="仿宋_GB2312" w:hAnsi="黑体" w:hint="eastAsia"/>
          <w:sz w:val="32"/>
          <w:szCs w:val="32"/>
        </w:rPr>
        <w:t>〕</w:t>
      </w:r>
      <w:r w:rsidR="00587EE2">
        <w:rPr>
          <w:rFonts w:ascii="仿宋_GB2312" w:eastAsia="仿宋_GB2312" w:hAnsi="黑体" w:hint="eastAsia"/>
          <w:sz w:val="32"/>
          <w:szCs w:val="32"/>
        </w:rPr>
        <w:t>3</w:t>
      </w:r>
      <w:r w:rsidRPr="004801A2">
        <w:rPr>
          <w:rFonts w:ascii="仿宋_GB2312" w:eastAsia="仿宋_GB2312" w:hAnsi="黑体" w:hint="eastAsia"/>
          <w:sz w:val="32"/>
          <w:szCs w:val="32"/>
        </w:rPr>
        <w:t>号</w:t>
      </w:r>
    </w:p>
    <w:p w:rsidR="004D217A" w:rsidRDefault="00B6542B" w:rsidP="004D217A">
      <w:pPr>
        <w:spacing w:line="580" w:lineRule="exact"/>
        <w:rPr>
          <w:sz w:val="37"/>
        </w:rPr>
      </w:pPr>
      <w:r w:rsidRPr="00B6542B">
        <w:rPr>
          <w:rFonts w:ascii="方正小标宋简体" w:eastAsia="方正小标宋简体" w:hAnsi="Arial"/>
          <w:snapToGrid w:val="0"/>
          <w:sz w:val="44"/>
          <w:szCs w:val="44"/>
        </w:rPr>
        <w:pict>
          <v:polyline id="任意多边形 2" o:spid="_x0000_s1028" style="position:absolute;left:0;text-align:left;z-index:251660288" points=".85pt,4.85pt,455.35pt,6.35pt" coordsize="9090,30" filled="f" strokecolor="red" strokeweight="2.25pt">
            <v:path arrowok="t"/>
            <w10:wrap type="square"/>
          </v:polyline>
        </w:pict>
      </w:r>
    </w:p>
    <w:p w:rsidR="00B6542B" w:rsidRDefault="00447DA8">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自治区医保局关于调整我区公立医疗机构</w:t>
      </w:r>
    </w:p>
    <w:p w:rsidR="00B6542B" w:rsidRDefault="00447DA8">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部分人工关节置换手术项目价格的通知</w:t>
      </w:r>
      <w:bookmarkEnd w:id="0"/>
    </w:p>
    <w:p w:rsidR="00B6542B" w:rsidRDefault="00B6542B">
      <w:pPr>
        <w:spacing w:line="560" w:lineRule="exact"/>
        <w:ind w:firstLineChars="200" w:firstLine="640"/>
        <w:jc w:val="center"/>
        <w:rPr>
          <w:rFonts w:ascii="仿宋_GB2312" w:eastAsia="仿宋_GB2312"/>
          <w:sz w:val="32"/>
          <w:szCs w:val="32"/>
        </w:rPr>
      </w:pPr>
    </w:p>
    <w:p w:rsidR="00B6542B" w:rsidRDefault="00447DA8">
      <w:pPr>
        <w:spacing w:line="560" w:lineRule="exact"/>
        <w:rPr>
          <w:rFonts w:ascii="仿宋_GB2312" w:eastAsia="仿宋_GB2312"/>
          <w:sz w:val="32"/>
          <w:szCs w:val="32"/>
        </w:rPr>
      </w:pPr>
      <w:r>
        <w:rPr>
          <w:rFonts w:ascii="仿宋_GB2312" w:eastAsia="仿宋_GB2312" w:hint="eastAsia"/>
          <w:sz w:val="32"/>
          <w:szCs w:val="32"/>
        </w:rPr>
        <w:t>各市医保局，自治区医疗保障事业管理中心：</w:t>
      </w:r>
    </w:p>
    <w:p w:rsidR="00B6542B" w:rsidRDefault="00447DA8">
      <w:pPr>
        <w:spacing w:line="560" w:lineRule="exact"/>
        <w:ind w:firstLineChars="200" w:firstLine="640"/>
        <w:rPr>
          <w:rFonts w:ascii="仿宋_GB2312" w:eastAsia="仿宋_GB2312"/>
          <w:sz w:val="32"/>
          <w:szCs w:val="32"/>
        </w:rPr>
      </w:pPr>
      <w:r>
        <w:rPr>
          <w:rFonts w:ascii="仿宋_GB2312" w:eastAsia="仿宋_GB2312" w:hint="eastAsia"/>
          <w:sz w:val="32"/>
          <w:szCs w:val="32"/>
        </w:rPr>
        <w:t>根据《国家医保局办公室 国家卫生健康委办公厅关于组织高值医用耗材（人工关节）集中带量采购和使用配套措施的意见》（医保发〔2022〕4号）和《国家医保局办公室关于进一步做好我区医疗服务价格管理工作的通知》（医保办发〔2022〕16号）要求，经研究，决定动态调整我区公立医疗机构部分人工关节置换手术项目价格，现就有关事项通知如下：</w:t>
      </w:r>
    </w:p>
    <w:p w:rsidR="00B6542B" w:rsidRDefault="00447DA8">
      <w:pPr>
        <w:spacing w:line="560" w:lineRule="exact"/>
        <w:ind w:firstLineChars="200" w:firstLine="640"/>
        <w:rPr>
          <w:rFonts w:ascii="仿宋_GB2312" w:eastAsia="仿宋_GB2312"/>
          <w:sz w:val="32"/>
          <w:szCs w:val="32"/>
        </w:rPr>
      </w:pPr>
      <w:r>
        <w:rPr>
          <w:rFonts w:ascii="仿宋_GB2312" w:eastAsia="仿宋_GB2312" w:hint="eastAsia"/>
          <w:sz w:val="32"/>
          <w:szCs w:val="32"/>
        </w:rPr>
        <w:t>一、调整部分人工关节置换手术项目价格，具体见附件。</w:t>
      </w:r>
    </w:p>
    <w:p w:rsidR="00E80871" w:rsidRDefault="00447DA8" w:rsidP="004D217A">
      <w:pPr>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二、各级医疗保障部门及各公立医疗机构要及时做好信息系统维护相关工作，强化内部管理，规范医疗服务价格行为。</w:t>
      </w:r>
    </w:p>
    <w:p w:rsidR="00E80871" w:rsidRDefault="00447DA8" w:rsidP="004D217A">
      <w:pPr>
        <w:spacing w:line="580" w:lineRule="exact"/>
        <w:ind w:firstLineChars="200" w:firstLine="640"/>
        <w:rPr>
          <w:rFonts w:ascii="仿宋_GB2312" w:eastAsia="仿宋_GB2312"/>
          <w:sz w:val="32"/>
          <w:szCs w:val="32"/>
        </w:rPr>
      </w:pPr>
      <w:r>
        <w:rPr>
          <w:rFonts w:ascii="仿宋_GB2312" w:eastAsia="仿宋_GB2312" w:hint="eastAsia"/>
          <w:sz w:val="32"/>
          <w:szCs w:val="32"/>
        </w:rPr>
        <w:t>三、本通知自2023年2月1</w:t>
      </w:r>
      <w:r>
        <w:rPr>
          <w:rFonts w:ascii="仿宋_GB2312" w:eastAsia="仿宋_GB2312"/>
          <w:sz w:val="32"/>
          <w:szCs w:val="32"/>
        </w:rPr>
        <w:t>0</w:t>
      </w:r>
      <w:r>
        <w:rPr>
          <w:rFonts w:ascii="仿宋_GB2312" w:eastAsia="仿宋_GB2312" w:hint="eastAsia"/>
          <w:sz w:val="32"/>
          <w:szCs w:val="32"/>
        </w:rPr>
        <w:t>日起执行。此前我区有关医疗服务价格政策规定与本通知不一致的，以本通知为准。</w:t>
      </w:r>
    </w:p>
    <w:p w:rsidR="00E80871" w:rsidRDefault="00E80871" w:rsidP="004D217A">
      <w:pPr>
        <w:spacing w:line="580" w:lineRule="exact"/>
        <w:ind w:firstLineChars="200" w:firstLine="640"/>
        <w:rPr>
          <w:rFonts w:ascii="仿宋_GB2312" w:eastAsia="仿宋_GB2312"/>
          <w:sz w:val="32"/>
          <w:szCs w:val="32"/>
        </w:rPr>
      </w:pPr>
    </w:p>
    <w:p w:rsidR="00E80871" w:rsidRDefault="00447DA8" w:rsidP="004D217A">
      <w:pPr>
        <w:spacing w:line="580" w:lineRule="exact"/>
        <w:ind w:firstLineChars="200" w:firstLine="640"/>
        <w:rPr>
          <w:rFonts w:ascii="仿宋_GB2312" w:eastAsia="仿宋_GB2312"/>
          <w:sz w:val="32"/>
          <w:szCs w:val="32"/>
        </w:rPr>
      </w:pPr>
      <w:r>
        <w:rPr>
          <w:rFonts w:ascii="仿宋_GB2312" w:eastAsia="仿宋_GB2312" w:hint="eastAsia"/>
          <w:sz w:val="32"/>
          <w:szCs w:val="32"/>
        </w:rPr>
        <w:t xml:space="preserve">附件：部分人工关节置换手术项目价格调整表   </w:t>
      </w:r>
    </w:p>
    <w:p w:rsidR="00E80871" w:rsidRDefault="00E80871" w:rsidP="004D217A">
      <w:pPr>
        <w:spacing w:line="580" w:lineRule="exact"/>
        <w:ind w:firstLineChars="200" w:firstLine="640"/>
        <w:rPr>
          <w:rFonts w:ascii="仿宋_GB2312" w:eastAsia="仿宋_GB2312"/>
          <w:sz w:val="32"/>
          <w:szCs w:val="32"/>
        </w:rPr>
      </w:pPr>
    </w:p>
    <w:p w:rsidR="00E80871" w:rsidRDefault="00E80871" w:rsidP="004D217A">
      <w:pPr>
        <w:spacing w:line="580" w:lineRule="exact"/>
        <w:ind w:firstLineChars="200" w:firstLine="640"/>
        <w:rPr>
          <w:rFonts w:ascii="仿宋_GB2312" w:eastAsia="仿宋_GB2312"/>
          <w:sz w:val="32"/>
          <w:szCs w:val="32"/>
        </w:rPr>
      </w:pPr>
    </w:p>
    <w:p w:rsidR="004D217A" w:rsidRDefault="004D217A" w:rsidP="004D217A">
      <w:pPr>
        <w:spacing w:line="580" w:lineRule="exact"/>
        <w:ind w:firstLineChars="200" w:firstLine="640"/>
        <w:rPr>
          <w:rFonts w:ascii="仿宋_GB2312" w:eastAsia="仿宋_GB2312"/>
          <w:sz w:val="32"/>
          <w:szCs w:val="32"/>
        </w:rPr>
      </w:pPr>
    </w:p>
    <w:p w:rsidR="00E80871" w:rsidRDefault="00447DA8" w:rsidP="004D217A">
      <w:pPr>
        <w:spacing w:line="580" w:lineRule="exact"/>
        <w:ind w:firstLineChars="200" w:firstLine="640"/>
        <w:rPr>
          <w:rFonts w:ascii="仿宋_GB2312" w:eastAsia="仿宋_GB2312"/>
          <w:sz w:val="32"/>
          <w:szCs w:val="32"/>
        </w:rPr>
      </w:pPr>
      <w:r>
        <w:rPr>
          <w:rFonts w:ascii="仿宋_GB2312" w:eastAsia="仿宋_GB2312" w:hint="eastAsia"/>
          <w:sz w:val="32"/>
          <w:szCs w:val="32"/>
        </w:rPr>
        <w:t xml:space="preserve">                       广西壮族自治区医疗保障局</w:t>
      </w:r>
    </w:p>
    <w:p w:rsidR="00E80871" w:rsidRDefault="00447DA8" w:rsidP="004D217A">
      <w:pPr>
        <w:spacing w:line="580" w:lineRule="exact"/>
        <w:ind w:firstLineChars="200" w:firstLine="640"/>
        <w:rPr>
          <w:rFonts w:ascii="仿宋_GB2312" w:eastAsia="仿宋_GB2312"/>
          <w:sz w:val="32"/>
          <w:szCs w:val="32"/>
        </w:rPr>
      </w:pPr>
      <w:r>
        <w:rPr>
          <w:rFonts w:ascii="仿宋_GB2312" w:eastAsia="仿宋_GB2312" w:hint="eastAsia"/>
          <w:sz w:val="32"/>
          <w:szCs w:val="32"/>
        </w:rPr>
        <w:t xml:space="preserve">                           2023年1月</w:t>
      </w:r>
      <w:r w:rsidR="004D217A">
        <w:rPr>
          <w:rFonts w:ascii="仿宋_GB2312" w:eastAsia="仿宋_GB2312" w:hint="eastAsia"/>
          <w:sz w:val="32"/>
          <w:szCs w:val="32"/>
        </w:rPr>
        <w:t>30</w:t>
      </w:r>
      <w:r>
        <w:rPr>
          <w:rFonts w:ascii="仿宋_GB2312" w:eastAsia="仿宋_GB2312" w:hint="eastAsia"/>
          <w:sz w:val="32"/>
          <w:szCs w:val="32"/>
        </w:rPr>
        <w:t>日</w:t>
      </w:r>
    </w:p>
    <w:p w:rsidR="00E80871" w:rsidRDefault="00E80871">
      <w:pPr>
        <w:ind w:firstLineChars="200" w:firstLine="640"/>
        <w:rPr>
          <w:rFonts w:ascii="仿宋_GB2312" w:eastAsia="仿宋_GB2312" w:hAnsi="仿宋_GB2312" w:cs="仿宋_GB2312"/>
          <w:sz w:val="32"/>
          <w:szCs w:val="32"/>
        </w:rPr>
        <w:sectPr w:rsidR="00E80871" w:rsidSect="004D217A">
          <w:footerReference w:type="even" r:id="rId6"/>
          <w:footerReference w:type="default" r:id="rId7"/>
          <w:footerReference w:type="first" r:id="rId8"/>
          <w:pgSz w:w="11906" w:h="16838"/>
          <w:pgMar w:top="1418" w:right="1304" w:bottom="1418" w:left="1588" w:header="720" w:footer="1304" w:gutter="0"/>
          <w:cols w:space="720"/>
          <w:docGrid w:type="linesAndChars" w:linePitch="312"/>
        </w:sectPr>
      </w:pPr>
    </w:p>
    <w:p w:rsidR="00B6542B" w:rsidRDefault="00447DA8">
      <w:pPr>
        <w:spacing w:line="540" w:lineRule="exact"/>
        <w:rPr>
          <w:rFonts w:ascii="黑体" w:eastAsia="黑体" w:hAnsi="黑体" w:cs="黑体"/>
          <w:bCs/>
          <w:color w:val="000000"/>
          <w:sz w:val="32"/>
          <w:szCs w:val="32"/>
        </w:rPr>
      </w:pPr>
      <w:r>
        <w:rPr>
          <w:rFonts w:ascii="黑体" w:eastAsia="黑体" w:hAnsi="黑体" w:cs="黑体" w:hint="eastAsia"/>
          <w:bCs/>
          <w:color w:val="000000"/>
          <w:sz w:val="32"/>
          <w:szCs w:val="32"/>
        </w:rPr>
        <w:lastRenderedPageBreak/>
        <w:t>附件</w:t>
      </w:r>
    </w:p>
    <w:p w:rsidR="00B6542B" w:rsidRDefault="00B6542B">
      <w:pPr>
        <w:spacing w:line="540" w:lineRule="exact"/>
        <w:ind w:firstLine="3960"/>
        <w:jc w:val="center"/>
        <w:rPr>
          <w:rFonts w:ascii="方正小标宋简体" w:eastAsia="方正小标宋简体" w:hAnsi="黑体" w:cs="黑体"/>
          <w:bCs/>
          <w:color w:val="000000"/>
          <w:sz w:val="36"/>
          <w:szCs w:val="36"/>
        </w:rPr>
      </w:pPr>
    </w:p>
    <w:p w:rsidR="00B6542B" w:rsidRDefault="003C7A7E">
      <w:pPr>
        <w:spacing w:line="540" w:lineRule="exact"/>
        <w:jc w:val="center"/>
        <w:rPr>
          <w:rFonts w:ascii="方正小标宋简体" w:eastAsia="方正小标宋简体" w:hAnsi="黑体" w:cs="黑体"/>
          <w:bCs/>
          <w:color w:val="000000"/>
          <w:sz w:val="40"/>
          <w:szCs w:val="36"/>
        </w:rPr>
      </w:pPr>
      <w:r w:rsidRPr="003C7A7E">
        <w:rPr>
          <w:rFonts w:ascii="方正小标宋简体" w:eastAsia="方正小标宋简体" w:hAnsi="黑体" w:cs="黑体" w:hint="eastAsia"/>
          <w:bCs/>
          <w:color w:val="000000"/>
          <w:sz w:val="40"/>
          <w:szCs w:val="36"/>
        </w:rPr>
        <w:t>部分人工关节置换手术项目价格调整表</w:t>
      </w:r>
    </w:p>
    <w:p w:rsidR="00B6542B" w:rsidRDefault="00B6542B">
      <w:pPr>
        <w:spacing w:line="540" w:lineRule="exact"/>
        <w:ind w:firstLineChars="1100" w:firstLine="3534"/>
        <w:rPr>
          <w:rFonts w:ascii="黑体" w:eastAsia="黑体" w:hAnsi="黑体" w:cs="黑体"/>
          <w:b/>
          <w:bCs/>
          <w:color w:val="000000"/>
          <w:sz w:val="32"/>
          <w:szCs w:val="32"/>
        </w:rPr>
      </w:pPr>
    </w:p>
    <w:tbl>
      <w:tblPr>
        <w:tblW w:w="14889" w:type="dxa"/>
        <w:jc w:val="center"/>
        <w:tblInd w:w="-459" w:type="dxa"/>
        <w:tblLayout w:type="fixed"/>
        <w:tblLook w:val="04A0"/>
      </w:tblPr>
      <w:tblGrid>
        <w:gridCol w:w="704"/>
        <w:gridCol w:w="1560"/>
        <w:gridCol w:w="1968"/>
        <w:gridCol w:w="3282"/>
        <w:gridCol w:w="2130"/>
        <w:gridCol w:w="1276"/>
        <w:gridCol w:w="1134"/>
        <w:gridCol w:w="1984"/>
        <w:gridCol w:w="851"/>
      </w:tblGrid>
      <w:tr w:rsidR="004D217A" w:rsidRPr="004D217A" w:rsidTr="004D217A">
        <w:trPr>
          <w:trHeight w:val="756"/>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项目编码</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国家编码</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项目名称</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项目内函</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除外内容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计价单位</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价格</w:t>
            </w:r>
            <w:r w:rsidRPr="003C7A7E">
              <w:rPr>
                <w:rFonts w:ascii="黑体" w:eastAsia="黑体" w:hAnsi="黑体" w:cs="宋体"/>
                <w:bCs/>
                <w:color w:val="000000"/>
                <w:szCs w:val="21"/>
              </w:rPr>
              <w:t xml:space="preserve"> </w:t>
            </w:r>
          </w:p>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（三级医疗机构）</w:t>
            </w:r>
          </w:p>
        </w:tc>
        <w:tc>
          <w:tcPr>
            <w:tcW w:w="851" w:type="dxa"/>
            <w:tcBorders>
              <w:top w:val="single" w:sz="4" w:space="0" w:color="auto"/>
              <w:left w:val="single" w:sz="4" w:space="0" w:color="auto"/>
              <w:bottom w:val="single" w:sz="4" w:space="0" w:color="auto"/>
              <w:right w:val="single" w:sz="4" w:space="0" w:color="auto"/>
            </w:tcBorders>
            <w:noWrap/>
            <w:vAlign w:val="center"/>
          </w:tcPr>
          <w:p w:rsidR="00E80871" w:rsidRPr="004D217A" w:rsidRDefault="003C7A7E">
            <w:pPr>
              <w:widowControl/>
              <w:jc w:val="center"/>
              <w:rPr>
                <w:rFonts w:ascii="黑体" w:eastAsia="黑体" w:hAnsi="黑体" w:cs="宋体"/>
                <w:bCs/>
                <w:color w:val="000000"/>
                <w:szCs w:val="21"/>
              </w:rPr>
            </w:pPr>
            <w:r w:rsidRPr="003C7A7E">
              <w:rPr>
                <w:rFonts w:ascii="黑体" w:eastAsia="黑体" w:hAnsi="黑体" w:cs="宋体" w:hint="eastAsia"/>
                <w:bCs/>
                <w:color w:val="000000"/>
                <w:szCs w:val="21"/>
              </w:rPr>
              <w:t>说明</w:t>
            </w: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w:t>
            </w:r>
          </w:p>
        </w:tc>
        <w:tc>
          <w:tcPr>
            <w:tcW w:w="1560" w:type="dxa"/>
            <w:tcBorders>
              <w:top w:val="single" w:sz="4" w:space="0" w:color="auto"/>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331507007</w:t>
            </w:r>
          </w:p>
        </w:tc>
        <w:tc>
          <w:tcPr>
            <w:tcW w:w="1968" w:type="dxa"/>
            <w:tcBorders>
              <w:top w:val="single" w:sz="4" w:space="0" w:color="auto"/>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003315070070000-331507007</w:t>
            </w:r>
          </w:p>
        </w:tc>
        <w:tc>
          <w:tcPr>
            <w:tcW w:w="3282" w:type="dxa"/>
            <w:tcBorders>
              <w:top w:val="single" w:sz="4" w:space="0" w:color="auto"/>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人工膝关节表面置换术</w:t>
            </w:r>
          </w:p>
        </w:tc>
        <w:tc>
          <w:tcPr>
            <w:tcW w:w="2130" w:type="dxa"/>
            <w:tcBorders>
              <w:top w:val="single" w:sz="4" w:space="0" w:color="auto"/>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3429.00</w:t>
            </w:r>
          </w:p>
        </w:tc>
        <w:tc>
          <w:tcPr>
            <w:tcW w:w="851" w:type="dxa"/>
            <w:tcBorders>
              <w:top w:val="single" w:sz="4" w:space="0" w:color="auto"/>
              <w:left w:val="none" w:sz="4" w:space="0" w:color="000000"/>
              <w:bottom w:val="single" w:sz="4" w:space="0" w:color="auto"/>
              <w:right w:val="single" w:sz="4" w:space="0" w:color="auto"/>
            </w:tcBorders>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none" w:sz="4" w:space="0" w:color="000000"/>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w:t>
            </w:r>
          </w:p>
        </w:tc>
        <w:tc>
          <w:tcPr>
            <w:tcW w:w="1560"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331507005</w:t>
            </w:r>
          </w:p>
        </w:tc>
        <w:tc>
          <w:tcPr>
            <w:tcW w:w="1968"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003315070050000-331507005</w:t>
            </w:r>
          </w:p>
        </w:tc>
        <w:tc>
          <w:tcPr>
            <w:tcW w:w="3282"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人工全髋关节置换术</w:t>
            </w:r>
          </w:p>
        </w:tc>
        <w:tc>
          <w:tcPr>
            <w:tcW w:w="2130"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3350.00</w:t>
            </w:r>
          </w:p>
        </w:tc>
        <w:tc>
          <w:tcPr>
            <w:tcW w:w="851" w:type="dxa"/>
            <w:tcBorders>
              <w:top w:val="none" w:sz="4" w:space="0" w:color="000000"/>
              <w:left w:val="none" w:sz="4" w:space="0" w:color="000000"/>
              <w:bottom w:val="single" w:sz="4" w:space="0" w:color="auto"/>
              <w:right w:val="single" w:sz="4" w:space="0" w:color="auto"/>
            </w:tcBorders>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none" w:sz="4" w:space="0" w:color="000000"/>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w:t>
            </w:r>
          </w:p>
        </w:tc>
        <w:tc>
          <w:tcPr>
            <w:tcW w:w="1560"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331506016</w:t>
            </w:r>
          </w:p>
        </w:tc>
        <w:tc>
          <w:tcPr>
            <w:tcW w:w="1968"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003315060160000-331506016</w:t>
            </w:r>
          </w:p>
        </w:tc>
        <w:tc>
          <w:tcPr>
            <w:tcW w:w="3282"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关节滑膜切除术</w:t>
            </w:r>
          </w:p>
        </w:tc>
        <w:tc>
          <w:tcPr>
            <w:tcW w:w="2130"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包括膝、肩、髋</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1767.00</w:t>
            </w:r>
          </w:p>
        </w:tc>
        <w:tc>
          <w:tcPr>
            <w:tcW w:w="851" w:type="dxa"/>
            <w:tcBorders>
              <w:top w:val="none" w:sz="4" w:space="0" w:color="000000"/>
              <w:left w:val="none" w:sz="4" w:space="0" w:color="000000"/>
              <w:bottom w:val="single" w:sz="4" w:space="0" w:color="auto"/>
              <w:right w:val="single" w:sz="4" w:space="0" w:color="auto"/>
            </w:tcBorders>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none" w:sz="4" w:space="0" w:color="000000"/>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4</w:t>
            </w:r>
          </w:p>
        </w:tc>
        <w:tc>
          <w:tcPr>
            <w:tcW w:w="1560"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331512020</w:t>
            </w:r>
          </w:p>
        </w:tc>
        <w:tc>
          <w:tcPr>
            <w:tcW w:w="1968"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003315120200000-331512020</w:t>
            </w:r>
          </w:p>
        </w:tc>
        <w:tc>
          <w:tcPr>
            <w:tcW w:w="3282"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下肢关节松解术</w:t>
            </w:r>
          </w:p>
        </w:tc>
        <w:tc>
          <w:tcPr>
            <w:tcW w:w="2130"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包括髋、膝、踝、足关节</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1325.00</w:t>
            </w:r>
          </w:p>
        </w:tc>
        <w:tc>
          <w:tcPr>
            <w:tcW w:w="851" w:type="dxa"/>
            <w:tcBorders>
              <w:top w:val="none" w:sz="4" w:space="0" w:color="000000"/>
              <w:left w:val="none" w:sz="4" w:space="0" w:color="000000"/>
              <w:bottom w:val="single" w:sz="4" w:space="0" w:color="auto"/>
              <w:right w:val="single" w:sz="4" w:space="0" w:color="auto"/>
            </w:tcBorders>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4D217A" w:rsidRPr="004D217A" w:rsidTr="004D217A">
        <w:trPr>
          <w:trHeight w:val="540"/>
          <w:jc w:val="center"/>
        </w:trPr>
        <w:tc>
          <w:tcPr>
            <w:tcW w:w="704" w:type="dxa"/>
            <w:tcBorders>
              <w:top w:val="none" w:sz="4" w:space="0" w:color="000000"/>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5</w:t>
            </w:r>
          </w:p>
        </w:tc>
        <w:tc>
          <w:tcPr>
            <w:tcW w:w="1560"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331507014</w:t>
            </w:r>
          </w:p>
        </w:tc>
        <w:tc>
          <w:tcPr>
            <w:tcW w:w="1968"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003315070140000-331507014</w:t>
            </w:r>
          </w:p>
        </w:tc>
        <w:tc>
          <w:tcPr>
            <w:tcW w:w="3282"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人工关节再置换（人工关节翻修）</w:t>
            </w:r>
          </w:p>
        </w:tc>
        <w:tc>
          <w:tcPr>
            <w:tcW w:w="2130"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人工关节</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3317.00</w:t>
            </w:r>
          </w:p>
        </w:tc>
        <w:tc>
          <w:tcPr>
            <w:tcW w:w="851"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1080"/>
          <w:jc w:val="center"/>
        </w:trPr>
        <w:tc>
          <w:tcPr>
            <w:tcW w:w="704" w:type="dxa"/>
            <w:tcBorders>
              <w:top w:val="none" w:sz="4" w:space="0" w:color="000000"/>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6</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330804044</w:t>
            </w:r>
          </w:p>
        </w:tc>
        <w:tc>
          <w:tcPr>
            <w:tcW w:w="1968"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003308040440000-330804044</w:t>
            </w:r>
          </w:p>
        </w:tc>
        <w:tc>
          <w:tcPr>
            <w:tcW w:w="3282"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上肢血管探查术</w:t>
            </w:r>
          </w:p>
        </w:tc>
        <w:tc>
          <w:tcPr>
            <w:tcW w:w="2130"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包括肱动脉、桡动脉、尺动脉血管探查术、下肢血管探查术</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1504.00</w:t>
            </w:r>
          </w:p>
        </w:tc>
        <w:tc>
          <w:tcPr>
            <w:tcW w:w="851" w:type="dxa"/>
            <w:tcBorders>
              <w:top w:val="none" w:sz="4" w:space="0" w:color="000000"/>
              <w:left w:val="none" w:sz="4" w:space="0" w:color="000000"/>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331501032</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003315010320000-331501032</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胸腰椎骨折切开复位内固定术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后方入路切口</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每节椎骨</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2068.00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331501042</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003315010420000-331501042</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腰椎滑脱椎弓根螺钉内固定植骨融合术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包括脊柱滑脱复位内固定</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2444.00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331503001</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003315030010000-331503001</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肩胛骨肿瘤肩胛骨全切除重建术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人工关节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3196.00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331503003</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003315030030000-331503003</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肱骨肿瘤切除及骨重建术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人工关节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2256.00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331504004</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003315040040000-331504004</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膝关节结核病灶清除术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含加压融合术</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1920.00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81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331506001</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003315060010000-331506001</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肩锁关节脱位切开复位内固定术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含韧带重建术；包括肩锁关节成形、韧带重建术</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1589.00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331506004</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003315060040000-331506004</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髋关节脱位切开复位术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1746.00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331506010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003315060100000-331506010</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髌骨脱位成形术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1746.00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331506012</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003315060120000-331506012</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膝关节陈旧性前十字韧带重建术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1881.00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331506013</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003315060130000-331506013</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膝关节陈旧性后十字韧带重建术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2256.00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81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331506015</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003315060150000-331506015</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膝关节单纯游离体摘除术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包括肩关节、肘关节、腕关节、髋关节、踝关节游离体</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1030.00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331506019</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003315060190000-331506019</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半月板切除术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包括半月板修补术、半月板成形术</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1297.00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162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331506020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003315060200000-331506020</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关节清理术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含滑膜切除、软骨下骨修整、游离体摘除、骨质增生清除，指膝、踝、肩、肘、髋、足、手、腕等关节。</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每关节</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1276.00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331506022</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003315060220000-331506022</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hAnsi="宋体" w:cs="宋体" w:hint="eastAsia"/>
                <w:color w:val="000000"/>
                <w:szCs w:val="21"/>
              </w:rPr>
              <w:t>腘</w:t>
            </w:r>
            <w:r w:rsidRPr="003C7A7E">
              <w:rPr>
                <w:rFonts w:ascii="仿宋_GB2312" w:eastAsia="仿宋_GB2312" w:hAnsi="宋体" w:cs="宋体" w:hint="eastAsia"/>
                <w:color w:val="000000"/>
                <w:szCs w:val="21"/>
              </w:rPr>
              <w:t>窝囊肿切除术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725.00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331506023</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003315060230000-331506023</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肘关节稳定术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1176.00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331507001</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003315070010000-331507001</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人工全肩关节置换术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含肱骨头及肩胛骨部分</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2619.00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331507002</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003315070020000-331507002</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人工肱骨头置换术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2444.00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331507003</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003315070030000-331507003</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人工肘关节置换术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2793.00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331507004</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003315070040000-331507004</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人工腕关节置换术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2793.00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331507006</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003315070060000-331507006</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人工股骨头置换术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2632.00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331507008</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003315070080000-331507008</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人工膝关节绞链式置换术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3008.00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331507009</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003315070090000-331507009</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人工踝关节置换术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2858.00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331507010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003315070100000-331507010</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人工髌股关节置换术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含髌骨和股骨滑车表面置换手术</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3088.00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331507011</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003315070110000-331507011</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人工关节取出术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1397.00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331507012</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003315070120000-331507012</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髋关节表面置换术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1880.00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331507013</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003315070130000-331507013</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人工跖趾关节置换术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包括人工趾间关节置换术</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人工关节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1612.00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331512019</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003315120190000-331512019</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上肢关节松解术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包括肩、肘、腕关节</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1519.00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331515010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003315150100000-331515010</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人工桡骨头月骨置换术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单侧</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1977.00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35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331521020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003315210200000-331521020</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小肌肉挛缩切断术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886.00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135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331522008</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003315220080000-331522008</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肩袖破裂修补术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包括前盂唇损伤修补术</w:t>
            </w:r>
            <w:r w:rsidRPr="003C7A7E">
              <w:rPr>
                <w:rFonts w:ascii="仿宋_GB2312" w:eastAsia="仿宋_GB2312" w:hAnsi="宋体" w:cs="宋体"/>
                <w:color w:val="000000"/>
                <w:szCs w:val="21"/>
              </w:rPr>
              <w:t>(BANKART)、上盂唇撕裂修复术(SLAP)、盂唇修复术</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1397.00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331522013</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003315220130000-331522013</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髂胫束松解术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838.00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331505001-1</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003315050010000-331505001-1</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肩胛骨骨折切开复位内固定术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1152.00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331505035-1</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003315050380000-331505035-1</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足部骨骨折切开复位内固定术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1344.00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40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331506019-1a</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003315060190000-331506019-1a</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半月板修补术</w:t>
            </w:r>
            <w:r w:rsidRPr="003C7A7E">
              <w:rPr>
                <w:rFonts w:ascii="仿宋_GB2312" w:eastAsia="仿宋_GB2312" w:hAnsi="宋体" w:cs="宋体"/>
                <w:color w:val="000000"/>
                <w:szCs w:val="21"/>
              </w:rPr>
              <w:t>(同切口)</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 xml:space="preserve">649.00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41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331506024a</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003315060240000-331506024a</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关节骨软骨损伤修复术</w:t>
            </w:r>
            <w:r w:rsidRPr="003C7A7E">
              <w:rPr>
                <w:rFonts w:ascii="仿宋_GB2312" w:eastAsia="仿宋_GB2312" w:hAnsi="宋体" w:cs="宋体"/>
                <w:color w:val="000000"/>
                <w:szCs w:val="21"/>
              </w:rPr>
              <w:t>(同切口)</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806.00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148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42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331505020</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003315050200000-331505020</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胫骨髁间骨折切开复位内固定术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包括胫骨平台骨折切开复位内固定术</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1920.00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43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331505023</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003315050230000-331505023</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三踝骨折切开复位内固定术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2068.00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44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331505004-1</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003315050040100-331505004-1</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肱骨髁上骨折切开复位内固定术</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1624.00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r w:rsidR="00E80871" w:rsidRPr="004D217A" w:rsidTr="004D217A">
        <w:trPr>
          <w:trHeight w:val="54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lastRenderedPageBreak/>
              <w:t>45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331507005b</w:t>
            </w:r>
          </w:p>
        </w:tc>
        <w:tc>
          <w:tcPr>
            <w:tcW w:w="1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003315070050000-331507005b</w:t>
            </w:r>
          </w:p>
        </w:tc>
        <w:tc>
          <w:tcPr>
            <w:tcW w:w="32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人工全髋关节置换术</w:t>
            </w:r>
            <w:r w:rsidRPr="003C7A7E">
              <w:rPr>
                <w:rFonts w:ascii="仿宋_GB2312" w:eastAsia="仿宋_GB2312" w:hAnsi="宋体" w:cs="宋体"/>
                <w:color w:val="000000"/>
                <w:szCs w:val="21"/>
              </w:rPr>
              <w:t>(再次手术)加收</w:t>
            </w:r>
          </w:p>
        </w:tc>
        <w:tc>
          <w:tcPr>
            <w:tcW w:w="21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hint="eastAsia"/>
                <w:color w:val="000000"/>
                <w:szCs w:val="21"/>
              </w:rPr>
              <w:t>次</w:t>
            </w:r>
          </w:p>
        </w:tc>
        <w:tc>
          <w:tcPr>
            <w:tcW w:w="19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3C7A7E">
            <w:pPr>
              <w:widowControl/>
              <w:jc w:val="center"/>
              <w:rPr>
                <w:rFonts w:ascii="仿宋_GB2312" w:eastAsia="仿宋_GB2312" w:hAnsi="宋体" w:cs="宋体"/>
                <w:color w:val="000000"/>
                <w:szCs w:val="21"/>
              </w:rPr>
            </w:pPr>
            <w:r w:rsidRPr="003C7A7E">
              <w:rPr>
                <w:rFonts w:ascii="仿宋_GB2312" w:eastAsia="仿宋_GB2312" w:hAnsi="宋体" w:cs="宋体"/>
                <w:color w:val="000000"/>
                <w:szCs w:val="21"/>
              </w:rPr>
              <w:t>967.00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80871" w:rsidRPr="004D217A" w:rsidRDefault="00E80871">
            <w:pPr>
              <w:keepNext/>
              <w:keepLines/>
              <w:widowControl/>
              <w:spacing w:before="340" w:after="330" w:line="578" w:lineRule="auto"/>
              <w:jc w:val="center"/>
              <w:rPr>
                <w:rFonts w:ascii="仿宋_GB2312" w:eastAsia="仿宋_GB2312" w:hAnsi="宋体" w:cs="宋体"/>
                <w:color w:val="000000"/>
                <w:sz w:val="22"/>
                <w:szCs w:val="22"/>
              </w:rPr>
            </w:pPr>
          </w:p>
        </w:tc>
      </w:tr>
    </w:tbl>
    <w:p w:rsidR="00E80871" w:rsidRDefault="00E80871">
      <w:pPr>
        <w:ind w:firstLineChars="200" w:firstLine="420"/>
        <w:jc w:val="center"/>
        <w:rPr>
          <w:rFonts w:ascii="宋体" w:hAnsi="宋体" w:cs="仿宋_GB2312"/>
          <w:color w:val="000000"/>
          <w:szCs w:val="21"/>
        </w:rPr>
      </w:pPr>
    </w:p>
    <w:p w:rsidR="00B6542B" w:rsidRDefault="00E80871">
      <w:pPr>
        <w:spacing w:line="520" w:lineRule="exact"/>
        <w:ind w:firstLine="641"/>
        <w:jc w:val="left"/>
        <w:rPr>
          <w:rFonts w:ascii="仿宋_GB2312" w:eastAsia="仿宋_GB2312" w:hAnsi="仿宋_GB2312" w:cs="仿宋_GB2312"/>
          <w:color w:val="000000"/>
          <w:sz w:val="32"/>
          <w:szCs w:val="32"/>
        </w:rPr>
      </w:pPr>
      <w:r w:rsidRPr="00E80871">
        <w:rPr>
          <w:rFonts w:ascii="仿宋_GB2312" w:eastAsia="仿宋_GB2312" w:hAnsi="仿宋_GB2312" w:cs="仿宋_GB2312" w:hint="eastAsia"/>
          <w:color w:val="000000"/>
          <w:sz w:val="32"/>
          <w:szCs w:val="32"/>
        </w:rPr>
        <w:t>注：</w:t>
      </w:r>
      <w:r w:rsidRPr="00E80871">
        <w:rPr>
          <w:rFonts w:ascii="仿宋_GB2312" w:eastAsia="仿宋_GB2312" w:hAnsi="仿宋_GB2312" w:cs="仿宋_GB2312"/>
          <w:color w:val="000000"/>
          <w:sz w:val="32"/>
          <w:szCs w:val="32"/>
        </w:rPr>
        <w:t xml:space="preserve"> 1.表内项目价格为三级公立医疗机构执行的最高价格，二级、一级及一级以下的按现行价格政策规定的等级差执行；各地医疗保障部门可按不高于本表规定的价格及等级差另行制定在本地执行的具体价格。 </w:t>
      </w:r>
    </w:p>
    <w:p w:rsidR="00B6542B" w:rsidRDefault="00E80871">
      <w:pPr>
        <w:spacing w:line="520" w:lineRule="exact"/>
        <w:ind w:firstLine="641"/>
        <w:jc w:val="left"/>
        <w:rPr>
          <w:rFonts w:ascii="仿宋_GB2312" w:eastAsia="仿宋_GB2312" w:hAnsi="仿宋_GB2312" w:cs="仿宋_GB2312"/>
          <w:color w:val="000000"/>
          <w:sz w:val="32"/>
          <w:szCs w:val="32"/>
        </w:rPr>
      </w:pPr>
      <w:r w:rsidRPr="00E80871">
        <w:rPr>
          <w:rFonts w:ascii="仿宋_GB2312" w:eastAsia="仿宋_GB2312" w:hAnsi="仿宋_GB2312" w:cs="仿宋_GB2312"/>
          <w:color w:val="000000"/>
          <w:sz w:val="32"/>
          <w:szCs w:val="32"/>
        </w:rPr>
        <w:t>2.表内项目的项目内涵、除外内容、计价说明等，仍按现行政策</w:t>
      </w:r>
      <w:r w:rsidRPr="00E80871">
        <w:rPr>
          <w:rFonts w:ascii="仿宋_GB2312" w:eastAsia="仿宋_GB2312" w:hAnsi="仿宋_GB2312" w:cs="仿宋_GB2312" w:hint="eastAsia"/>
          <w:color w:val="000000"/>
          <w:sz w:val="32"/>
          <w:szCs w:val="32"/>
        </w:rPr>
        <w:t>规定执行（已标注的除外）。</w:t>
      </w:r>
      <w:r w:rsidRPr="00E80871">
        <w:rPr>
          <w:rFonts w:ascii="仿宋_GB2312" w:eastAsia="仿宋_GB2312" w:hAnsi="仿宋_GB2312" w:cs="仿宋_GB2312"/>
          <w:color w:val="000000"/>
          <w:sz w:val="32"/>
          <w:szCs w:val="32"/>
        </w:rPr>
        <w:t xml:space="preserve"> </w:t>
      </w:r>
    </w:p>
    <w:p w:rsidR="00B6542B" w:rsidRDefault="00E80871">
      <w:pPr>
        <w:spacing w:line="520" w:lineRule="exact"/>
        <w:ind w:firstLine="641"/>
        <w:jc w:val="left"/>
        <w:rPr>
          <w:rFonts w:ascii="仿宋_GB2312" w:eastAsia="仿宋_GB2312" w:hAnsi="仿宋_GB2312" w:cs="仿宋_GB2312"/>
          <w:color w:val="000000"/>
          <w:sz w:val="32"/>
          <w:szCs w:val="32"/>
        </w:rPr>
      </w:pPr>
      <w:r w:rsidRPr="00E80871">
        <w:rPr>
          <w:rFonts w:ascii="仿宋_GB2312" w:eastAsia="仿宋_GB2312" w:hAnsi="仿宋_GB2312" w:cs="仿宋_GB2312"/>
          <w:color w:val="000000"/>
          <w:sz w:val="32"/>
          <w:szCs w:val="32"/>
        </w:rPr>
        <w:t>3.表内手术项目，甲类（或按甲类管理）传染病可加价30%，乙类传染病可加价20%。</w:t>
      </w:r>
    </w:p>
    <w:p w:rsidR="00B6542B" w:rsidRDefault="00E80871">
      <w:pPr>
        <w:spacing w:line="520" w:lineRule="exact"/>
        <w:ind w:firstLine="641"/>
        <w:jc w:val="left"/>
        <w:rPr>
          <w:rFonts w:ascii="仿宋_GB2312" w:eastAsia="仿宋_GB2312" w:hAnsi="仿宋_GB2312" w:cs="仿宋_GB2312"/>
          <w:color w:val="000000"/>
          <w:sz w:val="32"/>
          <w:szCs w:val="32"/>
        </w:rPr>
      </w:pPr>
      <w:r w:rsidRPr="00E80871">
        <w:rPr>
          <w:rFonts w:ascii="仿宋_GB2312" w:eastAsia="仿宋_GB2312" w:hAnsi="仿宋_GB2312" w:cs="仿宋_GB2312"/>
          <w:color w:val="000000"/>
          <w:sz w:val="32"/>
          <w:szCs w:val="32"/>
        </w:rPr>
        <w:t xml:space="preserve">4.表内项目，涉及6岁以下（含）儿童的可加价20%。 </w:t>
      </w:r>
    </w:p>
    <w:p w:rsidR="00B6542B" w:rsidRDefault="00B6542B">
      <w:pPr>
        <w:rPr>
          <w:rFonts w:ascii="宋体" w:hAnsi="宋体" w:cs="仿宋_GB2312"/>
          <w:color w:val="000000"/>
          <w:szCs w:val="21"/>
        </w:rPr>
      </w:pPr>
    </w:p>
    <w:p w:rsidR="004D217A" w:rsidRDefault="004D217A" w:rsidP="004D217A">
      <w:pPr>
        <w:tabs>
          <w:tab w:val="left" w:pos="405"/>
        </w:tabs>
        <w:spacing w:before="156" w:line="560" w:lineRule="exact"/>
        <w:ind w:firstLine="210"/>
        <w:rPr>
          <w:rFonts w:ascii="宋体" w:hAnsi="宋体" w:cs="仿宋_GB2312"/>
          <w:color w:val="000000"/>
          <w:szCs w:val="21"/>
        </w:rPr>
        <w:sectPr w:rsidR="004D217A" w:rsidSect="00E80871">
          <w:pgSz w:w="16838" w:h="11906" w:orient="landscape"/>
          <w:pgMar w:top="1418" w:right="1304" w:bottom="1418" w:left="1588" w:header="720" w:footer="1304" w:gutter="0"/>
          <w:cols w:space="720"/>
          <w:docGrid w:type="lines" w:linePitch="312"/>
        </w:sect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黑体" w:eastAsia="黑体" w:hAnsi="黑体"/>
          <w:kern w:val="2"/>
          <w:sz w:val="32"/>
          <w:szCs w:val="32"/>
        </w:rPr>
      </w:pPr>
    </w:p>
    <w:p w:rsidR="00B6542B" w:rsidRDefault="00B6542B">
      <w:pPr>
        <w:pBdr>
          <w:top w:val="none" w:sz="0" w:space="0" w:color="auto"/>
          <w:left w:val="none" w:sz="0" w:space="0" w:color="auto"/>
          <w:bottom w:val="none" w:sz="0" w:space="0" w:color="auto"/>
          <w:right w:val="none" w:sz="0" w:space="0" w:color="auto"/>
          <w:between w:val="none" w:sz="0" w:space="0" w:color="auto"/>
        </w:pBdr>
        <w:shd w:val="clear" w:color="auto" w:fill="auto"/>
        <w:spacing w:line="240" w:lineRule="exact"/>
        <w:jc w:val="left"/>
        <w:rPr>
          <w:rFonts w:ascii="黑体" w:eastAsia="黑体" w:hAnsi="黑体"/>
          <w:kern w:val="2"/>
          <w:sz w:val="32"/>
          <w:szCs w:val="32"/>
        </w:rPr>
      </w:pPr>
    </w:p>
    <w:p w:rsidR="00B6542B" w:rsidRDefault="00B6542B">
      <w:pPr>
        <w:pBdr>
          <w:top w:val="none" w:sz="0" w:space="0" w:color="auto"/>
          <w:left w:val="none" w:sz="0" w:space="0" w:color="auto"/>
          <w:bottom w:val="none" w:sz="0" w:space="0" w:color="auto"/>
          <w:right w:val="none" w:sz="0" w:space="0" w:color="auto"/>
          <w:between w:val="none" w:sz="0" w:space="0" w:color="auto"/>
        </w:pBdr>
        <w:shd w:val="clear" w:color="auto" w:fill="auto"/>
        <w:spacing w:line="240" w:lineRule="exact"/>
        <w:jc w:val="left"/>
        <w:rPr>
          <w:rFonts w:ascii="黑体" w:eastAsia="黑体" w:hAnsi="黑体"/>
          <w:kern w:val="2"/>
          <w:sz w:val="32"/>
          <w:szCs w:val="32"/>
        </w:rPr>
      </w:pPr>
    </w:p>
    <w:p w:rsidR="00B6542B" w:rsidRDefault="00B6542B">
      <w:pPr>
        <w:pBdr>
          <w:top w:val="none" w:sz="0" w:space="0" w:color="auto"/>
          <w:left w:val="none" w:sz="0" w:space="0" w:color="auto"/>
          <w:bottom w:val="none" w:sz="0" w:space="0" w:color="auto"/>
          <w:right w:val="none" w:sz="0" w:space="0" w:color="auto"/>
          <w:between w:val="none" w:sz="0" w:space="0" w:color="auto"/>
        </w:pBdr>
        <w:shd w:val="clear" w:color="auto" w:fill="auto"/>
        <w:spacing w:line="240" w:lineRule="exact"/>
        <w:jc w:val="left"/>
        <w:rPr>
          <w:rFonts w:ascii="黑体" w:eastAsia="黑体" w:hAnsi="黑体"/>
          <w:kern w:val="2"/>
          <w:sz w:val="32"/>
          <w:szCs w:val="32"/>
        </w:rPr>
      </w:pPr>
    </w:p>
    <w:p w:rsidR="004D217A" w:rsidRPr="004D217A" w:rsidRDefault="004D217A" w:rsidP="004D217A">
      <w:pPr>
        <w:pBdr>
          <w:top w:val="none" w:sz="0" w:space="0" w:color="auto"/>
          <w:left w:val="none" w:sz="0" w:space="0" w:color="auto"/>
          <w:bottom w:val="none" w:sz="0" w:space="0" w:color="auto"/>
          <w:right w:val="none" w:sz="0" w:space="0" w:color="auto"/>
          <w:between w:val="none" w:sz="0" w:space="0" w:color="auto"/>
        </w:pBdr>
        <w:shd w:val="clear" w:color="auto" w:fill="auto"/>
        <w:spacing w:line="600" w:lineRule="exact"/>
        <w:jc w:val="left"/>
        <w:rPr>
          <w:rFonts w:ascii="方正小标宋简体" w:eastAsia="方正小标宋简体" w:hAnsi="黑体"/>
          <w:kern w:val="2"/>
          <w:sz w:val="32"/>
          <w:szCs w:val="32"/>
        </w:rPr>
      </w:pPr>
      <w:r w:rsidRPr="004D217A">
        <w:rPr>
          <w:rFonts w:ascii="黑体" w:eastAsia="黑体" w:hAnsi="黑体"/>
          <w:kern w:val="2"/>
          <w:sz w:val="32"/>
          <w:szCs w:val="32"/>
        </w:rPr>
        <w:t>公开方式</w:t>
      </w:r>
      <w:r w:rsidRPr="004D217A">
        <w:rPr>
          <w:rFonts w:ascii="黑体" w:eastAsia="黑体" w:hAnsi="黑体" w:hint="eastAsia"/>
          <w:kern w:val="2"/>
          <w:sz w:val="32"/>
          <w:szCs w:val="32"/>
        </w:rPr>
        <w:t>：</w:t>
      </w:r>
      <w:r w:rsidRPr="004D217A">
        <w:rPr>
          <w:rFonts w:ascii="方正小标宋简体" w:eastAsia="方正小标宋简体" w:hAnsi="黑体" w:hint="eastAsia"/>
          <w:color w:val="000000"/>
          <w:kern w:val="2"/>
          <w:sz w:val="32"/>
          <w:szCs w:val="32"/>
        </w:rPr>
        <w:t>主动公开</w:t>
      </w:r>
    </w:p>
    <w:p w:rsidR="00CD7AA5" w:rsidRDefault="00B6542B" w:rsidP="0050282B">
      <w:pPr>
        <w:pBdr>
          <w:top w:val="none" w:sz="0" w:space="0" w:color="auto"/>
          <w:left w:val="none" w:sz="0" w:space="0" w:color="auto"/>
          <w:bottom w:val="none" w:sz="0" w:space="0" w:color="auto"/>
          <w:right w:val="none" w:sz="0" w:space="0" w:color="auto"/>
          <w:between w:val="none" w:sz="0" w:space="0" w:color="auto"/>
        </w:pBdr>
        <w:shd w:val="clear" w:color="auto" w:fill="auto"/>
        <w:tabs>
          <w:tab w:val="left" w:pos="405"/>
        </w:tabs>
        <w:spacing w:beforeLines="50" w:line="560" w:lineRule="exact"/>
        <w:ind w:firstLineChars="100" w:firstLine="280"/>
        <w:textAlignment w:val="center"/>
        <w:rPr>
          <w:kern w:val="2"/>
          <w:position w:val="18"/>
          <w:szCs w:val="22"/>
        </w:rPr>
      </w:pPr>
      <w:r w:rsidRPr="00B6542B">
        <w:rPr>
          <w:rFonts w:ascii="仿宋_GB2312" w:eastAsia="仿宋_GB2312"/>
          <w:kern w:val="2"/>
          <w:position w:val="18"/>
          <w:sz w:val="28"/>
          <w:szCs w:val="28"/>
        </w:rPr>
        <w:pict>
          <v:line id="直线 6" o:spid="_x0000_s1032" style="position:absolute;left:0;text-align:left;z-index:251663360" from="-5.25pt,3.7pt" to="448.6pt,3.7pt"/>
        </w:pict>
      </w:r>
      <w:r w:rsidRPr="00B6542B">
        <w:rPr>
          <w:rFonts w:ascii="等线" w:eastAsia="等线"/>
          <w:kern w:val="2"/>
          <w:position w:val="18"/>
          <w:szCs w:val="22"/>
        </w:rPr>
        <w:pict>
          <v:line id="直线 5" o:spid="_x0000_s1031" style="position:absolute;left:0;text-align:left;z-index:251662336" from="-6pt,36.7pt" to="448.6pt,36.7pt"/>
        </w:pict>
      </w:r>
      <w:r w:rsidR="003C7A7E" w:rsidRPr="003C7A7E">
        <w:rPr>
          <w:rFonts w:ascii="仿宋_GB2312" w:eastAsia="仿宋_GB2312" w:hint="eastAsia"/>
          <w:kern w:val="2"/>
          <w:position w:val="18"/>
          <w:sz w:val="28"/>
          <w:szCs w:val="28"/>
        </w:rPr>
        <w:t xml:space="preserve">广西壮族自治区医疗保障局办公室           </w:t>
      </w:r>
      <w:r w:rsidR="003C7A7E" w:rsidRPr="003C7A7E">
        <w:rPr>
          <w:rFonts w:ascii="仿宋_GB2312" w:eastAsia="仿宋_GB2312" w:cs="仿宋_GB2312"/>
          <w:kern w:val="2"/>
          <w:position w:val="18"/>
          <w:sz w:val="28"/>
          <w:szCs w:val="28"/>
          <w:lang w:val="zh-CN"/>
        </w:rPr>
        <w:t>2023</w:t>
      </w:r>
      <w:r w:rsidR="003C7A7E" w:rsidRPr="003C7A7E">
        <w:rPr>
          <w:rFonts w:ascii="仿宋_GB2312" w:eastAsia="仿宋_GB2312" w:cs="仿宋_GB2312" w:hint="eastAsia"/>
          <w:kern w:val="2"/>
          <w:position w:val="18"/>
          <w:sz w:val="28"/>
          <w:szCs w:val="28"/>
          <w:lang w:val="zh-CN"/>
        </w:rPr>
        <w:t>年</w:t>
      </w:r>
      <w:r w:rsidR="003C7A7E" w:rsidRPr="003C7A7E">
        <w:rPr>
          <w:rFonts w:ascii="仿宋_GB2312" w:eastAsia="仿宋_GB2312" w:cs="仿宋_GB2312"/>
          <w:kern w:val="2"/>
          <w:position w:val="18"/>
          <w:sz w:val="28"/>
          <w:szCs w:val="28"/>
          <w:lang w:val="zh-CN"/>
        </w:rPr>
        <w:t>1</w:t>
      </w:r>
      <w:r w:rsidR="003C7A7E" w:rsidRPr="003C7A7E">
        <w:rPr>
          <w:rFonts w:ascii="仿宋_GB2312" w:eastAsia="仿宋_GB2312" w:cs="仿宋_GB2312" w:hint="eastAsia"/>
          <w:kern w:val="2"/>
          <w:position w:val="18"/>
          <w:sz w:val="28"/>
          <w:szCs w:val="28"/>
          <w:lang w:val="zh-CN"/>
        </w:rPr>
        <w:t>月30日印发</w:t>
      </w:r>
    </w:p>
    <w:sectPr w:rsidR="00CD7AA5" w:rsidSect="003C7A7E">
      <w:footerReference w:type="default" r:id="rId9"/>
      <w:pgSz w:w="11906" w:h="16838"/>
      <w:pgMar w:top="1418" w:right="1247" w:bottom="1418" w:left="1588" w:header="851" w:footer="130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FD6" w:rsidRDefault="00F27FD6" w:rsidP="00E80871">
      <w:r>
        <w:separator/>
      </w:r>
    </w:p>
  </w:endnote>
  <w:endnote w:type="continuationSeparator" w:id="1">
    <w:p w:rsidR="00F27FD6" w:rsidRDefault="00F27FD6" w:rsidP="00E808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方正小标宋简体">
    <w:panose1 w:val="02010601030101010101"/>
    <w:charset w:val="86"/>
    <w:family w:val="auto"/>
    <w:pitch w:val="variable"/>
    <w:sig w:usb0="00000001" w:usb1="080E0000" w:usb2="00000010" w:usb3="00000000" w:csb0="00040000" w:csb1="00000000"/>
  </w:font>
  <w:font w:name="Liberation Sans">
    <w:altName w:val="Arial"/>
    <w:charset w:val="00"/>
    <w:family w:val="auto"/>
    <w:pitch w:val="default"/>
    <w:sig w:usb0="00000000" w:usb1="00000000" w:usb2="00000000" w:usb3="00000000" w:csb0="00000000" w:csb1="00000000"/>
  </w:font>
  <w:font w:name="Noto Sans CJK SC Regular">
    <w:altName w:val="MV Boli"/>
    <w:charset w:val="00"/>
    <w:family w:val="auto"/>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A8" w:rsidRDefault="00447DA8">
    <w:pPr>
      <w:pStyle w:val="Footer"/>
      <w:ind w:firstLineChars="100" w:firstLine="280"/>
      <w:rPr>
        <w:sz w:val="28"/>
        <w:szCs w:val="28"/>
      </w:rPr>
    </w:pPr>
    <w:r>
      <w:rPr>
        <w:rFonts w:ascii="宋体" w:hAnsi="宋体"/>
        <w:sz w:val="28"/>
        <w:szCs w:val="28"/>
      </w:rPr>
      <w:t xml:space="preserve">— </w:t>
    </w:r>
    <w:r w:rsidR="00B6542B">
      <w:rPr>
        <w:rFonts w:ascii="宋体" w:hAnsi="宋体"/>
        <w:sz w:val="28"/>
        <w:szCs w:val="28"/>
      </w:rPr>
      <w:fldChar w:fldCharType="begin"/>
    </w:r>
    <w:r>
      <w:rPr>
        <w:rFonts w:ascii="宋体" w:hAnsi="宋体"/>
        <w:sz w:val="28"/>
        <w:szCs w:val="28"/>
      </w:rPr>
      <w:instrText xml:space="preserve"> PAGE  \* MERGEFORMAT </w:instrText>
    </w:r>
    <w:r w:rsidR="00B6542B">
      <w:rPr>
        <w:rFonts w:ascii="宋体" w:hAnsi="宋体"/>
        <w:sz w:val="28"/>
        <w:szCs w:val="28"/>
      </w:rPr>
      <w:fldChar w:fldCharType="separate"/>
    </w:r>
    <w:r w:rsidR="0050282B">
      <w:rPr>
        <w:rFonts w:ascii="宋体" w:hAnsi="宋体"/>
        <w:noProof/>
        <w:sz w:val="28"/>
        <w:szCs w:val="28"/>
      </w:rPr>
      <w:t>12</w:t>
    </w:r>
    <w:r w:rsidR="00B6542B">
      <w:rPr>
        <w:rFonts w:ascii="宋体" w:hAnsi="宋体"/>
        <w:sz w:val="28"/>
        <w:szCs w:val="28"/>
      </w:rPr>
      <w:fldChar w:fldCharType="end"/>
    </w:r>
    <w:r>
      <w:rPr>
        <w:rStyle w:val="af2"/>
        <w:rFonts w:ascii="宋体" w:hAnsi="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42B" w:rsidRDefault="00447DA8">
    <w:pPr>
      <w:pStyle w:val="Footer"/>
      <w:ind w:right="280" w:firstLineChars="100" w:firstLine="280"/>
      <w:jc w:val="right"/>
      <w:rPr>
        <w:sz w:val="28"/>
        <w:szCs w:val="28"/>
      </w:rPr>
    </w:pPr>
    <w:r>
      <w:rPr>
        <w:rFonts w:ascii="宋体" w:hAnsi="宋体"/>
        <w:sz w:val="28"/>
        <w:szCs w:val="28"/>
      </w:rPr>
      <w:t xml:space="preserve">— </w:t>
    </w:r>
    <w:r w:rsidR="00B6542B">
      <w:rPr>
        <w:rFonts w:ascii="宋体" w:hAnsi="宋体"/>
        <w:sz w:val="28"/>
        <w:szCs w:val="28"/>
      </w:rPr>
      <w:fldChar w:fldCharType="begin"/>
    </w:r>
    <w:r>
      <w:rPr>
        <w:rFonts w:ascii="宋体" w:hAnsi="宋体"/>
        <w:sz w:val="28"/>
        <w:szCs w:val="28"/>
      </w:rPr>
      <w:instrText xml:space="preserve"> PAGE  \* MERGEFORMAT </w:instrText>
    </w:r>
    <w:r w:rsidR="00B6542B">
      <w:rPr>
        <w:rFonts w:ascii="宋体" w:hAnsi="宋体"/>
        <w:sz w:val="28"/>
        <w:szCs w:val="28"/>
      </w:rPr>
      <w:fldChar w:fldCharType="separate"/>
    </w:r>
    <w:r w:rsidR="0050282B">
      <w:rPr>
        <w:rFonts w:ascii="宋体" w:hAnsi="宋体"/>
        <w:noProof/>
        <w:sz w:val="28"/>
        <w:szCs w:val="28"/>
      </w:rPr>
      <w:t>11</w:t>
    </w:r>
    <w:r w:rsidR="00B6542B">
      <w:rPr>
        <w:rFonts w:ascii="宋体" w:hAnsi="宋体"/>
        <w:sz w:val="28"/>
        <w:szCs w:val="28"/>
      </w:rPr>
      <w:fldChar w:fldCharType="end"/>
    </w:r>
    <w:r>
      <w:rPr>
        <w:rStyle w:val="af2"/>
        <w:rFonts w:ascii="宋体" w:hAnsi="宋体"/>
        <w:sz w:val="28"/>
        <w:szCs w:val="2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42B" w:rsidRDefault="00447DA8">
    <w:pPr>
      <w:pStyle w:val="Footer"/>
      <w:ind w:right="280" w:firstLineChars="100" w:firstLine="280"/>
      <w:jc w:val="right"/>
      <w:rPr>
        <w:sz w:val="28"/>
        <w:szCs w:val="28"/>
      </w:rPr>
    </w:pPr>
    <w:r>
      <w:rPr>
        <w:rFonts w:ascii="宋体" w:hAnsi="宋体"/>
        <w:sz w:val="28"/>
        <w:szCs w:val="28"/>
      </w:rPr>
      <w:t xml:space="preserve">— </w:t>
    </w:r>
    <w:r w:rsidR="00B6542B">
      <w:rPr>
        <w:rFonts w:ascii="宋体" w:hAnsi="宋体"/>
        <w:sz w:val="28"/>
        <w:szCs w:val="28"/>
      </w:rPr>
      <w:fldChar w:fldCharType="begin"/>
    </w:r>
    <w:r>
      <w:rPr>
        <w:rFonts w:ascii="宋体" w:hAnsi="宋体"/>
        <w:sz w:val="28"/>
        <w:szCs w:val="28"/>
      </w:rPr>
      <w:instrText xml:space="preserve"> PAGE  \* MERGEFORMAT </w:instrText>
    </w:r>
    <w:r w:rsidR="00B6542B">
      <w:rPr>
        <w:rFonts w:ascii="宋体" w:hAnsi="宋体"/>
        <w:sz w:val="28"/>
        <w:szCs w:val="28"/>
      </w:rPr>
      <w:fldChar w:fldCharType="separate"/>
    </w:r>
    <w:r>
      <w:rPr>
        <w:rFonts w:ascii="宋体" w:hAnsi="宋体"/>
        <w:noProof/>
        <w:sz w:val="28"/>
        <w:szCs w:val="28"/>
      </w:rPr>
      <w:t>1</w:t>
    </w:r>
    <w:r w:rsidR="00B6542B">
      <w:rPr>
        <w:rFonts w:ascii="宋体" w:hAnsi="宋体"/>
        <w:sz w:val="28"/>
        <w:szCs w:val="28"/>
      </w:rPr>
      <w:fldChar w:fldCharType="end"/>
    </w:r>
    <w:r>
      <w:rPr>
        <w:rStyle w:val="af2"/>
        <w:rFonts w:ascii="宋体" w:hAnsi="宋体"/>
        <w:sz w:val="28"/>
        <w:szCs w:val="28"/>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DA8" w:rsidRDefault="00447DA8">
    <w:pPr>
      <w:pStyle w:val="af4"/>
      <w:ind w:right="140" w:firstLineChars="50" w:firstLine="140"/>
      <w:jc w:val="right"/>
      <w:rPr>
        <w:rFonts w:ascii="宋体" w:hAnsi="宋体"/>
        <w:sz w:val="28"/>
        <w:szCs w:val="28"/>
      </w:rPr>
    </w:pPr>
    <w:r>
      <w:rPr>
        <w:rFonts w:ascii="宋体" w:hAnsi="宋体" w:hint="eastAsia"/>
        <w:sz w:val="28"/>
        <w:szCs w:val="28"/>
      </w:rPr>
      <w:t xml:space="preserve">— </w:t>
    </w:r>
    <w:r w:rsidR="00B6542B">
      <w:rPr>
        <w:rFonts w:ascii="宋体" w:hAnsi="宋体" w:hint="eastAsia"/>
        <w:sz w:val="28"/>
        <w:szCs w:val="28"/>
      </w:rPr>
      <w:fldChar w:fldCharType="begin"/>
    </w:r>
    <w:r>
      <w:rPr>
        <w:rFonts w:ascii="宋体" w:hAnsi="宋体" w:hint="eastAsia"/>
        <w:sz w:val="28"/>
        <w:szCs w:val="28"/>
      </w:rPr>
      <w:instrText xml:space="preserve"> PAGE  \* MERGEFORMAT </w:instrText>
    </w:r>
    <w:r w:rsidR="00B6542B">
      <w:rPr>
        <w:rFonts w:ascii="宋体" w:hAnsi="宋体" w:hint="eastAsia"/>
        <w:sz w:val="28"/>
        <w:szCs w:val="28"/>
      </w:rPr>
      <w:fldChar w:fldCharType="separate"/>
    </w:r>
    <w:r w:rsidR="0050282B">
      <w:rPr>
        <w:rFonts w:ascii="宋体" w:hAnsi="宋体"/>
        <w:noProof/>
        <w:sz w:val="28"/>
        <w:szCs w:val="28"/>
      </w:rPr>
      <w:t>13</w:t>
    </w:r>
    <w:r w:rsidR="00B6542B">
      <w:rPr>
        <w:rFonts w:ascii="宋体" w:hAnsi="宋体" w:hint="eastAsia"/>
        <w:sz w:val="28"/>
        <w:szCs w:val="28"/>
      </w:rPr>
      <w:fldChar w:fldCharType="end"/>
    </w:r>
    <w:r>
      <w:rPr>
        <w:rStyle w:val="af2"/>
        <w:rFonts w:ascii="宋体" w:hAnsi="宋体" w:hint="eastAsia"/>
        <w:sz w:val="28"/>
        <w:szCs w:val="28"/>
      </w:rPr>
      <w:t xml:space="preserve"> —</w:t>
    </w:r>
    <w:r w:rsidR="00B6542B" w:rsidRPr="00B6542B">
      <w:pict>
        <v:shapetype id="_x0000_t202" coordsize="21600,21600" o:spt="202" path="m,l,21600r21600,l21600,xe">
          <v:stroke joinstyle="miter"/>
          <v:path gradientshapeok="t" o:connecttype="rect"/>
        </v:shapetype>
        <v:shape id="文本框 1" o:spid="_x0000_s2050" type="#_x0000_t202" style="position:absolute;left:0;text-align:left;margin-left:0;margin-top:0;width:2in;height:2in;z-index:251660288;mso-wrap-style:none;mso-position-horizontal:center;mso-position-horizontal-relative:margin;mso-position-vertical-relative:text"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fill o:detectmouseclick="t"/>
          <v:textbox style="mso-next-textbox:#文本框 1;mso-fit-shape-to-text:t" inset="0,0,0,0">
            <w:txbxContent>
              <w:p w:rsidR="00447DA8" w:rsidRDefault="00447DA8">
                <w:pPr>
                  <w:pStyle w:val="af4"/>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FD6" w:rsidRDefault="00F27FD6">
      <w:r>
        <w:separator/>
      </w:r>
    </w:p>
  </w:footnote>
  <w:footnote w:type="continuationSeparator" w:id="1">
    <w:p w:rsidR="00F27FD6" w:rsidRDefault="00F27F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evenAndOddHeaders/>
  <w:drawingGridHorizontalSpacing w:val="105"/>
  <w:drawingGridVerticalSpacing w:val="156"/>
  <w:displayHorizontalDrawingGridEvery w:val="2"/>
  <w:displayVerticalDrawingGridEvery w:val="2"/>
  <w:characterSpacingControl w:val="compressPunctuation"/>
  <w:hdrShapeDefaults>
    <o:shapedefaults v:ext="edit" spidmax="7170"/>
    <o:shapelayout v:ext="edit">
      <o:idmap v:ext="edit" data="2"/>
    </o:shapelayout>
  </w:hdrShapeDefaults>
  <w:footnotePr>
    <w:footnote w:id="0"/>
    <w:footnote w:id="1"/>
  </w:footnotePr>
  <w:endnotePr>
    <w:endnote w:id="0"/>
    <w:endnote w:id="1"/>
  </w:endnotePr>
  <w:compat>
    <w:balanceSingleByteDoubleByteWidth/>
    <w:ulTrailSpace/>
    <w:doNotExpandShiftReturn/>
    <w:adjustLineHeightInTable/>
    <w:useFELayout/>
  </w:compat>
  <w:rsids>
    <w:rsidRoot w:val="00E80871"/>
    <w:rsid w:val="00050ED9"/>
    <w:rsid w:val="003C7A7E"/>
    <w:rsid w:val="00447DA8"/>
    <w:rsid w:val="004D217A"/>
    <w:rsid w:val="0050282B"/>
    <w:rsid w:val="005763EA"/>
    <w:rsid w:val="00587EE2"/>
    <w:rsid w:val="00AA7E2E"/>
    <w:rsid w:val="00B6542B"/>
    <w:rsid w:val="00CD7AA5"/>
    <w:rsid w:val="00E80871"/>
    <w:rsid w:val="00F27FD6"/>
    <w:rsid w:val="00FE11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shd w:val="nil"/>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871"/>
    <w:pPr>
      <w:widowControl w:val="0"/>
      <w:jc w:val="both"/>
    </w:pPr>
    <w:rPr>
      <w:rFonts w:ascii="Calibri" w:hAnsi="Calibri"/>
      <w:sz w:val="21"/>
      <w:szCs w:val="24"/>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E80871"/>
    <w:rPr>
      <w:rFonts w:ascii="Arial" w:eastAsia="Arial" w:hAnsi="Arial" w:cs="Arial"/>
      <w:sz w:val="40"/>
      <w:szCs w:val="40"/>
    </w:rPr>
  </w:style>
  <w:style w:type="character" w:customStyle="1" w:styleId="Heading2Char">
    <w:name w:val="Heading 2 Char"/>
    <w:basedOn w:val="a0"/>
    <w:link w:val="Heading2"/>
    <w:uiPriority w:val="9"/>
    <w:rsid w:val="00E80871"/>
    <w:rPr>
      <w:rFonts w:ascii="Arial" w:eastAsia="Arial" w:hAnsi="Arial" w:cs="Arial"/>
      <w:sz w:val="34"/>
    </w:rPr>
  </w:style>
  <w:style w:type="paragraph" w:customStyle="1" w:styleId="Heading3">
    <w:name w:val="Heading 3"/>
    <w:basedOn w:val="a"/>
    <w:next w:val="a"/>
    <w:link w:val="Heading3Char"/>
    <w:uiPriority w:val="9"/>
    <w:unhideWhenUsed/>
    <w:qFormat/>
    <w:rsid w:val="00E80871"/>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E80871"/>
    <w:rPr>
      <w:rFonts w:ascii="Arial" w:eastAsia="Arial" w:hAnsi="Arial" w:cs="Arial"/>
      <w:sz w:val="30"/>
      <w:szCs w:val="30"/>
    </w:rPr>
  </w:style>
  <w:style w:type="paragraph" w:customStyle="1" w:styleId="Heading4">
    <w:name w:val="Heading 4"/>
    <w:basedOn w:val="a"/>
    <w:next w:val="a"/>
    <w:link w:val="Heading4Char"/>
    <w:uiPriority w:val="9"/>
    <w:unhideWhenUsed/>
    <w:qFormat/>
    <w:rsid w:val="00E8087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E80871"/>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E80871"/>
    <w:pPr>
      <w:keepNext/>
      <w:keepLines/>
      <w:spacing w:before="320" w:after="200"/>
      <w:outlineLvl w:val="4"/>
    </w:pPr>
    <w:rPr>
      <w:rFonts w:ascii="Arial" w:eastAsia="Arial" w:hAnsi="Arial" w:cs="Arial"/>
      <w:b/>
      <w:bCs/>
      <w:sz w:val="24"/>
    </w:rPr>
  </w:style>
  <w:style w:type="character" w:customStyle="1" w:styleId="Heading5Char">
    <w:name w:val="Heading 5 Char"/>
    <w:basedOn w:val="a0"/>
    <w:link w:val="Heading5"/>
    <w:uiPriority w:val="9"/>
    <w:rsid w:val="00E80871"/>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E8087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E8087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E8087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E8087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E8087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E8087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E80871"/>
    <w:pPr>
      <w:keepNext/>
      <w:keepLines/>
      <w:spacing w:before="320" w:after="200"/>
      <w:outlineLvl w:val="8"/>
    </w:pPr>
    <w:rPr>
      <w:rFonts w:ascii="Arial" w:eastAsia="Arial" w:hAnsi="Arial" w:cs="Arial"/>
      <w:i/>
      <w:iCs/>
      <w:szCs w:val="21"/>
    </w:rPr>
  </w:style>
  <w:style w:type="character" w:customStyle="1" w:styleId="Heading9Char">
    <w:name w:val="Heading 9 Char"/>
    <w:basedOn w:val="a0"/>
    <w:link w:val="Heading9"/>
    <w:uiPriority w:val="9"/>
    <w:rsid w:val="00E80871"/>
    <w:rPr>
      <w:rFonts w:ascii="Arial" w:eastAsia="Arial" w:hAnsi="Arial" w:cs="Arial"/>
      <w:i/>
      <w:iCs/>
      <w:sz w:val="21"/>
      <w:szCs w:val="21"/>
    </w:rPr>
  </w:style>
  <w:style w:type="paragraph" w:styleId="a3">
    <w:name w:val="List Paragraph"/>
    <w:basedOn w:val="a"/>
    <w:uiPriority w:val="34"/>
    <w:qFormat/>
    <w:rsid w:val="00E80871"/>
    <w:pPr>
      <w:ind w:left="720"/>
      <w:contextualSpacing/>
    </w:pPr>
  </w:style>
  <w:style w:type="paragraph" w:styleId="a4">
    <w:name w:val="No Spacing"/>
    <w:uiPriority w:val="1"/>
    <w:qFormat/>
    <w:rsid w:val="00E80871"/>
  </w:style>
  <w:style w:type="character" w:customStyle="1" w:styleId="Char">
    <w:name w:val="标题 Char"/>
    <w:basedOn w:val="a0"/>
    <w:link w:val="a5"/>
    <w:uiPriority w:val="10"/>
    <w:rsid w:val="00E80871"/>
    <w:rPr>
      <w:sz w:val="48"/>
      <w:szCs w:val="48"/>
    </w:rPr>
  </w:style>
  <w:style w:type="paragraph" w:styleId="a6">
    <w:name w:val="Subtitle"/>
    <w:basedOn w:val="a"/>
    <w:next w:val="a"/>
    <w:link w:val="Char0"/>
    <w:uiPriority w:val="11"/>
    <w:qFormat/>
    <w:rsid w:val="00E80871"/>
    <w:pPr>
      <w:spacing w:before="200" w:after="200"/>
    </w:pPr>
    <w:rPr>
      <w:sz w:val="24"/>
    </w:rPr>
  </w:style>
  <w:style w:type="character" w:customStyle="1" w:styleId="Char0">
    <w:name w:val="副标题 Char"/>
    <w:basedOn w:val="a0"/>
    <w:link w:val="a6"/>
    <w:uiPriority w:val="11"/>
    <w:rsid w:val="00E80871"/>
    <w:rPr>
      <w:sz w:val="24"/>
      <w:szCs w:val="24"/>
    </w:rPr>
  </w:style>
  <w:style w:type="paragraph" w:styleId="a7">
    <w:name w:val="Quote"/>
    <w:basedOn w:val="a"/>
    <w:next w:val="a"/>
    <w:link w:val="Char1"/>
    <w:uiPriority w:val="29"/>
    <w:qFormat/>
    <w:rsid w:val="00E80871"/>
    <w:pPr>
      <w:ind w:left="720" w:right="720"/>
    </w:pPr>
    <w:rPr>
      <w:i/>
    </w:rPr>
  </w:style>
  <w:style w:type="character" w:customStyle="1" w:styleId="Char1">
    <w:name w:val="引用 Char"/>
    <w:link w:val="a7"/>
    <w:uiPriority w:val="29"/>
    <w:rsid w:val="00E80871"/>
    <w:rPr>
      <w:i/>
    </w:rPr>
  </w:style>
  <w:style w:type="paragraph" w:styleId="a8">
    <w:name w:val="Intense Quote"/>
    <w:basedOn w:val="a"/>
    <w:next w:val="a"/>
    <w:link w:val="Char2"/>
    <w:uiPriority w:val="30"/>
    <w:qFormat/>
    <w:rsid w:val="00E8087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明显引用 Char"/>
    <w:link w:val="a8"/>
    <w:uiPriority w:val="30"/>
    <w:rsid w:val="00E80871"/>
    <w:rPr>
      <w:i/>
    </w:rPr>
  </w:style>
  <w:style w:type="character" w:customStyle="1" w:styleId="HeaderChar">
    <w:name w:val="Header Char"/>
    <w:basedOn w:val="a0"/>
    <w:link w:val="Header"/>
    <w:uiPriority w:val="99"/>
    <w:rsid w:val="00E80871"/>
  </w:style>
  <w:style w:type="character" w:customStyle="1" w:styleId="FooterChar">
    <w:name w:val="Footer Char"/>
    <w:basedOn w:val="a0"/>
    <w:link w:val="Footer"/>
    <w:uiPriority w:val="99"/>
    <w:rsid w:val="00E80871"/>
  </w:style>
  <w:style w:type="character" w:customStyle="1" w:styleId="CaptionChar">
    <w:name w:val="Caption Char"/>
    <w:link w:val="Footer"/>
    <w:uiPriority w:val="99"/>
    <w:rsid w:val="00E80871"/>
  </w:style>
  <w:style w:type="table" w:styleId="a9">
    <w:name w:val="Table Grid"/>
    <w:basedOn w:val="a1"/>
    <w:uiPriority w:val="59"/>
    <w:rsid w:val="00E808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E8087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8087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basedOn w:val="a1"/>
    <w:uiPriority w:val="59"/>
    <w:rsid w:val="00E8087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basedOn w:val="a1"/>
    <w:uiPriority w:val="99"/>
    <w:rsid w:val="00E8087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8087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8087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8087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8087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8087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8087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E8087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E8087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E8087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E8087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E8087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E8087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E8087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1"/>
    <w:uiPriority w:val="99"/>
    <w:rsid w:val="00E8087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E8087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E8087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E8087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E8087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E8087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E8087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1"/>
    <w:uiPriority w:val="59"/>
    <w:rsid w:val="00E8087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E8087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E8087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E8087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E8087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E8087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E8087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1"/>
    <w:uiPriority w:val="99"/>
    <w:rsid w:val="00E8087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E8087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E8087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E8087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E8087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E8087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E8087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rsid w:val="00E8087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8087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8087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8087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8087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8087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8087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E8087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8087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8087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8087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8087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8087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8087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E8087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rsid w:val="00E8087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E8087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E8087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E8087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E8087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E8087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E8087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1"/>
    <w:uiPriority w:val="99"/>
    <w:rsid w:val="00E8087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8087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8087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8087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8087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8087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8087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E8087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E8087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E8087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E8087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E8087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E8087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E8087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1"/>
    <w:uiPriority w:val="99"/>
    <w:rsid w:val="00E8087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E8087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E8087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E8087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E8087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E8087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E8087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rsid w:val="00E8087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8087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8087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8087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8087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8087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8087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E8087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8087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8087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8087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8087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8087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8087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80871"/>
    <w:rPr>
      <w:color w:val="404040"/>
      <w:szCs w:val="20"/>
      <w:lang w:eastAsia="zh-CN"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E80871"/>
    <w:rPr>
      <w:color w:val="404040"/>
      <w:szCs w:val="20"/>
      <w:lang w:eastAsia="zh-CN"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E80871"/>
    <w:rPr>
      <w:color w:val="404040"/>
      <w:szCs w:val="20"/>
      <w:lang w:eastAsia="zh-CN"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E80871"/>
    <w:rPr>
      <w:color w:val="404040"/>
      <w:szCs w:val="20"/>
      <w:lang w:eastAsia="zh-CN"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E80871"/>
    <w:rPr>
      <w:color w:val="404040"/>
      <w:szCs w:val="20"/>
      <w:lang w:eastAsia="zh-CN"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E80871"/>
    <w:rPr>
      <w:color w:val="404040"/>
      <w:szCs w:val="20"/>
      <w:lang w:eastAsia="zh-CN"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E80871"/>
    <w:rPr>
      <w:color w:val="404040"/>
      <w:szCs w:val="20"/>
      <w:lang w:eastAsia="zh-CN"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E80871"/>
    <w:rPr>
      <w:color w:val="404040"/>
      <w:szCs w:val="20"/>
      <w:lang w:eastAsia="zh-CN"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E80871"/>
    <w:rPr>
      <w:color w:val="404040"/>
      <w:szCs w:val="20"/>
      <w:lang w:eastAsia="zh-CN"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E80871"/>
    <w:rPr>
      <w:color w:val="404040"/>
      <w:szCs w:val="20"/>
      <w:lang w:eastAsia="zh-CN"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E80871"/>
    <w:rPr>
      <w:color w:val="404040"/>
      <w:szCs w:val="20"/>
      <w:lang w:eastAsia="zh-CN"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E80871"/>
    <w:rPr>
      <w:color w:val="404040"/>
      <w:szCs w:val="20"/>
      <w:lang w:eastAsia="zh-CN"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E80871"/>
    <w:rPr>
      <w:color w:val="404040"/>
      <w:szCs w:val="20"/>
      <w:lang w:eastAsia="zh-CN"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E80871"/>
    <w:rPr>
      <w:color w:val="404040"/>
      <w:szCs w:val="20"/>
      <w:lang w:eastAsia="zh-CN"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E8087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8087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8087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8087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8087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8087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8087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E80871"/>
    <w:rPr>
      <w:color w:val="0000FF" w:themeColor="hyperlink"/>
      <w:u w:val="single"/>
    </w:rPr>
  </w:style>
  <w:style w:type="paragraph" w:styleId="ab">
    <w:name w:val="footnote text"/>
    <w:basedOn w:val="a"/>
    <w:link w:val="Char3"/>
    <w:uiPriority w:val="99"/>
    <w:semiHidden/>
    <w:unhideWhenUsed/>
    <w:rsid w:val="00E80871"/>
    <w:pPr>
      <w:spacing w:after="40"/>
    </w:pPr>
    <w:rPr>
      <w:sz w:val="18"/>
    </w:rPr>
  </w:style>
  <w:style w:type="character" w:customStyle="1" w:styleId="Char3">
    <w:name w:val="脚注文本 Char"/>
    <w:link w:val="ab"/>
    <w:uiPriority w:val="99"/>
    <w:rsid w:val="00E80871"/>
    <w:rPr>
      <w:sz w:val="18"/>
    </w:rPr>
  </w:style>
  <w:style w:type="character" w:styleId="ac">
    <w:name w:val="footnote reference"/>
    <w:basedOn w:val="a0"/>
    <w:uiPriority w:val="99"/>
    <w:unhideWhenUsed/>
    <w:rsid w:val="00E80871"/>
    <w:rPr>
      <w:vertAlign w:val="superscript"/>
    </w:rPr>
  </w:style>
  <w:style w:type="paragraph" w:styleId="1">
    <w:name w:val="toc 1"/>
    <w:basedOn w:val="a"/>
    <w:next w:val="a"/>
    <w:uiPriority w:val="39"/>
    <w:unhideWhenUsed/>
    <w:rsid w:val="00E80871"/>
    <w:pPr>
      <w:spacing w:after="57"/>
    </w:pPr>
  </w:style>
  <w:style w:type="paragraph" w:styleId="2">
    <w:name w:val="toc 2"/>
    <w:basedOn w:val="a"/>
    <w:next w:val="a"/>
    <w:uiPriority w:val="39"/>
    <w:unhideWhenUsed/>
    <w:rsid w:val="00E80871"/>
    <w:pPr>
      <w:spacing w:after="57"/>
      <w:ind w:left="283"/>
    </w:pPr>
  </w:style>
  <w:style w:type="paragraph" w:styleId="3">
    <w:name w:val="toc 3"/>
    <w:basedOn w:val="a"/>
    <w:next w:val="a"/>
    <w:uiPriority w:val="39"/>
    <w:unhideWhenUsed/>
    <w:rsid w:val="00E80871"/>
    <w:pPr>
      <w:spacing w:after="57"/>
      <w:ind w:left="567"/>
    </w:pPr>
  </w:style>
  <w:style w:type="paragraph" w:styleId="4">
    <w:name w:val="toc 4"/>
    <w:basedOn w:val="a"/>
    <w:next w:val="a"/>
    <w:uiPriority w:val="39"/>
    <w:unhideWhenUsed/>
    <w:rsid w:val="00E80871"/>
    <w:pPr>
      <w:spacing w:after="57"/>
      <w:ind w:left="850"/>
    </w:pPr>
  </w:style>
  <w:style w:type="paragraph" w:styleId="5">
    <w:name w:val="toc 5"/>
    <w:basedOn w:val="a"/>
    <w:next w:val="a"/>
    <w:uiPriority w:val="39"/>
    <w:unhideWhenUsed/>
    <w:rsid w:val="00E80871"/>
    <w:pPr>
      <w:spacing w:after="57"/>
      <w:ind w:left="1134"/>
    </w:pPr>
  </w:style>
  <w:style w:type="paragraph" w:styleId="6">
    <w:name w:val="toc 6"/>
    <w:basedOn w:val="a"/>
    <w:next w:val="a"/>
    <w:uiPriority w:val="39"/>
    <w:unhideWhenUsed/>
    <w:rsid w:val="00E80871"/>
    <w:pPr>
      <w:spacing w:after="57"/>
      <w:ind w:left="1417"/>
    </w:pPr>
  </w:style>
  <w:style w:type="paragraph" w:styleId="7">
    <w:name w:val="toc 7"/>
    <w:basedOn w:val="a"/>
    <w:next w:val="a"/>
    <w:uiPriority w:val="39"/>
    <w:unhideWhenUsed/>
    <w:rsid w:val="00E80871"/>
    <w:pPr>
      <w:spacing w:after="57"/>
      <w:ind w:left="1701"/>
    </w:pPr>
  </w:style>
  <w:style w:type="paragraph" w:styleId="8">
    <w:name w:val="toc 8"/>
    <w:basedOn w:val="a"/>
    <w:next w:val="a"/>
    <w:uiPriority w:val="39"/>
    <w:unhideWhenUsed/>
    <w:rsid w:val="00E80871"/>
    <w:pPr>
      <w:spacing w:after="57"/>
      <w:ind w:left="1984"/>
    </w:pPr>
  </w:style>
  <w:style w:type="paragraph" w:styleId="9">
    <w:name w:val="toc 9"/>
    <w:basedOn w:val="a"/>
    <w:next w:val="a"/>
    <w:uiPriority w:val="39"/>
    <w:unhideWhenUsed/>
    <w:rsid w:val="00E80871"/>
    <w:pPr>
      <w:spacing w:after="57"/>
      <w:ind w:left="2268"/>
    </w:pPr>
  </w:style>
  <w:style w:type="paragraph" w:styleId="TOC">
    <w:name w:val="TOC Heading"/>
    <w:uiPriority w:val="39"/>
    <w:unhideWhenUsed/>
    <w:rsid w:val="00E80871"/>
  </w:style>
  <w:style w:type="paragraph" w:customStyle="1" w:styleId="Heading1">
    <w:name w:val="Heading 1"/>
    <w:basedOn w:val="a"/>
    <w:next w:val="a"/>
    <w:link w:val="Heading1Char"/>
    <w:qFormat/>
    <w:rsid w:val="00E80871"/>
    <w:pPr>
      <w:spacing w:beforeAutospacing="1" w:afterAutospacing="1"/>
      <w:jc w:val="left"/>
    </w:pPr>
    <w:rPr>
      <w:rFonts w:ascii="宋体" w:hAnsi="宋体" w:hint="eastAsia"/>
      <w:b/>
      <w:sz w:val="48"/>
      <w:szCs w:val="48"/>
    </w:rPr>
  </w:style>
  <w:style w:type="paragraph" w:customStyle="1" w:styleId="Heading2">
    <w:name w:val="Heading 2"/>
    <w:basedOn w:val="a"/>
    <w:next w:val="a"/>
    <w:link w:val="Heading2Char"/>
    <w:qFormat/>
    <w:rsid w:val="00E80871"/>
    <w:pPr>
      <w:spacing w:before="100" w:beforeAutospacing="1" w:after="100" w:afterAutospacing="1"/>
      <w:jc w:val="left"/>
      <w:outlineLvl w:val="1"/>
    </w:pPr>
    <w:rPr>
      <w:rFonts w:ascii="宋体" w:hAnsi="宋体" w:hint="eastAsia"/>
      <w:b/>
      <w:sz w:val="36"/>
      <w:szCs w:val="36"/>
    </w:rPr>
  </w:style>
  <w:style w:type="paragraph" w:customStyle="1" w:styleId="Caption">
    <w:name w:val="Caption"/>
    <w:basedOn w:val="a"/>
    <w:next w:val="a"/>
    <w:qFormat/>
    <w:rsid w:val="00E80871"/>
    <w:pPr>
      <w:spacing w:before="120" w:after="120"/>
    </w:pPr>
    <w:rPr>
      <w:i/>
      <w:iCs/>
      <w:sz w:val="24"/>
    </w:rPr>
  </w:style>
  <w:style w:type="paragraph" w:styleId="ad">
    <w:name w:val="Body Text"/>
    <w:basedOn w:val="a"/>
    <w:qFormat/>
    <w:rsid w:val="00E80871"/>
    <w:pPr>
      <w:spacing w:after="140" w:line="276" w:lineRule="auto"/>
    </w:pPr>
  </w:style>
  <w:style w:type="paragraph" w:styleId="ae">
    <w:name w:val="Body Text Indent"/>
    <w:basedOn w:val="a"/>
    <w:link w:val="Char4"/>
    <w:qFormat/>
    <w:rsid w:val="00E80871"/>
    <w:pPr>
      <w:spacing w:after="120"/>
      <w:ind w:leftChars="200" w:left="420"/>
    </w:pPr>
  </w:style>
  <w:style w:type="paragraph" w:styleId="af">
    <w:name w:val="Balloon Text"/>
    <w:basedOn w:val="a"/>
    <w:link w:val="Char5"/>
    <w:qFormat/>
    <w:rsid w:val="00E80871"/>
    <w:rPr>
      <w:sz w:val="18"/>
      <w:szCs w:val="18"/>
    </w:rPr>
  </w:style>
  <w:style w:type="paragraph" w:customStyle="1" w:styleId="Footer">
    <w:name w:val="Footer"/>
    <w:basedOn w:val="a"/>
    <w:link w:val="Char6"/>
    <w:qFormat/>
    <w:rsid w:val="00E80871"/>
    <w:pPr>
      <w:tabs>
        <w:tab w:val="center" w:pos="4153"/>
        <w:tab w:val="right" w:pos="8306"/>
      </w:tabs>
      <w:snapToGrid w:val="0"/>
      <w:jc w:val="left"/>
    </w:pPr>
    <w:rPr>
      <w:sz w:val="18"/>
      <w:szCs w:val="18"/>
    </w:rPr>
  </w:style>
  <w:style w:type="paragraph" w:customStyle="1" w:styleId="Header">
    <w:name w:val="Header"/>
    <w:basedOn w:val="a"/>
    <w:link w:val="Char7"/>
    <w:qFormat/>
    <w:rsid w:val="00E80871"/>
    <w:pPr>
      <w:pBdr>
        <w:bottom w:val="single" w:sz="6" w:space="1" w:color="auto"/>
      </w:pBdr>
      <w:tabs>
        <w:tab w:val="center" w:pos="4153"/>
        <w:tab w:val="right" w:pos="8306"/>
      </w:tabs>
      <w:snapToGrid w:val="0"/>
      <w:jc w:val="center"/>
    </w:pPr>
    <w:rPr>
      <w:sz w:val="18"/>
      <w:szCs w:val="18"/>
    </w:rPr>
  </w:style>
  <w:style w:type="paragraph" w:styleId="af0">
    <w:name w:val="List"/>
    <w:basedOn w:val="ad"/>
    <w:qFormat/>
    <w:rsid w:val="00E80871"/>
  </w:style>
  <w:style w:type="paragraph" w:styleId="af1">
    <w:name w:val="Normal (Web)"/>
    <w:basedOn w:val="a"/>
    <w:qFormat/>
    <w:rsid w:val="00E80871"/>
    <w:pPr>
      <w:spacing w:before="100" w:beforeAutospacing="1" w:after="100" w:afterAutospacing="1"/>
      <w:jc w:val="left"/>
    </w:pPr>
    <w:rPr>
      <w:sz w:val="24"/>
    </w:rPr>
  </w:style>
  <w:style w:type="paragraph" w:styleId="a5">
    <w:name w:val="Title"/>
    <w:basedOn w:val="a"/>
    <w:next w:val="a"/>
    <w:link w:val="Char"/>
    <w:uiPriority w:val="10"/>
    <w:qFormat/>
    <w:rsid w:val="00E80871"/>
    <w:pPr>
      <w:spacing w:before="240" w:after="240" w:line="660" w:lineRule="exact"/>
      <w:jc w:val="center"/>
      <w:outlineLvl w:val="0"/>
    </w:pPr>
    <w:rPr>
      <w:rFonts w:ascii="Times New Roman" w:eastAsia="方正小标宋简体" w:hAnsi="Times New Roman"/>
      <w:bCs/>
      <w:sz w:val="44"/>
      <w:szCs w:val="32"/>
    </w:rPr>
  </w:style>
  <w:style w:type="character" w:styleId="af2">
    <w:name w:val="page number"/>
    <w:basedOn w:val="a0"/>
    <w:qFormat/>
    <w:rsid w:val="00E80871"/>
  </w:style>
  <w:style w:type="paragraph" w:customStyle="1" w:styleId="Heading">
    <w:name w:val="Heading"/>
    <w:basedOn w:val="a"/>
    <w:next w:val="ad"/>
    <w:qFormat/>
    <w:rsid w:val="00E80871"/>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qFormat/>
    <w:rsid w:val="00E80871"/>
  </w:style>
  <w:style w:type="character" w:customStyle="1" w:styleId="Char6">
    <w:name w:val="页脚 Char"/>
    <w:link w:val="Footer"/>
    <w:qFormat/>
    <w:rsid w:val="00E80871"/>
    <w:rPr>
      <w:rFonts w:ascii="Calibri" w:hAnsi="Calibri"/>
      <w:sz w:val="18"/>
      <w:szCs w:val="18"/>
    </w:rPr>
  </w:style>
  <w:style w:type="character" w:customStyle="1" w:styleId="Char7">
    <w:name w:val="页眉 Char"/>
    <w:link w:val="Header"/>
    <w:qFormat/>
    <w:rsid w:val="00E80871"/>
    <w:rPr>
      <w:rFonts w:ascii="Calibri" w:hAnsi="Calibri"/>
      <w:sz w:val="18"/>
      <w:szCs w:val="18"/>
    </w:rPr>
  </w:style>
  <w:style w:type="character" w:customStyle="1" w:styleId="10">
    <w:name w:val="默认段落字体1"/>
    <w:qFormat/>
    <w:rsid w:val="00E80871"/>
  </w:style>
  <w:style w:type="character" w:customStyle="1" w:styleId="Char5">
    <w:name w:val="批注框文本 Char"/>
    <w:basedOn w:val="a0"/>
    <w:link w:val="af"/>
    <w:qFormat/>
    <w:rsid w:val="00E80871"/>
    <w:rPr>
      <w:rFonts w:ascii="Calibri" w:hAnsi="Calibri"/>
      <w:sz w:val="18"/>
      <w:szCs w:val="18"/>
    </w:rPr>
  </w:style>
  <w:style w:type="character" w:customStyle="1" w:styleId="Char4">
    <w:name w:val="正文文本缩进 Char"/>
    <w:basedOn w:val="a0"/>
    <w:link w:val="ae"/>
    <w:qFormat/>
    <w:rsid w:val="00E80871"/>
    <w:rPr>
      <w:rFonts w:ascii="Calibri" w:hAnsi="Calibri"/>
      <w:sz w:val="21"/>
      <w:szCs w:val="24"/>
    </w:rPr>
  </w:style>
  <w:style w:type="paragraph" w:styleId="af3">
    <w:name w:val="header"/>
    <w:basedOn w:val="a"/>
    <w:link w:val="Char10"/>
    <w:uiPriority w:val="99"/>
    <w:semiHidden/>
    <w:unhideWhenUsed/>
    <w:rsid w:val="004D217A"/>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0"/>
    <w:link w:val="af3"/>
    <w:uiPriority w:val="99"/>
    <w:semiHidden/>
    <w:rsid w:val="004D217A"/>
    <w:rPr>
      <w:rFonts w:ascii="Calibri" w:hAnsi="Calibri"/>
      <w:sz w:val="18"/>
      <w:szCs w:val="18"/>
      <w:shd w:val="nil"/>
      <w:lang w:eastAsia="zh-CN" w:bidi="ar-SA"/>
    </w:rPr>
  </w:style>
  <w:style w:type="paragraph" w:styleId="af4">
    <w:name w:val="footer"/>
    <w:basedOn w:val="a"/>
    <w:link w:val="Char11"/>
    <w:uiPriority w:val="99"/>
    <w:semiHidden/>
    <w:unhideWhenUsed/>
    <w:rsid w:val="004D217A"/>
    <w:pPr>
      <w:tabs>
        <w:tab w:val="center" w:pos="4153"/>
        <w:tab w:val="right" w:pos="8306"/>
      </w:tabs>
      <w:snapToGrid w:val="0"/>
      <w:jc w:val="left"/>
    </w:pPr>
    <w:rPr>
      <w:sz w:val="18"/>
      <w:szCs w:val="18"/>
    </w:rPr>
  </w:style>
  <w:style w:type="character" w:customStyle="1" w:styleId="Char11">
    <w:name w:val="页脚 Char1"/>
    <w:basedOn w:val="a0"/>
    <w:link w:val="af4"/>
    <w:uiPriority w:val="99"/>
    <w:semiHidden/>
    <w:rsid w:val="004D217A"/>
    <w:rPr>
      <w:rFonts w:ascii="Calibri" w:hAnsi="Calibri"/>
      <w:sz w:val="18"/>
      <w:szCs w:val="18"/>
      <w:shd w:val="nil"/>
      <w:lang w:eastAsia="zh-CN"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gxxc</dc:creator>
  <cp:lastModifiedBy>办公室-李丽林</cp:lastModifiedBy>
  <cp:revision>7</cp:revision>
  <cp:lastPrinted>2023-01-30T07:41:00Z</cp:lastPrinted>
  <dcterms:created xsi:type="dcterms:W3CDTF">2023-01-30T07:16:00Z</dcterms:created>
  <dcterms:modified xsi:type="dcterms:W3CDTF">2023-01-30T07:41:00Z</dcterms:modified>
</cp:coreProperties>
</file>