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广西骨伤医院飞利浦C臂机维修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项目招标文件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w:t>
      </w:r>
      <w:r>
        <w:rPr>
          <w:rFonts w:hint="eastAsia" w:ascii="仿宋_GB2312" w:hAnsi="宋体" w:eastAsia="仿宋_GB2312" w:cs="Times New Roman"/>
          <w:b/>
          <w:color w:val="000000"/>
          <w:sz w:val="32"/>
          <w:szCs w:val="32"/>
          <w:lang w:eastAsia="zh-CN"/>
        </w:rPr>
        <w:t>飞利浦C臂机维修</w:t>
      </w:r>
      <w:r>
        <w:rPr>
          <w:rFonts w:hint="eastAsia" w:ascii="仿宋_GB2312" w:hAnsi="宋体" w:eastAsia="仿宋_GB2312" w:cs="Times New Roman"/>
          <w:b/>
          <w:color w:val="000000"/>
          <w:sz w:val="32"/>
          <w:szCs w:val="32"/>
        </w:rPr>
        <w:t>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GXGSYY-CGB-SBK-2023-11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18</w:t>
      </w:r>
      <w:r>
        <w:rPr>
          <w:rFonts w:hint="eastAsia" w:ascii="仿宋_GB2312" w:hAnsi="宋体" w:eastAsia="仿宋_GB2312" w:cs="Times New Roman"/>
          <w:b/>
          <w:color w:val="000000"/>
          <w:sz w:val="32"/>
          <w:szCs w:val="32"/>
        </w:rPr>
        <w:t>日</w:t>
      </w: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项目概况</w:t>
      </w:r>
    </w:p>
    <w:p>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诊疗工作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szCs w:val="21"/>
          <w:lang w:val="en-US" w:eastAsia="zh-CN"/>
        </w:rPr>
        <w:t>医院飞利浦C臂机维修进行</w:t>
      </w:r>
      <w:r>
        <w:rPr>
          <w:rFonts w:hint="eastAsia" w:ascii="宋体" w:hAnsi="宋体" w:eastAsia="宋体" w:cs="Times New Roman"/>
          <w:bCs/>
          <w:color w:val="000000"/>
          <w:szCs w:val="21"/>
        </w:rPr>
        <w:t>院内议价，欢迎有意参与的公司前来参加。</w:t>
      </w:r>
    </w:p>
    <w:p>
      <w:pPr>
        <w:spacing w:line="400" w:lineRule="exact"/>
        <w:ind w:firstLine="420" w:firstLineChars="200"/>
        <w:rPr>
          <w:rFonts w:hint="eastAsia" w:ascii="宋体" w:hAnsi="宋体" w:eastAsia="宋体" w:cs="Times New Roman"/>
          <w:bCs/>
          <w:color w:val="000000"/>
          <w:szCs w:val="21"/>
          <w:lang w:val="zh-CN"/>
        </w:rPr>
      </w:pPr>
      <w:bookmarkStart w:id="1" w:name="_Toc28359089"/>
      <w:bookmarkStart w:id="2" w:name="_Toc28359012"/>
      <w:bookmarkStart w:id="3" w:name="_Toc35393798"/>
      <w:bookmarkStart w:id="4" w:name="_Toc35393629"/>
      <w:bookmarkStart w:id="5" w:name="_Toc47452205"/>
      <w:bookmarkStart w:id="6" w:name="_Toc44229878"/>
      <w:r>
        <w:rPr>
          <w:rFonts w:hint="eastAsia" w:ascii="宋体" w:hAnsi="宋体" w:eastAsia="宋体" w:cs="Times New Roman"/>
          <w:bCs/>
          <w:color w:val="000000"/>
          <w:szCs w:val="21"/>
          <w:lang w:val="zh-CN"/>
        </w:rPr>
        <w:t>一、项目基本情况</w:t>
      </w:r>
      <w:bookmarkEnd w:id="1"/>
      <w:bookmarkEnd w:id="2"/>
      <w:bookmarkEnd w:id="3"/>
      <w:bookmarkEnd w:id="4"/>
      <w:bookmarkEnd w:id="5"/>
      <w:bookmarkEnd w:id="6"/>
    </w:p>
    <w:p>
      <w:pPr>
        <w:spacing w:line="400" w:lineRule="exact"/>
        <w:ind w:firstLine="420" w:firstLineChars="200"/>
        <w:rPr>
          <w:rFonts w:hint="eastAsia"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项目编号：</w:t>
      </w:r>
      <w:r>
        <w:rPr>
          <w:rFonts w:hint="eastAsia" w:ascii="宋体" w:hAnsi="宋体" w:eastAsia="宋体" w:cs="Times New Roman"/>
          <w:bCs/>
          <w:color w:val="000000"/>
          <w:szCs w:val="21"/>
          <w:highlight w:val="none"/>
        </w:rPr>
        <w:t>广西骨伤医院飞利浦C臂机维修项目</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eastAsia="zh-CN"/>
        </w:rPr>
        <w:t>广西骨伤医院飞利浦C臂机维修项目</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采购方式：院内议价</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预算金额：</w:t>
      </w:r>
      <w:r>
        <w:rPr>
          <w:rFonts w:hint="eastAsia" w:ascii="宋体" w:hAnsi="宋体" w:eastAsia="宋体" w:cs="Times New Roman"/>
          <w:bCs/>
          <w:color w:val="000000"/>
          <w:szCs w:val="21"/>
          <w:lang w:val="en-US" w:eastAsia="zh-CN"/>
        </w:rPr>
        <w:t>3.6</w:t>
      </w:r>
      <w:r>
        <w:rPr>
          <w:rFonts w:hint="eastAsia" w:ascii="宋体" w:hAnsi="宋体" w:eastAsia="宋体" w:cs="Times New Roman"/>
          <w:bCs/>
          <w:color w:val="000000"/>
          <w:szCs w:val="21"/>
        </w:rPr>
        <w:t>万元</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5.技术参数：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（1）机器型号：飞利浦BV Libra 移动式C形臂X射线机。</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（2）故障原因：图像处理器故障，导致图像盒不能与C臂端通讯，机器不能透视及曝光，不能使用。之前多次维修，每次维修后只能使用一两周，图像处理盒不稳定，需要更换。</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（3）维修项目:需要更换图像处理盒，安装软件。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其他相关要求，详见附件1。</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依法取得经营企业许可证和相关的资质证明(经营范围包含所投产品)。</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三、投标文件的编制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1.投标文件要求：每个投标人只能提交一份投标文件（一个正本五个副本，正本文件内所有资料均需加盖公司鲜章）。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2.投标文件的组成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（1）投标人情况简介、营业执照和相关资质、法定代表人授权委托书、产品授权书；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（2）产品报价（产品报价内容给包含产品名称、品牌型号、价格、质保年限、生产厂家等相关信息）；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（3）资格文件；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四、投标人资格要求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2.信誉要求。</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（2）近三年内投标人或其法定代表人不得有行贿犯罪行为（以评标阶段“中国裁判文书”网站（https://wenshu.court.gov.cn）查询信息为准）。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3.其他投标条件要求：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（1）本项目不接受联合体投标；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（2）投标人有依法缴纳税收和社会保障资金的良好记录；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（3）参加政府采购活动近三年内，在经营活动中没有重大违法记录；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五、递交投标文件时间：</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val="en-US" w:eastAsia="zh-CN"/>
        </w:rPr>
        <w:t>2023年4月19日～2023年4月25日</w:t>
      </w:r>
      <w:r>
        <w:rPr>
          <w:rFonts w:hint="eastAsia" w:ascii="宋体" w:hAnsi="宋体" w:eastAsia="宋体" w:cs="Times New Roman"/>
          <w:bCs/>
          <w:color w:val="000000"/>
          <w:szCs w:val="21"/>
          <w:lang w:val="en-US" w:eastAsia="zh-CN"/>
        </w:rPr>
        <w:t>（周一至周五上午8:00～12：00，下午15：00～18：00，节假日除外）。</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六、递交投标文件地点：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七、议价会时间及地点：另行通知。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八、联系人：李老师   0771-2622251     17344229910 </w:t>
      </w:r>
      <w:bookmarkStart w:id="7" w:name="_GoBack"/>
      <w:bookmarkEnd w:id="7"/>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邮箱：</w:t>
      </w:r>
      <w:r>
        <w:rPr>
          <w:rFonts w:hint="eastAsia" w:ascii="宋体" w:hAnsi="宋体" w:eastAsia="宋体" w:cs="Times New Roman"/>
          <w:bCs/>
          <w:color w:val="000000"/>
          <w:szCs w:val="21"/>
          <w:lang w:val="en-US" w:eastAsia="zh-CN"/>
        </w:rPr>
        <w:fldChar w:fldCharType="begin"/>
      </w:r>
      <w:r>
        <w:rPr>
          <w:rFonts w:hint="eastAsia" w:ascii="宋体" w:hAnsi="宋体" w:eastAsia="宋体" w:cs="Times New Roman"/>
          <w:bCs/>
          <w:color w:val="000000"/>
          <w:szCs w:val="21"/>
          <w:lang w:val="en-US" w:eastAsia="zh-CN"/>
        </w:rPr>
        <w:instrText xml:space="preserve"> HYPERLINK "mailto:gxgsyycgb@163.com" </w:instrText>
      </w:r>
      <w:r>
        <w:rPr>
          <w:rFonts w:hint="eastAsia" w:ascii="宋体" w:hAnsi="宋体" w:eastAsia="宋体" w:cs="Times New Roman"/>
          <w:bCs/>
          <w:color w:val="000000"/>
          <w:szCs w:val="21"/>
          <w:lang w:val="en-US" w:eastAsia="zh-CN"/>
        </w:rPr>
        <w:fldChar w:fldCharType="separate"/>
      </w:r>
      <w:r>
        <w:rPr>
          <w:rStyle w:val="9"/>
          <w:rFonts w:hint="eastAsia" w:ascii="宋体" w:hAnsi="宋体" w:eastAsia="宋体" w:cs="Times New Roman"/>
          <w:bCs/>
          <w:color w:val="000000"/>
          <w:szCs w:val="21"/>
          <w:lang w:val="en-US" w:eastAsia="zh-CN"/>
        </w:rPr>
        <w:t>gxgsyycgb@163.com</w:t>
      </w:r>
      <w:r>
        <w:rPr>
          <w:rFonts w:hint="eastAsia" w:ascii="宋体" w:hAnsi="宋体" w:eastAsia="宋体" w:cs="Times New Roman"/>
          <w:bCs/>
          <w:color w:val="000000"/>
          <w:szCs w:val="21"/>
          <w:lang w:val="en-US" w:eastAsia="zh-CN"/>
        </w:rPr>
        <w:fldChar w:fldCharType="end"/>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2023年4月19日</w:t>
      </w: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pPr>
        <w:spacing w:line="320" w:lineRule="exact"/>
        <w:rPr>
          <w:rFonts w:hint="eastAsia" w:ascii="宋体" w:hAnsi="宋体" w:eastAsia="宋体" w:cs="Times New Roman"/>
          <w:color w:val="000000"/>
          <w:szCs w:val="21"/>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采购需求</w:t>
      </w:r>
    </w:p>
    <w:p>
      <w:pPr>
        <w:numPr>
          <w:ilvl w:val="0"/>
          <w:numId w:val="0"/>
        </w:numPr>
        <w:spacing w:line="320" w:lineRule="exact"/>
        <w:jc w:val="both"/>
        <w:rPr>
          <w:rFonts w:hint="default" w:ascii="宋体" w:hAnsi="宋体" w:eastAsia="宋体" w:cs="Times New Roman"/>
          <w:color w:val="000000"/>
          <w:szCs w:val="21"/>
          <w:lang w:val="en-US" w:eastAsia="zh-CN"/>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lang w:val="en-US" w:eastAsia="zh-CN"/>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w:t>
      </w:r>
      <w:r>
        <w:rPr>
          <w:rFonts w:hint="eastAsia" w:ascii="宋体" w:hAnsi="宋体" w:eastAsia="宋体" w:cs="Times New Roman"/>
          <w:b/>
          <w:bCs/>
          <w:color w:val="000000"/>
          <w:szCs w:val="21"/>
          <w:lang w:val="en-US" w:eastAsia="zh-CN"/>
        </w:rPr>
        <w:t>一览表</w:t>
      </w:r>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szCs w:val="21"/>
              </w:rPr>
              <w:t>▲</w:t>
            </w: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lang w:val="en-US" w:eastAsia="zh-CN"/>
              </w:rPr>
              <w:t>项目</w:t>
            </w:r>
            <w:r>
              <w:rPr>
                <w:rFonts w:hint="eastAsia" w:ascii="宋体" w:hAnsi="宋体" w:eastAsia="宋体" w:cs="Times New Roman"/>
                <w:szCs w:val="21"/>
              </w:rPr>
              <w:t>内容</w:t>
            </w:r>
          </w:p>
        </w:tc>
        <w:tc>
          <w:tcPr>
            <w:tcW w:w="6663"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lang w:eastAsia="zh-CN"/>
              </w:rPr>
            </w:pPr>
            <w:r>
              <w:rPr>
                <w:rFonts w:hint="eastAsia" w:ascii="宋体" w:hAnsi="宋体" w:eastAsia="宋体" w:cs="Times New Roman"/>
                <w:bCs/>
                <w:color w:val="000000"/>
                <w:szCs w:val="21"/>
                <w:lang w:eastAsia="zh-CN"/>
              </w:rPr>
              <w:t>广西骨伤医院飞利浦C臂机维修项目</w:t>
            </w:r>
          </w:p>
        </w:tc>
        <w:tc>
          <w:tcPr>
            <w:tcW w:w="6663" w:type="dxa"/>
            <w:shd w:val="clear" w:color="auto" w:fill="auto"/>
            <w:vAlign w:val="center"/>
          </w:tcPr>
          <w:p>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（1）机器型号：飞利浦BV Libra 移动式C形臂X射线机。</w:t>
            </w:r>
          </w:p>
          <w:p>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（2）故障原因：图像处理器故障，导致图像盒不能与C臂端通讯，机器不能透视及曝光，不能使用。之前多次维修，每次维修后只能使用一两周，图像处理盒不稳定，需要更换。</w:t>
            </w:r>
          </w:p>
          <w:p>
            <w:pPr>
              <w:spacing w:line="400" w:lineRule="exact"/>
              <w:rPr>
                <w:rFonts w:hint="eastAsia" w:ascii="宋体" w:hAnsi="宋体" w:eastAsia="宋体" w:cs="Times New Roman"/>
                <w:kern w:val="2"/>
                <w:sz w:val="21"/>
                <w:szCs w:val="21"/>
                <w:lang w:val="en-US" w:eastAsia="zh-CN" w:bidi="ar-SA"/>
              </w:rPr>
            </w:pPr>
            <w:r>
              <w:rPr>
                <w:rFonts w:hint="eastAsia" w:ascii="宋体" w:hAnsi="宋体" w:eastAsia="宋体" w:cs="Times New Roman"/>
                <w:bCs/>
                <w:color w:val="000000"/>
                <w:szCs w:val="21"/>
                <w:lang w:val="en-US" w:eastAsia="zh-CN"/>
              </w:rPr>
              <w:t>（3）维修项目:需要更换图像处理盒，安装软件。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Calibri" w:hAnsi="Calibri" w:eastAsia="宋体" w:cs="Times New Roman"/>
                <w:szCs w:val="24"/>
              </w:rPr>
              <w:t>报价要求</w:t>
            </w:r>
          </w:p>
        </w:tc>
        <w:tc>
          <w:tcPr>
            <w:tcW w:w="6663" w:type="dxa"/>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w:t>
            </w:r>
            <w:r>
              <w:rPr>
                <w:rFonts w:hint="eastAsia" w:ascii="宋体" w:hAnsi="宋体" w:eastAsia="宋体" w:cs="宋体"/>
                <w:bCs/>
                <w:szCs w:val="21"/>
                <w:lang w:val="en-US" w:eastAsia="zh-CN"/>
              </w:rPr>
              <w:t>检测、运输、</w:t>
            </w:r>
            <w:r>
              <w:rPr>
                <w:rFonts w:hint="eastAsia" w:ascii="宋体" w:hAnsi="宋体" w:eastAsia="宋体" w:cs="宋体"/>
                <w:bCs/>
                <w:szCs w:val="21"/>
              </w:rPr>
              <w:t>安装调试、</w:t>
            </w:r>
            <w:r>
              <w:rPr>
                <w:rFonts w:hint="eastAsia" w:ascii="宋体" w:hAnsi="宋体" w:eastAsia="宋体" w:cs="宋体"/>
                <w:bCs/>
                <w:szCs w:val="21"/>
                <w:lang w:val="en-US" w:eastAsia="zh-CN"/>
              </w:rPr>
              <w:t>人工费、</w:t>
            </w:r>
            <w:r>
              <w:rPr>
                <w:rFonts w:hint="eastAsia" w:ascii="宋体" w:hAnsi="宋体" w:eastAsia="宋体" w:cs="宋体"/>
                <w:bCs/>
                <w:szCs w:val="21"/>
              </w:rPr>
              <w:t>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shd w:val="clear" w:color="auto" w:fill="auto"/>
            <w:vAlign w:val="center"/>
          </w:tcPr>
          <w:p>
            <w:pPr>
              <w:spacing w:line="400" w:lineRule="exact"/>
              <w:jc w:val="left"/>
              <w:rPr>
                <w:rFonts w:hint="eastAsia" w:ascii="宋体" w:hAnsi="宋体" w:eastAsia="宋体" w:cs="Times New Roman"/>
                <w:bCs/>
                <w:szCs w:val="21"/>
                <w:lang w:eastAsia="zh-CN"/>
              </w:rPr>
            </w:pPr>
            <w:r>
              <w:rPr>
                <w:rFonts w:hint="eastAsia" w:ascii="宋体" w:hAnsi="宋体" w:eastAsia="宋体" w:cs="宋体"/>
                <w:kern w:val="0"/>
                <w:sz w:val="21"/>
                <w:szCs w:val="21"/>
              </w:rPr>
              <w:t>质保期</w:t>
            </w:r>
            <w:r>
              <w:rPr>
                <w:rFonts w:hint="eastAsia" w:ascii="宋体" w:hAnsi="宋体" w:eastAsia="宋体" w:cs="宋体"/>
                <w:kern w:val="0"/>
                <w:sz w:val="21"/>
                <w:szCs w:val="21"/>
                <w:lang w:val="en-US" w:eastAsia="zh-CN"/>
              </w:rPr>
              <w:t>半年，期内</w:t>
            </w:r>
            <w:r>
              <w:rPr>
                <w:rFonts w:hint="eastAsia" w:ascii="宋体" w:hAnsi="宋体" w:eastAsia="宋体" w:cs="宋体"/>
                <w:kern w:val="0"/>
                <w:sz w:val="21"/>
                <w:szCs w:val="21"/>
              </w:rPr>
              <w:t>对</w:t>
            </w: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进行免费保养</w:t>
            </w:r>
            <w:r>
              <w:rPr>
                <w:rFonts w:hint="eastAsia" w:ascii="宋体" w:hAnsi="宋体" w:eastAsia="宋体" w:cs="宋体"/>
                <w:kern w:val="0"/>
                <w:sz w:val="21"/>
                <w:szCs w:val="21"/>
                <w:lang w:val="en-US" w:eastAsia="zh-CN"/>
              </w:rPr>
              <w:t>及使用指导</w:t>
            </w:r>
            <w:r>
              <w:rPr>
                <w:rFonts w:hint="eastAsia" w:ascii="宋体" w:hAnsi="宋体" w:eastAsia="宋体" w:cs="宋体"/>
                <w:kern w:val="0"/>
                <w:sz w:val="21"/>
                <w:szCs w:val="21"/>
              </w:rPr>
              <w:t>，消除潜在故障隐患</w:t>
            </w:r>
            <w:r>
              <w:rPr>
                <w:rFonts w:hint="eastAsia" w:ascii="宋体" w:hAnsi="宋体" w:eastAsia="宋体" w:cs="宋体"/>
                <w:kern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宋体"/>
                <w:kern w:val="0"/>
                <w:sz w:val="21"/>
                <w:szCs w:val="21"/>
                <w:lang w:val="en-US" w:eastAsia="zh-CN"/>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维修</w:t>
            </w:r>
            <w:r>
              <w:rPr>
                <w:rFonts w:hint="eastAsia" w:ascii="宋体" w:hAnsi="宋体" w:eastAsia="宋体" w:cs="Times New Roman"/>
                <w:bCs/>
                <w:szCs w:val="21"/>
              </w:rPr>
              <w:t>验收合格后，中标人开具发票给采购人，采购人支付</w:t>
            </w:r>
            <w:r>
              <w:rPr>
                <w:rFonts w:hint="eastAsia" w:ascii="宋体" w:hAnsi="宋体" w:eastAsia="宋体" w:cs="Times New Roman"/>
                <w:bCs/>
                <w:szCs w:val="21"/>
                <w:lang w:val="en-US" w:eastAsia="zh-CN"/>
              </w:rPr>
              <w:t>发票</w:t>
            </w:r>
            <w:r>
              <w:rPr>
                <w:rFonts w:hint="eastAsia" w:ascii="宋体" w:hAnsi="宋体" w:eastAsia="宋体" w:cs="Times New Roman"/>
                <w:bCs/>
                <w:szCs w:val="21"/>
              </w:rPr>
              <w:t>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宋体"/>
                <w:kern w:val="0"/>
                <w:sz w:val="21"/>
                <w:szCs w:val="21"/>
                <w:lang w:val="en-US" w:eastAsia="zh-CN"/>
              </w:rPr>
              <w:t>维修须在半日内完成。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不能响应的视为无效投标</w:t>
            </w:r>
            <w:r>
              <w:rPr>
                <w:rFonts w:hint="eastAsia" w:ascii="宋体" w:hAnsi="宋体" w:eastAsia="宋体" w:cs="Times New Roman"/>
                <w:bCs/>
                <w:szCs w:val="21"/>
              </w:rPr>
              <w:t>。</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0分、业绩分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业绩分………………………………………………………………………… </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w:t>
      </w:r>
      <w:r>
        <w:rPr>
          <w:rFonts w:hint="eastAsia" w:ascii="宋体" w:hAnsi="宋体" w:eastAsia="宋体" w:cs="Times New Roman"/>
          <w:bCs/>
          <w:color w:val="000000"/>
          <w:szCs w:val="21"/>
        </w:rPr>
        <w:t>7</w:t>
      </w:r>
      <w:r>
        <w:rPr>
          <w:rFonts w:ascii="宋体" w:hAnsi="宋体" w:eastAsia="宋体" w:cs="Times New Roman"/>
          <w:bCs/>
          <w:color w:val="000000"/>
          <w:szCs w:val="21"/>
        </w:rPr>
        <w:t>.1～14分，优秀14.1～</w:t>
      </w:r>
      <w:r>
        <w:rPr>
          <w:rFonts w:hint="eastAsia" w:ascii="宋体" w:hAnsi="宋体" w:eastAsia="宋体" w:cs="Times New Roman"/>
          <w:bCs/>
          <w:color w:val="000000"/>
          <w:szCs w:val="21"/>
        </w:rPr>
        <w:t>2</w:t>
      </w:r>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75C1FDF"/>
    <w:rsid w:val="09A165E2"/>
    <w:rsid w:val="108B5275"/>
    <w:rsid w:val="16245D2D"/>
    <w:rsid w:val="16E429B1"/>
    <w:rsid w:val="187C7A8F"/>
    <w:rsid w:val="20116292"/>
    <w:rsid w:val="21F941EF"/>
    <w:rsid w:val="226B1834"/>
    <w:rsid w:val="22C5455D"/>
    <w:rsid w:val="25841CAE"/>
    <w:rsid w:val="26F31699"/>
    <w:rsid w:val="2A274666"/>
    <w:rsid w:val="2C892158"/>
    <w:rsid w:val="2E917E6C"/>
    <w:rsid w:val="2F012C09"/>
    <w:rsid w:val="300C0C34"/>
    <w:rsid w:val="332A3BD6"/>
    <w:rsid w:val="3BCC406B"/>
    <w:rsid w:val="3D6B227E"/>
    <w:rsid w:val="3FF34E8C"/>
    <w:rsid w:val="403C5C82"/>
    <w:rsid w:val="42F44377"/>
    <w:rsid w:val="46B579F4"/>
    <w:rsid w:val="486E744E"/>
    <w:rsid w:val="4AA30431"/>
    <w:rsid w:val="4DBB0BB6"/>
    <w:rsid w:val="500718F9"/>
    <w:rsid w:val="52142CBA"/>
    <w:rsid w:val="542227FC"/>
    <w:rsid w:val="551E5F54"/>
    <w:rsid w:val="5FAF6675"/>
    <w:rsid w:val="60915A2A"/>
    <w:rsid w:val="633A4A17"/>
    <w:rsid w:val="644D16E1"/>
    <w:rsid w:val="6A4E0CDE"/>
    <w:rsid w:val="6C532B86"/>
    <w:rsid w:val="6CE83C2A"/>
    <w:rsid w:val="6D075EA7"/>
    <w:rsid w:val="7C047E00"/>
    <w:rsid w:val="7F862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2292</Words>
  <Characters>2523</Characters>
  <Lines>24</Lines>
  <Paragraphs>6</Paragraphs>
  <TotalTime>2</TotalTime>
  <ScaleCrop>false</ScaleCrop>
  <LinksUpToDate>false</LinksUpToDate>
  <CharactersWithSpaces>2596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2023-04-19T01:37:39Z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9022C0B81CE34690BF09C8D56079BB51</vt:lpwstr>
  </property>
</Properties>
</file>