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项目名称：广西骨伤医院中医智能云系统项目</w:t>
      </w:r>
    </w:p>
    <w:p>
      <w:pPr>
        <w:spacing w:line="400" w:lineRule="exact"/>
        <w:jc w:val="center"/>
        <w:rPr>
          <w:rFonts w:ascii="仿宋_GB2312" w:hAnsi="宋体" w:eastAsia="仿宋_GB2312" w:cs="Times New Roman"/>
          <w:b/>
          <w:color w:val="000000"/>
          <w:sz w:val="32"/>
          <w:szCs w:val="32"/>
        </w:rPr>
      </w:pPr>
    </w:p>
    <w:p>
      <w:pPr>
        <w:spacing w:line="400" w:lineRule="exact"/>
        <w:ind w:firstLine="643" w:firstLineChars="200"/>
        <w:jc w:val="left"/>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GXGSYY-CGB-XXWLZX-2022-004</w:t>
      </w:r>
    </w:p>
    <w:p>
      <w:pPr>
        <w:spacing w:line="400" w:lineRule="exact"/>
        <w:jc w:val="center"/>
        <w:rPr>
          <w:rFonts w:ascii="仿宋_GB2312" w:hAnsi="宋体" w:eastAsia="仿宋_GB2312" w:cs="Times New Roman"/>
          <w:b/>
          <w:color w:val="000000"/>
          <w:sz w:val="32"/>
          <w:szCs w:val="32"/>
        </w:rPr>
      </w:pPr>
    </w:p>
    <w:p>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35393798"/>
      <w:bookmarkStart w:id="2" w:name="_Toc35393629"/>
      <w:bookmarkStart w:id="3" w:name="_Toc28359089"/>
      <w:bookmarkStart w:id="4" w:name="_Toc28359012"/>
      <w:bookmarkStart w:id="5" w:name="_Toc44229878"/>
      <w:bookmarkStart w:id="6" w:name="_Toc47452205"/>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GXGSYY-CGB-XXWLZX-2022-004</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项目名称：广西骨伤医院中医智能云系统项目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48</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ascii="宋体" w:hAnsi="宋体" w:eastAsia="宋体" w:cs="Times New Roman"/>
          <w:color w:val="000000"/>
          <w:szCs w:val="21"/>
        </w:rPr>
        <w:t>48</w:t>
      </w:r>
      <w:r>
        <w:rPr>
          <w:rFonts w:hint="eastAsia" w:ascii="宋体" w:hAnsi="宋体" w:eastAsia="宋体" w:cs="Times New Roman"/>
          <w:color w:val="000000"/>
          <w:szCs w:val="21"/>
        </w:rPr>
        <w:t>万元。</w:t>
      </w:r>
      <w:bookmarkStart w:id="7" w:name="_Toc47452206"/>
      <w:bookmarkStart w:id="8" w:name="_Toc28359090"/>
      <w:bookmarkStart w:id="9" w:name="_Toc35393799"/>
      <w:bookmarkStart w:id="10" w:name="_Toc35393630"/>
      <w:bookmarkStart w:id="11" w:name="_Toc44229879"/>
      <w:bookmarkStart w:id="12" w:name="_Toc28359013"/>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Calibri"/>
                <w:color w:val="000000"/>
                <w:szCs w:val="21"/>
              </w:rPr>
              <w:t>广西骨伤医院中医智能云系统项目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1套</w:t>
            </w:r>
          </w:p>
        </w:tc>
        <w:tc>
          <w:tcPr>
            <w:tcW w:w="5103" w:type="dxa"/>
            <w:tcBorders>
              <w:top w:val="single" w:color="auto" w:sz="4" w:space="0"/>
              <w:left w:val="nil"/>
              <w:bottom w:val="single" w:color="auto" w:sz="4" w:space="0"/>
              <w:right w:val="single" w:color="auto" w:sz="4" w:space="0"/>
            </w:tcBorders>
          </w:tcPr>
          <w:p>
            <w:pPr>
              <w:rPr>
                <w:rFonts w:ascii="宋体" w:hAnsi="宋体" w:eastAsia="宋体" w:cs="Times New Roman"/>
                <w:kern w:val="0"/>
                <w:szCs w:val="21"/>
              </w:rPr>
            </w:pPr>
            <w:r>
              <w:rPr>
                <w:rFonts w:ascii="宋体" w:hAnsi="宋体" w:eastAsia="宋体" w:cs="Times New Roman"/>
                <w:kern w:val="0"/>
                <w:szCs w:val="21"/>
              </w:rPr>
              <w:t>1、中医特色电子病历系统</w:t>
            </w:r>
          </w:p>
          <w:p>
            <w:pPr>
              <w:rPr>
                <w:rFonts w:ascii="宋体" w:hAnsi="宋体" w:eastAsia="宋体" w:cs="Times New Roman"/>
                <w:kern w:val="0"/>
                <w:szCs w:val="21"/>
              </w:rPr>
            </w:pPr>
            <w:r>
              <w:rPr>
                <w:rFonts w:ascii="宋体" w:hAnsi="宋体" w:eastAsia="宋体" w:cs="Times New Roman"/>
                <w:kern w:val="0"/>
                <w:szCs w:val="21"/>
              </w:rPr>
              <w:t>1)</w:t>
            </w:r>
            <w:r>
              <w:rPr>
                <w:rFonts w:ascii="宋体" w:hAnsi="宋体" w:eastAsia="宋体" w:cs="Times New Roman"/>
                <w:kern w:val="0"/>
                <w:szCs w:val="21"/>
              </w:rPr>
              <w:tab/>
            </w:r>
            <w:r>
              <w:rPr>
                <w:rFonts w:ascii="宋体" w:hAnsi="宋体" w:eastAsia="宋体" w:cs="Times New Roman"/>
                <w:kern w:val="0"/>
                <w:szCs w:val="21"/>
              </w:rPr>
              <w:t>中医电子病历模板管理</w:t>
            </w:r>
          </w:p>
          <w:p>
            <w:pPr>
              <w:rPr>
                <w:rFonts w:ascii="宋体" w:hAnsi="宋体" w:eastAsia="宋体" w:cs="Times New Roman"/>
                <w:kern w:val="0"/>
                <w:szCs w:val="21"/>
              </w:rPr>
            </w:pPr>
            <w:r>
              <w:rPr>
                <w:rFonts w:hint="eastAsia" w:ascii="宋体" w:hAnsi="宋体" w:eastAsia="宋体" w:cs="Times New Roman"/>
                <w:kern w:val="0"/>
                <w:szCs w:val="21"/>
              </w:rPr>
              <w:t>支持中医电子病历模板个性化定制：根据临床专科、病种或管理要求实现自由定制、维护电子病历格式，在病例模板制作期间，提供多种层次的结构化功能，体现出辨证施治，望、闻、问、切四诊，舌象，脉象及发病节气等中医特色的内容</w:t>
            </w:r>
          </w:p>
          <w:p>
            <w:pPr>
              <w:rPr>
                <w:rFonts w:ascii="宋体" w:hAnsi="宋体" w:eastAsia="宋体" w:cs="Times New Roman"/>
                <w:kern w:val="0"/>
                <w:szCs w:val="21"/>
              </w:rPr>
            </w:pPr>
            <w:r>
              <w:rPr>
                <w:rFonts w:ascii="宋体" w:hAnsi="宋体" w:eastAsia="宋体" w:cs="Times New Roman"/>
                <w:kern w:val="0"/>
                <w:szCs w:val="21"/>
              </w:rPr>
              <w:t>2)</w:t>
            </w:r>
            <w:r>
              <w:rPr>
                <w:rFonts w:ascii="宋体" w:hAnsi="宋体" w:eastAsia="宋体" w:cs="Times New Roman"/>
                <w:kern w:val="0"/>
                <w:szCs w:val="21"/>
              </w:rPr>
              <w:tab/>
            </w:r>
            <w:r>
              <w:rPr>
                <w:rFonts w:ascii="宋体" w:hAnsi="宋体" w:eastAsia="宋体" w:cs="Times New Roman"/>
                <w:kern w:val="0"/>
                <w:szCs w:val="21"/>
              </w:rPr>
              <w:t>中医电子病历书写器</w:t>
            </w:r>
          </w:p>
          <w:p>
            <w:pPr>
              <w:rPr>
                <w:rFonts w:ascii="宋体" w:hAnsi="宋体" w:eastAsia="宋体" w:cs="Times New Roman"/>
                <w:kern w:val="0"/>
                <w:szCs w:val="21"/>
              </w:rPr>
            </w:pPr>
            <w:r>
              <w:rPr>
                <w:rFonts w:hint="eastAsia" w:ascii="宋体" w:hAnsi="宋体" w:eastAsia="宋体" w:cs="Times New Roman"/>
                <w:kern w:val="0"/>
                <w:szCs w:val="21"/>
              </w:rPr>
              <w:t>支持中医电子病历书写，实现医生可以自主选择已构建的中医电子病历模板，支持以勾选、文本等输入方式书写病历</w:t>
            </w:r>
          </w:p>
          <w:p>
            <w:pPr>
              <w:rPr>
                <w:rFonts w:ascii="宋体" w:hAnsi="宋体" w:eastAsia="宋体" w:cs="Times New Roman"/>
                <w:kern w:val="0"/>
                <w:szCs w:val="21"/>
              </w:rPr>
            </w:pPr>
            <w:r>
              <w:rPr>
                <w:rFonts w:ascii="宋体" w:hAnsi="宋体" w:eastAsia="宋体" w:cs="Times New Roman"/>
                <w:kern w:val="0"/>
                <w:szCs w:val="21"/>
              </w:rPr>
              <w:t>3)</w:t>
            </w:r>
            <w:r>
              <w:rPr>
                <w:rFonts w:ascii="宋体" w:hAnsi="宋体" w:eastAsia="宋体" w:cs="Times New Roman"/>
                <w:kern w:val="0"/>
                <w:szCs w:val="21"/>
              </w:rPr>
              <w:tab/>
            </w:r>
            <w:r>
              <w:rPr>
                <w:rFonts w:ascii="宋体" w:hAnsi="宋体" w:eastAsia="宋体" w:cs="Times New Roman"/>
                <w:kern w:val="0"/>
                <w:szCs w:val="21"/>
              </w:rPr>
              <w:t>病历书写智能提示</w:t>
            </w:r>
          </w:p>
          <w:p>
            <w:pPr>
              <w:snapToGrid w:val="0"/>
              <w:spacing w:line="320" w:lineRule="exact"/>
              <w:rPr>
                <w:rFonts w:ascii="宋体" w:hAnsi="宋体" w:eastAsia="宋体" w:cs="Times New Roman"/>
                <w:kern w:val="0"/>
                <w:szCs w:val="21"/>
              </w:rPr>
            </w:pPr>
            <w:r>
              <w:rPr>
                <w:rFonts w:hint="eastAsia" w:ascii="宋体" w:hAnsi="宋体" w:eastAsia="宋体" w:cs="Times New Roman"/>
                <w:kern w:val="0"/>
                <w:szCs w:val="21"/>
              </w:rPr>
              <w:t>中医电子病历书写时，快捷选择智能提示内容，减轻医生打字麻烦</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年12月</w:t>
      </w:r>
      <w:r>
        <w:rPr>
          <w:rFonts w:hint="eastAsia" w:ascii="宋体" w:hAnsi="宋体" w:eastAsia="宋体" w:cs="Times New Roman"/>
          <w:color w:val="000000"/>
          <w:szCs w:val="21"/>
          <w:lang w:val="en-US" w:eastAsia="zh-CN"/>
        </w:rPr>
        <w:t>13</w:t>
      </w:r>
      <w:r>
        <w:rPr>
          <w:rFonts w:ascii="宋体" w:hAnsi="宋体" w:eastAsia="宋体" w:cs="Times New Roman"/>
          <w:color w:val="000000"/>
          <w:szCs w:val="21"/>
        </w:rPr>
        <w:t>日</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ascii="宋体" w:hAnsi="宋体" w:eastAsia="宋体" w:cs="Calibri"/>
          <w:bCs/>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15</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r>
        <w:rPr>
          <w:rFonts w:hint="eastAsia" w:ascii="宋体" w:hAnsi="宋体" w:eastAsia="宋体" w:cs="Calibri"/>
          <w:color w:val="000000"/>
          <w:szCs w:val="21"/>
        </w:rPr>
        <w:t>。</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highlight w:val="yellow"/>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10</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10</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10</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10</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三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0771-2622251</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1.1本竞争性磋商文件仅适用于广西骨伤医院</w:t>
      </w:r>
      <w:r>
        <w:rPr>
          <w:rFonts w:hint="eastAsia" w:ascii="宋体" w:hAnsi="宋体" w:eastAsia="宋体" w:cs="Times New Roman"/>
          <w:bCs/>
          <w:color w:val="000000"/>
          <w:szCs w:val="21"/>
        </w:rPr>
        <w:t>中医智能云系统项目。</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rPr>
                <w:rFonts w:ascii="宋体" w:hAnsi="宋体" w:eastAsia="宋体" w:cs="宋体"/>
                <w:color w:val="000000"/>
                <w:szCs w:val="21"/>
              </w:rPr>
            </w:pPr>
            <w:r>
              <w:rPr>
                <w:rFonts w:hint="eastAsia" w:ascii="宋体" w:hAnsi="宋体" w:eastAsia="宋体" w:cs="宋体"/>
                <w:color w:val="000000"/>
                <w:szCs w:val="21"/>
              </w:rPr>
              <w:t>广西骨伤医院中医智能云系统项目</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1套</w:t>
            </w:r>
          </w:p>
        </w:tc>
        <w:tc>
          <w:tcPr>
            <w:tcW w:w="6022" w:type="dxa"/>
          </w:tcPr>
          <w:p>
            <w:pPr>
              <w:rPr>
                <w:rFonts w:ascii="宋体" w:hAnsi="宋体" w:eastAsia="宋体" w:cs="Times New Roman"/>
                <w:kern w:val="0"/>
                <w:szCs w:val="21"/>
              </w:rPr>
            </w:pPr>
            <w:r>
              <w:rPr>
                <w:rFonts w:hint="eastAsia" w:ascii="宋体" w:hAnsi="宋体" w:eastAsia="宋体" w:cs="Times New Roman"/>
                <w:kern w:val="0"/>
                <w:szCs w:val="21"/>
              </w:rPr>
              <w:t>一</w:t>
            </w:r>
            <w:r>
              <w:rPr>
                <w:rFonts w:ascii="宋体" w:hAnsi="宋体" w:eastAsia="宋体" w:cs="Times New Roman"/>
                <w:kern w:val="0"/>
                <w:szCs w:val="21"/>
              </w:rPr>
              <w:t>、中医特色电子病历系统</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1.中医电子病历模板管理</w:t>
            </w:r>
          </w:p>
          <w:p>
            <w:pPr>
              <w:rPr>
                <w:rFonts w:ascii="宋体" w:hAnsi="宋体" w:eastAsia="宋体" w:cs="Times New Roman"/>
                <w:kern w:val="0"/>
                <w:szCs w:val="21"/>
              </w:rPr>
            </w:pPr>
            <w:r>
              <w:rPr>
                <w:rFonts w:hint="eastAsia" w:ascii="宋体" w:hAnsi="宋体" w:eastAsia="宋体" w:cs="Times New Roman"/>
                <w:kern w:val="0"/>
                <w:szCs w:val="21"/>
              </w:rPr>
              <w:t>支持中医电子病历模板个性化定制：根据临床专科、病种或管理要求实现自由定制、维护电子病历格式，在病例模板制作期间，提供多种层次的结构化功能，体现出辨证施治，望、闻、问、切四诊，舌象，脉象及发病节气等中医特色的内容</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2.中医电子病历书写器</w:t>
            </w:r>
          </w:p>
          <w:p>
            <w:pPr>
              <w:rPr>
                <w:rFonts w:ascii="宋体" w:hAnsi="宋体" w:eastAsia="宋体" w:cs="Times New Roman"/>
                <w:kern w:val="0"/>
                <w:szCs w:val="21"/>
              </w:rPr>
            </w:pPr>
            <w:r>
              <w:rPr>
                <w:rFonts w:hint="eastAsia" w:ascii="宋体" w:hAnsi="宋体" w:eastAsia="宋体" w:cs="Times New Roman"/>
                <w:kern w:val="0"/>
                <w:szCs w:val="21"/>
              </w:rPr>
              <w:t>支持中医电子病历书写，实现医生可以自主选择已构建的中医电子病历模板，支持以勾选、文本等输入方式书写病历</w:t>
            </w:r>
          </w:p>
          <w:p>
            <w:pPr>
              <w:rPr>
                <w:rFonts w:ascii="宋体" w:hAnsi="宋体" w:eastAsia="宋体" w:cs="Times New Roman"/>
                <w:kern w:val="0"/>
                <w:szCs w:val="21"/>
              </w:rPr>
            </w:pPr>
            <w:r>
              <w:rPr>
                <w:rFonts w:ascii="宋体" w:hAnsi="宋体" w:eastAsia="宋体" w:cs="Times New Roman"/>
                <w:kern w:val="0"/>
                <w:szCs w:val="21"/>
              </w:rPr>
              <w:t>3.病历书写智能提示</w:t>
            </w:r>
          </w:p>
          <w:p>
            <w:pPr>
              <w:rPr>
                <w:rFonts w:ascii="宋体" w:hAnsi="宋体" w:eastAsia="宋体" w:cs="Times New Roman"/>
                <w:kern w:val="0"/>
                <w:szCs w:val="21"/>
              </w:rPr>
            </w:pPr>
            <w:r>
              <w:rPr>
                <w:rFonts w:hint="eastAsia" w:ascii="宋体" w:hAnsi="宋体" w:eastAsia="宋体" w:cs="Times New Roman"/>
                <w:kern w:val="0"/>
                <w:szCs w:val="21"/>
              </w:rPr>
              <w:t>中医电子病历书写时，快捷选择智能提示内容，减轻医生打字麻烦</w:t>
            </w:r>
          </w:p>
          <w:p>
            <w:pPr>
              <w:rPr>
                <w:rFonts w:ascii="宋体" w:hAnsi="宋体" w:eastAsia="宋体" w:cs="Times New Roman"/>
                <w:kern w:val="0"/>
                <w:szCs w:val="21"/>
              </w:rPr>
            </w:pPr>
            <w:r>
              <w:rPr>
                <w:rFonts w:ascii="宋体" w:hAnsi="宋体" w:eastAsia="宋体" w:cs="Times New Roman"/>
                <w:kern w:val="0"/>
                <w:szCs w:val="21"/>
              </w:rPr>
              <w:t>4.患者既往诊疗信息管理</w:t>
            </w:r>
          </w:p>
          <w:p>
            <w:pPr>
              <w:rPr>
                <w:rFonts w:ascii="宋体" w:hAnsi="宋体" w:eastAsia="宋体" w:cs="Times New Roman"/>
                <w:kern w:val="0"/>
                <w:szCs w:val="21"/>
              </w:rPr>
            </w:pPr>
            <w:r>
              <w:rPr>
                <w:rFonts w:hint="eastAsia" w:ascii="宋体" w:hAnsi="宋体" w:eastAsia="宋体" w:cs="Times New Roman"/>
                <w:kern w:val="0"/>
                <w:szCs w:val="21"/>
              </w:rPr>
              <w:t>提供患者既往诊疗信息的收集、管理、存储和展现的功能，使医护人员能够全面掌握患者既往诊疗情况</w:t>
            </w:r>
          </w:p>
          <w:p>
            <w:pPr>
              <w:rPr>
                <w:rFonts w:ascii="宋体" w:hAnsi="宋体" w:eastAsia="宋体" w:cs="Times New Roman"/>
                <w:kern w:val="0"/>
                <w:szCs w:val="21"/>
              </w:rPr>
            </w:pPr>
            <w:r>
              <w:rPr>
                <w:rFonts w:ascii="宋体" w:hAnsi="宋体" w:eastAsia="宋体" w:cs="Times New Roman"/>
                <w:kern w:val="0"/>
                <w:szCs w:val="21"/>
              </w:rPr>
              <w:t>5.诊疗时间轴</w:t>
            </w:r>
          </w:p>
          <w:p>
            <w:pPr>
              <w:rPr>
                <w:rFonts w:ascii="宋体" w:hAnsi="宋体" w:eastAsia="宋体" w:cs="Times New Roman"/>
                <w:kern w:val="0"/>
                <w:szCs w:val="21"/>
              </w:rPr>
            </w:pPr>
            <w:r>
              <w:rPr>
                <w:rFonts w:hint="eastAsia" w:ascii="宋体" w:hAnsi="宋体" w:eastAsia="宋体" w:cs="Times New Roman"/>
                <w:kern w:val="0"/>
                <w:szCs w:val="21"/>
              </w:rPr>
              <w:t>同一患者多次在院内治疗不同疾病的诊疗活动，并以时间轴方式记录</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6.中医电子病历集成视图</w:t>
            </w:r>
          </w:p>
          <w:p>
            <w:pPr>
              <w:rPr>
                <w:rFonts w:ascii="宋体" w:hAnsi="宋体" w:eastAsia="宋体" w:cs="Times New Roman"/>
                <w:kern w:val="0"/>
                <w:szCs w:val="21"/>
              </w:rPr>
            </w:pPr>
            <w:r>
              <w:rPr>
                <w:rFonts w:hint="eastAsia" w:ascii="宋体" w:hAnsi="宋体" w:eastAsia="宋体" w:cs="Times New Roman"/>
                <w:kern w:val="0"/>
                <w:szCs w:val="21"/>
              </w:rPr>
              <w:t>支持患者多次复诊病历集成展示，便于医生了解疾病发展情况</w:t>
            </w:r>
          </w:p>
          <w:p>
            <w:pPr>
              <w:rPr>
                <w:rFonts w:ascii="宋体" w:hAnsi="宋体" w:eastAsia="宋体" w:cs="Times New Roman"/>
                <w:kern w:val="0"/>
                <w:szCs w:val="21"/>
              </w:rPr>
            </w:pPr>
            <w:r>
              <w:rPr>
                <w:rFonts w:ascii="宋体" w:hAnsi="宋体" w:eastAsia="宋体" w:cs="Times New Roman"/>
                <w:kern w:val="0"/>
                <w:szCs w:val="21"/>
              </w:rPr>
              <w:t>7.智能化病历生成</w:t>
            </w:r>
          </w:p>
          <w:p>
            <w:pPr>
              <w:rPr>
                <w:rFonts w:ascii="宋体" w:hAnsi="宋体" w:eastAsia="宋体" w:cs="Times New Roman"/>
                <w:kern w:val="0"/>
                <w:szCs w:val="21"/>
              </w:rPr>
            </w:pPr>
            <w:r>
              <w:rPr>
                <w:rFonts w:hint="eastAsia" w:ascii="宋体" w:hAnsi="宋体" w:eastAsia="宋体" w:cs="Times New Roman"/>
                <w:kern w:val="0"/>
                <w:szCs w:val="21"/>
              </w:rPr>
              <w:t>医生勾选方式采集患者症状，系统智能化完成中医电子病历书写，结构化电子病历数据存储，符合《中医电子病历书写规范》标准格式调阅。</w:t>
            </w:r>
          </w:p>
          <w:p>
            <w:pPr>
              <w:rPr>
                <w:rFonts w:ascii="宋体" w:hAnsi="宋体" w:eastAsia="宋体" w:cs="Times New Roman"/>
                <w:kern w:val="0"/>
                <w:szCs w:val="21"/>
              </w:rPr>
            </w:pPr>
            <w:r>
              <w:rPr>
                <w:rFonts w:ascii="宋体" w:hAnsi="宋体" w:eastAsia="宋体" w:cs="Times New Roman"/>
                <w:kern w:val="0"/>
                <w:szCs w:val="21"/>
              </w:rPr>
              <w:t>8.中医电子病历系统标准接口</w:t>
            </w:r>
          </w:p>
          <w:p>
            <w:pPr>
              <w:rPr>
                <w:rFonts w:ascii="宋体" w:hAnsi="宋体" w:eastAsia="宋体" w:cs="Times New Roman"/>
                <w:kern w:val="0"/>
                <w:szCs w:val="21"/>
              </w:rPr>
            </w:pPr>
            <w:r>
              <w:rPr>
                <w:rFonts w:hint="eastAsia" w:ascii="宋体" w:hAnsi="宋体" w:eastAsia="宋体" w:cs="Times New Roman"/>
                <w:kern w:val="0"/>
                <w:szCs w:val="21"/>
              </w:rPr>
              <w:t>支持与</w:t>
            </w:r>
            <w:r>
              <w:rPr>
                <w:rFonts w:ascii="宋体" w:hAnsi="宋体" w:eastAsia="宋体" w:cs="Times New Roman"/>
                <w:kern w:val="0"/>
                <w:szCs w:val="21"/>
              </w:rPr>
              <w:t>HIS对接电子病历内容，包含：主诉、现病史、既往史、中医四诊、体格检查、辅助检查等，减少医生重复输入电子病历内容，保证电子病历数据的一致性</w:t>
            </w:r>
          </w:p>
          <w:p>
            <w:pPr>
              <w:rPr>
                <w:rFonts w:ascii="宋体" w:hAnsi="宋体" w:eastAsia="宋体" w:cs="Times New Roman"/>
                <w:kern w:val="0"/>
                <w:szCs w:val="21"/>
              </w:rPr>
            </w:pPr>
            <w:r>
              <w:rPr>
                <w:rFonts w:hint="eastAsia" w:ascii="宋体" w:hAnsi="宋体" w:eastAsia="宋体" w:cs="Times New Roman"/>
                <w:kern w:val="0"/>
                <w:szCs w:val="21"/>
              </w:rPr>
              <w:t>二</w:t>
            </w:r>
            <w:r>
              <w:rPr>
                <w:rFonts w:ascii="宋体" w:hAnsi="宋体" w:eastAsia="宋体" w:cs="Times New Roman"/>
                <w:kern w:val="0"/>
                <w:szCs w:val="21"/>
              </w:rPr>
              <w:t>、中医智能辅助临床诊疗决策系统</w:t>
            </w:r>
          </w:p>
          <w:p>
            <w:pPr>
              <w:rPr>
                <w:rFonts w:ascii="宋体" w:hAnsi="宋体" w:eastAsia="宋体" w:cs="Times New Roman"/>
                <w:kern w:val="0"/>
                <w:szCs w:val="21"/>
              </w:rPr>
            </w:pPr>
            <w:r>
              <w:rPr>
                <w:rFonts w:ascii="宋体" w:hAnsi="宋体" w:eastAsia="宋体" w:cs="Times New Roman"/>
                <w:kern w:val="0"/>
                <w:szCs w:val="21"/>
              </w:rPr>
              <w:t>1.智能问诊策略</w:t>
            </w:r>
          </w:p>
          <w:p>
            <w:pPr>
              <w:rPr>
                <w:rFonts w:ascii="宋体" w:hAnsi="宋体" w:eastAsia="宋体" w:cs="Times New Roman"/>
                <w:kern w:val="0"/>
                <w:szCs w:val="21"/>
              </w:rPr>
            </w:pPr>
            <w:r>
              <w:rPr>
                <w:rFonts w:hint="eastAsia" w:ascii="宋体" w:hAnsi="宋体" w:eastAsia="宋体" w:cs="Times New Roman"/>
                <w:kern w:val="0"/>
                <w:szCs w:val="21"/>
              </w:rPr>
              <w:t>提供不少于</w:t>
            </w:r>
            <w:r>
              <w:rPr>
                <w:rFonts w:ascii="宋体" w:hAnsi="宋体" w:eastAsia="宋体" w:cs="Times New Roman"/>
                <w:kern w:val="0"/>
                <w:szCs w:val="21"/>
              </w:rPr>
              <w:t>600种内、外、妇、儿、骨伤等专科常见病症的智能问诊策略，辅助医生完成临床问诊过程，支持以点选方式采集患者症状</w:t>
            </w:r>
          </w:p>
          <w:p>
            <w:pPr>
              <w:rPr>
                <w:rFonts w:ascii="宋体" w:hAnsi="宋体" w:eastAsia="宋体" w:cs="Times New Roman"/>
                <w:kern w:val="0"/>
                <w:szCs w:val="21"/>
              </w:rPr>
            </w:pPr>
            <w:r>
              <w:rPr>
                <w:rFonts w:ascii="宋体" w:hAnsi="宋体" w:eastAsia="宋体" w:cs="Times New Roman"/>
                <w:kern w:val="0"/>
                <w:szCs w:val="21"/>
              </w:rPr>
              <w:t>2.中医临床智能路径</w:t>
            </w:r>
          </w:p>
          <w:p>
            <w:pPr>
              <w:rPr>
                <w:rFonts w:ascii="宋体" w:hAnsi="宋体" w:eastAsia="宋体" w:cs="Times New Roman"/>
                <w:kern w:val="0"/>
                <w:szCs w:val="21"/>
              </w:rPr>
            </w:pPr>
            <w:r>
              <w:rPr>
                <w:rFonts w:hint="eastAsia" w:ascii="宋体" w:hAnsi="宋体" w:eastAsia="宋体" w:cs="Times New Roman"/>
                <w:kern w:val="0"/>
                <w:szCs w:val="21"/>
              </w:rPr>
              <w:t>实现中医临床路径功能，支持医生仅通过选择中医疾病，系统运用知识结构技术，自动推荐证候、治法、方药</w:t>
            </w:r>
          </w:p>
          <w:p>
            <w:pPr>
              <w:rPr>
                <w:rFonts w:ascii="宋体" w:hAnsi="宋体" w:eastAsia="宋体" w:cs="Times New Roman"/>
                <w:kern w:val="0"/>
                <w:szCs w:val="21"/>
              </w:rPr>
            </w:pPr>
            <w:r>
              <w:rPr>
                <w:rFonts w:ascii="宋体" w:hAnsi="宋体" w:eastAsia="宋体" w:cs="Times New Roman"/>
                <w:kern w:val="0"/>
                <w:szCs w:val="21"/>
              </w:rPr>
              <w:t>3.中医全科智能辨证</w:t>
            </w:r>
          </w:p>
          <w:p>
            <w:pPr>
              <w:rPr>
                <w:rFonts w:ascii="宋体" w:hAnsi="宋体" w:eastAsia="宋体" w:cs="Times New Roman"/>
                <w:kern w:val="0"/>
                <w:szCs w:val="21"/>
              </w:rPr>
            </w:pPr>
            <w:r>
              <w:rPr>
                <w:rFonts w:hint="eastAsia" w:ascii="宋体" w:hAnsi="宋体" w:eastAsia="宋体" w:cs="Times New Roman"/>
                <w:kern w:val="0"/>
                <w:szCs w:val="21"/>
              </w:rPr>
              <w:t>提供不少于</w:t>
            </w:r>
            <w:r>
              <w:rPr>
                <w:rFonts w:ascii="宋体" w:hAnsi="宋体" w:eastAsia="宋体" w:cs="Times New Roman"/>
                <w:kern w:val="0"/>
                <w:szCs w:val="21"/>
              </w:rPr>
              <w:t>600种内、外、妇、儿、骨伤等专科常见病症的智能辨证，辅助医生在采集患者症状后系统智能辨证推导出相应证候、治法、方药，完成辨证施治过程</w:t>
            </w:r>
          </w:p>
          <w:p>
            <w:pPr>
              <w:rPr>
                <w:rFonts w:ascii="宋体" w:hAnsi="宋体" w:eastAsia="宋体" w:cs="Times New Roman"/>
                <w:kern w:val="0"/>
                <w:szCs w:val="21"/>
              </w:rPr>
            </w:pPr>
            <w:r>
              <w:rPr>
                <w:rFonts w:ascii="宋体" w:hAnsi="宋体" w:eastAsia="宋体" w:cs="Times New Roman"/>
                <w:kern w:val="0"/>
                <w:szCs w:val="21"/>
              </w:rPr>
              <w:t>4.诊疗习惯分析</w:t>
            </w:r>
          </w:p>
          <w:p>
            <w:pPr>
              <w:rPr>
                <w:rFonts w:ascii="宋体" w:hAnsi="宋体" w:eastAsia="宋体" w:cs="Times New Roman"/>
                <w:kern w:val="0"/>
                <w:szCs w:val="21"/>
              </w:rPr>
            </w:pPr>
            <w:r>
              <w:rPr>
                <w:rFonts w:hint="eastAsia" w:ascii="宋体" w:hAnsi="宋体" w:eastAsia="宋体" w:cs="Times New Roman"/>
                <w:kern w:val="0"/>
                <w:szCs w:val="21"/>
              </w:rPr>
              <w:t>支持医生诊疗习惯病种足迹自动推送，系统运用大数据分析技术，对医生诊疗习惯分析</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5.中医临床兼症加减、合方加减</w:t>
            </w:r>
          </w:p>
          <w:p>
            <w:pPr>
              <w:rPr>
                <w:rFonts w:ascii="宋体" w:hAnsi="宋体" w:eastAsia="宋体" w:cs="Times New Roman"/>
                <w:kern w:val="0"/>
                <w:szCs w:val="21"/>
              </w:rPr>
            </w:pPr>
            <w:r>
              <w:rPr>
                <w:rFonts w:hint="eastAsia" w:ascii="宋体" w:hAnsi="宋体" w:eastAsia="宋体" w:cs="Times New Roman"/>
                <w:kern w:val="0"/>
                <w:szCs w:val="21"/>
              </w:rPr>
              <w:t>支持临床兼证加减，系统自动推荐兼证治法及对应药物，选择药物自动添加进入主体药方；协定方和推荐处方，支持合方加减</w:t>
            </w:r>
          </w:p>
          <w:p>
            <w:pPr>
              <w:rPr>
                <w:rFonts w:ascii="宋体" w:hAnsi="宋体" w:eastAsia="宋体" w:cs="Times New Roman"/>
                <w:kern w:val="0"/>
                <w:szCs w:val="21"/>
              </w:rPr>
            </w:pPr>
            <w:r>
              <w:rPr>
                <w:rFonts w:ascii="宋体" w:hAnsi="宋体" w:eastAsia="宋体" w:cs="Times New Roman"/>
                <w:kern w:val="0"/>
                <w:szCs w:val="21"/>
              </w:rPr>
              <w:t>6.支持不少于3种的处置方案同步推荐</w:t>
            </w:r>
          </w:p>
          <w:p>
            <w:pPr>
              <w:rPr>
                <w:rFonts w:ascii="宋体" w:hAnsi="宋体" w:eastAsia="宋体" w:cs="Times New Roman"/>
                <w:kern w:val="0"/>
                <w:szCs w:val="21"/>
              </w:rPr>
            </w:pPr>
            <w:r>
              <w:rPr>
                <w:rFonts w:hint="eastAsia" w:ascii="宋体" w:hAnsi="宋体" w:eastAsia="宋体" w:cs="Times New Roman"/>
                <w:kern w:val="0"/>
                <w:szCs w:val="21"/>
              </w:rPr>
              <w:t>支持中医人工智能推导处置办法，包含不少于</w:t>
            </w:r>
            <w:r>
              <w:rPr>
                <w:rFonts w:ascii="宋体" w:hAnsi="宋体" w:eastAsia="宋体" w:cs="Times New Roman"/>
                <w:kern w:val="0"/>
                <w:szCs w:val="21"/>
              </w:rPr>
              <w:t>3种的中医内治、外治结合的处置方式</w:t>
            </w:r>
          </w:p>
          <w:p>
            <w:pPr>
              <w:rPr>
                <w:rFonts w:ascii="宋体" w:hAnsi="宋体" w:eastAsia="宋体" w:cs="Times New Roman"/>
                <w:kern w:val="0"/>
                <w:szCs w:val="21"/>
              </w:rPr>
            </w:pPr>
            <w:r>
              <w:rPr>
                <w:rFonts w:ascii="宋体" w:hAnsi="宋体" w:eastAsia="宋体" w:cs="Times New Roman"/>
                <w:kern w:val="0"/>
                <w:szCs w:val="21"/>
              </w:rPr>
              <w:t>7.中医智能经络辅助诊疗</w:t>
            </w:r>
          </w:p>
          <w:p>
            <w:pPr>
              <w:rPr>
                <w:rFonts w:ascii="宋体" w:hAnsi="宋体" w:eastAsia="宋体" w:cs="Times New Roman"/>
                <w:kern w:val="0"/>
                <w:szCs w:val="21"/>
              </w:rPr>
            </w:pPr>
            <w:r>
              <w:rPr>
                <w:rFonts w:hint="eastAsia" w:ascii="宋体" w:hAnsi="宋体" w:eastAsia="宋体" w:cs="Times New Roman"/>
                <w:kern w:val="0"/>
                <w:szCs w:val="21"/>
              </w:rPr>
              <w:t>支持中医智能（经络）辅助诊疗，实现智能推导适宜技术处方，不少于包含</w:t>
            </w:r>
            <w:r>
              <w:rPr>
                <w:rFonts w:ascii="宋体" w:hAnsi="宋体" w:eastAsia="宋体" w:cs="Times New Roman"/>
                <w:kern w:val="0"/>
                <w:szCs w:val="21"/>
              </w:rPr>
              <w:t>2种以上适应技术处方，并且系统需提供对应操作手法</w:t>
            </w:r>
          </w:p>
          <w:p>
            <w:pPr>
              <w:rPr>
                <w:rFonts w:ascii="宋体" w:hAnsi="宋体" w:eastAsia="宋体" w:cs="Times New Roman"/>
                <w:kern w:val="0"/>
                <w:szCs w:val="21"/>
              </w:rPr>
            </w:pPr>
            <w:r>
              <w:rPr>
                <w:rFonts w:ascii="宋体" w:hAnsi="宋体" w:eastAsia="宋体" w:cs="Times New Roman"/>
                <w:kern w:val="0"/>
                <w:szCs w:val="21"/>
              </w:rPr>
              <w:t>8.处方预览</w:t>
            </w:r>
          </w:p>
          <w:p>
            <w:pPr>
              <w:rPr>
                <w:rFonts w:ascii="宋体" w:hAnsi="宋体" w:eastAsia="宋体" w:cs="Times New Roman"/>
                <w:kern w:val="0"/>
                <w:szCs w:val="21"/>
              </w:rPr>
            </w:pPr>
            <w:r>
              <w:rPr>
                <w:rFonts w:hint="eastAsia" w:ascii="宋体" w:hAnsi="宋体" w:eastAsia="宋体" w:cs="Times New Roman"/>
                <w:kern w:val="0"/>
                <w:szCs w:val="21"/>
              </w:rPr>
              <w:t>支持中药处方打印预览功能，方便医生在一张界面里就能清楚看全所有处方信息</w:t>
            </w:r>
          </w:p>
          <w:p>
            <w:pPr>
              <w:rPr>
                <w:rFonts w:ascii="宋体" w:hAnsi="宋体" w:eastAsia="宋体" w:cs="Times New Roman"/>
                <w:kern w:val="0"/>
                <w:szCs w:val="21"/>
              </w:rPr>
            </w:pPr>
            <w:r>
              <w:rPr>
                <w:rFonts w:ascii="宋体" w:hAnsi="宋体" w:eastAsia="宋体" w:cs="Times New Roman"/>
                <w:kern w:val="0"/>
                <w:szCs w:val="21"/>
              </w:rPr>
              <w:t>9.药房切换</w:t>
            </w:r>
          </w:p>
          <w:p>
            <w:pPr>
              <w:rPr>
                <w:rFonts w:ascii="宋体" w:hAnsi="宋体" w:eastAsia="宋体" w:cs="Times New Roman"/>
                <w:kern w:val="0"/>
                <w:szCs w:val="21"/>
              </w:rPr>
            </w:pPr>
            <w:r>
              <w:rPr>
                <w:rFonts w:hint="eastAsia" w:ascii="宋体" w:hAnsi="宋体" w:eastAsia="宋体" w:cs="Times New Roman"/>
                <w:kern w:val="0"/>
                <w:szCs w:val="21"/>
              </w:rPr>
              <w:t>支持处方药品可根据切换不同药房类型，自动更换药房所属药品名称，支持不少于</w:t>
            </w:r>
            <w:r>
              <w:rPr>
                <w:rFonts w:ascii="宋体" w:hAnsi="宋体" w:eastAsia="宋体" w:cs="Times New Roman"/>
                <w:kern w:val="0"/>
                <w:szCs w:val="21"/>
              </w:rPr>
              <w:t>4种以上药房类型切换</w:t>
            </w:r>
          </w:p>
          <w:p>
            <w:pPr>
              <w:rPr>
                <w:rFonts w:ascii="宋体" w:hAnsi="宋体" w:eastAsia="宋体" w:cs="Times New Roman"/>
                <w:kern w:val="0"/>
                <w:szCs w:val="21"/>
              </w:rPr>
            </w:pPr>
            <w:r>
              <w:rPr>
                <w:rFonts w:ascii="宋体" w:hAnsi="宋体" w:eastAsia="宋体" w:cs="Times New Roman"/>
                <w:kern w:val="0"/>
                <w:szCs w:val="21"/>
              </w:rPr>
              <w:t>10.参考医案推荐</w:t>
            </w:r>
          </w:p>
          <w:p>
            <w:pPr>
              <w:rPr>
                <w:rFonts w:ascii="宋体" w:hAnsi="宋体" w:eastAsia="宋体" w:cs="Times New Roman"/>
                <w:kern w:val="0"/>
                <w:szCs w:val="21"/>
              </w:rPr>
            </w:pPr>
            <w:r>
              <w:rPr>
                <w:rFonts w:hint="eastAsia" w:ascii="宋体" w:hAnsi="宋体" w:eastAsia="宋体" w:cs="Times New Roman"/>
                <w:kern w:val="0"/>
                <w:szCs w:val="21"/>
              </w:rPr>
              <w:t>实现医生诊疗过程中，系统自动推荐与当前患者相似病历的名老中医医案，并可直接转方使用名老中医经验处方</w:t>
            </w:r>
          </w:p>
          <w:p>
            <w:pPr>
              <w:rPr>
                <w:rFonts w:ascii="宋体" w:hAnsi="宋体" w:eastAsia="宋体" w:cs="Times New Roman"/>
                <w:kern w:val="0"/>
                <w:szCs w:val="21"/>
              </w:rPr>
            </w:pPr>
            <w:r>
              <w:rPr>
                <w:rFonts w:ascii="宋体" w:hAnsi="宋体" w:eastAsia="宋体" w:cs="Times New Roman"/>
                <w:kern w:val="0"/>
                <w:szCs w:val="21"/>
              </w:rPr>
              <w:t>11.相似病历推荐</w:t>
            </w:r>
          </w:p>
          <w:p>
            <w:pPr>
              <w:rPr>
                <w:rFonts w:ascii="宋体" w:hAnsi="宋体" w:eastAsia="宋体" w:cs="Times New Roman"/>
                <w:kern w:val="0"/>
                <w:szCs w:val="21"/>
              </w:rPr>
            </w:pPr>
            <w:r>
              <w:rPr>
                <w:rFonts w:hint="eastAsia" w:ascii="宋体" w:hAnsi="宋体" w:eastAsia="宋体" w:cs="Times New Roman"/>
                <w:kern w:val="0"/>
                <w:szCs w:val="21"/>
              </w:rPr>
              <w:t>支持相似病历推荐功能，实现医生诊疗过程中，系统自动推荐与当前患者相似病历给与医生参考</w:t>
            </w:r>
          </w:p>
          <w:p>
            <w:pPr>
              <w:rPr>
                <w:rFonts w:ascii="宋体" w:hAnsi="宋体" w:eastAsia="宋体" w:cs="Times New Roman"/>
                <w:kern w:val="0"/>
                <w:szCs w:val="21"/>
              </w:rPr>
            </w:pPr>
            <w:r>
              <w:rPr>
                <w:rFonts w:ascii="宋体" w:hAnsi="宋体" w:eastAsia="宋体" w:cs="Times New Roman"/>
                <w:kern w:val="0"/>
                <w:szCs w:val="21"/>
              </w:rPr>
              <w:t>12.处方审核</w:t>
            </w:r>
          </w:p>
          <w:p>
            <w:pPr>
              <w:rPr>
                <w:rFonts w:ascii="宋体" w:hAnsi="宋体" w:eastAsia="宋体" w:cs="Times New Roman"/>
                <w:kern w:val="0"/>
                <w:szCs w:val="21"/>
              </w:rPr>
            </w:pPr>
            <w:r>
              <w:rPr>
                <w:rFonts w:hint="eastAsia" w:ascii="宋体" w:hAnsi="宋体" w:eastAsia="宋体" w:cs="Times New Roman"/>
                <w:kern w:val="0"/>
                <w:szCs w:val="21"/>
              </w:rPr>
              <w:t>支持处方前置审核功能，青年医生开具处置办法，可以由副高级中医师审核，增加青年医生开方安全性，支持不少于包含</w:t>
            </w:r>
            <w:r>
              <w:rPr>
                <w:rFonts w:ascii="宋体" w:hAnsi="宋体" w:eastAsia="宋体" w:cs="Times New Roman"/>
                <w:kern w:val="0"/>
                <w:szCs w:val="21"/>
              </w:rPr>
              <w:t>2种以上中医处置方式的处方审核功能</w:t>
            </w:r>
          </w:p>
          <w:p>
            <w:pPr>
              <w:rPr>
                <w:rFonts w:ascii="宋体" w:hAnsi="宋体" w:eastAsia="宋体" w:cs="Times New Roman"/>
                <w:kern w:val="0"/>
                <w:szCs w:val="21"/>
              </w:rPr>
            </w:pPr>
            <w:r>
              <w:rPr>
                <w:rFonts w:ascii="宋体" w:hAnsi="宋体" w:eastAsia="宋体" w:cs="Times New Roman"/>
                <w:kern w:val="0"/>
                <w:szCs w:val="21"/>
              </w:rPr>
              <w:t>13.本地化专家经验共享</w:t>
            </w:r>
          </w:p>
          <w:p>
            <w:pPr>
              <w:rPr>
                <w:rFonts w:ascii="宋体" w:hAnsi="宋体" w:eastAsia="宋体" w:cs="Times New Roman"/>
                <w:kern w:val="0"/>
                <w:szCs w:val="21"/>
              </w:rPr>
            </w:pPr>
            <w:r>
              <w:rPr>
                <w:rFonts w:hint="eastAsia" w:ascii="宋体" w:hAnsi="宋体" w:eastAsia="宋体" w:cs="Times New Roman"/>
                <w:kern w:val="0"/>
                <w:szCs w:val="21"/>
              </w:rPr>
              <w:t>支持本地名老专家临床路径自主建设，实现本地名老专家经验数字化、智能化，并融入中医智能辅助临床诊疗决策中供青年医生使用，支持智能推导出本地名老专家方药优先级的配置</w:t>
            </w:r>
          </w:p>
          <w:p>
            <w:pPr>
              <w:rPr>
                <w:rFonts w:ascii="宋体" w:hAnsi="宋体" w:eastAsia="宋体" w:cs="Times New Roman"/>
                <w:kern w:val="0"/>
                <w:szCs w:val="21"/>
              </w:rPr>
            </w:pPr>
            <w:r>
              <w:rPr>
                <w:rFonts w:ascii="宋体" w:hAnsi="宋体" w:eastAsia="宋体" w:cs="Times New Roman"/>
                <w:kern w:val="0"/>
                <w:szCs w:val="21"/>
              </w:rPr>
              <w:t>14.药房多业务类型对接</w:t>
            </w:r>
          </w:p>
          <w:p>
            <w:pPr>
              <w:rPr>
                <w:rFonts w:ascii="宋体" w:hAnsi="宋体" w:eastAsia="宋体" w:cs="Times New Roman"/>
                <w:kern w:val="0"/>
                <w:szCs w:val="21"/>
              </w:rPr>
            </w:pPr>
            <w:r>
              <w:rPr>
                <w:rFonts w:hint="eastAsia" w:ascii="宋体" w:hAnsi="宋体" w:eastAsia="宋体" w:cs="Times New Roman"/>
                <w:kern w:val="0"/>
                <w:szCs w:val="21"/>
              </w:rPr>
              <w:t>支持兼容对接多业务类型的中药房，支持包含：自煎、代煎、自提、配送、制膏等业务类型参数数据传输，让系统更符合医疗机构的现有业务</w:t>
            </w:r>
          </w:p>
          <w:p>
            <w:pPr>
              <w:rPr>
                <w:rFonts w:ascii="宋体" w:hAnsi="宋体" w:eastAsia="宋体" w:cs="Times New Roman"/>
                <w:kern w:val="0"/>
                <w:szCs w:val="21"/>
              </w:rPr>
            </w:pPr>
            <w:r>
              <w:rPr>
                <w:rFonts w:ascii="宋体" w:hAnsi="宋体" w:eastAsia="宋体" w:cs="Times New Roman"/>
                <w:kern w:val="0"/>
                <w:szCs w:val="21"/>
              </w:rPr>
              <w:t>15.标准化诊断接口服务</w:t>
            </w:r>
          </w:p>
          <w:p>
            <w:pPr>
              <w:rPr>
                <w:rFonts w:ascii="宋体" w:hAnsi="宋体" w:eastAsia="宋体" w:cs="Times New Roman"/>
                <w:kern w:val="0"/>
                <w:szCs w:val="21"/>
              </w:rPr>
            </w:pPr>
            <w:r>
              <w:rPr>
                <w:rFonts w:hint="eastAsia" w:ascii="宋体" w:hAnsi="宋体" w:eastAsia="宋体" w:cs="Times New Roman"/>
                <w:kern w:val="0"/>
                <w:szCs w:val="21"/>
              </w:rPr>
              <w:t>支持与</w:t>
            </w:r>
            <w:r>
              <w:rPr>
                <w:rFonts w:ascii="宋体" w:hAnsi="宋体" w:eastAsia="宋体" w:cs="Times New Roman"/>
                <w:kern w:val="0"/>
                <w:szCs w:val="21"/>
              </w:rPr>
              <w:t>HIS对接诊断数据，减少医生重复录入的麻烦，保证诊断数据的一致性</w:t>
            </w:r>
          </w:p>
          <w:p>
            <w:pPr>
              <w:rPr>
                <w:rFonts w:ascii="宋体" w:hAnsi="宋体" w:eastAsia="宋体" w:cs="Times New Roman"/>
                <w:kern w:val="0"/>
                <w:szCs w:val="21"/>
              </w:rPr>
            </w:pPr>
            <w:r>
              <w:rPr>
                <w:rFonts w:hint="eastAsia" w:ascii="宋体" w:hAnsi="宋体" w:eastAsia="宋体" w:cs="Times New Roman"/>
                <w:kern w:val="0"/>
                <w:szCs w:val="21"/>
              </w:rPr>
              <w:t>三</w:t>
            </w:r>
            <w:r>
              <w:rPr>
                <w:rFonts w:ascii="宋体" w:hAnsi="宋体" w:eastAsia="宋体" w:cs="Times New Roman"/>
                <w:kern w:val="0"/>
                <w:szCs w:val="21"/>
              </w:rPr>
              <w:t>、中医临床安全合理用药决策支持系统</w:t>
            </w:r>
          </w:p>
          <w:p>
            <w:pPr>
              <w:rPr>
                <w:rFonts w:ascii="宋体" w:hAnsi="宋体" w:eastAsia="宋体" w:cs="Times New Roman"/>
                <w:kern w:val="0"/>
                <w:szCs w:val="21"/>
              </w:rPr>
            </w:pPr>
            <w:r>
              <w:rPr>
                <w:rFonts w:ascii="宋体" w:hAnsi="宋体" w:eastAsia="宋体" w:cs="Times New Roman"/>
                <w:kern w:val="0"/>
                <w:szCs w:val="21"/>
              </w:rPr>
              <w:t>1.剂量审查</w:t>
            </w:r>
          </w:p>
          <w:p>
            <w:pPr>
              <w:rPr>
                <w:rFonts w:ascii="宋体" w:hAnsi="宋体" w:eastAsia="宋体" w:cs="Times New Roman"/>
                <w:kern w:val="0"/>
                <w:szCs w:val="21"/>
              </w:rPr>
            </w:pPr>
            <w:r>
              <w:rPr>
                <w:rFonts w:hint="eastAsia" w:ascii="宋体" w:hAnsi="宋体" w:eastAsia="宋体" w:cs="Times New Roman"/>
                <w:kern w:val="0"/>
                <w:szCs w:val="21"/>
              </w:rPr>
              <w:t>支持剂量审查，审查处方组成药物使用剂量是否符合《中药大辞典》剂量使用范围，系统进行提示</w:t>
            </w:r>
          </w:p>
          <w:p>
            <w:pPr>
              <w:rPr>
                <w:rFonts w:ascii="宋体" w:hAnsi="宋体" w:eastAsia="宋体" w:cs="Times New Roman"/>
                <w:kern w:val="0"/>
                <w:szCs w:val="21"/>
              </w:rPr>
            </w:pPr>
            <w:r>
              <w:rPr>
                <w:rFonts w:ascii="宋体" w:hAnsi="宋体" w:eastAsia="宋体" w:cs="Times New Roman"/>
                <w:kern w:val="0"/>
                <w:szCs w:val="21"/>
              </w:rPr>
              <w:t>2.中药配伍审查</w:t>
            </w:r>
          </w:p>
          <w:p>
            <w:pPr>
              <w:rPr>
                <w:rFonts w:ascii="宋体" w:hAnsi="宋体" w:eastAsia="宋体" w:cs="Times New Roman"/>
                <w:kern w:val="0"/>
                <w:szCs w:val="21"/>
              </w:rPr>
            </w:pPr>
            <w:r>
              <w:rPr>
                <w:rFonts w:hint="eastAsia" w:ascii="宋体" w:hAnsi="宋体" w:eastAsia="宋体" w:cs="Times New Roman"/>
                <w:kern w:val="0"/>
                <w:szCs w:val="21"/>
              </w:rPr>
              <w:t>支持中药配伍审查，审查处方组成药物中是否违反十八反十九畏的药对使用，系统进行提示</w:t>
            </w:r>
          </w:p>
          <w:p>
            <w:pPr>
              <w:rPr>
                <w:rFonts w:ascii="宋体" w:hAnsi="宋体" w:eastAsia="宋体" w:cs="Times New Roman"/>
                <w:kern w:val="0"/>
                <w:szCs w:val="21"/>
              </w:rPr>
            </w:pPr>
            <w:r>
              <w:rPr>
                <w:rFonts w:ascii="宋体" w:hAnsi="宋体" w:eastAsia="宋体" w:cs="Times New Roman"/>
                <w:kern w:val="0"/>
                <w:szCs w:val="21"/>
              </w:rPr>
              <w:t>3.中药重复药味审查</w:t>
            </w:r>
          </w:p>
          <w:p>
            <w:pPr>
              <w:rPr>
                <w:rFonts w:ascii="宋体" w:hAnsi="宋体" w:eastAsia="宋体" w:cs="Times New Roman"/>
                <w:kern w:val="0"/>
                <w:szCs w:val="21"/>
              </w:rPr>
            </w:pPr>
            <w:r>
              <w:rPr>
                <w:rFonts w:hint="eastAsia" w:ascii="宋体" w:hAnsi="宋体" w:eastAsia="宋体" w:cs="Times New Roman"/>
                <w:kern w:val="0"/>
                <w:szCs w:val="21"/>
              </w:rPr>
              <w:t>支持中药重复药味审查，审查处方组成药物中是否有重复药的出现，包含：相同药名比对，别名比对，系统进行提示</w:t>
            </w:r>
          </w:p>
          <w:p>
            <w:pPr>
              <w:rPr>
                <w:rFonts w:ascii="宋体" w:hAnsi="宋体" w:eastAsia="宋体" w:cs="Times New Roman"/>
                <w:kern w:val="0"/>
                <w:szCs w:val="21"/>
              </w:rPr>
            </w:pPr>
            <w:r>
              <w:rPr>
                <w:rFonts w:ascii="宋体" w:hAnsi="宋体" w:eastAsia="宋体" w:cs="Times New Roman"/>
                <w:kern w:val="0"/>
                <w:szCs w:val="21"/>
              </w:rPr>
              <w:t>4.饮食禁忌审查</w:t>
            </w:r>
          </w:p>
          <w:p>
            <w:pPr>
              <w:rPr>
                <w:rFonts w:ascii="宋体" w:hAnsi="宋体" w:eastAsia="宋体" w:cs="Times New Roman"/>
                <w:kern w:val="0"/>
                <w:szCs w:val="21"/>
              </w:rPr>
            </w:pPr>
            <w:r>
              <w:rPr>
                <w:rFonts w:hint="eastAsia" w:ascii="宋体" w:hAnsi="宋体" w:eastAsia="宋体" w:cs="Times New Roman"/>
                <w:kern w:val="0"/>
                <w:szCs w:val="21"/>
              </w:rPr>
              <w:t>支持饮食禁忌审查，审查服用处方时不能同时食用的食物，系统进行提示</w:t>
            </w:r>
          </w:p>
          <w:p>
            <w:pPr>
              <w:rPr>
                <w:rFonts w:ascii="宋体" w:hAnsi="宋体" w:eastAsia="宋体" w:cs="Times New Roman"/>
                <w:kern w:val="0"/>
                <w:szCs w:val="21"/>
              </w:rPr>
            </w:pPr>
            <w:r>
              <w:rPr>
                <w:rFonts w:ascii="宋体" w:hAnsi="宋体" w:eastAsia="宋体" w:cs="Times New Roman"/>
                <w:kern w:val="0"/>
                <w:szCs w:val="21"/>
              </w:rPr>
              <w:t>5.药物相互作用审查</w:t>
            </w:r>
          </w:p>
          <w:p>
            <w:pPr>
              <w:rPr>
                <w:rFonts w:ascii="宋体" w:hAnsi="宋体" w:eastAsia="宋体" w:cs="Times New Roman"/>
                <w:kern w:val="0"/>
                <w:szCs w:val="21"/>
              </w:rPr>
            </w:pPr>
            <w:r>
              <w:rPr>
                <w:rFonts w:hint="eastAsia" w:ascii="宋体" w:hAnsi="宋体" w:eastAsia="宋体" w:cs="Times New Roman"/>
                <w:kern w:val="0"/>
                <w:szCs w:val="21"/>
              </w:rPr>
              <w:t>支持国家团体标准里不宜同用药物使用审查，系统进行提示，扩充了以往的十八反十九畏的配伍审查</w:t>
            </w:r>
          </w:p>
          <w:p>
            <w:pPr>
              <w:rPr>
                <w:rFonts w:ascii="宋体" w:hAnsi="宋体" w:eastAsia="宋体" w:cs="Times New Roman"/>
                <w:kern w:val="0"/>
                <w:szCs w:val="21"/>
              </w:rPr>
            </w:pPr>
            <w:r>
              <w:rPr>
                <w:rFonts w:ascii="宋体" w:hAnsi="宋体" w:eastAsia="宋体" w:cs="Times New Roman"/>
                <w:kern w:val="0"/>
                <w:szCs w:val="21"/>
              </w:rPr>
              <w:t>6.药品慎禁忌审查</w:t>
            </w:r>
          </w:p>
          <w:p>
            <w:pPr>
              <w:rPr>
                <w:rFonts w:ascii="宋体" w:hAnsi="宋体" w:eastAsia="宋体" w:cs="Times New Roman"/>
                <w:kern w:val="0"/>
                <w:szCs w:val="21"/>
              </w:rPr>
            </w:pPr>
            <w:r>
              <w:rPr>
                <w:rFonts w:hint="eastAsia" w:ascii="宋体" w:hAnsi="宋体" w:eastAsia="宋体" w:cs="Times New Roman"/>
                <w:kern w:val="0"/>
                <w:szCs w:val="21"/>
              </w:rPr>
              <w:t>支持药品慎禁忌审查，根据患者年龄、性别、是否孕产等维度审查处方组成药物的慎用、禁用、忌用的提示</w:t>
            </w:r>
          </w:p>
          <w:p>
            <w:pPr>
              <w:rPr>
                <w:rFonts w:ascii="宋体" w:hAnsi="宋体" w:eastAsia="宋体" w:cs="Times New Roman"/>
                <w:kern w:val="0"/>
                <w:szCs w:val="21"/>
              </w:rPr>
            </w:pPr>
            <w:r>
              <w:rPr>
                <w:rFonts w:ascii="宋体" w:hAnsi="宋体" w:eastAsia="宋体" w:cs="Times New Roman"/>
                <w:kern w:val="0"/>
                <w:szCs w:val="21"/>
              </w:rPr>
              <w:t>7.病证禁忌审查</w:t>
            </w:r>
          </w:p>
          <w:p>
            <w:pPr>
              <w:rPr>
                <w:rFonts w:ascii="宋体" w:hAnsi="宋体" w:eastAsia="宋体" w:cs="Times New Roman"/>
                <w:kern w:val="0"/>
                <w:szCs w:val="21"/>
              </w:rPr>
            </w:pPr>
            <w:r>
              <w:rPr>
                <w:rFonts w:hint="eastAsia" w:ascii="宋体" w:hAnsi="宋体" w:eastAsia="宋体" w:cs="Times New Roman"/>
                <w:kern w:val="0"/>
                <w:szCs w:val="21"/>
              </w:rPr>
              <w:t>支持病证禁忌审查，审查患有特殊疾病、慢病、肝肾功能损伤、特殊证候等患者不可以服用的药物，系统进行提醒</w:t>
            </w:r>
          </w:p>
          <w:p>
            <w:pPr>
              <w:rPr>
                <w:rFonts w:ascii="宋体" w:hAnsi="宋体" w:eastAsia="宋体" w:cs="Times New Roman"/>
                <w:kern w:val="0"/>
                <w:szCs w:val="21"/>
              </w:rPr>
            </w:pPr>
            <w:r>
              <w:rPr>
                <w:rFonts w:ascii="宋体" w:hAnsi="宋体" w:eastAsia="宋体" w:cs="Times New Roman"/>
                <w:kern w:val="0"/>
                <w:szCs w:val="21"/>
              </w:rPr>
              <w:t>8.中药说明</w:t>
            </w:r>
          </w:p>
          <w:p>
            <w:pPr>
              <w:rPr>
                <w:rFonts w:ascii="宋体" w:hAnsi="宋体" w:eastAsia="宋体" w:cs="Times New Roman"/>
                <w:kern w:val="0"/>
                <w:szCs w:val="21"/>
              </w:rPr>
            </w:pPr>
            <w:r>
              <w:rPr>
                <w:rFonts w:hint="eastAsia" w:ascii="宋体" w:hAnsi="宋体" w:eastAsia="宋体" w:cs="Times New Roman"/>
                <w:kern w:val="0"/>
                <w:szCs w:val="21"/>
              </w:rPr>
              <w:t>支持中药说明，实现处方开具过程中，可直接点击查看单味中药的信息，包含：性味、归经、功效、用法、使用注意、应用、图片等信息</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9.合理用药/安全用药审查报告</w:t>
            </w:r>
          </w:p>
          <w:p>
            <w:pPr>
              <w:rPr>
                <w:rFonts w:ascii="宋体" w:hAnsi="宋体" w:eastAsia="宋体" w:cs="Times New Roman"/>
                <w:kern w:val="0"/>
                <w:szCs w:val="21"/>
              </w:rPr>
            </w:pPr>
            <w:r>
              <w:rPr>
                <w:rFonts w:hint="eastAsia" w:ascii="宋体" w:hAnsi="宋体" w:eastAsia="宋体" w:cs="Times New Roman"/>
                <w:kern w:val="0"/>
                <w:szCs w:val="21"/>
              </w:rPr>
              <w:t>提供安全合理用药审查报告，处方提交时，系统自动生成安全合理用药审查报告，给与医生参考，报告内容包含：剂量审查、配伍审查、慎禁忌审查、病</w:t>
            </w:r>
            <w:r>
              <w:rPr>
                <w:rFonts w:ascii="宋体" w:hAnsi="宋体" w:eastAsia="宋体" w:cs="Times New Roman"/>
                <w:kern w:val="0"/>
                <w:szCs w:val="21"/>
              </w:rPr>
              <w:t>/证禁忌审查、毒性药品审查、饮食禁忌等</w:t>
            </w:r>
          </w:p>
          <w:p>
            <w:pPr>
              <w:rPr>
                <w:rFonts w:ascii="宋体" w:hAnsi="宋体" w:eastAsia="宋体" w:cs="Times New Roman"/>
                <w:kern w:val="0"/>
                <w:szCs w:val="21"/>
              </w:rPr>
            </w:pPr>
            <w:r>
              <w:rPr>
                <w:rFonts w:ascii="宋体" w:hAnsi="宋体" w:eastAsia="宋体" w:cs="Times New Roman"/>
                <w:kern w:val="0"/>
                <w:szCs w:val="21"/>
              </w:rPr>
              <w:t>10.毒麻药品医生双重电子签名</w:t>
            </w:r>
          </w:p>
          <w:p>
            <w:pPr>
              <w:rPr>
                <w:rFonts w:ascii="宋体" w:hAnsi="宋体" w:eastAsia="宋体" w:cs="Times New Roman"/>
                <w:kern w:val="0"/>
                <w:szCs w:val="21"/>
              </w:rPr>
            </w:pPr>
            <w:r>
              <w:rPr>
                <w:rFonts w:hint="eastAsia" w:ascii="宋体" w:hAnsi="宋体" w:eastAsia="宋体" w:cs="Times New Roman"/>
                <w:kern w:val="0"/>
                <w:szCs w:val="21"/>
              </w:rPr>
              <w:t>支持毒性药品及超大剂量药品的医生多重电子签名，实现整方签名、单味毒性药品及超大剂量药品签名和审方医师签名</w:t>
            </w:r>
          </w:p>
          <w:p>
            <w:pPr>
              <w:rPr>
                <w:rFonts w:ascii="宋体" w:hAnsi="宋体" w:eastAsia="宋体" w:cs="Times New Roman"/>
                <w:kern w:val="0"/>
                <w:szCs w:val="21"/>
              </w:rPr>
            </w:pPr>
            <w:r>
              <w:rPr>
                <w:rFonts w:ascii="宋体" w:hAnsi="宋体" w:eastAsia="宋体" w:cs="Times New Roman"/>
                <w:kern w:val="0"/>
                <w:szCs w:val="21"/>
              </w:rPr>
              <w:t>11.医生用药权限管理</w:t>
            </w:r>
          </w:p>
          <w:p>
            <w:pPr>
              <w:rPr>
                <w:rFonts w:ascii="宋体" w:hAnsi="宋体" w:eastAsia="宋体" w:cs="Times New Roman"/>
                <w:kern w:val="0"/>
                <w:szCs w:val="21"/>
              </w:rPr>
            </w:pPr>
            <w:r>
              <w:rPr>
                <w:rFonts w:hint="eastAsia" w:ascii="宋体" w:hAnsi="宋体" w:eastAsia="宋体" w:cs="Times New Roman"/>
                <w:kern w:val="0"/>
                <w:szCs w:val="21"/>
              </w:rPr>
              <w:t>支持根据医生资质配置医生用药权限控制，保证医生临床用药的安全性</w:t>
            </w:r>
          </w:p>
          <w:p>
            <w:pPr>
              <w:rPr>
                <w:rFonts w:ascii="宋体" w:hAnsi="宋体" w:eastAsia="宋体" w:cs="Times New Roman"/>
                <w:kern w:val="0"/>
                <w:szCs w:val="21"/>
              </w:rPr>
            </w:pPr>
            <w:r>
              <w:rPr>
                <w:rFonts w:hint="eastAsia" w:ascii="宋体" w:hAnsi="宋体" w:eastAsia="宋体" w:cs="Times New Roman"/>
                <w:kern w:val="0"/>
                <w:szCs w:val="21"/>
              </w:rPr>
              <w:t>四</w:t>
            </w:r>
            <w:r>
              <w:rPr>
                <w:rFonts w:ascii="宋体" w:hAnsi="宋体" w:eastAsia="宋体" w:cs="Times New Roman"/>
                <w:kern w:val="0"/>
                <w:szCs w:val="21"/>
              </w:rPr>
              <w:t>、中医智能治未病系统</w:t>
            </w:r>
          </w:p>
          <w:p>
            <w:pPr>
              <w:rPr>
                <w:rFonts w:ascii="宋体" w:hAnsi="宋体" w:eastAsia="宋体" w:cs="Times New Roman"/>
                <w:kern w:val="0"/>
                <w:szCs w:val="21"/>
              </w:rPr>
            </w:pPr>
            <w:r>
              <w:rPr>
                <w:rFonts w:ascii="宋体" w:hAnsi="宋体" w:eastAsia="宋体" w:cs="Times New Roman"/>
                <w:kern w:val="0"/>
                <w:szCs w:val="21"/>
              </w:rPr>
              <w:t>1.中医体质辨识标准问卷</w:t>
            </w:r>
          </w:p>
          <w:p>
            <w:pPr>
              <w:rPr>
                <w:rFonts w:ascii="宋体" w:hAnsi="宋体" w:eastAsia="宋体" w:cs="Times New Roman"/>
                <w:kern w:val="0"/>
                <w:szCs w:val="21"/>
              </w:rPr>
            </w:pPr>
            <w:r>
              <w:rPr>
                <w:rFonts w:hint="eastAsia" w:ascii="宋体" w:hAnsi="宋体" w:eastAsia="宋体" w:cs="Times New Roman"/>
                <w:kern w:val="0"/>
                <w:szCs w:val="21"/>
              </w:rPr>
              <w:t>提供青中年中医体质辨识标准问卷、老年人中医体质辨识标准问卷，并根据患者年龄自动推荐问卷</w:t>
            </w:r>
          </w:p>
          <w:p>
            <w:pPr>
              <w:rPr>
                <w:rFonts w:ascii="宋体" w:hAnsi="宋体" w:eastAsia="宋体" w:cs="Times New Roman"/>
                <w:kern w:val="0"/>
                <w:szCs w:val="21"/>
              </w:rPr>
            </w:pPr>
            <w:r>
              <w:rPr>
                <w:rFonts w:ascii="宋体" w:hAnsi="宋体" w:eastAsia="宋体" w:cs="Times New Roman"/>
                <w:kern w:val="0"/>
                <w:szCs w:val="21"/>
              </w:rPr>
              <w:t>2.中医体质辨识测评报告</w:t>
            </w:r>
          </w:p>
          <w:p>
            <w:pPr>
              <w:rPr>
                <w:rFonts w:ascii="宋体" w:hAnsi="宋体" w:eastAsia="宋体" w:cs="Times New Roman"/>
                <w:kern w:val="0"/>
                <w:szCs w:val="21"/>
              </w:rPr>
            </w:pPr>
            <w:r>
              <w:rPr>
                <w:rFonts w:hint="eastAsia" w:ascii="宋体" w:hAnsi="宋体" w:eastAsia="宋体" w:cs="Times New Roman"/>
                <w:kern w:val="0"/>
                <w:szCs w:val="21"/>
              </w:rPr>
              <w:t>支持中医体质辨识测评报告生成及打印，完成体质辨识标准问卷，系统自动生成测评报告，包含：体质结果，体质说明及个性化调理方案，支持打印成纸质报告</w:t>
            </w:r>
          </w:p>
          <w:p>
            <w:pPr>
              <w:rPr>
                <w:rFonts w:ascii="宋体" w:hAnsi="宋体" w:eastAsia="宋体" w:cs="Times New Roman"/>
                <w:kern w:val="0"/>
                <w:szCs w:val="21"/>
              </w:rPr>
            </w:pPr>
            <w:r>
              <w:rPr>
                <w:rFonts w:ascii="宋体" w:hAnsi="宋体" w:eastAsia="宋体" w:cs="Times New Roman"/>
                <w:kern w:val="0"/>
                <w:szCs w:val="21"/>
              </w:rPr>
              <w:t>3.个性化体质调理方案</w:t>
            </w:r>
          </w:p>
          <w:p>
            <w:pPr>
              <w:rPr>
                <w:rFonts w:ascii="宋体" w:hAnsi="宋体" w:eastAsia="宋体" w:cs="Times New Roman"/>
                <w:kern w:val="0"/>
                <w:szCs w:val="21"/>
              </w:rPr>
            </w:pPr>
            <w:r>
              <w:rPr>
                <w:rFonts w:hint="eastAsia" w:ascii="宋体" w:hAnsi="宋体" w:eastAsia="宋体" w:cs="Times New Roman"/>
                <w:kern w:val="0"/>
                <w:szCs w:val="21"/>
              </w:rPr>
              <w:t>支持个性化体质调理方案，且方案必须包含：情志调摄、饮食调养、运动保健、穴位保健、专家调体这几部分内容</w:t>
            </w:r>
          </w:p>
          <w:p>
            <w:pPr>
              <w:rPr>
                <w:rFonts w:ascii="宋体" w:hAnsi="宋体" w:eastAsia="宋体" w:cs="Times New Roman"/>
                <w:kern w:val="0"/>
                <w:szCs w:val="21"/>
              </w:rPr>
            </w:pPr>
            <w:r>
              <w:rPr>
                <w:rFonts w:ascii="宋体" w:hAnsi="宋体" w:eastAsia="宋体" w:cs="Times New Roman"/>
                <w:kern w:val="0"/>
                <w:szCs w:val="21"/>
              </w:rPr>
              <w:t>4.既往体质信息管理</w:t>
            </w:r>
          </w:p>
          <w:p>
            <w:pPr>
              <w:rPr>
                <w:rFonts w:ascii="宋体" w:hAnsi="宋体" w:eastAsia="宋体" w:cs="Times New Roman"/>
                <w:kern w:val="0"/>
                <w:szCs w:val="21"/>
              </w:rPr>
            </w:pPr>
            <w:r>
              <w:rPr>
                <w:rFonts w:hint="eastAsia" w:ascii="宋体" w:hAnsi="宋体" w:eastAsia="宋体" w:cs="Times New Roman"/>
                <w:kern w:val="0"/>
                <w:szCs w:val="21"/>
              </w:rPr>
              <w:t>支持以患者姓名及测评时间查询既往体质测评结果，并可补打印测评报告</w:t>
            </w:r>
          </w:p>
          <w:p>
            <w:pPr>
              <w:rPr>
                <w:rFonts w:ascii="宋体" w:hAnsi="宋体" w:eastAsia="宋体" w:cs="Times New Roman"/>
                <w:kern w:val="0"/>
                <w:szCs w:val="21"/>
              </w:rPr>
            </w:pPr>
            <w:r>
              <w:rPr>
                <w:rFonts w:hint="eastAsia" w:ascii="宋体" w:hAnsi="宋体" w:eastAsia="宋体" w:cs="Times New Roman"/>
                <w:kern w:val="0"/>
                <w:szCs w:val="21"/>
              </w:rPr>
              <w:t>五</w:t>
            </w:r>
            <w:r>
              <w:rPr>
                <w:rFonts w:ascii="宋体" w:hAnsi="宋体" w:eastAsia="宋体" w:cs="Times New Roman"/>
                <w:kern w:val="0"/>
                <w:szCs w:val="21"/>
              </w:rPr>
              <w:t>、中医知识库系统</w:t>
            </w:r>
          </w:p>
          <w:p>
            <w:pPr>
              <w:rPr>
                <w:rFonts w:ascii="宋体" w:hAnsi="宋体" w:eastAsia="宋体" w:cs="Times New Roman"/>
                <w:kern w:val="0"/>
                <w:szCs w:val="21"/>
              </w:rPr>
            </w:pPr>
            <w:r>
              <w:rPr>
                <w:rFonts w:ascii="宋体" w:hAnsi="宋体" w:eastAsia="宋体" w:cs="Times New Roman"/>
                <w:kern w:val="0"/>
                <w:szCs w:val="21"/>
              </w:rPr>
              <w:t>1.结构化名医医案知识库</w:t>
            </w:r>
          </w:p>
          <w:p>
            <w:pPr>
              <w:rPr>
                <w:rFonts w:ascii="宋体" w:hAnsi="宋体" w:eastAsia="宋体" w:cs="Times New Roman"/>
                <w:kern w:val="0"/>
                <w:szCs w:val="21"/>
              </w:rPr>
            </w:pPr>
            <w:r>
              <w:rPr>
                <w:rFonts w:hint="eastAsia" w:ascii="宋体" w:hAnsi="宋体" w:eastAsia="宋体" w:cs="Times New Roman"/>
                <w:kern w:val="0"/>
                <w:szCs w:val="21"/>
              </w:rPr>
              <w:t>提供大量名老中医及国医大师的结构化名医医案知识库，支持名医医案处方一键转方至开方界面使用，且转方内容必须包含：当前药房已映射的药品名称，古今剂量自动换算完成的现代药品剂量、规格、单位，药品特殊用法</w:t>
            </w:r>
          </w:p>
          <w:p>
            <w:pPr>
              <w:rPr>
                <w:rFonts w:ascii="宋体" w:hAnsi="宋体" w:eastAsia="宋体" w:cs="Times New Roman"/>
                <w:kern w:val="0"/>
                <w:szCs w:val="21"/>
              </w:rPr>
            </w:pPr>
            <w:r>
              <w:rPr>
                <w:rFonts w:ascii="宋体" w:hAnsi="宋体" w:eastAsia="宋体" w:cs="Times New Roman"/>
                <w:kern w:val="0"/>
                <w:szCs w:val="21"/>
              </w:rPr>
              <w:t>2.结构化方剂知识库</w:t>
            </w:r>
          </w:p>
          <w:p>
            <w:pPr>
              <w:rPr>
                <w:rFonts w:ascii="宋体" w:hAnsi="宋体" w:eastAsia="宋体" w:cs="Times New Roman"/>
                <w:kern w:val="0"/>
                <w:szCs w:val="21"/>
              </w:rPr>
            </w:pPr>
            <w:r>
              <w:rPr>
                <w:rFonts w:hint="eastAsia" w:ascii="宋体" w:hAnsi="宋体" w:eastAsia="宋体" w:cs="Times New Roman"/>
                <w:kern w:val="0"/>
                <w:szCs w:val="21"/>
              </w:rPr>
              <w:t>提供大量结构化方剂知识库，支持方剂一键转方至开方界面使用，且转方内容必须包含：当前药房已映射的药品名称，古今剂量自动换算完成的现代药品剂量、规格、单位，药品特殊用法</w:t>
            </w:r>
          </w:p>
          <w:p>
            <w:pPr>
              <w:rPr>
                <w:rFonts w:ascii="宋体" w:hAnsi="宋体" w:eastAsia="宋体" w:cs="Times New Roman"/>
                <w:kern w:val="0"/>
                <w:szCs w:val="21"/>
              </w:rPr>
            </w:pPr>
            <w:r>
              <w:rPr>
                <w:rFonts w:ascii="宋体" w:hAnsi="宋体" w:eastAsia="宋体" w:cs="Times New Roman"/>
                <w:kern w:val="0"/>
                <w:szCs w:val="21"/>
              </w:rPr>
              <w:t>3.中药知识库</w:t>
            </w:r>
          </w:p>
          <w:p>
            <w:pPr>
              <w:rPr>
                <w:rFonts w:ascii="宋体" w:hAnsi="宋体" w:eastAsia="宋体" w:cs="Times New Roman"/>
                <w:kern w:val="0"/>
                <w:szCs w:val="21"/>
              </w:rPr>
            </w:pPr>
            <w:r>
              <w:rPr>
                <w:rFonts w:hint="eastAsia" w:ascii="宋体" w:hAnsi="宋体" w:eastAsia="宋体" w:cs="Times New Roman"/>
                <w:kern w:val="0"/>
                <w:szCs w:val="21"/>
              </w:rPr>
              <w:t>提供上千种中药信息及查询功能，包含：性味、归经、功效、图片、应用、用法等信息</w:t>
            </w:r>
          </w:p>
          <w:p>
            <w:pPr>
              <w:rPr>
                <w:rFonts w:ascii="宋体" w:hAnsi="宋体" w:eastAsia="宋体" w:cs="Times New Roman"/>
                <w:kern w:val="0"/>
                <w:szCs w:val="21"/>
              </w:rPr>
            </w:pPr>
            <w:r>
              <w:rPr>
                <w:rFonts w:ascii="宋体" w:hAnsi="宋体" w:eastAsia="宋体" w:cs="Times New Roman"/>
                <w:kern w:val="0"/>
                <w:szCs w:val="21"/>
              </w:rPr>
              <w:t>4.经络腧穴知识库</w:t>
            </w:r>
          </w:p>
          <w:p>
            <w:pPr>
              <w:rPr>
                <w:rFonts w:ascii="宋体" w:hAnsi="宋体" w:eastAsia="宋体" w:cs="Times New Roman"/>
                <w:kern w:val="0"/>
                <w:szCs w:val="21"/>
              </w:rPr>
            </w:pPr>
            <w:r>
              <w:rPr>
                <w:rFonts w:hint="eastAsia" w:ascii="宋体" w:hAnsi="宋体" w:eastAsia="宋体" w:cs="Times New Roman"/>
                <w:kern w:val="0"/>
                <w:szCs w:val="21"/>
              </w:rPr>
              <w:t>提供经络腧穴知识库，包含十二经脉、奇经八脉、经外奇穴的所有人体穴位知识查询，支持穴位图片导引</w:t>
            </w:r>
          </w:p>
          <w:p>
            <w:pPr>
              <w:rPr>
                <w:rFonts w:ascii="宋体" w:hAnsi="宋体" w:eastAsia="宋体" w:cs="Times New Roman"/>
                <w:kern w:val="0"/>
                <w:szCs w:val="21"/>
              </w:rPr>
            </w:pPr>
            <w:r>
              <w:rPr>
                <w:rFonts w:ascii="宋体" w:hAnsi="宋体" w:eastAsia="宋体" w:cs="Times New Roman"/>
                <w:kern w:val="0"/>
                <w:szCs w:val="21"/>
              </w:rPr>
              <w:t>5.中医疾病知识库</w:t>
            </w:r>
          </w:p>
          <w:p>
            <w:pPr>
              <w:rPr>
                <w:rFonts w:ascii="宋体" w:hAnsi="宋体" w:eastAsia="宋体" w:cs="Times New Roman"/>
                <w:kern w:val="0"/>
                <w:szCs w:val="21"/>
              </w:rPr>
            </w:pPr>
            <w:r>
              <w:rPr>
                <w:rFonts w:hint="eastAsia" w:ascii="宋体" w:hAnsi="宋体" w:eastAsia="宋体" w:cs="Times New Roman"/>
                <w:kern w:val="0"/>
                <w:szCs w:val="21"/>
              </w:rPr>
              <w:t>提供上千种中医常见病症知识查询，支持以科室、病名等多种维度方式查询</w:t>
            </w:r>
          </w:p>
          <w:p>
            <w:pPr>
              <w:rPr>
                <w:rFonts w:ascii="宋体" w:hAnsi="宋体" w:eastAsia="宋体" w:cs="Times New Roman"/>
                <w:kern w:val="0"/>
                <w:szCs w:val="21"/>
              </w:rPr>
            </w:pPr>
            <w:r>
              <w:rPr>
                <w:rFonts w:ascii="宋体" w:hAnsi="宋体" w:eastAsia="宋体" w:cs="Times New Roman"/>
                <w:kern w:val="0"/>
                <w:szCs w:val="21"/>
              </w:rPr>
              <w:t>6.古今剂量自动换算</w:t>
            </w:r>
          </w:p>
          <w:p>
            <w:pPr>
              <w:rPr>
                <w:rFonts w:ascii="宋体" w:hAnsi="宋体" w:eastAsia="宋体" w:cs="Times New Roman"/>
                <w:kern w:val="0"/>
                <w:szCs w:val="21"/>
              </w:rPr>
            </w:pPr>
            <w:r>
              <w:rPr>
                <w:rFonts w:hint="eastAsia" w:ascii="宋体" w:hAnsi="宋体" w:eastAsia="宋体" w:cs="Times New Roman"/>
                <w:kern w:val="0"/>
                <w:szCs w:val="21"/>
              </w:rPr>
              <w:t>使用古代处方时，系统自动转化古代剂量</w:t>
            </w:r>
          </w:p>
          <w:p>
            <w:pPr>
              <w:rPr>
                <w:rFonts w:ascii="宋体" w:hAnsi="宋体" w:eastAsia="宋体" w:cs="Times New Roman"/>
                <w:kern w:val="0"/>
                <w:szCs w:val="21"/>
              </w:rPr>
            </w:pPr>
            <w:r>
              <w:rPr>
                <w:rFonts w:ascii="宋体" w:hAnsi="宋体" w:eastAsia="宋体" w:cs="Times New Roman"/>
                <w:kern w:val="0"/>
                <w:szCs w:val="21"/>
              </w:rPr>
              <w:t>7.医生学习习惯自动识别</w:t>
            </w:r>
          </w:p>
          <w:p>
            <w:pPr>
              <w:rPr>
                <w:rFonts w:ascii="宋体" w:hAnsi="宋体" w:eastAsia="宋体" w:cs="Times New Roman"/>
                <w:kern w:val="0"/>
                <w:szCs w:val="21"/>
              </w:rPr>
            </w:pPr>
            <w:r>
              <w:rPr>
                <w:rFonts w:hint="eastAsia" w:ascii="宋体" w:hAnsi="宋体" w:eastAsia="宋体" w:cs="Times New Roman"/>
                <w:kern w:val="0"/>
                <w:szCs w:val="21"/>
              </w:rPr>
              <w:t>可实现学习习惯自动识别，支持医生学习过程种的笔记记录、重点标记、学习习惯内容推荐等</w:t>
            </w:r>
          </w:p>
          <w:p>
            <w:pPr>
              <w:rPr>
                <w:rFonts w:ascii="宋体" w:hAnsi="宋体" w:eastAsia="宋体" w:cs="Times New Roman"/>
                <w:kern w:val="0"/>
                <w:szCs w:val="21"/>
              </w:rPr>
            </w:pPr>
            <w:r>
              <w:rPr>
                <w:rFonts w:hint="eastAsia" w:ascii="宋体" w:hAnsi="宋体" w:eastAsia="宋体" w:cs="Times New Roman"/>
                <w:kern w:val="0"/>
                <w:szCs w:val="21"/>
              </w:rPr>
              <w:t>六</w:t>
            </w:r>
            <w:r>
              <w:rPr>
                <w:rFonts w:ascii="宋体" w:hAnsi="宋体" w:eastAsia="宋体" w:cs="Times New Roman"/>
                <w:kern w:val="0"/>
                <w:szCs w:val="21"/>
              </w:rPr>
              <w:t>、中医临床业务监管平台</w:t>
            </w:r>
          </w:p>
          <w:p>
            <w:pPr>
              <w:rPr>
                <w:rFonts w:ascii="宋体" w:hAnsi="宋体" w:eastAsia="宋体" w:cs="Times New Roman"/>
                <w:kern w:val="0"/>
                <w:szCs w:val="21"/>
              </w:rPr>
            </w:pPr>
            <w:r>
              <w:rPr>
                <w:rFonts w:ascii="宋体" w:hAnsi="宋体" w:eastAsia="宋体" w:cs="Times New Roman"/>
                <w:kern w:val="0"/>
                <w:szCs w:val="21"/>
              </w:rPr>
              <w:t>1.疾病谱分析</w:t>
            </w:r>
          </w:p>
          <w:p>
            <w:pPr>
              <w:rPr>
                <w:rFonts w:ascii="宋体" w:hAnsi="宋体" w:eastAsia="宋体" w:cs="Times New Roman"/>
                <w:kern w:val="0"/>
                <w:szCs w:val="21"/>
              </w:rPr>
            </w:pPr>
            <w:r>
              <w:rPr>
                <w:rFonts w:hint="eastAsia" w:ascii="宋体" w:hAnsi="宋体" w:eastAsia="宋体" w:cs="Times New Roman"/>
                <w:kern w:val="0"/>
                <w:szCs w:val="21"/>
              </w:rPr>
              <w:t>提供疾病谱分析，支持高发病病种分析，支持近期内高增长率疾病发病情况分析，支持疾病与年龄层关系分析，支持疾病与性别关系分析，支持季节与疾病关系分析</w:t>
            </w:r>
          </w:p>
          <w:p>
            <w:pPr>
              <w:rPr>
                <w:rFonts w:ascii="宋体" w:hAnsi="宋体" w:eastAsia="宋体" w:cs="Times New Roman"/>
                <w:kern w:val="0"/>
                <w:szCs w:val="21"/>
              </w:rPr>
            </w:pPr>
            <w:r>
              <w:rPr>
                <w:rFonts w:ascii="宋体" w:hAnsi="宋体" w:eastAsia="宋体" w:cs="Times New Roman"/>
                <w:kern w:val="0"/>
                <w:szCs w:val="21"/>
              </w:rPr>
              <w:t>2.患者分析</w:t>
            </w:r>
          </w:p>
          <w:p>
            <w:pPr>
              <w:rPr>
                <w:rFonts w:ascii="宋体" w:hAnsi="宋体" w:eastAsia="宋体" w:cs="Times New Roman"/>
                <w:kern w:val="0"/>
                <w:szCs w:val="21"/>
              </w:rPr>
            </w:pPr>
            <w:r>
              <w:rPr>
                <w:rFonts w:hint="eastAsia" w:ascii="宋体" w:hAnsi="宋体" w:eastAsia="宋体" w:cs="Times New Roman"/>
                <w:kern w:val="0"/>
                <w:szCs w:val="21"/>
              </w:rPr>
              <w:t>支持患者年龄段人数统计分析，统计相关年龄段区间就诊患者的数量。患者性别比例统计分析，统计所有就诊患者中，男女数量比例。各区域患者人数统计分析，统计各个区域就诊患者的人数情况等等功能</w:t>
            </w:r>
          </w:p>
          <w:p>
            <w:pPr>
              <w:rPr>
                <w:rFonts w:ascii="宋体" w:hAnsi="宋体" w:eastAsia="宋体" w:cs="Times New Roman"/>
                <w:kern w:val="0"/>
                <w:szCs w:val="21"/>
              </w:rPr>
            </w:pPr>
            <w:r>
              <w:rPr>
                <w:rFonts w:ascii="宋体" w:hAnsi="宋体" w:eastAsia="宋体" w:cs="Times New Roman"/>
                <w:kern w:val="0"/>
                <w:szCs w:val="21"/>
              </w:rPr>
              <w:t>3.医师工作量汇总</w:t>
            </w:r>
          </w:p>
          <w:p>
            <w:pPr>
              <w:rPr>
                <w:rFonts w:ascii="宋体" w:hAnsi="宋体" w:eastAsia="宋体" w:cs="Times New Roman"/>
                <w:kern w:val="0"/>
                <w:szCs w:val="21"/>
              </w:rPr>
            </w:pPr>
            <w:r>
              <w:rPr>
                <w:rFonts w:hint="eastAsia" w:ascii="宋体" w:hAnsi="宋体" w:eastAsia="宋体" w:cs="Times New Roman"/>
                <w:kern w:val="0"/>
                <w:szCs w:val="21"/>
              </w:rPr>
              <w:t>支持统计本院所有医生工作量，实现以时间、科室、个人等方式查询</w:t>
            </w:r>
          </w:p>
          <w:p>
            <w:pPr>
              <w:rPr>
                <w:rFonts w:ascii="宋体" w:hAnsi="宋体" w:eastAsia="宋体" w:cs="Times New Roman"/>
                <w:kern w:val="0"/>
                <w:szCs w:val="21"/>
              </w:rPr>
            </w:pPr>
            <w:r>
              <w:rPr>
                <w:rFonts w:ascii="宋体" w:hAnsi="宋体" w:eastAsia="宋体" w:cs="Times New Roman"/>
                <w:kern w:val="0"/>
                <w:szCs w:val="21"/>
              </w:rPr>
              <w:t>4.中药用量分析</w:t>
            </w:r>
          </w:p>
          <w:p>
            <w:pPr>
              <w:rPr>
                <w:rFonts w:ascii="宋体" w:hAnsi="宋体" w:eastAsia="宋体" w:cs="Times New Roman"/>
                <w:kern w:val="0"/>
                <w:szCs w:val="21"/>
              </w:rPr>
            </w:pPr>
            <w:r>
              <w:rPr>
                <w:rFonts w:hint="eastAsia" w:ascii="宋体" w:hAnsi="宋体" w:eastAsia="宋体" w:cs="Times New Roman"/>
                <w:kern w:val="0"/>
                <w:szCs w:val="21"/>
              </w:rPr>
              <w:t>支持中药用量统计分析，可以统计出各种中草药的使用频率情况。可统计处方覆盖率排位靠前的几种中药数据，也可以从其他角度获取中药的使用覆盖率数据，这些数据可用于相关信息的分析研究等等功能</w:t>
            </w:r>
          </w:p>
          <w:p>
            <w:pPr>
              <w:rPr>
                <w:rFonts w:ascii="宋体" w:hAnsi="宋体" w:eastAsia="宋体" w:cs="Times New Roman"/>
                <w:kern w:val="0"/>
                <w:szCs w:val="21"/>
              </w:rPr>
            </w:pPr>
            <w:r>
              <w:rPr>
                <w:rFonts w:ascii="宋体" w:hAnsi="宋体" w:eastAsia="宋体" w:cs="Times New Roman"/>
                <w:kern w:val="0"/>
                <w:szCs w:val="21"/>
              </w:rPr>
              <w:t>5.处方金额综合分析</w:t>
            </w:r>
          </w:p>
          <w:p>
            <w:pPr>
              <w:rPr>
                <w:rFonts w:ascii="宋体" w:hAnsi="宋体" w:eastAsia="宋体" w:cs="Times New Roman"/>
                <w:kern w:val="0"/>
                <w:szCs w:val="21"/>
              </w:rPr>
            </w:pPr>
            <w:r>
              <w:rPr>
                <w:rFonts w:hint="eastAsia" w:ascii="宋体" w:hAnsi="宋体" w:eastAsia="宋体" w:cs="Times New Roman"/>
                <w:kern w:val="0"/>
                <w:szCs w:val="21"/>
              </w:rPr>
              <w:t>支持处方金额综合统计分析，实现单次就诊金额统计，单种诊疗项目金额统计</w:t>
            </w:r>
          </w:p>
          <w:p>
            <w:pPr>
              <w:rPr>
                <w:rFonts w:ascii="宋体" w:hAnsi="宋体" w:eastAsia="宋体" w:cs="Times New Roman"/>
                <w:kern w:val="0"/>
                <w:szCs w:val="21"/>
              </w:rPr>
            </w:pPr>
            <w:r>
              <w:rPr>
                <w:rFonts w:ascii="宋体" w:hAnsi="宋体" w:eastAsia="宋体" w:cs="Times New Roman"/>
                <w:kern w:val="0"/>
                <w:szCs w:val="21"/>
              </w:rPr>
              <w:t>6.所有的监管统计数据支持图表形式下载</w:t>
            </w:r>
          </w:p>
          <w:p>
            <w:pPr>
              <w:rPr>
                <w:rFonts w:ascii="宋体" w:hAnsi="宋体" w:eastAsia="宋体" w:cs="Times New Roman"/>
                <w:kern w:val="0"/>
                <w:szCs w:val="21"/>
              </w:rPr>
            </w:pPr>
            <w:r>
              <w:rPr>
                <w:rFonts w:hint="eastAsia" w:ascii="宋体" w:hAnsi="宋体" w:eastAsia="宋体" w:cs="Times New Roman"/>
                <w:kern w:val="0"/>
                <w:szCs w:val="21"/>
              </w:rPr>
              <w:t>七</w:t>
            </w:r>
            <w:r>
              <w:rPr>
                <w:rFonts w:ascii="宋体" w:hAnsi="宋体" w:eastAsia="宋体" w:cs="Times New Roman"/>
                <w:kern w:val="0"/>
                <w:szCs w:val="21"/>
              </w:rPr>
              <w:t>、全科医生工作站信息系统</w:t>
            </w:r>
          </w:p>
          <w:p>
            <w:pPr>
              <w:rPr>
                <w:rFonts w:ascii="宋体" w:hAnsi="宋体" w:eastAsia="宋体" w:cs="Times New Roman"/>
                <w:kern w:val="0"/>
                <w:szCs w:val="21"/>
              </w:rPr>
            </w:pPr>
            <w:r>
              <w:rPr>
                <w:rFonts w:ascii="宋体" w:hAnsi="宋体" w:eastAsia="宋体" w:cs="Times New Roman"/>
                <w:kern w:val="0"/>
                <w:szCs w:val="21"/>
              </w:rPr>
              <w:t>1.患者建档</w:t>
            </w:r>
          </w:p>
          <w:p>
            <w:pPr>
              <w:rPr>
                <w:rFonts w:ascii="宋体" w:hAnsi="宋体" w:eastAsia="宋体" w:cs="Times New Roman"/>
                <w:kern w:val="0"/>
                <w:szCs w:val="21"/>
              </w:rPr>
            </w:pPr>
            <w:r>
              <w:rPr>
                <w:rFonts w:hint="eastAsia" w:ascii="宋体" w:hAnsi="宋体" w:eastAsia="宋体" w:cs="Times New Roman"/>
                <w:kern w:val="0"/>
                <w:szCs w:val="21"/>
              </w:rPr>
              <w:t>支持新患者创建档案，系统生成患者唯一识别号，做到一人一档</w:t>
            </w:r>
          </w:p>
          <w:p>
            <w:pPr>
              <w:rPr>
                <w:rFonts w:ascii="宋体" w:hAnsi="宋体" w:eastAsia="宋体" w:cs="Times New Roman"/>
                <w:kern w:val="0"/>
                <w:szCs w:val="21"/>
              </w:rPr>
            </w:pPr>
            <w:r>
              <w:rPr>
                <w:rFonts w:ascii="宋体" w:hAnsi="宋体" w:eastAsia="宋体" w:cs="Times New Roman"/>
                <w:kern w:val="0"/>
                <w:szCs w:val="21"/>
              </w:rPr>
              <w:t>2.今日病人</w:t>
            </w:r>
          </w:p>
          <w:p>
            <w:pPr>
              <w:rPr>
                <w:rFonts w:ascii="宋体" w:hAnsi="宋体" w:eastAsia="宋体" w:cs="Times New Roman"/>
                <w:kern w:val="0"/>
                <w:szCs w:val="21"/>
              </w:rPr>
            </w:pPr>
            <w:r>
              <w:rPr>
                <w:rFonts w:hint="eastAsia" w:ascii="宋体" w:hAnsi="宋体" w:eastAsia="宋体" w:cs="Times New Roman"/>
                <w:kern w:val="0"/>
                <w:szCs w:val="21"/>
              </w:rPr>
              <w:t>展示当日挂号病人记录，支持多种查询方式</w:t>
            </w:r>
          </w:p>
          <w:p>
            <w:pPr>
              <w:rPr>
                <w:rFonts w:ascii="宋体" w:hAnsi="宋体" w:eastAsia="宋体" w:cs="Times New Roman"/>
                <w:kern w:val="0"/>
                <w:szCs w:val="21"/>
              </w:rPr>
            </w:pPr>
            <w:r>
              <w:rPr>
                <w:rFonts w:ascii="宋体" w:hAnsi="宋体" w:eastAsia="宋体" w:cs="Times New Roman"/>
                <w:kern w:val="0"/>
                <w:szCs w:val="21"/>
              </w:rPr>
              <w:t>3.中医诊疗</w:t>
            </w:r>
          </w:p>
          <w:p>
            <w:pPr>
              <w:rPr>
                <w:rFonts w:ascii="宋体" w:hAnsi="宋体" w:eastAsia="宋体" w:cs="Times New Roman"/>
                <w:kern w:val="0"/>
                <w:szCs w:val="21"/>
              </w:rPr>
            </w:pPr>
            <w:r>
              <w:rPr>
                <w:rFonts w:hint="eastAsia" w:ascii="宋体" w:hAnsi="宋体" w:eastAsia="宋体" w:cs="Times New Roman"/>
                <w:kern w:val="0"/>
                <w:szCs w:val="21"/>
              </w:rPr>
              <w:t>医生可从今日病人列表中选取就诊病人，进行病历填写，临床诊断，医嘱下达等操作</w:t>
            </w:r>
          </w:p>
          <w:p>
            <w:pPr>
              <w:rPr>
                <w:rFonts w:ascii="宋体" w:hAnsi="宋体" w:eastAsia="宋体" w:cs="Times New Roman"/>
                <w:kern w:val="0"/>
                <w:szCs w:val="21"/>
              </w:rPr>
            </w:pPr>
            <w:r>
              <w:rPr>
                <w:rFonts w:ascii="宋体" w:hAnsi="宋体" w:eastAsia="宋体" w:cs="Times New Roman"/>
                <w:kern w:val="0"/>
                <w:szCs w:val="21"/>
              </w:rPr>
              <w:t>4.处方收费</w:t>
            </w:r>
          </w:p>
          <w:p>
            <w:pPr>
              <w:rPr>
                <w:rFonts w:ascii="宋体" w:hAnsi="宋体" w:eastAsia="宋体" w:cs="Times New Roman"/>
                <w:kern w:val="0"/>
                <w:szCs w:val="21"/>
              </w:rPr>
            </w:pPr>
            <w:r>
              <w:rPr>
                <w:rFonts w:hint="eastAsia" w:ascii="宋体" w:hAnsi="宋体" w:eastAsia="宋体" w:cs="Times New Roman"/>
                <w:kern w:val="0"/>
                <w:szCs w:val="21"/>
              </w:rPr>
              <w:t>支持医生诊间收费，可所有处方一次收费，也可单张处方收费</w:t>
            </w:r>
          </w:p>
          <w:p>
            <w:pPr>
              <w:rPr>
                <w:rFonts w:ascii="宋体" w:hAnsi="宋体" w:eastAsia="宋体" w:cs="Times New Roman"/>
                <w:kern w:val="0"/>
                <w:szCs w:val="21"/>
              </w:rPr>
            </w:pPr>
            <w:r>
              <w:rPr>
                <w:rFonts w:ascii="宋体" w:hAnsi="宋体" w:eastAsia="宋体" w:cs="Times New Roman"/>
                <w:kern w:val="0"/>
                <w:szCs w:val="21"/>
              </w:rPr>
              <w:t>5.一键打印</w:t>
            </w:r>
          </w:p>
          <w:p>
            <w:pPr>
              <w:rPr>
                <w:rFonts w:ascii="宋体" w:hAnsi="宋体" w:eastAsia="宋体" w:cs="Times New Roman"/>
                <w:kern w:val="0"/>
                <w:szCs w:val="21"/>
              </w:rPr>
            </w:pPr>
            <w:r>
              <w:rPr>
                <w:rFonts w:hint="eastAsia" w:ascii="宋体" w:hAnsi="宋体" w:eastAsia="宋体" w:cs="Times New Roman"/>
                <w:kern w:val="0"/>
                <w:szCs w:val="21"/>
              </w:rPr>
              <w:t>支持单张处方分别打印，也可一起打印</w:t>
            </w:r>
          </w:p>
          <w:p>
            <w:pPr>
              <w:rPr>
                <w:rFonts w:ascii="宋体" w:hAnsi="宋体" w:eastAsia="宋体" w:cs="Times New Roman"/>
                <w:kern w:val="0"/>
                <w:szCs w:val="21"/>
              </w:rPr>
            </w:pPr>
            <w:r>
              <w:rPr>
                <w:rFonts w:ascii="宋体" w:hAnsi="宋体" w:eastAsia="宋体" w:cs="Times New Roman"/>
                <w:kern w:val="0"/>
                <w:szCs w:val="21"/>
              </w:rPr>
              <w:t>6.我的患者</w:t>
            </w:r>
          </w:p>
          <w:p>
            <w:pPr>
              <w:rPr>
                <w:rFonts w:ascii="宋体" w:hAnsi="宋体" w:eastAsia="宋体" w:cs="Times New Roman"/>
                <w:kern w:val="0"/>
                <w:szCs w:val="21"/>
              </w:rPr>
            </w:pPr>
            <w:r>
              <w:rPr>
                <w:rFonts w:hint="eastAsia" w:ascii="宋体" w:hAnsi="宋体" w:eastAsia="宋体" w:cs="Times New Roman"/>
                <w:kern w:val="0"/>
                <w:szCs w:val="21"/>
              </w:rPr>
              <w:t>支持医生管理自己就诊过的患者，可多种方式查询</w:t>
            </w:r>
          </w:p>
          <w:p>
            <w:pPr>
              <w:rPr>
                <w:rFonts w:ascii="宋体" w:hAnsi="宋体" w:eastAsia="宋体" w:cs="Times New Roman"/>
                <w:kern w:val="0"/>
                <w:szCs w:val="21"/>
              </w:rPr>
            </w:pPr>
            <w:r>
              <w:rPr>
                <w:rFonts w:ascii="宋体" w:hAnsi="宋体" w:eastAsia="宋体" w:cs="Times New Roman"/>
                <w:kern w:val="0"/>
                <w:szCs w:val="21"/>
              </w:rPr>
              <w:t>7.协定方管理</w:t>
            </w:r>
          </w:p>
          <w:p>
            <w:pPr>
              <w:rPr>
                <w:rFonts w:ascii="宋体" w:hAnsi="宋体" w:eastAsia="宋体" w:cs="Times New Roman"/>
                <w:kern w:val="0"/>
                <w:szCs w:val="21"/>
              </w:rPr>
            </w:pPr>
            <w:r>
              <w:rPr>
                <w:rFonts w:hint="eastAsia" w:ascii="宋体" w:hAnsi="宋体" w:eastAsia="宋体" w:cs="Times New Roman"/>
                <w:kern w:val="0"/>
                <w:szCs w:val="21"/>
              </w:rPr>
              <w:t>支持医生收藏、创建协定方，可多种方式查询，并可在医嘱下达时调取使用</w:t>
            </w:r>
          </w:p>
          <w:p>
            <w:pPr>
              <w:rPr>
                <w:rFonts w:ascii="宋体" w:hAnsi="宋体" w:eastAsia="宋体" w:cs="Times New Roman"/>
                <w:kern w:val="0"/>
                <w:szCs w:val="21"/>
              </w:rPr>
            </w:pPr>
            <w:r>
              <w:rPr>
                <w:rFonts w:ascii="宋体" w:hAnsi="宋体" w:eastAsia="宋体" w:cs="Times New Roman"/>
                <w:kern w:val="0"/>
                <w:szCs w:val="21"/>
              </w:rPr>
              <w:t>8.病历管理</w:t>
            </w:r>
          </w:p>
          <w:p>
            <w:pPr>
              <w:rPr>
                <w:rFonts w:ascii="宋体" w:hAnsi="宋体" w:eastAsia="宋体" w:cs="Times New Roman"/>
                <w:kern w:val="0"/>
                <w:szCs w:val="21"/>
              </w:rPr>
            </w:pPr>
            <w:r>
              <w:rPr>
                <w:rFonts w:hint="eastAsia" w:ascii="宋体" w:hAnsi="宋体" w:eastAsia="宋体" w:cs="Times New Roman"/>
                <w:kern w:val="0"/>
                <w:szCs w:val="21"/>
              </w:rPr>
              <w:t>医生查看自己接诊的所有病例，便于病人就诊完了以后再找医生查询配送信息、费用情况等信息，并可在此处补打印处方和病历</w:t>
            </w:r>
          </w:p>
          <w:p>
            <w:pPr>
              <w:rPr>
                <w:rFonts w:ascii="宋体" w:hAnsi="宋体" w:eastAsia="宋体" w:cs="Times New Roman"/>
                <w:kern w:val="0"/>
                <w:szCs w:val="21"/>
              </w:rPr>
            </w:pPr>
            <w:r>
              <w:rPr>
                <w:rFonts w:ascii="宋体" w:hAnsi="宋体" w:eastAsia="宋体" w:cs="Times New Roman"/>
                <w:kern w:val="0"/>
                <w:szCs w:val="21"/>
              </w:rPr>
              <w:t>9.密码修改</w:t>
            </w:r>
          </w:p>
          <w:p>
            <w:pPr>
              <w:rPr>
                <w:rFonts w:ascii="宋体" w:hAnsi="宋体" w:eastAsia="宋体" w:cs="Times New Roman"/>
                <w:kern w:val="0"/>
                <w:szCs w:val="21"/>
              </w:rPr>
            </w:pPr>
            <w:r>
              <w:rPr>
                <w:rFonts w:hint="eastAsia" w:ascii="宋体" w:hAnsi="宋体" w:eastAsia="宋体" w:cs="Times New Roman"/>
                <w:kern w:val="0"/>
                <w:szCs w:val="21"/>
              </w:rPr>
              <w:t>允许医生进行身份验证后修改自己的账号密码</w:t>
            </w:r>
          </w:p>
          <w:p>
            <w:pPr>
              <w:rPr>
                <w:rFonts w:ascii="宋体" w:hAnsi="宋体" w:eastAsia="宋体" w:cs="Times New Roman"/>
                <w:kern w:val="0"/>
                <w:szCs w:val="21"/>
              </w:rPr>
            </w:pPr>
            <w:r>
              <w:rPr>
                <w:rFonts w:hint="eastAsia" w:ascii="宋体" w:hAnsi="宋体" w:eastAsia="宋体" w:cs="Times New Roman"/>
                <w:kern w:val="0"/>
                <w:szCs w:val="21"/>
              </w:rPr>
              <w:t>八</w:t>
            </w:r>
            <w:r>
              <w:rPr>
                <w:rFonts w:ascii="宋体" w:hAnsi="宋体" w:eastAsia="宋体" w:cs="Times New Roman"/>
                <w:kern w:val="0"/>
                <w:szCs w:val="21"/>
              </w:rPr>
              <w:t>、运行监控平台</w:t>
            </w:r>
          </w:p>
          <w:p>
            <w:pPr>
              <w:rPr>
                <w:rFonts w:ascii="宋体" w:hAnsi="宋体" w:eastAsia="宋体" w:cs="Times New Roman"/>
                <w:kern w:val="0"/>
                <w:szCs w:val="21"/>
              </w:rPr>
            </w:pPr>
            <w:r>
              <w:rPr>
                <w:rFonts w:ascii="宋体" w:hAnsi="宋体" w:eastAsia="宋体" w:cs="Times New Roman"/>
                <w:kern w:val="0"/>
                <w:szCs w:val="21"/>
              </w:rPr>
              <w:t>1.数据字典维护</w:t>
            </w:r>
          </w:p>
          <w:p>
            <w:pPr>
              <w:rPr>
                <w:rFonts w:ascii="宋体" w:hAnsi="宋体" w:eastAsia="宋体" w:cs="Times New Roman"/>
                <w:kern w:val="0"/>
                <w:szCs w:val="21"/>
              </w:rPr>
            </w:pPr>
            <w:r>
              <w:rPr>
                <w:rFonts w:hint="eastAsia" w:ascii="宋体" w:hAnsi="宋体" w:eastAsia="宋体" w:cs="Times New Roman"/>
                <w:kern w:val="0"/>
                <w:szCs w:val="21"/>
              </w:rPr>
              <w:t>维护基础数据字典，包括：公用代码字典，中药用法字典、服法字典、频次字典等</w:t>
            </w:r>
          </w:p>
          <w:p>
            <w:pPr>
              <w:rPr>
                <w:rFonts w:ascii="宋体" w:hAnsi="宋体" w:eastAsia="宋体" w:cs="Times New Roman"/>
                <w:kern w:val="0"/>
                <w:szCs w:val="21"/>
              </w:rPr>
            </w:pPr>
            <w:r>
              <w:rPr>
                <w:rFonts w:ascii="宋体" w:hAnsi="宋体" w:eastAsia="宋体" w:cs="Times New Roman"/>
                <w:kern w:val="0"/>
                <w:szCs w:val="21"/>
              </w:rPr>
              <w:t>2.系统管理</w:t>
            </w:r>
          </w:p>
          <w:p>
            <w:pPr>
              <w:rPr>
                <w:rFonts w:ascii="宋体" w:hAnsi="宋体" w:eastAsia="宋体" w:cs="Times New Roman"/>
                <w:kern w:val="0"/>
                <w:szCs w:val="21"/>
              </w:rPr>
            </w:pPr>
            <w:r>
              <w:rPr>
                <w:rFonts w:hint="eastAsia" w:ascii="宋体" w:hAnsi="宋体" w:eastAsia="宋体" w:cs="Times New Roman"/>
                <w:kern w:val="0"/>
                <w:szCs w:val="21"/>
              </w:rPr>
              <w:t>用户管理、角色管理、权限管理等</w:t>
            </w:r>
          </w:p>
          <w:p>
            <w:pPr>
              <w:rPr>
                <w:rFonts w:ascii="宋体" w:hAnsi="宋体" w:eastAsia="宋体" w:cs="Times New Roman"/>
                <w:kern w:val="0"/>
                <w:szCs w:val="21"/>
              </w:rPr>
            </w:pPr>
            <w:r>
              <w:rPr>
                <w:rFonts w:ascii="宋体" w:hAnsi="宋体" w:eastAsia="宋体" w:cs="Times New Roman"/>
                <w:kern w:val="0"/>
                <w:szCs w:val="21"/>
              </w:rPr>
              <w:t>3.医疗机构管理</w:t>
            </w:r>
          </w:p>
          <w:p>
            <w:pPr>
              <w:rPr>
                <w:rFonts w:ascii="宋体" w:hAnsi="宋体" w:eastAsia="宋体" w:cs="Times New Roman"/>
                <w:kern w:val="0"/>
                <w:szCs w:val="21"/>
              </w:rPr>
            </w:pPr>
            <w:r>
              <w:rPr>
                <w:rFonts w:hint="eastAsia" w:ascii="宋体" w:hAnsi="宋体" w:eastAsia="宋体" w:cs="Times New Roman"/>
                <w:kern w:val="0"/>
                <w:szCs w:val="21"/>
              </w:rPr>
              <w:t>注册医联体下的机构，机构有层级关系</w:t>
            </w:r>
          </w:p>
          <w:p>
            <w:pPr>
              <w:rPr>
                <w:rFonts w:ascii="宋体" w:hAnsi="宋体" w:eastAsia="宋体" w:cs="Times New Roman"/>
                <w:kern w:val="0"/>
                <w:szCs w:val="21"/>
              </w:rPr>
            </w:pPr>
            <w:r>
              <w:rPr>
                <w:rFonts w:ascii="宋体" w:hAnsi="宋体" w:eastAsia="宋体" w:cs="Times New Roman"/>
                <w:kern w:val="0"/>
                <w:szCs w:val="21"/>
              </w:rPr>
              <w:t>4.科室管理</w:t>
            </w:r>
          </w:p>
          <w:p>
            <w:pPr>
              <w:rPr>
                <w:rFonts w:ascii="宋体" w:hAnsi="宋体" w:eastAsia="宋体" w:cs="Times New Roman"/>
                <w:kern w:val="0"/>
                <w:szCs w:val="21"/>
              </w:rPr>
            </w:pPr>
            <w:r>
              <w:rPr>
                <w:rFonts w:hint="eastAsia" w:ascii="宋体" w:hAnsi="宋体" w:eastAsia="宋体" w:cs="Times New Roman"/>
                <w:kern w:val="0"/>
                <w:szCs w:val="21"/>
              </w:rPr>
              <w:t>科室创建、维护</w:t>
            </w:r>
          </w:p>
          <w:p>
            <w:pPr>
              <w:rPr>
                <w:rFonts w:ascii="宋体" w:hAnsi="宋体" w:eastAsia="宋体" w:cs="Times New Roman"/>
                <w:kern w:val="0"/>
                <w:szCs w:val="21"/>
              </w:rPr>
            </w:pPr>
            <w:r>
              <w:rPr>
                <w:rFonts w:ascii="宋体" w:hAnsi="宋体" w:eastAsia="宋体" w:cs="Times New Roman"/>
                <w:kern w:val="0"/>
                <w:szCs w:val="21"/>
              </w:rPr>
              <w:t>5.医师管理</w:t>
            </w:r>
          </w:p>
          <w:p>
            <w:pPr>
              <w:rPr>
                <w:rFonts w:ascii="宋体" w:hAnsi="宋体" w:eastAsia="宋体" w:cs="Times New Roman"/>
                <w:kern w:val="0"/>
                <w:szCs w:val="21"/>
              </w:rPr>
            </w:pPr>
            <w:r>
              <w:rPr>
                <w:rFonts w:hint="eastAsia" w:ascii="宋体" w:hAnsi="宋体" w:eastAsia="宋体" w:cs="Times New Roman"/>
                <w:kern w:val="0"/>
                <w:szCs w:val="21"/>
              </w:rPr>
              <w:t>注册医生账号。规定医生所属医院、科室，基本信息，权限，资质等</w:t>
            </w:r>
          </w:p>
          <w:p>
            <w:pPr>
              <w:rPr>
                <w:rFonts w:ascii="宋体" w:hAnsi="宋体" w:eastAsia="宋体" w:cs="Times New Roman"/>
                <w:kern w:val="0"/>
                <w:szCs w:val="21"/>
              </w:rPr>
            </w:pPr>
            <w:r>
              <w:rPr>
                <w:rFonts w:ascii="宋体" w:hAnsi="宋体" w:eastAsia="宋体" w:cs="Times New Roman"/>
                <w:kern w:val="0"/>
                <w:szCs w:val="21"/>
              </w:rPr>
              <w:t>6.病历管理</w:t>
            </w:r>
          </w:p>
          <w:p>
            <w:pPr>
              <w:rPr>
                <w:rFonts w:ascii="宋体" w:hAnsi="宋体" w:eastAsia="宋体" w:cs="Times New Roman"/>
                <w:kern w:val="0"/>
                <w:szCs w:val="21"/>
              </w:rPr>
            </w:pPr>
            <w:r>
              <w:rPr>
                <w:rFonts w:hint="eastAsia" w:ascii="宋体" w:hAnsi="宋体" w:eastAsia="宋体" w:cs="Times New Roman"/>
                <w:kern w:val="0"/>
                <w:szCs w:val="21"/>
              </w:rPr>
              <w:t>管理员可以查询、查看所有病历信息</w:t>
            </w:r>
          </w:p>
          <w:p>
            <w:pPr>
              <w:rPr>
                <w:rFonts w:ascii="宋体" w:hAnsi="宋体" w:eastAsia="宋体" w:cs="Times New Roman"/>
                <w:kern w:val="0"/>
                <w:szCs w:val="21"/>
              </w:rPr>
            </w:pPr>
            <w:r>
              <w:rPr>
                <w:rFonts w:ascii="宋体" w:hAnsi="宋体" w:eastAsia="宋体" w:cs="Times New Roman"/>
                <w:kern w:val="0"/>
                <w:szCs w:val="21"/>
              </w:rPr>
              <w:t>7.患者信息管理</w:t>
            </w:r>
          </w:p>
          <w:p>
            <w:pPr>
              <w:rPr>
                <w:rFonts w:ascii="宋体" w:hAnsi="宋体" w:eastAsia="宋体" w:cs="Times New Roman"/>
                <w:kern w:val="0"/>
                <w:szCs w:val="21"/>
              </w:rPr>
            </w:pPr>
            <w:r>
              <w:rPr>
                <w:rFonts w:hint="eastAsia" w:ascii="宋体" w:hAnsi="宋体" w:eastAsia="宋体" w:cs="Times New Roman"/>
                <w:kern w:val="0"/>
                <w:szCs w:val="21"/>
              </w:rPr>
              <w:t>管理员可以查询、查看所有患者信息</w:t>
            </w:r>
          </w:p>
          <w:p>
            <w:pPr>
              <w:rPr>
                <w:rFonts w:ascii="宋体" w:hAnsi="宋体" w:eastAsia="宋体" w:cs="Times New Roman"/>
                <w:kern w:val="0"/>
                <w:szCs w:val="21"/>
              </w:rPr>
            </w:pPr>
            <w:r>
              <w:rPr>
                <w:rFonts w:ascii="宋体" w:hAnsi="宋体" w:eastAsia="宋体" w:cs="Times New Roman"/>
                <w:kern w:val="0"/>
                <w:szCs w:val="21"/>
              </w:rPr>
              <w:t>8.费用设置</w:t>
            </w:r>
          </w:p>
          <w:p>
            <w:pPr>
              <w:rPr>
                <w:rFonts w:ascii="宋体" w:hAnsi="宋体" w:eastAsia="宋体" w:cs="Times New Roman"/>
                <w:kern w:val="0"/>
                <w:szCs w:val="21"/>
              </w:rPr>
            </w:pPr>
            <w:r>
              <w:rPr>
                <w:rFonts w:hint="eastAsia" w:ascii="宋体" w:hAnsi="宋体" w:eastAsia="宋体" w:cs="Times New Roman"/>
                <w:kern w:val="0"/>
                <w:szCs w:val="21"/>
              </w:rPr>
              <w:t>支持管理员设置膏方、代煎等的费用，支持每个医疗机构单独设置</w:t>
            </w:r>
          </w:p>
          <w:p>
            <w:pPr>
              <w:rPr>
                <w:rFonts w:ascii="宋体" w:hAnsi="宋体" w:eastAsia="宋体" w:cs="Times New Roman"/>
                <w:kern w:val="0"/>
                <w:szCs w:val="21"/>
              </w:rPr>
            </w:pPr>
            <w:r>
              <w:rPr>
                <w:rFonts w:ascii="宋体" w:hAnsi="宋体" w:eastAsia="宋体" w:cs="Times New Roman"/>
                <w:kern w:val="0"/>
                <w:szCs w:val="21"/>
              </w:rPr>
              <w:t>9.标准药品目录对照</w:t>
            </w:r>
          </w:p>
          <w:p>
            <w:pPr>
              <w:rPr>
                <w:rFonts w:ascii="宋体" w:hAnsi="宋体" w:eastAsia="宋体" w:cs="Times New Roman"/>
                <w:kern w:val="0"/>
                <w:szCs w:val="21"/>
              </w:rPr>
            </w:pPr>
            <w:r>
              <w:rPr>
                <w:rFonts w:hint="eastAsia" w:ascii="宋体" w:hAnsi="宋体" w:eastAsia="宋体" w:cs="Times New Roman"/>
                <w:kern w:val="0"/>
                <w:szCs w:val="21"/>
              </w:rPr>
              <w:t>支持管理员对照系统药品信息与药房药品信息映射</w:t>
            </w:r>
          </w:p>
          <w:p>
            <w:pPr>
              <w:rPr>
                <w:rFonts w:ascii="宋体" w:hAnsi="宋体" w:eastAsia="宋体" w:cs="Times New Roman"/>
                <w:kern w:val="0"/>
                <w:szCs w:val="21"/>
              </w:rPr>
            </w:pPr>
            <w:r>
              <w:rPr>
                <w:rFonts w:ascii="宋体" w:hAnsi="宋体" w:eastAsia="宋体" w:cs="Times New Roman"/>
                <w:kern w:val="0"/>
                <w:szCs w:val="21"/>
              </w:rPr>
              <w:t>10.数据仓库服务</w:t>
            </w:r>
          </w:p>
          <w:p>
            <w:pPr>
              <w:rPr>
                <w:rFonts w:ascii="宋体" w:hAnsi="宋体" w:eastAsia="宋体" w:cs="Times New Roman"/>
                <w:kern w:val="0"/>
                <w:szCs w:val="21"/>
              </w:rPr>
            </w:pPr>
            <w:r>
              <w:rPr>
                <w:rFonts w:hint="eastAsia" w:ascii="宋体" w:hAnsi="宋体" w:eastAsia="宋体" w:cs="Times New Roman"/>
                <w:kern w:val="0"/>
                <w:szCs w:val="21"/>
              </w:rPr>
              <w:t>数据仓库的目标是数据集成和反应数据变化的过程。建立数据仓库可以</w:t>
            </w:r>
          </w:p>
          <w:p>
            <w:pPr>
              <w:rPr>
                <w:rFonts w:ascii="宋体" w:hAnsi="宋体" w:eastAsia="宋体" w:cs="Times New Roman"/>
                <w:kern w:val="0"/>
                <w:szCs w:val="21"/>
              </w:rPr>
            </w:pPr>
            <w:r>
              <w:rPr>
                <w:rFonts w:hint="eastAsia" w:ascii="宋体" w:hAnsi="宋体" w:eastAsia="宋体" w:cs="Times New Roman"/>
                <w:kern w:val="0"/>
                <w:szCs w:val="21"/>
              </w:rPr>
              <w:t>①　避免底层业务变动对上层需求影响过大，不必改一次业务需求就重新从头处理数据</w:t>
            </w:r>
          </w:p>
          <w:p>
            <w:pPr>
              <w:rPr>
                <w:rFonts w:ascii="宋体" w:hAnsi="宋体" w:eastAsia="宋体" w:cs="Times New Roman"/>
                <w:kern w:val="0"/>
                <w:szCs w:val="21"/>
              </w:rPr>
            </w:pPr>
            <w:r>
              <w:rPr>
                <w:rFonts w:hint="eastAsia" w:ascii="宋体" w:hAnsi="宋体" w:eastAsia="宋体" w:cs="Times New Roman"/>
                <w:kern w:val="0"/>
                <w:szCs w:val="21"/>
              </w:rPr>
              <w:t>②　屏蔽底层复杂的业务逻辑，清晰数据结构并尽可能简单、完整的在接口层呈现业务数据，使得业务人员使用起来更简单</w:t>
            </w:r>
          </w:p>
          <w:p>
            <w:pPr>
              <w:rPr>
                <w:rFonts w:ascii="宋体" w:hAnsi="宋体" w:eastAsia="宋体" w:cs="Times New Roman"/>
                <w:kern w:val="0"/>
                <w:szCs w:val="21"/>
              </w:rPr>
            </w:pPr>
            <w:r>
              <w:rPr>
                <w:rFonts w:hint="eastAsia" w:ascii="宋体" w:hAnsi="宋体" w:eastAsia="宋体" w:cs="Times New Roman"/>
                <w:kern w:val="0"/>
                <w:szCs w:val="21"/>
              </w:rPr>
              <w:t>③　数据来源和去向追溯</w:t>
            </w:r>
          </w:p>
          <w:p>
            <w:pPr>
              <w:rPr>
                <w:rFonts w:ascii="宋体" w:hAnsi="宋体" w:eastAsia="宋体" w:cs="Times New Roman"/>
                <w:kern w:val="0"/>
                <w:szCs w:val="21"/>
              </w:rPr>
            </w:pPr>
            <w:r>
              <w:rPr>
                <w:rFonts w:hint="eastAsia" w:ascii="宋体" w:hAnsi="宋体" w:eastAsia="宋体" w:cs="Times New Roman"/>
                <w:kern w:val="0"/>
                <w:szCs w:val="21"/>
              </w:rPr>
              <w:t>④　减少重复开发，开发通用的中间层数据，减少很多重复的计算</w:t>
            </w:r>
          </w:p>
          <w:p>
            <w:pPr>
              <w:rPr>
                <w:rFonts w:ascii="宋体" w:hAnsi="宋体" w:eastAsia="宋体" w:cs="Times New Roman"/>
                <w:kern w:val="0"/>
                <w:szCs w:val="21"/>
              </w:rPr>
            </w:pPr>
            <w:r>
              <w:rPr>
                <w:rFonts w:ascii="宋体" w:hAnsi="宋体" w:eastAsia="宋体" w:cs="Times New Roman"/>
                <w:kern w:val="0"/>
                <w:szCs w:val="21"/>
              </w:rPr>
              <w:t>11.业务规则库</w:t>
            </w:r>
          </w:p>
          <w:p>
            <w:pPr>
              <w:rPr>
                <w:rFonts w:ascii="宋体" w:hAnsi="宋体" w:eastAsia="宋体" w:cs="Times New Roman"/>
                <w:kern w:val="0"/>
                <w:szCs w:val="21"/>
              </w:rPr>
            </w:pPr>
            <w:r>
              <w:rPr>
                <w:rFonts w:hint="eastAsia" w:ascii="宋体" w:hAnsi="宋体" w:eastAsia="宋体" w:cs="Times New Roman"/>
                <w:kern w:val="0"/>
                <w:szCs w:val="21"/>
              </w:rPr>
              <w:t>支持通过参数配置设置个性化需求，比如需要审核的处方类型、审方对象、自动审核条件、剂型包装默认选中项、诊疗时是否要求先填病历、中成药最多能开几条等。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w:t>
            </w:r>
            <w:r>
              <w:rPr>
                <w:rFonts w:ascii="宋体" w:hAnsi="宋体" w:eastAsia="宋体" w:cs="宋体"/>
                <w:bCs/>
                <w:szCs w:val="21"/>
              </w:rPr>
              <w:t>.</w:t>
            </w:r>
            <w:r>
              <w:rPr>
                <w:rFonts w:hint="eastAsia" w:ascii="宋体" w:hAnsi="宋体" w:eastAsia="宋体" w:cs="宋体"/>
                <w:bCs/>
                <w:szCs w:val="21"/>
              </w:rPr>
              <w:t>竞标报价为全包价，以人民币为结算单位，包括本项目所有系统开发、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w:t>
            </w:r>
            <w:r>
              <w:rPr>
                <w:rFonts w:ascii="宋体" w:hAnsi="宋体" w:eastAsia="宋体" w:cs="宋体"/>
                <w:bCs/>
                <w:szCs w:val="21"/>
              </w:rPr>
              <w:t>.</w:t>
            </w:r>
            <w:r>
              <w:rPr>
                <w:rFonts w:hint="eastAsia" w:ascii="宋体" w:hAnsi="宋体" w:eastAsia="宋体"/>
              </w:rPr>
              <w:t>竞标报价</w:t>
            </w:r>
            <w:r>
              <w:rPr>
                <w:rFonts w:hint="eastAsia" w:ascii="宋体" w:hAnsi="宋体" w:eastAsia="宋体" w:cs="宋体"/>
                <w:bCs/>
                <w:szCs w:val="21"/>
              </w:rPr>
              <w:t>包含与第三方的所有接口费。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按国家有关“三包”规定执行“三包”，软件及配套系统设备产品免费保修期至少</w:t>
            </w:r>
            <w:r>
              <w:rPr>
                <w:rFonts w:ascii="宋体" w:hAnsi="宋体" w:eastAsia="宋体" w:cs="Times New Roman"/>
                <w:color w:val="000000"/>
                <w:szCs w:val="21"/>
              </w:rPr>
              <w:t>1年及1年以上，系统的免费维护期1年及1年以上（自验收合格之日起计算）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90</w:t>
            </w:r>
            <w:r>
              <w:rPr>
                <w:rFonts w:hint="eastAsia" w:ascii="Calibri" w:hAnsi="Calibri" w:eastAsia="宋体" w:cs="Times New Roman"/>
                <w:szCs w:val="24"/>
              </w:rPr>
              <w:t>个日历日</w:t>
            </w:r>
            <w:r>
              <w:rPr>
                <w:rFonts w:hint="eastAsia" w:ascii="宋体" w:hAnsi="宋体" w:eastAsia="宋体" w:cs="Times New Roman"/>
                <w:color w:val="000000"/>
                <w:szCs w:val="21"/>
              </w:rPr>
              <w:t>内安装、调试完毕并交付使用。</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33" w:firstLineChars="16"/>
              <w:rPr>
                <w:rFonts w:ascii="宋体" w:hAnsi="宋体" w:eastAsia="宋体" w:cs="宋体"/>
                <w:bCs/>
                <w:szCs w:val="21"/>
              </w:rPr>
            </w:pPr>
            <w:r>
              <w:rPr>
                <w:rFonts w:hint="eastAsia" w:ascii="宋体" w:hAnsi="宋体" w:eastAsia="宋体" w:cs="宋体"/>
                <w:bCs/>
                <w:szCs w:val="21"/>
              </w:rPr>
              <w:t>1.质保期内，免费进行软件修改、完善和升级。如系统设计存在重大缺陷，导致无法运行或效率低下，须对系统进行结构性调整开发至满足使用要求；质保期未完成修改、完善和升级开发的，质保期相应顺延。</w:t>
            </w:r>
          </w:p>
          <w:p>
            <w:pPr>
              <w:spacing w:line="320" w:lineRule="exact"/>
              <w:ind w:firstLine="33" w:firstLineChars="16"/>
              <w:rPr>
                <w:rFonts w:ascii="宋体" w:hAnsi="宋体" w:eastAsia="宋体" w:cs="宋体"/>
                <w:bCs/>
                <w:szCs w:val="21"/>
              </w:rPr>
            </w:pPr>
            <w:r>
              <w:rPr>
                <w:rFonts w:hint="eastAsia" w:ascii="宋体" w:hAnsi="宋体" w:eastAsia="宋体" w:cs="宋体"/>
                <w:bCs/>
                <w:szCs w:val="21"/>
              </w:rPr>
              <w:t>2.服务期限内第三方因其它信息系统建设需进行数据交换时免费提供接口开发服务，并提供详细使用说明。</w:t>
            </w:r>
          </w:p>
          <w:p>
            <w:pPr>
              <w:spacing w:line="320" w:lineRule="exact"/>
              <w:ind w:firstLine="33" w:firstLineChars="16"/>
              <w:rPr>
                <w:rFonts w:ascii="宋体" w:hAnsi="宋体" w:eastAsia="宋体" w:cs="Times New Roman"/>
              </w:rPr>
            </w:pPr>
            <w:r>
              <w:rPr>
                <w:rFonts w:hint="eastAsia" w:ascii="宋体" w:hAnsi="宋体" w:eastAsia="宋体" w:cs="宋体"/>
                <w:bCs/>
                <w:szCs w:val="21"/>
              </w:rPr>
              <w:t>3.</w:t>
            </w:r>
            <w:r>
              <w:rPr>
                <w:rFonts w:hint="eastAsia" w:ascii="宋体" w:hAnsi="宋体" w:eastAsia="宋体" w:cs="Times New Roman"/>
              </w:rPr>
              <w:t>免费维护和技术支持的范围为：</w:t>
            </w:r>
          </w:p>
          <w:p>
            <w:pPr>
              <w:spacing w:line="320" w:lineRule="exact"/>
              <w:ind w:firstLine="33" w:firstLineChars="16"/>
              <w:rPr>
                <w:rFonts w:ascii="宋体" w:hAnsi="宋体" w:eastAsia="宋体" w:cs="Times New Roman"/>
              </w:rPr>
            </w:pPr>
            <w:r>
              <w:rPr>
                <w:rFonts w:hint="eastAsia" w:ascii="宋体" w:hAnsi="宋体" w:eastAsia="宋体" w:cs="Times New Roman"/>
              </w:rPr>
              <w:t>（1）软件系统功能、操作等级别问题的技术支持服务。</w:t>
            </w:r>
          </w:p>
          <w:p>
            <w:pPr>
              <w:spacing w:line="320" w:lineRule="exact"/>
              <w:ind w:firstLine="33" w:firstLineChars="16"/>
              <w:rPr>
                <w:rFonts w:ascii="宋体" w:hAnsi="宋体" w:eastAsia="宋体" w:cs="Times New Roman"/>
              </w:rPr>
            </w:pPr>
            <w:r>
              <w:rPr>
                <w:rFonts w:hint="eastAsia" w:ascii="宋体" w:hAnsi="宋体" w:eastAsia="宋体" w:cs="Times New Roman"/>
              </w:rPr>
              <w:t>（2）软件系统本身的缺陷而引起的问题。</w:t>
            </w:r>
          </w:p>
          <w:p>
            <w:pPr>
              <w:spacing w:line="320" w:lineRule="exact"/>
              <w:ind w:firstLine="33" w:firstLineChars="16"/>
              <w:rPr>
                <w:rFonts w:ascii="宋体" w:hAnsi="宋体" w:eastAsia="宋体" w:cs="Times New Roman"/>
              </w:rPr>
            </w:pPr>
            <w:r>
              <w:rPr>
                <w:rFonts w:hint="eastAsia" w:ascii="宋体" w:hAnsi="宋体" w:eastAsia="宋体" w:cs="Times New Roman"/>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spacing w:line="320" w:lineRule="exact"/>
              <w:ind w:firstLine="33" w:firstLineChars="16"/>
              <w:rPr>
                <w:rFonts w:ascii="宋体" w:hAnsi="宋体" w:eastAsia="宋体" w:cs="Times New Roman"/>
              </w:rPr>
            </w:pPr>
            <w:r>
              <w:rPr>
                <w:rFonts w:hint="eastAsia" w:ascii="宋体" w:hAnsi="宋体" w:eastAsia="宋体" w:cs="宋体"/>
                <w:bCs/>
                <w:szCs w:val="21"/>
              </w:rPr>
              <w:t>4.故障响应时间：</w:t>
            </w:r>
            <w:r>
              <w:rPr>
                <w:rFonts w:hint="eastAsia" w:ascii="宋体" w:hAnsi="宋体" w:eastAsia="宋体" w:cs="Times New Roman"/>
              </w:rPr>
              <w:t>提供7*24小时的实时故障响应。供应商在接到故障报修要求时，应在</w:t>
            </w:r>
            <w:r>
              <w:rPr>
                <w:rFonts w:ascii="宋体" w:hAnsi="宋体" w:eastAsia="宋体" w:cs="Times New Roman"/>
              </w:rPr>
              <w:t>1小时内做出明确响应和安排，在2小时内为</w:t>
            </w:r>
            <w:r>
              <w:rPr>
                <w:rFonts w:hint="eastAsia" w:ascii="宋体" w:hAnsi="宋体" w:eastAsia="宋体" w:cs="Times New Roman"/>
              </w:rPr>
              <w:t>采购</w:t>
            </w:r>
            <w:r>
              <w:rPr>
                <w:rFonts w:ascii="宋体" w:hAnsi="宋体" w:eastAsia="宋体" w:cs="Times New Roman"/>
              </w:rPr>
              <w:t>人提供维修服务，并做出故障诊断报告。若需要现场服务才能解决问题，应</w:t>
            </w:r>
            <w:r>
              <w:rPr>
                <w:rFonts w:hint="eastAsia" w:ascii="宋体" w:hAnsi="宋体" w:eastAsia="宋体" w:cs="Times New Roman"/>
              </w:rPr>
              <w:t>指派</w:t>
            </w:r>
            <w:r>
              <w:rPr>
                <w:rFonts w:ascii="宋体" w:hAnsi="宋体" w:eastAsia="宋体" w:cs="Times New Roman"/>
              </w:rPr>
              <w:t>1名以上技术人员在6小时内到达现场</w:t>
            </w:r>
            <w:r>
              <w:rPr>
                <w:rFonts w:hint="eastAsia" w:ascii="宋体" w:hAnsi="宋体" w:eastAsia="宋体" w:cs="Times New Roman"/>
              </w:rPr>
              <w:t>，及时排查故障并在</w:t>
            </w:r>
            <w:r>
              <w:rPr>
                <w:rFonts w:ascii="宋体" w:hAnsi="宋体" w:eastAsia="宋体" w:cs="Times New Roman"/>
              </w:rPr>
              <w:t>48小时内完成应急维修要求</w:t>
            </w:r>
            <w:r>
              <w:rPr>
                <w:rFonts w:hint="eastAsia" w:ascii="宋体" w:hAnsi="宋体" w:eastAsia="宋体" w:cs="Times New Roman"/>
              </w:rPr>
              <w:t>。供应商应提供24小时技术支持咨询服务。</w:t>
            </w:r>
          </w:p>
          <w:p>
            <w:pPr>
              <w:spacing w:line="320" w:lineRule="exact"/>
              <w:ind w:firstLine="33" w:firstLineChars="16"/>
              <w:rPr>
                <w:rFonts w:ascii="Calibri" w:hAnsi="Calibri" w:eastAsia="宋体" w:cs="宋体"/>
                <w:bCs/>
                <w:szCs w:val="21"/>
              </w:rPr>
            </w:pPr>
            <w:r>
              <w:rPr>
                <w:rFonts w:hint="eastAsia" w:ascii="宋体" w:hAnsi="宋体" w:eastAsia="宋体" w:cs="Times New Roman"/>
              </w:rPr>
              <w:t>5</w:t>
            </w:r>
            <w:r>
              <w:rPr>
                <w:rFonts w:ascii="宋体" w:hAnsi="宋体" w:eastAsia="宋体" w:cs="Times New Roman"/>
              </w:rPr>
              <w:t>.</w:t>
            </w:r>
            <w:r>
              <w:rPr>
                <w:rFonts w:hint="eastAsia" w:ascii="宋体" w:hAnsi="宋体" w:eastAsia="宋体" w:cs="Times New Roman"/>
              </w:rPr>
              <w:t>定期跟踪。供应商应提供每</w:t>
            </w:r>
            <w:r>
              <w:rPr>
                <w:rFonts w:ascii="宋体" w:hAnsi="宋体" w:eastAsia="宋体" w:cs="Times New Roman"/>
              </w:rPr>
              <w:t>3个月不少于1次现场巡检服务，及时发现和排除潜在问题或故障隐患，保证平台的稳定运行。</w:t>
            </w:r>
          </w:p>
          <w:p>
            <w:pPr>
              <w:spacing w:line="320" w:lineRule="exact"/>
              <w:ind w:firstLine="33" w:firstLineChars="16"/>
              <w:rPr>
                <w:rFonts w:ascii="宋体" w:hAnsi="宋体" w:eastAsia="宋体" w:cs="宋体"/>
                <w:bCs/>
                <w:szCs w:val="21"/>
              </w:rPr>
            </w:pPr>
            <w:r>
              <w:rPr>
                <w:rFonts w:ascii="宋体" w:hAnsi="宋体" w:eastAsia="宋体" w:cs="Times New Roman"/>
                <w:szCs w:val="21"/>
              </w:rPr>
              <w:t>6</w:t>
            </w:r>
            <w:r>
              <w:rPr>
                <w:rFonts w:hint="eastAsia" w:ascii="宋体" w:hAnsi="宋体" w:eastAsia="宋体" w:cs="Times New Roman"/>
                <w:szCs w:val="21"/>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达到本招标文件要求的业务处理能力、系统满足功能要求和相应的技术规范</w:t>
            </w:r>
            <w:r>
              <w:rPr>
                <w:rFonts w:hint="eastAsia" w:ascii="宋体" w:hAnsi="宋体" w:eastAsia="宋体" w:cs="Times New Roman"/>
                <w:color w:val="000000"/>
                <w:szCs w:val="21"/>
              </w:rPr>
              <w:t>。</w:t>
            </w:r>
          </w:p>
          <w:p>
            <w:pPr>
              <w:spacing w:line="320" w:lineRule="exact"/>
              <w:rPr>
                <w:rFonts w:ascii="Calibri" w:hAnsi="Calibri" w:eastAsia="宋体" w:cs="Times New Roman"/>
                <w:szCs w:val="24"/>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rPr>
            </w:pPr>
            <w:r>
              <w:rPr>
                <w:rFonts w:ascii="宋体" w:hAnsi="宋体" w:eastAsia="宋体" w:cs="Times New Roman"/>
              </w:rPr>
              <w:t>1</w:t>
            </w:r>
            <w:r>
              <w:rPr>
                <w:rFonts w:hint="eastAsia" w:ascii="宋体" w:hAnsi="宋体" w:eastAsia="宋体" w:cs="Times New Roman"/>
              </w:rPr>
              <w:t>.合同签订后</w:t>
            </w:r>
            <w:r>
              <w:rPr>
                <w:rFonts w:ascii="宋体" w:hAnsi="宋体" w:eastAsia="宋体" w:cs="Times New Roman"/>
              </w:rPr>
              <w:t>5</w:t>
            </w:r>
            <w:r>
              <w:rPr>
                <w:rFonts w:hint="eastAsia" w:ascii="宋体" w:hAnsi="宋体" w:eastAsia="宋体" w:cs="Times New Roman"/>
              </w:rPr>
              <w:t>个工作日内采购人向成交供应商支付合同金额的</w:t>
            </w:r>
            <w:r>
              <w:rPr>
                <w:rFonts w:ascii="宋体" w:hAnsi="宋体" w:eastAsia="宋体" w:cs="Times New Roman"/>
              </w:rPr>
              <w:t>35</w:t>
            </w:r>
            <w:r>
              <w:rPr>
                <w:rFonts w:hint="eastAsia" w:ascii="宋体" w:hAnsi="宋体" w:eastAsia="宋体" w:cs="Times New Roman"/>
              </w:rPr>
              <w:t>%，同时成交供应商向采购人开具等额发票。</w:t>
            </w:r>
          </w:p>
          <w:p>
            <w:pPr>
              <w:spacing w:line="320" w:lineRule="exact"/>
              <w:jc w:val="left"/>
              <w:rPr>
                <w:rFonts w:ascii="宋体" w:hAnsi="宋体" w:eastAsia="宋体" w:cs="Times New Roman"/>
              </w:rPr>
            </w:pPr>
            <w:r>
              <w:rPr>
                <w:rFonts w:ascii="宋体" w:hAnsi="宋体" w:eastAsia="宋体" w:cs="Times New Roman"/>
              </w:rPr>
              <w:t>2.</w:t>
            </w:r>
            <w:r>
              <w:rPr>
                <w:rFonts w:hint="eastAsia" w:ascii="宋体" w:hAnsi="宋体" w:eastAsia="宋体" w:cs="Times New Roman"/>
              </w:rPr>
              <w:t>供应商实施人员进场完成调研、资料收集、流程确定，并完成系统的安装，联调测试、系统正式上线，付至合同金额的</w:t>
            </w:r>
            <w:r>
              <w:rPr>
                <w:rFonts w:ascii="宋体" w:hAnsi="宋体" w:eastAsia="宋体" w:cs="Times New Roman"/>
              </w:rPr>
              <w:t>80%</w:t>
            </w:r>
            <w:r>
              <w:rPr>
                <w:rFonts w:hint="eastAsia" w:ascii="宋体" w:hAnsi="宋体" w:eastAsia="宋体" w:cs="Times New Roman"/>
              </w:rPr>
              <w:t>，同时成交供应商向采购人开具等额发票。</w:t>
            </w:r>
          </w:p>
          <w:p>
            <w:pPr>
              <w:spacing w:line="320" w:lineRule="exact"/>
              <w:jc w:val="left"/>
              <w:rPr>
                <w:rFonts w:ascii="Calibri" w:hAnsi="Calibri" w:eastAsia="宋体" w:cs="Times New Roman"/>
                <w:color w:val="000000"/>
                <w:szCs w:val="24"/>
              </w:rPr>
            </w:pPr>
            <w:r>
              <w:rPr>
                <w:rFonts w:hint="eastAsia" w:ascii="宋体" w:hAnsi="宋体" w:eastAsia="宋体" w:cs="Times New Roman"/>
              </w:rPr>
              <w:t>3</w:t>
            </w:r>
            <w:r>
              <w:rPr>
                <w:rFonts w:ascii="宋体" w:hAnsi="宋体" w:eastAsia="宋体" w:cs="Times New Roman"/>
              </w:rPr>
              <w:t>.</w:t>
            </w:r>
            <w:r>
              <w:rPr>
                <w:rFonts w:hint="eastAsia" w:ascii="宋体" w:hAnsi="宋体" w:eastAsia="宋体" w:cs="Times New Roman"/>
              </w:rPr>
              <w:t>完成系统实施资料移交、技术培训、系统相关整改，并完成系统验收，付至合同金额的</w:t>
            </w:r>
            <w:r>
              <w:rPr>
                <w:rFonts w:ascii="宋体" w:hAnsi="宋体" w:eastAsia="宋体" w:cs="Times New Roman"/>
              </w:rPr>
              <w:t>100%</w:t>
            </w:r>
            <w:r>
              <w:rPr>
                <w:rFonts w:hint="eastAsia" w:ascii="宋体" w:hAnsi="宋体" w:eastAsia="宋体" w:cs="Times New Roman"/>
              </w:rPr>
              <w:t>，同时成交供应商向采购人开具等额发票。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操作员培训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供应商针对操作员进行全员培训，提供详细的培训计划，包括培训课程内容（以操作为主）、培训制度、培训考核办法等。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ascii="宋体" w:hAnsi="宋体" w:eastAsia="宋体" w:cs="宋体"/>
                <w:color w:val="000000"/>
                <w:szCs w:val="21"/>
              </w:rPr>
              <w:t>技术人员培训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（1）供应商应负责采购人技术人员的培训，提供详细的培训计划，并对参加培训的技术人员提出基本要求；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（2）培训内容应包括系统管理、维护，数据库及其他软件等。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3</w:t>
            </w:r>
            <w:r>
              <w:rPr>
                <w:rFonts w:ascii="宋体" w:hAnsi="宋体" w:eastAsia="宋体" w:cs="宋体"/>
                <w:color w:val="000000"/>
                <w:szCs w:val="21"/>
              </w:rPr>
              <w:t>.</w:t>
            </w:r>
            <w:r>
              <w:rPr>
                <w:rFonts w:hint="eastAsia" w:ascii="宋体" w:hAnsi="宋体" w:eastAsia="宋体" w:cs="宋体"/>
                <w:color w:val="000000"/>
                <w:szCs w:val="21"/>
              </w:rPr>
              <w:t>管理人员培训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（1）供应商应负责采购人管理人员的培训，提供详细的培训计划，并对参加培训的人员提出基本要求；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（2）培训内容应包括系统流程和相关管理理念。</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w:t>
            </w:r>
            <w:r>
              <w:rPr>
                <w:rFonts w:ascii="宋体" w:hAnsi="宋体" w:eastAsia="宋体" w:cs="宋体"/>
                <w:color w:val="000000"/>
                <w:szCs w:val="21"/>
              </w:rPr>
              <w:t>.</w:t>
            </w:r>
            <w:r>
              <w:rPr>
                <w:rFonts w:hint="eastAsia" w:ascii="宋体" w:hAnsi="宋体" w:eastAsia="宋体" w:cs="宋体"/>
                <w:color w:val="000000"/>
                <w:szCs w:val="21"/>
              </w:rPr>
              <w:t>维护人员培训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系统试运行期间，供应商负责为采购人免费培训系统维护人员，通过培训，使维护人员能熟练规范的进行操作，对一般故障能进行处理和日常维护。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供应商需提供完整的实施方案，包含具体的实施进度和人员安排，保证整个项目建设的连续性。</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ascii="宋体" w:hAnsi="宋体" w:eastAsia="宋体" w:cs="宋体"/>
                <w:color w:val="000000"/>
                <w:szCs w:val="21"/>
              </w:rPr>
              <w:t>合同签订后</w:t>
            </w:r>
            <w:r>
              <w:rPr>
                <w:rFonts w:ascii="宋体" w:hAnsi="宋体" w:eastAsia="宋体" w:cs="宋体"/>
                <w:color w:val="000000"/>
                <w:szCs w:val="21"/>
              </w:rPr>
              <w:t>90</w:t>
            </w:r>
            <w:r>
              <w:rPr>
                <w:rFonts w:hint="eastAsia" w:ascii="宋体" w:hAnsi="宋体" w:eastAsia="宋体" w:cs="宋体"/>
                <w:color w:val="000000"/>
                <w:szCs w:val="21"/>
              </w:rPr>
              <w:t>个日历日</w:t>
            </w:r>
            <w:r>
              <w:rPr>
                <w:rFonts w:ascii="宋体" w:hAnsi="宋体" w:eastAsia="宋体" w:cs="宋体"/>
                <w:color w:val="000000"/>
                <w:szCs w:val="21"/>
              </w:rPr>
              <w:t>内完成全部项目实施工作</w:t>
            </w:r>
            <w:r>
              <w:rPr>
                <w:rFonts w:hint="eastAsia" w:ascii="宋体" w:hAnsi="宋体" w:eastAsia="宋体" w:cs="宋体"/>
                <w:color w:val="000000"/>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1</w:t>
            </w:r>
            <w:r>
              <w:rPr>
                <w:rFonts w:ascii="宋体" w:hAnsi="宋体" w:eastAsia="宋体" w:cs="Courier New"/>
                <w:bCs/>
                <w:color w:val="000000"/>
                <w:szCs w:val="21"/>
              </w:rPr>
              <w:t>.采用低价优先法计算，即满足招标文件要求且报价最低的报价为评标基准价，其价格分为满分40分。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2</w:t>
            </w:r>
            <w:r>
              <w:rPr>
                <w:rFonts w:ascii="宋体" w:hAnsi="宋体" w:eastAsia="宋体" w:cs="Courier New"/>
                <w:bCs/>
                <w:color w:val="000000"/>
                <w:szCs w:val="21"/>
              </w:rPr>
              <w:t>.其他供应商的报价得分统一按照下列公式计算：</w:t>
            </w:r>
          </w:p>
          <w:p>
            <w:pPr>
              <w:ind w:firstLine="420" w:firstLineChars="200"/>
              <w:rPr>
                <w:rFonts w:ascii="Calibri" w:hAnsi="Calibri" w:eastAsia="宋体" w:cs="Calibri"/>
                <w:szCs w:val="21"/>
              </w:rPr>
            </w:pPr>
            <w:r>
              <w:rPr>
                <w:rFonts w:hint="eastAsia" w:ascii="宋体" w:hAnsi="宋体" w:eastAsia="宋体" w:cs="Courier New"/>
                <w:bCs/>
                <w:color w:val="000000"/>
                <w:szCs w:val="21"/>
              </w:rPr>
              <w:t>投标报价得分</w:t>
            </w:r>
            <w:r>
              <w:rPr>
                <w:rFonts w:ascii="宋体" w:hAnsi="宋体" w:eastAsia="宋体" w:cs="Courier New"/>
                <w:bCs/>
                <w:color w:val="000000"/>
                <w:szCs w:val="21"/>
              </w:rPr>
              <w:t>=（评标基准价/投标报价）×40</w:t>
            </w:r>
            <w:r>
              <w:rPr>
                <w:rFonts w:hint="eastAsia" w:ascii="宋体" w:hAnsi="宋体" w:eastAsia="宋体" w:cs="Courier New"/>
                <w:bCs/>
                <w:color w:val="000000"/>
                <w:szCs w:val="21"/>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技术方案分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投标人提供的技术方案的完整性及详细程度等，由评委进行分档打分。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一档：不理解用户需求，采用的技术陈旧，总体结构有重大缺陷，技术路线不清晰的得</w:t>
            </w:r>
            <w:r>
              <w:rPr>
                <w:rFonts w:ascii="宋体" w:hAnsi="宋体" w:eastAsia="宋体" w:cs="Courier New"/>
                <w:bCs/>
                <w:color w:val="000000"/>
                <w:kern w:val="0"/>
                <w:szCs w:val="21"/>
              </w:rPr>
              <w:t>0-3分。；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二档：</w:t>
            </w:r>
            <w:r>
              <w:rPr>
                <w:rFonts w:ascii="宋体" w:hAnsi="宋体" w:eastAsia="宋体" w:cs="Courier New"/>
                <w:bCs/>
                <w:color w:val="000000"/>
                <w:kern w:val="0"/>
                <w:szCs w:val="21"/>
              </w:rPr>
              <w:t>较能理解用户需求，技术较成熟，总体结构稍有欠缺，技术路线较传统的得3.1-6分；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三档：充分理解用户需求，技术先进，总体结构可行，技术路线清晰的得</w:t>
            </w:r>
            <w:r>
              <w:rPr>
                <w:rFonts w:ascii="宋体" w:hAnsi="宋体" w:eastAsia="宋体" w:cs="Courier New"/>
                <w:bCs/>
                <w:color w:val="000000"/>
                <w:kern w:val="0"/>
                <w:szCs w:val="21"/>
              </w:rPr>
              <w:t>6.1-10分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1</w:t>
            </w:r>
            <w:r>
              <w:rPr>
                <w:rFonts w:ascii="宋体" w:hAnsi="宋体" w:eastAsia="宋体" w:cs="Courier New"/>
                <w:bCs/>
                <w:color w:val="000000"/>
                <w:kern w:val="0"/>
                <w:szCs w:val="21"/>
              </w:rPr>
              <w:t>.</w:t>
            </w:r>
            <w:r>
              <w:rPr>
                <w:rFonts w:hint="eastAsia" w:ascii="宋体" w:hAnsi="宋体" w:eastAsia="宋体" w:cs="Courier New"/>
                <w:bCs/>
                <w:color w:val="000000"/>
                <w:kern w:val="0"/>
                <w:szCs w:val="21"/>
              </w:rPr>
              <w:t>投标文件技术参数无负偏离且有1个及以上正偏离，得</w:t>
            </w:r>
            <w:r>
              <w:rPr>
                <w:rFonts w:ascii="宋体" w:hAnsi="宋体" w:eastAsia="宋体" w:cs="Courier New"/>
                <w:bCs/>
                <w:color w:val="000000"/>
                <w:kern w:val="0"/>
                <w:szCs w:val="21"/>
              </w:rPr>
              <w:t>10</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2</w:t>
            </w:r>
            <w:r>
              <w:rPr>
                <w:rFonts w:ascii="宋体" w:hAnsi="宋体" w:eastAsia="宋体" w:cs="Courier New"/>
                <w:bCs/>
                <w:color w:val="000000"/>
                <w:kern w:val="0"/>
                <w:szCs w:val="21"/>
              </w:rPr>
              <w:t>.</w:t>
            </w:r>
            <w:r>
              <w:rPr>
                <w:rFonts w:hint="eastAsia" w:ascii="宋体" w:hAnsi="宋体" w:eastAsia="宋体" w:cs="Courier New"/>
                <w:bCs/>
                <w:color w:val="000000"/>
                <w:kern w:val="0"/>
                <w:szCs w:val="21"/>
              </w:rPr>
              <w:t>投标文件技术参数无正、负偏离，得</w:t>
            </w:r>
            <w:r>
              <w:rPr>
                <w:rFonts w:ascii="宋体" w:hAnsi="宋体" w:eastAsia="宋体" w:cs="Courier New"/>
                <w:bCs/>
                <w:color w:val="000000"/>
                <w:kern w:val="0"/>
                <w:szCs w:val="21"/>
              </w:rPr>
              <w:t>5</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3</w:t>
            </w:r>
            <w:r>
              <w:rPr>
                <w:rFonts w:ascii="宋体" w:hAnsi="宋体" w:eastAsia="宋体" w:cs="Courier New"/>
                <w:bCs/>
                <w:color w:val="000000"/>
                <w:kern w:val="0"/>
                <w:szCs w:val="21"/>
              </w:rPr>
              <w:t>.</w:t>
            </w:r>
            <w:r>
              <w:rPr>
                <w:rFonts w:hint="eastAsia" w:ascii="宋体" w:hAnsi="宋体" w:eastAsia="宋体" w:cs="Courier New"/>
                <w:bCs/>
                <w:color w:val="000000"/>
                <w:kern w:val="0"/>
                <w:szCs w:val="21"/>
              </w:rPr>
              <w:t>投标文件技术参数有1个负偏离，得</w:t>
            </w:r>
            <w:r>
              <w:rPr>
                <w:rFonts w:ascii="宋体" w:hAnsi="宋体" w:eastAsia="宋体" w:cs="Courier New"/>
                <w:bCs/>
                <w:color w:val="000000"/>
                <w:kern w:val="0"/>
                <w:szCs w:val="21"/>
              </w:rPr>
              <w:t>0</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ascii="宋体" w:hAnsi="宋体" w:eastAsia="宋体" w:cs="Courier New"/>
                <w:bCs/>
                <w:color w:val="000000"/>
                <w:kern w:val="0"/>
                <w:szCs w:val="21"/>
              </w:rPr>
              <w:t>4.带“★”为重要指标参数，重要指标参数需提供系统功能截图等相关证明材料</w:t>
            </w:r>
            <w:r>
              <w:rPr>
                <w:rFonts w:hint="eastAsia" w:ascii="宋体" w:hAnsi="宋体" w:eastAsia="宋体" w:cs="Courier New"/>
                <w:bCs/>
                <w:color w:val="000000"/>
                <w:kern w:val="0"/>
                <w:szCs w:val="21"/>
              </w:rPr>
              <w:t>，每提供一项证明材料得2分，总分1</w:t>
            </w:r>
            <w:r>
              <w:rPr>
                <w:rFonts w:ascii="宋体" w:hAnsi="宋体" w:eastAsia="宋体" w:cs="Courier New"/>
                <w:bCs/>
                <w:color w:val="000000"/>
                <w:kern w:val="0"/>
                <w:szCs w:val="21"/>
              </w:rPr>
              <w:t>0</w:t>
            </w:r>
            <w:r>
              <w:rPr>
                <w:rFonts w:hint="eastAsia" w:ascii="宋体" w:hAnsi="宋体" w:eastAsia="宋体" w:cs="Courier New"/>
                <w:bCs/>
                <w:color w:val="000000"/>
                <w:kern w:val="0"/>
                <w:szCs w:val="21"/>
              </w:rPr>
              <w:t>分</w:t>
            </w:r>
            <w:r>
              <w:rPr>
                <w:rFonts w:ascii="宋体" w:hAnsi="宋体" w:eastAsia="宋体" w:cs="Courier New"/>
                <w:bCs/>
                <w:color w:val="000000"/>
                <w:kern w:val="0"/>
                <w:szCs w:val="21"/>
              </w:rPr>
              <w:t>。（主要技术参数指第三章项目需求中标注</w:t>
            </w:r>
            <w:r>
              <w:rPr>
                <w:rFonts w:hint="eastAsia" w:ascii="宋体" w:hAnsi="宋体" w:eastAsia="宋体" w:cs="Courier New"/>
                <w:bCs/>
                <w:color w:val="000000"/>
                <w:kern w:val="0"/>
                <w:szCs w:val="21"/>
              </w:rPr>
              <w:t>★</w:t>
            </w:r>
            <w:r>
              <w:rPr>
                <w:rFonts w:ascii="宋体" w:hAnsi="宋体" w:eastAsia="宋体" w:cs="Courier New"/>
                <w:bCs/>
                <w:color w:val="000000"/>
                <w:kern w:val="0"/>
                <w:szCs w:val="21"/>
              </w:rPr>
              <w:t>号的技术需求）</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根据投标人对本项目的建设目标、建设必要性的认识，提出项目实施方案，由评委进行分档打分。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一档：实施方案内容不完整，重点不明确得</w:t>
            </w:r>
            <w:r>
              <w:rPr>
                <w:rFonts w:ascii="宋体" w:hAnsi="宋体" w:eastAsia="宋体" w:cs="Courier New"/>
                <w:bCs/>
                <w:color w:val="000000"/>
                <w:szCs w:val="21"/>
              </w:rPr>
              <w:t>1</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二档：实施方案内容基本完整，重点较明确得</w:t>
            </w:r>
            <w:r>
              <w:rPr>
                <w:rFonts w:ascii="宋体" w:hAnsi="宋体" w:eastAsia="宋体" w:cs="Courier New"/>
                <w:bCs/>
                <w:color w:val="000000"/>
                <w:szCs w:val="21"/>
              </w:rPr>
              <w:t>3</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三挡：实施方案内容完整，内容重点突出的得</w:t>
            </w:r>
            <w:r>
              <w:rPr>
                <w:rFonts w:ascii="宋体" w:hAnsi="宋体" w:eastAsia="宋体" w:cs="Courier New"/>
                <w:bCs/>
                <w:color w:val="000000"/>
                <w:szCs w:val="21"/>
              </w:rPr>
              <w:t>5</w:t>
            </w:r>
            <w:r>
              <w:rPr>
                <w:rFonts w:hint="eastAsia" w:ascii="宋体" w:hAnsi="宋体" w:eastAsia="宋体" w:cs="Courier New"/>
                <w:bCs/>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售后服务方案及培训方案分</w:t>
            </w:r>
          </w:p>
        </w:tc>
        <w:tc>
          <w:tcPr>
            <w:tcW w:w="6309" w:type="dxa"/>
            <w:vAlign w:val="center"/>
          </w:tcPr>
          <w:p>
            <w:pPr>
              <w:autoSpaceDE w:val="0"/>
              <w:autoSpaceDN w:val="0"/>
              <w:spacing w:line="440" w:lineRule="exact"/>
              <w:rPr>
                <w:rFonts w:ascii="宋体" w:hAnsi="宋体" w:eastAsia="宋体" w:cs="仿宋"/>
                <w:szCs w:val="21"/>
              </w:rPr>
            </w:pPr>
            <w:r>
              <w:rPr>
                <w:rFonts w:hint="eastAsia" w:ascii="宋体" w:hAnsi="宋体" w:eastAsia="宋体" w:cs="仿宋"/>
                <w:szCs w:val="21"/>
              </w:rPr>
              <w:t>根据投标人是否有完整的售后服务方案及培训方案，是否承诺提供稳定的售后服务队伍，包括但不限于售后服务机构、承诺、措施、流程、应急响应等内容。</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一档（</w:t>
            </w:r>
            <w:r>
              <w:rPr>
                <w:rFonts w:ascii="宋体" w:hAnsi="宋体" w:eastAsia="宋体" w:cs="仿宋"/>
                <w:szCs w:val="21"/>
              </w:rPr>
              <w:t>1</w:t>
            </w:r>
            <w:r>
              <w:rPr>
                <w:rFonts w:hint="eastAsia" w:ascii="宋体" w:hAnsi="宋体" w:eastAsia="宋体" w:cs="仿宋"/>
                <w:szCs w:val="21"/>
              </w:rPr>
              <w:t>分）：其方案内容一般、有售后服务机构、流程有欠缺、方案有欠缺，培训方案不详细；</w:t>
            </w:r>
          </w:p>
          <w:p>
            <w:pPr>
              <w:autoSpaceDE w:val="0"/>
              <w:autoSpaceDN w:val="0"/>
              <w:spacing w:line="440" w:lineRule="exact"/>
              <w:rPr>
                <w:rFonts w:ascii="宋体" w:hAnsi="宋体" w:eastAsia="宋体" w:cs="仿宋"/>
                <w:szCs w:val="21"/>
              </w:rPr>
            </w:pPr>
            <w:r>
              <w:rPr>
                <w:rFonts w:hint="eastAsia" w:ascii="宋体" w:hAnsi="宋体" w:eastAsia="宋体" w:cs="仿宋"/>
                <w:szCs w:val="21"/>
              </w:rPr>
              <w:t>二档（</w:t>
            </w:r>
            <w:r>
              <w:rPr>
                <w:rFonts w:ascii="宋体" w:hAnsi="宋体" w:eastAsia="宋体" w:cs="仿宋"/>
                <w:szCs w:val="21"/>
              </w:rPr>
              <w:t>3</w:t>
            </w:r>
            <w:r>
              <w:rPr>
                <w:rFonts w:hint="eastAsia" w:ascii="宋体" w:hAnsi="宋体" w:eastAsia="宋体" w:cs="仿宋"/>
                <w:szCs w:val="21"/>
              </w:rPr>
              <w:t>分）：其方案内容部分完整、能提供快速的售后服务响应，并针对本项目提供专门的售后服务技术支持、服务保障方案及应急预案，培训方案比较详细；</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三档（</w:t>
            </w:r>
            <w:r>
              <w:rPr>
                <w:rFonts w:ascii="宋体" w:hAnsi="宋体" w:eastAsia="宋体" w:cs="仿宋"/>
                <w:szCs w:val="21"/>
              </w:rPr>
              <w:t>5</w:t>
            </w:r>
            <w:r>
              <w:rPr>
                <w:rFonts w:hint="eastAsia" w:ascii="宋体" w:hAnsi="宋体" w:eastAsia="宋体" w:cs="仿宋"/>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培训方案详细及合理；</w:t>
            </w:r>
          </w:p>
          <w:p>
            <w:pPr>
              <w:autoSpaceDE w:val="0"/>
              <w:autoSpaceDN w:val="0"/>
              <w:spacing w:line="440" w:lineRule="exact"/>
              <w:rPr>
                <w:rFonts w:ascii="宋体" w:hAnsi="宋体" w:eastAsia="宋体" w:cs="仿宋"/>
                <w:szCs w:val="21"/>
              </w:rPr>
            </w:pP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投标人20</w:t>
            </w:r>
            <w:r>
              <w:rPr>
                <w:rFonts w:ascii="宋体" w:hAnsi="宋体" w:eastAsia="宋体" w:cs="Arial"/>
                <w:szCs w:val="21"/>
              </w:rPr>
              <w:t>19</w:t>
            </w:r>
            <w:r>
              <w:rPr>
                <w:rFonts w:hint="eastAsia" w:ascii="宋体" w:hAnsi="宋体" w:eastAsia="宋体" w:cs="Arial"/>
                <w:szCs w:val="21"/>
              </w:rPr>
              <w:t>年1月1日以来具有同类项目的销售业绩的，每项得</w:t>
            </w:r>
            <w:r>
              <w:rPr>
                <w:rFonts w:ascii="宋体" w:hAnsi="宋体" w:eastAsia="宋体" w:cs="Arial"/>
                <w:szCs w:val="21"/>
              </w:rPr>
              <w:t>2</w:t>
            </w:r>
            <w:r>
              <w:rPr>
                <w:rFonts w:hint="eastAsia" w:ascii="宋体" w:hAnsi="宋体" w:eastAsia="宋体" w:cs="Arial"/>
                <w:szCs w:val="21"/>
              </w:rPr>
              <w:t>分。（以响应文件中提供</w:t>
            </w:r>
            <w:r>
              <w:rPr>
                <w:rFonts w:ascii="宋体" w:hAnsi="宋体" w:eastAsia="宋体" w:cs="Arial"/>
                <w:szCs w:val="21"/>
              </w:rPr>
              <w:t>提供合同复印件作为证明材料，不提供不得分。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w:t>
            </w:r>
            <w:r>
              <w:rPr>
                <w:rFonts w:ascii="宋体" w:hAnsi="宋体" w:eastAsia="宋体" w:cs="Arial"/>
                <w:szCs w:val="21"/>
              </w:rPr>
              <w:t>.</w:t>
            </w:r>
            <w:r>
              <w:rPr>
                <w:rFonts w:hint="eastAsia"/>
              </w:rPr>
              <w:t xml:space="preserve"> </w:t>
            </w:r>
            <w:r>
              <w:rPr>
                <w:rFonts w:hint="eastAsia" w:ascii="宋体" w:hAnsi="宋体" w:eastAsia="宋体" w:cs="Arial"/>
                <w:szCs w:val="21"/>
              </w:rPr>
              <w:t>投标人具有以下认证证书的，每提供</w:t>
            </w:r>
            <w:r>
              <w:rPr>
                <w:rFonts w:ascii="宋体" w:hAnsi="宋体" w:eastAsia="宋体" w:cs="Arial"/>
                <w:szCs w:val="21"/>
              </w:rPr>
              <w:t>1个得0.5分，满分</w:t>
            </w:r>
            <w:r>
              <w:rPr>
                <w:rFonts w:hint="eastAsia" w:ascii="宋体" w:hAnsi="宋体" w:eastAsia="宋体" w:cs="Arial"/>
                <w:szCs w:val="21"/>
              </w:rPr>
              <w:t>2</w:t>
            </w:r>
            <w:r>
              <w:rPr>
                <w:rFonts w:ascii="宋体" w:hAnsi="宋体" w:eastAsia="宋体" w:cs="Arial"/>
                <w:szCs w:val="21"/>
              </w:rPr>
              <w:t>.5分；（响应文件中提供证书复印件并加盖公章）</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①</w:t>
            </w:r>
            <w:r>
              <w:rPr>
                <w:rFonts w:ascii="宋体" w:hAnsi="宋体" w:eastAsia="宋体" w:cs="Arial"/>
                <w:szCs w:val="21"/>
              </w:rPr>
              <w:t>ISO 9001质量管理体系认证证书</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②</w:t>
            </w:r>
            <w:r>
              <w:rPr>
                <w:rFonts w:ascii="宋体" w:hAnsi="宋体" w:eastAsia="宋体" w:cs="Arial"/>
                <w:szCs w:val="21"/>
              </w:rPr>
              <w:t>ISO 14001环境管理体系认证证书</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③</w:t>
            </w:r>
            <w:r>
              <w:rPr>
                <w:rFonts w:ascii="宋体" w:hAnsi="宋体" w:eastAsia="宋体" w:cs="Arial"/>
                <w:szCs w:val="21"/>
              </w:rPr>
              <w:t>ISO/IEC 27001信息安全管理体系认证证书</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④</w:t>
            </w:r>
            <w:r>
              <w:rPr>
                <w:rFonts w:ascii="宋体" w:hAnsi="宋体" w:eastAsia="宋体" w:cs="Arial"/>
                <w:szCs w:val="21"/>
              </w:rPr>
              <w:t>ISO 45001职业健康安全管理体系认证证书</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⑤</w:t>
            </w:r>
            <w:r>
              <w:rPr>
                <w:rFonts w:ascii="宋体" w:hAnsi="宋体" w:eastAsia="宋体" w:cs="Arial"/>
                <w:szCs w:val="21"/>
              </w:rPr>
              <w:t>ISO/IEC 20000-1信息技术服务管理体系认证证书的</w:t>
            </w:r>
            <w:r>
              <w:rPr>
                <w:rFonts w:hint="eastAsia" w:ascii="宋体" w:hAnsi="宋体" w:eastAsia="宋体" w:cs="Arial"/>
                <w:szCs w:val="21"/>
              </w:rPr>
              <w:t>。</w:t>
            </w:r>
            <w:r>
              <w:rPr>
                <w:rFonts w:ascii="宋体" w:hAnsi="宋体" w:eastAsia="宋体" w:cs="Arial"/>
                <w:szCs w:val="21"/>
              </w:rPr>
              <w:t xml:space="preserve"> </w:t>
            </w:r>
          </w:p>
          <w:p>
            <w:pPr>
              <w:rPr>
                <w:rFonts w:ascii="宋体" w:hAnsi="宋体" w:eastAsia="宋体" w:cs="Arial"/>
                <w:szCs w:val="21"/>
              </w:rPr>
            </w:pPr>
            <w:r>
              <w:rPr>
                <w:rFonts w:hint="eastAsia" w:ascii="宋体" w:hAnsi="宋体" w:eastAsia="宋体" w:cs="Arial"/>
                <w:szCs w:val="21"/>
              </w:rPr>
              <w:t>2</w:t>
            </w:r>
            <w:r>
              <w:rPr>
                <w:rFonts w:ascii="宋体" w:hAnsi="宋体" w:eastAsia="宋体" w:cs="Arial"/>
                <w:szCs w:val="21"/>
              </w:rPr>
              <w:t>.</w:t>
            </w:r>
            <w:r>
              <w:rPr>
                <w:rFonts w:hint="eastAsia"/>
              </w:rPr>
              <w:t xml:space="preserve"> </w:t>
            </w:r>
            <w:r>
              <w:rPr>
                <w:rFonts w:hint="eastAsia" w:ascii="宋体" w:hAnsi="宋体" w:eastAsia="宋体" w:cs="Arial"/>
                <w:szCs w:val="21"/>
              </w:rPr>
              <w:t>投标人具有以下企业证书的，每提供</w:t>
            </w:r>
            <w:r>
              <w:rPr>
                <w:rFonts w:ascii="宋体" w:hAnsi="宋体" w:eastAsia="宋体" w:cs="Arial"/>
                <w:szCs w:val="21"/>
              </w:rPr>
              <w:t>1个得0.5分，满分1.5分（响应文件中提供证书复印件并加盖公章）。</w:t>
            </w:r>
          </w:p>
          <w:p>
            <w:pPr>
              <w:rPr>
                <w:rFonts w:ascii="宋体" w:hAnsi="宋体" w:eastAsia="宋体" w:cs="Arial"/>
                <w:szCs w:val="21"/>
              </w:rPr>
            </w:pPr>
            <w:r>
              <w:rPr>
                <w:rFonts w:hint="eastAsia" w:ascii="宋体" w:hAnsi="宋体" w:eastAsia="宋体" w:cs="Arial"/>
                <w:szCs w:val="21"/>
              </w:rPr>
              <w:t>①</w:t>
            </w:r>
            <w:r>
              <w:rPr>
                <w:rFonts w:ascii="宋体" w:hAnsi="宋体" w:eastAsia="宋体" w:cs="Arial"/>
                <w:szCs w:val="21"/>
              </w:rPr>
              <w:t>AAA级重合同守信用企业证书</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②</w:t>
            </w:r>
            <w:r>
              <w:rPr>
                <w:rFonts w:ascii="宋体" w:hAnsi="宋体" w:eastAsia="宋体" w:cs="Arial"/>
                <w:szCs w:val="21"/>
              </w:rPr>
              <w:t>AAA级质量服务诚信企业证书</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③</w:t>
            </w:r>
            <w:r>
              <w:rPr>
                <w:rFonts w:ascii="宋体" w:hAnsi="宋体" w:eastAsia="宋体" w:cs="Arial"/>
                <w:szCs w:val="21"/>
              </w:rPr>
              <w:t>AAA级企业信用等级证书</w:t>
            </w:r>
            <w:r>
              <w:rPr>
                <w:rFonts w:hint="eastAsia" w:ascii="宋体" w:hAnsi="宋体" w:eastAsia="宋体" w:cs="Arial"/>
                <w:szCs w:val="21"/>
              </w:rPr>
              <w:t>。</w:t>
            </w:r>
            <w:r>
              <w:rPr>
                <w:rFonts w:ascii="宋体" w:hAnsi="宋体" w:eastAsia="宋体" w:cs="Arial"/>
                <w:szCs w:val="21"/>
              </w:rPr>
              <w:t xml:space="preserve"> </w:t>
            </w:r>
          </w:p>
          <w:p>
            <w:pPr>
              <w:rPr>
                <w:rFonts w:ascii="宋体" w:hAnsi="宋体" w:eastAsia="宋体" w:cs="Arial"/>
                <w:szCs w:val="21"/>
              </w:rPr>
            </w:pPr>
            <w:r>
              <w:rPr>
                <w:rFonts w:ascii="宋体" w:hAnsi="宋体" w:eastAsia="宋体" w:cs="Arial"/>
                <w:szCs w:val="21"/>
              </w:rPr>
              <w:t>3.</w:t>
            </w:r>
            <w:r>
              <w:rPr>
                <w:rFonts w:hint="eastAsia"/>
              </w:rPr>
              <w:t xml:space="preserve"> </w:t>
            </w:r>
            <w:r>
              <w:rPr>
                <w:rFonts w:hint="eastAsia" w:ascii="宋体" w:hAnsi="宋体" w:eastAsia="宋体"/>
              </w:rPr>
              <w:t>软件厂商</w:t>
            </w:r>
            <w:r>
              <w:rPr>
                <w:rFonts w:hint="eastAsia" w:ascii="宋体" w:hAnsi="宋体" w:eastAsia="宋体" w:cs="Arial"/>
                <w:szCs w:val="21"/>
              </w:rPr>
              <w:t>具有本项目所需支撑配套的如下专业系统计算机软件著作权证书的，每提供</w:t>
            </w:r>
            <w:r>
              <w:rPr>
                <w:rFonts w:ascii="宋体" w:hAnsi="宋体" w:eastAsia="宋体" w:cs="Arial"/>
                <w:szCs w:val="21"/>
              </w:rPr>
              <w:t>1个得1分，</w:t>
            </w:r>
            <w:r>
              <w:rPr>
                <w:rFonts w:hint="eastAsia" w:ascii="宋体" w:hAnsi="宋体" w:eastAsia="宋体" w:cs="Arial"/>
                <w:szCs w:val="21"/>
              </w:rPr>
              <w:t>满分</w:t>
            </w:r>
            <w:r>
              <w:rPr>
                <w:rFonts w:ascii="宋体" w:hAnsi="宋体" w:eastAsia="宋体" w:cs="Arial"/>
                <w:szCs w:val="21"/>
              </w:rPr>
              <w:t>8分</w:t>
            </w:r>
            <w:r>
              <w:rPr>
                <w:rFonts w:hint="eastAsia" w:ascii="宋体" w:hAnsi="宋体" w:eastAsia="宋体" w:cs="Arial"/>
                <w:szCs w:val="21"/>
              </w:rPr>
              <w:t>（响应文件中提供证书复印件并加盖公章）</w:t>
            </w:r>
            <w:r>
              <w:rPr>
                <w:rFonts w:ascii="宋体" w:hAnsi="宋体" w:eastAsia="宋体" w:cs="Arial"/>
                <w:szCs w:val="21"/>
              </w:rPr>
              <w:t>。</w:t>
            </w:r>
          </w:p>
          <w:p>
            <w:pPr>
              <w:rPr>
                <w:rFonts w:ascii="宋体" w:hAnsi="宋体" w:eastAsia="宋体" w:cs="Arial"/>
                <w:szCs w:val="21"/>
              </w:rPr>
            </w:pPr>
            <w:r>
              <w:rPr>
                <w:rFonts w:hint="eastAsia" w:ascii="宋体" w:hAnsi="宋体" w:eastAsia="宋体" w:cs="Arial"/>
                <w:szCs w:val="21"/>
              </w:rPr>
              <w:t>①</w:t>
            </w:r>
            <w:r>
              <w:rPr>
                <w:rFonts w:ascii="宋体" w:hAnsi="宋体" w:eastAsia="宋体" w:cs="Arial"/>
                <w:szCs w:val="21"/>
              </w:rPr>
              <w:t>中医电子病历系统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②</w:t>
            </w:r>
            <w:r>
              <w:rPr>
                <w:rFonts w:ascii="宋体" w:hAnsi="宋体" w:eastAsia="宋体" w:cs="Arial"/>
                <w:szCs w:val="21"/>
              </w:rPr>
              <w:t>中医辨证论治智能辅助诊疗系统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③</w:t>
            </w:r>
            <w:r>
              <w:rPr>
                <w:rFonts w:ascii="宋体" w:hAnsi="宋体" w:eastAsia="宋体" w:cs="Arial"/>
                <w:szCs w:val="21"/>
              </w:rPr>
              <w:t>中医临床安全合理用药决策支持系统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④</w:t>
            </w:r>
            <w:r>
              <w:rPr>
                <w:rFonts w:ascii="宋体" w:hAnsi="宋体" w:eastAsia="宋体" w:cs="Arial"/>
                <w:szCs w:val="21"/>
              </w:rPr>
              <w:t>中医智能治未病管理系统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⑤</w:t>
            </w:r>
            <w:r>
              <w:rPr>
                <w:rFonts w:ascii="宋体" w:hAnsi="宋体" w:eastAsia="宋体" w:cs="Arial"/>
                <w:szCs w:val="21"/>
              </w:rPr>
              <w:t>中医知识库专家系统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⑥</w:t>
            </w:r>
            <w:r>
              <w:rPr>
                <w:rFonts w:ascii="宋体" w:hAnsi="宋体" w:eastAsia="宋体" w:cs="Arial"/>
                <w:szCs w:val="21"/>
              </w:rPr>
              <w:t>中医临床业务监管平台</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⑦</w:t>
            </w:r>
            <w:r>
              <w:rPr>
                <w:rFonts w:ascii="宋体" w:hAnsi="宋体" w:eastAsia="宋体" w:cs="Arial"/>
                <w:szCs w:val="21"/>
              </w:rPr>
              <w:t>医生中医工作站系统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⑧</w:t>
            </w:r>
            <w:r>
              <w:rPr>
                <w:rFonts w:ascii="宋体" w:hAnsi="宋体" w:eastAsia="宋体" w:cs="Arial"/>
                <w:szCs w:val="21"/>
              </w:rPr>
              <w:t>中医智能辅助开方系统</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4</w:t>
            </w:r>
            <w:r>
              <w:rPr>
                <w:rFonts w:ascii="宋体" w:hAnsi="宋体" w:eastAsia="宋体" w:cs="Arial"/>
                <w:szCs w:val="21"/>
              </w:rPr>
              <w:t xml:space="preserve">. </w:t>
            </w:r>
            <w:r>
              <w:rPr>
                <w:rFonts w:hint="eastAsia" w:ascii="宋体" w:hAnsi="宋体" w:eastAsia="宋体" w:cs="Arial"/>
                <w:szCs w:val="21"/>
              </w:rPr>
              <w:t>投标人的本项目团队配置、技术能力评分，满分</w:t>
            </w:r>
            <w:r>
              <w:rPr>
                <w:rFonts w:ascii="宋体" w:hAnsi="宋体" w:eastAsia="宋体" w:cs="Arial"/>
                <w:szCs w:val="21"/>
              </w:rPr>
              <w:t>4</w:t>
            </w:r>
            <w:r>
              <w:rPr>
                <w:rFonts w:hint="eastAsia" w:ascii="宋体" w:hAnsi="宋体" w:eastAsia="宋体" w:cs="Arial"/>
                <w:szCs w:val="21"/>
              </w:rPr>
              <w:t>分（需提供项目团队人员有效证书或证明材料复印件及近</w:t>
            </w:r>
            <w:r>
              <w:rPr>
                <w:rFonts w:ascii="宋体" w:hAnsi="宋体" w:eastAsia="宋体" w:cs="Arial"/>
                <w:szCs w:val="21"/>
              </w:rPr>
              <w:t>3个月内任意一个月社保缴纳证明材料扫描件，项目人员必须为投标人或软件厂商在职人员，参保单位名称与投标人或软件厂商名称一致</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①</w:t>
            </w:r>
            <w:r>
              <w:rPr>
                <w:rFonts w:ascii="宋体" w:hAnsi="宋体" w:eastAsia="宋体" w:cs="Arial"/>
                <w:szCs w:val="21"/>
              </w:rPr>
              <w:t>项目团队人员中具有PMP证书的，得1分；</w:t>
            </w:r>
          </w:p>
          <w:p>
            <w:pPr>
              <w:rPr>
                <w:rFonts w:ascii="宋体" w:hAnsi="宋体" w:eastAsia="宋体" w:cs="Arial"/>
                <w:szCs w:val="21"/>
              </w:rPr>
            </w:pPr>
            <w:r>
              <w:rPr>
                <w:rFonts w:hint="eastAsia" w:ascii="宋体" w:hAnsi="宋体" w:eastAsia="宋体" w:cs="Arial"/>
                <w:szCs w:val="21"/>
              </w:rPr>
              <w:t>②</w:t>
            </w:r>
            <w:r>
              <w:rPr>
                <w:rFonts w:ascii="宋体" w:hAnsi="宋体" w:eastAsia="宋体" w:cs="Arial"/>
                <w:szCs w:val="21"/>
              </w:rPr>
              <w:t>项目团队人员中具有中医执业医师资格证书的，得1分</w:t>
            </w:r>
            <w:r>
              <w:rPr>
                <w:rFonts w:hint="eastAsia" w:ascii="宋体" w:hAnsi="宋体" w:eastAsia="宋体" w:cs="Arial"/>
                <w:szCs w:val="21"/>
              </w:rPr>
              <w:t>；</w:t>
            </w:r>
          </w:p>
          <w:p>
            <w:pPr>
              <w:rPr>
                <w:rFonts w:ascii="宋体" w:hAnsi="宋体" w:eastAsia="宋体" w:cs="Arial"/>
                <w:szCs w:val="21"/>
              </w:rPr>
            </w:pPr>
            <w:r>
              <w:rPr>
                <w:rFonts w:hint="eastAsia" w:ascii="宋体" w:hAnsi="宋体" w:eastAsia="宋体" w:cs="Arial"/>
                <w:szCs w:val="21"/>
              </w:rPr>
              <w:t>③</w:t>
            </w:r>
            <w:r>
              <w:rPr>
                <w:rFonts w:ascii="宋体" w:hAnsi="宋体" w:eastAsia="宋体" w:cs="Arial"/>
                <w:szCs w:val="21"/>
              </w:rPr>
              <w:t>项目团队人员中具有中医执业药师资格证书的，得1分</w:t>
            </w:r>
            <w:r>
              <w:rPr>
                <w:rFonts w:hint="eastAsia" w:ascii="宋体" w:hAnsi="宋体" w:eastAsia="宋体" w:cs="Arial"/>
                <w:szCs w:val="21"/>
              </w:rPr>
              <w:t>；</w:t>
            </w:r>
          </w:p>
          <w:p>
            <w:pPr>
              <w:rPr>
                <w:rFonts w:hint="eastAsia" w:ascii="宋体" w:hAnsi="宋体" w:eastAsia="宋体" w:cs="Arial"/>
                <w:szCs w:val="21"/>
              </w:rPr>
            </w:pPr>
            <w:r>
              <w:rPr>
                <w:rFonts w:hint="eastAsia" w:ascii="宋体" w:hAnsi="宋体" w:eastAsia="宋体" w:cs="Arial"/>
                <w:szCs w:val="21"/>
              </w:rPr>
              <w:t>④</w:t>
            </w:r>
            <w:r>
              <w:rPr>
                <w:rFonts w:ascii="宋体" w:hAnsi="宋体" w:eastAsia="宋体" w:cs="Arial"/>
                <w:szCs w:val="21"/>
              </w:rPr>
              <w:t>项目团队人员中具有中医相关专业硕士研究生及以上学历的，</w:t>
            </w:r>
            <w:r>
              <w:rPr>
                <w:rFonts w:hint="eastAsia" w:ascii="宋体" w:hAnsi="宋体" w:eastAsia="宋体" w:cs="Arial"/>
                <w:szCs w:val="21"/>
              </w:rPr>
              <w:t>得1分。</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16</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1名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联系人及联系电话：</w:t>
      </w:r>
      <w:bookmarkStart w:id="27" w:name="_GoBack"/>
      <w:bookmarkEnd w:id="27"/>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06EAB"/>
    <w:rsid w:val="00034A2D"/>
    <w:rsid w:val="0003507B"/>
    <w:rsid w:val="00040FB8"/>
    <w:rsid w:val="00057A98"/>
    <w:rsid w:val="00076CBD"/>
    <w:rsid w:val="00095A9E"/>
    <w:rsid w:val="000C7845"/>
    <w:rsid w:val="000E1681"/>
    <w:rsid w:val="000E7D02"/>
    <w:rsid w:val="000F1407"/>
    <w:rsid w:val="000F1777"/>
    <w:rsid w:val="00107E6C"/>
    <w:rsid w:val="00114539"/>
    <w:rsid w:val="00121AC4"/>
    <w:rsid w:val="001407E6"/>
    <w:rsid w:val="00154D23"/>
    <w:rsid w:val="001947FD"/>
    <w:rsid w:val="001972B1"/>
    <w:rsid w:val="001B0F8E"/>
    <w:rsid w:val="001C2CC7"/>
    <w:rsid w:val="001C6C2E"/>
    <w:rsid w:val="001E3760"/>
    <w:rsid w:val="00211BC0"/>
    <w:rsid w:val="00221713"/>
    <w:rsid w:val="00252FDC"/>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12B47"/>
    <w:rsid w:val="00420458"/>
    <w:rsid w:val="004261FD"/>
    <w:rsid w:val="0043312E"/>
    <w:rsid w:val="0043319F"/>
    <w:rsid w:val="00475ACF"/>
    <w:rsid w:val="0049122E"/>
    <w:rsid w:val="004970E7"/>
    <w:rsid w:val="004B36A3"/>
    <w:rsid w:val="004B5BED"/>
    <w:rsid w:val="004B7907"/>
    <w:rsid w:val="004E3635"/>
    <w:rsid w:val="004E4867"/>
    <w:rsid w:val="00522BAE"/>
    <w:rsid w:val="00524458"/>
    <w:rsid w:val="00527469"/>
    <w:rsid w:val="005406D4"/>
    <w:rsid w:val="005467AF"/>
    <w:rsid w:val="0055706B"/>
    <w:rsid w:val="005904DC"/>
    <w:rsid w:val="00590FB2"/>
    <w:rsid w:val="005944EA"/>
    <w:rsid w:val="005A3E00"/>
    <w:rsid w:val="005B5BDB"/>
    <w:rsid w:val="005E5076"/>
    <w:rsid w:val="006208AC"/>
    <w:rsid w:val="0064134D"/>
    <w:rsid w:val="00677924"/>
    <w:rsid w:val="00696D87"/>
    <w:rsid w:val="006C1533"/>
    <w:rsid w:val="006D6959"/>
    <w:rsid w:val="006E405F"/>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850B5"/>
    <w:rsid w:val="00885E2A"/>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B58CA"/>
    <w:rsid w:val="00AC5952"/>
    <w:rsid w:val="00AD18BC"/>
    <w:rsid w:val="00AD2115"/>
    <w:rsid w:val="00AD616F"/>
    <w:rsid w:val="00B112EA"/>
    <w:rsid w:val="00B207CB"/>
    <w:rsid w:val="00B66A6A"/>
    <w:rsid w:val="00B80DE8"/>
    <w:rsid w:val="00BA72C3"/>
    <w:rsid w:val="00BA798B"/>
    <w:rsid w:val="00BE6561"/>
    <w:rsid w:val="00BF0177"/>
    <w:rsid w:val="00C02C01"/>
    <w:rsid w:val="00C21E58"/>
    <w:rsid w:val="00C356BA"/>
    <w:rsid w:val="00C36592"/>
    <w:rsid w:val="00C469CD"/>
    <w:rsid w:val="00C46E53"/>
    <w:rsid w:val="00C7251A"/>
    <w:rsid w:val="00C87E3C"/>
    <w:rsid w:val="00CB3325"/>
    <w:rsid w:val="00CC28C7"/>
    <w:rsid w:val="00CE36F2"/>
    <w:rsid w:val="00D068D6"/>
    <w:rsid w:val="00D346A0"/>
    <w:rsid w:val="00D4283D"/>
    <w:rsid w:val="00D505E4"/>
    <w:rsid w:val="00D63FF1"/>
    <w:rsid w:val="00D84C7E"/>
    <w:rsid w:val="00DA31DF"/>
    <w:rsid w:val="00DC2664"/>
    <w:rsid w:val="00DD2544"/>
    <w:rsid w:val="00DE5045"/>
    <w:rsid w:val="00DE59C3"/>
    <w:rsid w:val="00DE69C9"/>
    <w:rsid w:val="00DF7675"/>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96F11"/>
    <w:rsid w:val="00FA0D28"/>
    <w:rsid w:val="00FB3B21"/>
    <w:rsid w:val="00FE3298"/>
    <w:rsid w:val="13BB1E65"/>
    <w:rsid w:val="2CDC2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0"/>
    <w:semiHidden/>
    <w:unhideWhenUsed/>
    <w:qFormat/>
    <w:uiPriority w:val="99"/>
    <w:pPr>
      <w:ind w:left="100" w:leftChars="2500"/>
    </w:p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uiPriority w:val="99"/>
    <w:rPr>
      <w:sz w:val="18"/>
      <w:szCs w:val="18"/>
    </w:rPr>
  </w:style>
  <w:style w:type="character" w:customStyle="1" w:styleId="10">
    <w:name w:val="日期 字符"/>
    <w:basedOn w:val="7"/>
    <w:link w:val="3"/>
    <w:semiHidden/>
    <w:uiPriority w:val="99"/>
  </w:style>
  <w:style w:type="character" w:customStyle="1" w:styleId="11">
    <w:name w:val="标题 2 字符"/>
    <w:basedOn w:val="7"/>
    <w:link w:val="2"/>
    <w:semiHidden/>
    <w:uiPriority w:val="9"/>
    <w:rPr>
      <w:rFonts w:asciiTheme="majorHAnsi" w:hAnsiTheme="majorHAnsi" w:eastAsiaTheme="majorEastAsia" w:cstheme="majorBidi"/>
      <w:b/>
      <w:bCs/>
      <w:sz w:val="32"/>
      <w:szCs w:val="32"/>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23870</Words>
  <Characters>24776</Characters>
  <Lines>196</Lines>
  <Paragraphs>55</Paragraphs>
  <TotalTime>2</TotalTime>
  <ScaleCrop>false</ScaleCrop>
  <LinksUpToDate>false</LinksUpToDate>
  <CharactersWithSpaces>26605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2022-12-12T02:57:00Z</dcterms:created>
  <dc:creator>魏宝兴</dc:creator>
  <cp:lastModifiedBy>7月LEO</cp:lastModifiedBy>
  <cp:lastPrinted>2022-05-16T07:21:00Z</cp:lastPrinted>
  <dcterms:modified xsi:type="dcterms:W3CDTF">2022-12-13T07:38:31Z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56A636B784034F1EBDFB63A4835B44B2</vt:lpwstr>
  </property>
</Properties>
</file>