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375" w:beforeAutospacing="0" w:after="375" w:afterAutospacing="0" w:line="48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广西骨伤医院五金材料供应公司遴选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项目招标文件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一、项目名称：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广西骨伤医院五金材料供应公司遴选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项目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二、项目编号：GXGSYY-CGB-HQBZZX-2022-09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三、项目概况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）项目内容</w:t>
      </w:r>
    </w:p>
    <w:p>
      <w:pPr>
        <w:widowControl/>
        <w:ind w:firstLine="60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1.</w:t>
      </w:r>
      <w:r>
        <w:rPr>
          <w:rFonts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遴选五金材料供应公司。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 服务时限3年。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货品名称规格</w:t>
      </w:r>
      <w:r>
        <w:rPr>
          <w:rFonts w:hint="eastAsia" w:ascii="仿宋_GB2312" w:hAnsi="仿宋_GB2312" w:eastAsia="仿宋_GB2312" w:cs="仿宋_GB2312"/>
          <w:sz w:val="32"/>
          <w:szCs w:val="32"/>
        </w:rPr>
        <w:t>清单：</w:t>
      </w:r>
    </w:p>
    <w:tbl>
      <w:tblPr>
        <w:tblStyle w:val="3"/>
        <w:tblpPr w:leftFromText="180" w:rightFromText="180" w:vertAnchor="text" w:horzAnchor="page" w:tblpX="2631" w:tblpY="199"/>
        <w:tblOverlap w:val="never"/>
        <w:tblW w:w="6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222"/>
        <w:gridCol w:w="4198"/>
        <w:gridCol w:w="10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品目</w:t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货品名称及规格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电工牌T8-30W日光灯管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电工牌螺口卡口40W灯泡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0</wp:posOffset>
                  </wp:positionV>
                  <wp:extent cx="600075" cy="0"/>
                  <wp:effectExtent l="0" t="0" r="0" b="0"/>
                  <wp:wrapNone/>
                  <wp:docPr id="2" name="TextArt_对象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Art_对象3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0</wp:posOffset>
                  </wp:positionV>
                  <wp:extent cx="523875" cy="0"/>
                  <wp:effectExtent l="0" t="0" r="0" b="0"/>
                  <wp:wrapNone/>
                  <wp:docPr id="4" name="TextArt_对象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Art_对象3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灯具配件</w:t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桂星牌支架36W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桂星牌支架30W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桂星牌支架20W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桂星支架头电子整流器36W-30W-20W通用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永乐牌电工胶布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公牛二插头10A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公牛三插头16A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灯盘支架头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电线电缆类</w:t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美加顺一位开关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美加顺二位开关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美加顺一位双联开关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美加顺二位双联开关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美加顺五孔插座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685800</wp:posOffset>
                  </wp:positionV>
                  <wp:extent cx="504825" cy="0"/>
                  <wp:effectExtent l="0" t="0" r="0" b="0"/>
                  <wp:wrapNone/>
                  <wp:docPr id="1" name="TextArt_对象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Art_对象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排水管类</w:t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日丰牌20冷水管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日丰牌20热水管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日丰牌25冷水管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日丰牌32冷水管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30CM高压进水管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60CM高压进水管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水暖配件</w:t>
            </w: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鴻利达单冷小立式高管龙头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鴻利达洗手盆冷热龙头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鴻利达角式冲水阀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鴻利达老式摇杆冲水阀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不锈钢下水器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电镀花洒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水暖配件</w:t>
            </w: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花洒固定座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水龙头阀芯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水龙头把手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冷热水阀心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角式冲水阀芯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手按冲水阀芯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不锈钢挂排钩8钩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奥丽思新款马桶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奥丽思新款马桶盖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铜波纹排水管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胶圈锁紧伸缩波纹排水管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32波纹排水管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16波纹排水管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20胶网水管一般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20胶网水管新料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638175" cy="0"/>
                  <wp:effectExtent l="0" t="0" r="0" b="0"/>
                  <wp:wrapNone/>
                  <wp:docPr id="3" name="TextArt_对象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Art_对象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金羚排气扇8寸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金羚排气扇10寸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</w:tbl>
    <w:p>
      <w:pPr>
        <w:widowControl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</w:t>
      </w:r>
    </w:p>
    <w:p>
      <w:pPr>
        <w:widowControl/>
        <w:jc w:val="left"/>
        <w:rPr>
          <w:rFonts w:ascii="仿宋_GB2312" w:hAnsi="仿宋_GB2312" w:eastAsia="仿宋_GB2312" w:cs="仿宋_GB2312"/>
          <w:sz w:val="30"/>
          <w:szCs w:val="30"/>
        </w:rPr>
      </w:pPr>
    </w:p>
    <w:p>
      <w:pPr>
        <w:widowControl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注：以上项目</w:t>
      </w:r>
      <w:r>
        <w:rPr>
          <w:rFonts w:hint="eastAsia" w:ascii="宋体" w:hAnsi="宋体" w:eastAsia="宋体" w:cs="Times New Roman"/>
          <w:szCs w:val="21"/>
          <w:lang w:val="en-US" w:eastAsia="zh-CN"/>
        </w:rPr>
        <w:t>逐一报价</w:t>
      </w:r>
      <w:r>
        <w:rPr>
          <w:rFonts w:hint="eastAsia" w:ascii="宋体" w:hAnsi="宋体" w:eastAsia="宋体" w:cs="Times New Roman"/>
          <w:szCs w:val="21"/>
        </w:rPr>
        <w:t>，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并汇总总报价</w:t>
      </w:r>
      <w:r>
        <w:rPr>
          <w:rFonts w:hint="eastAsia" w:ascii="宋体" w:hAnsi="宋体" w:eastAsia="宋体" w:cs="Times New Roman"/>
          <w:szCs w:val="21"/>
        </w:rPr>
        <w:t>。</w:t>
      </w:r>
    </w:p>
    <w:p>
      <w:pPr>
        <w:pStyle w:val="2"/>
        <w:widowControl/>
        <w:numPr>
          <w:ilvl w:val="0"/>
          <w:numId w:val="1"/>
        </w:numPr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商务要求</w:t>
      </w: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1.要求南宁本地供应商，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临时急用材料配件需要在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个小时内送达。</w:t>
      </w:r>
    </w:p>
    <w:p>
      <w:pPr>
        <w:widowControl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以上材料配件要求是环保节能、符合国家有关标准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中标人保证向采购人提供的货物是全新、完整、未使用过的。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4.每年年末医院对遴选中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标公司进行一次服务质量考核，如考核不合格，医院有权终止合同。</w:t>
      </w:r>
    </w:p>
    <w:p>
      <w:pPr>
        <w:widowControl/>
        <w:ind w:firstLine="640" w:firstLineChars="20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5.所报材料单价不得高于政采云价格。</w:t>
      </w:r>
    </w:p>
    <w:p>
      <w:pPr>
        <w:pStyle w:val="2"/>
        <w:widowControl/>
        <w:numPr>
          <w:ilvl w:val="0"/>
          <w:numId w:val="2"/>
        </w:numPr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投标文件的编制</w:t>
      </w:r>
    </w:p>
    <w:p>
      <w:pPr>
        <w:pStyle w:val="2"/>
        <w:widowControl/>
        <w:numPr>
          <w:ilvl w:val="0"/>
          <w:numId w:val="0"/>
        </w:numPr>
        <w:spacing w:before="375" w:beforeAutospacing="0" w:after="375" w:afterAutospacing="0" w:line="4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 投标文件要求：每个投标人只能提交一份投标文件（1正本3副本）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 投标文件的组成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Cs/>
          <w:sz w:val="32"/>
          <w:szCs w:val="32"/>
        </w:rPr>
        <w:t>（1）投标函、投标人情况简介、营业执照和相关资质等级证书副本(复印件)、法定代表人授权委托书（以上文件皆需盖单位鲜章）；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Cs/>
          <w:sz w:val="32"/>
          <w:szCs w:val="32"/>
        </w:rPr>
        <w:t>（2）投标报价单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、投标人资格要求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本次招标要求投标人须具备相关资质。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 信誉要求。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.3近三年内投标人或其法定代表人不得有行贿犯罪行为（以评标阶段“中国裁判文书”网站（https://wenshu.court.gov.cn）查询信息为准）。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 其他投标条件要求：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（1）本项目不接受联合体投标； 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（2）投标人有依法缴纳税收和社会保障资金的良好记录；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（3）参加政府采购活动近三年内，在经营活动中没有重大违法记录；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（4）本项目控制价为含税价格，投标人报价默认为含税价。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（5）投标材料请密封，封面请备注联系人的姓名、电话和邮箱，否则视为无效投标。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、投标文件的递交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投标报名表递交的截止时间为2022年1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日北京时间18时00分，地点为广西骨伤医院行政办公区</w:t>
      </w:r>
      <w:r>
        <w:rPr>
          <w:rStyle w:val="6"/>
          <w:rFonts w:hint="eastAsia" w:ascii="仿宋_GB2312" w:hAnsi="仿宋_GB2312" w:eastAsia="仿宋_GB2312" w:cs="仿宋_GB2312"/>
          <w:bCs/>
          <w:sz w:val="32"/>
          <w:szCs w:val="32"/>
        </w:rPr>
        <w:t>（南宁市青秀区东葛路一号锦华大酒店副楼401号房）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1.1 报名联系人及电话：刘晶均 18977085520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2.逾期送达的、未送达指定地点的或者不按照招标文件要求密封的投标文件，招标人将予以拒收。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投标文件必须由企业法定代表人或其授权的委托代理人递交，否则招标人将予以拒收。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、评标办法  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（一）本项目采用竞争性谈判法。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（二）评审原则：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1.评委构成：本招标采购项目的评委分别由医院相关部门及医院评审专家共5人及以上单数构成。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2.评标依据：评委将以招投标文件中的报价及现场协商的报价为评标依据，对投标人的投标报价按最低价进行投票。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（三）评定方法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1.投标人的投标报价按最低价进行投票后，选择最低价中标。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（四）中标候选人推荐原则</w:t>
      </w:r>
    </w:p>
    <w:p>
      <w:pPr>
        <w:pStyle w:val="2"/>
        <w:widowControl/>
        <w:spacing w:before="375" w:beforeAutospacing="0" w:after="375" w:afterAutospacing="0" w:line="48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标小组将根据投票，由多到少排列次序。评审小组推荐得票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spacing w:line="48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D67A5"/>
    <w:multiLevelType w:val="singleLevel"/>
    <w:tmpl w:val="F5ED67A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D3FCA48"/>
    <w:multiLevelType w:val="singleLevel"/>
    <w:tmpl w:val="7D3FCA4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iZTAzZjRlMjc2MmVhMzExZGI5YWRmZjA5ZDVhYzEifQ=="/>
  </w:docVars>
  <w:rsids>
    <w:rsidRoot w:val="17A042DF"/>
    <w:rsid w:val="00613D2A"/>
    <w:rsid w:val="00FE34A3"/>
    <w:rsid w:val="019D265A"/>
    <w:rsid w:val="043F4A5B"/>
    <w:rsid w:val="04F72483"/>
    <w:rsid w:val="051D20F5"/>
    <w:rsid w:val="0A0461F9"/>
    <w:rsid w:val="0F867CF7"/>
    <w:rsid w:val="17A042DF"/>
    <w:rsid w:val="18861F9C"/>
    <w:rsid w:val="1A71020F"/>
    <w:rsid w:val="1A721DC3"/>
    <w:rsid w:val="1FE95FB8"/>
    <w:rsid w:val="34760AB5"/>
    <w:rsid w:val="35A470F8"/>
    <w:rsid w:val="3CE46EEB"/>
    <w:rsid w:val="41D676F8"/>
    <w:rsid w:val="452726D9"/>
    <w:rsid w:val="578E6A43"/>
    <w:rsid w:val="597364D5"/>
    <w:rsid w:val="61A6383E"/>
    <w:rsid w:val="63684093"/>
    <w:rsid w:val="656D5F5B"/>
    <w:rsid w:val="6D58497A"/>
    <w:rsid w:val="6F00036C"/>
    <w:rsid w:val="70F805A0"/>
    <w:rsid w:val="7F2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19"/>
      <w:szCs w:val="19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  <w:vertAlign w:val="subscript"/>
    </w:rPr>
  </w:style>
  <w:style w:type="character" w:customStyle="1" w:styleId="10">
    <w:name w:val="font61"/>
    <w:basedOn w:val="5"/>
    <w:qFormat/>
    <w:uiPriority w:val="0"/>
    <w:rPr>
      <w:rFonts w:hint="eastAsia" w:ascii="宋体" w:hAnsi="宋体" w:eastAsia="宋体" w:cs="宋体"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1629</Words>
  <Characters>1820</Characters>
  <Lines>13</Lines>
  <Paragraphs>3</Paragraphs>
  <TotalTime>29</TotalTime>
  <ScaleCrop>false</ScaleCrop>
  <LinksUpToDate>false</LinksUpToDate>
  <CharactersWithSpaces>1850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2022-10-18T09:36:00Z</dcterms:created>
  <dc:creator>黄思宇✨</dc:creator>
  <cp:lastModifiedBy>刘晶均</cp:lastModifiedBy>
  <cp:lastPrinted>2022-11-04T03:15:52Z</cp:lastPrinted>
  <dcterms:modified xsi:type="dcterms:W3CDTF">2022-11-04T03:25:00Z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EA5F3DFD1D064D59B9C29A03BEB975AC</vt:lpwstr>
  </property>
</Properties>
</file>