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广西骨伤医院扩建过渡病房工程、住院楼三、四、五楼及负一楼装修改造工程</w:t>
      </w: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施工监理服务招标文件</w:t>
      </w:r>
    </w:p>
    <w:p>
      <w:pPr>
        <w:spacing w:line="560" w:lineRule="exact"/>
        <w:jc w:val="center"/>
        <w:rPr>
          <w:rFonts w:ascii="方正小标宋简体" w:hAnsi="方正小标宋简体" w:eastAsia="方正小标宋简体" w:cs="方正小标宋简体"/>
          <w:sz w:val="40"/>
          <w:szCs w:val="40"/>
        </w:rPr>
      </w:pPr>
    </w:p>
    <w:p>
      <w:pPr>
        <w:spacing w:line="560" w:lineRule="exact"/>
        <w:jc w:val="center"/>
        <w:rPr>
          <w:rFonts w:ascii="方正小标宋简体" w:hAnsi="方正小标宋简体" w:eastAsia="方正小标宋简体" w:cs="方正小标宋简体"/>
          <w:sz w:val="40"/>
          <w:szCs w:val="40"/>
        </w:rPr>
      </w:pPr>
    </w:p>
    <w:p>
      <w:pPr>
        <w:spacing w:line="560" w:lineRule="exact"/>
        <w:jc w:val="center"/>
        <w:rPr>
          <w:rFonts w:ascii="方正小标宋简体" w:hAnsi="方正小标宋简体" w:eastAsia="方正小标宋简体" w:cs="方正小标宋简体"/>
          <w:sz w:val="40"/>
          <w:szCs w:val="40"/>
        </w:rPr>
      </w:pPr>
    </w:p>
    <w:p>
      <w:pPr>
        <w:spacing w:line="560" w:lineRule="exact"/>
        <w:jc w:val="center"/>
        <w:rPr>
          <w:rFonts w:ascii="方正小标宋简体" w:hAnsi="方正小标宋简体" w:eastAsia="方正小标宋简体" w:cs="方正小标宋简体"/>
          <w:sz w:val="40"/>
          <w:szCs w:val="40"/>
        </w:rPr>
      </w:pPr>
    </w:p>
    <w:p>
      <w:pPr>
        <w:spacing w:line="360" w:lineRule="auto"/>
        <w:ind w:left="1600" w:hanging="1600" w:hangingChars="500"/>
        <w:jc w:val="left"/>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项目名称：广西骨伤医院扩建过渡病房工程、住院楼三、四、五楼及负一楼装修改造工程施工监理服务</w:t>
      </w:r>
    </w:p>
    <w:p>
      <w:pPr>
        <w:spacing w:line="360" w:lineRule="auto"/>
        <w:jc w:val="left"/>
        <w:rPr>
          <w:rFonts w:hint="eastAsia" w:ascii="仿宋_GB2312" w:hAnsi="方正小标宋简体" w:eastAsia="仿宋_GB2312" w:cs="方正小标宋简体"/>
          <w:sz w:val="32"/>
          <w:szCs w:val="32"/>
          <w:lang w:eastAsia="zh-CN"/>
        </w:rPr>
      </w:pPr>
      <w:r>
        <w:rPr>
          <w:rFonts w:hint="eastAsia" w:ascii="仿宋_GB2312" w:hAnsi="方正小标宋简体" w:eastAsia="仿宋_GB2312" w:cs="方正小标宋简体"/>
          <w:sz w:val="32"/>
          <w:szCs w:val="32"/>
        </w:rPr>
        <w:t>项目编号：GXGSYY-CGB-</w:t>
      </w:r>
      <w:r>
        <w:rPr>
          <w:rFonts w:ascii="仿宋_GB2312" w:hAnsi="方正小标宋简体" w:eastAsia="仿宋_GB2312" w:cs="方正小标宋简体"/>
          <w:sz w:val="32"/>
          <w:szCs w:val="32"/>
        </w:rPr>
        <w:t>XMB</w:t>
      </w:r>
      <w:r>
        <w:rPr>
          <w:rFonts w:hint="eastAsia" w:ascii="仿宋_GB2312" w:hAnsi="方正小标宋简体" w:eastAsia="仿宋_GB2312" w:cs="方正小标宋简体"/>
          <w:sz w:val="32"/>
          <w:szCs w:val="32"/>
        </w:rPr>
        <w:t>-2022-0</w:t>
      </w:r>
      <w:r>
        <w:rPr>
          <w:rFonts w:hint="eastAsia" w:ascii="仿宋_GB2312" w:hAnsi="方正小标宋简体" w:eastAsia="仿宋_GB2312" w:cs="方正小标宋简体"/>
          <w:sz w:val="32"/>
          <w:szCs w:val="32"/>
          <w:lang w:val="en-US" w:eastAsia="zh-CN"/>
        </w:rPr>
        <w:t>3</w:t>
      </w:r>
    </w:p>
    <w:p>
      <w:pPr>
        <w:spacing w:line="360" w:lineRule="auto"/>
        <w:jc w:val="left"/>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采 购 人：广西骨伤医院</w:t>
      </w: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left"/>
        <w:rPr>
          <w:rFonts w:ascii="仿宋_GB2312" w:hAnsi="方正小标宋简体" w:eastAsia="仿宋_GB2312" w:cs="方正小标宋简体"/>
          <w:sz w:val="32"/>
          <w:szCs w:val="32"/>
        </w:rPr>
      </w:pPr>
    </w:p>
    <w:p>
      <w:pPr>
        <w:spacing w:line="560" w:lineRule="exact"/>
        <w:jc w:val="center"/>
        <w:rPr>
          <w:rFonts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2</w:t>
      </w:r>
      <w:r>
        <w:rPr>
          <w:rFonts w:ascii="仿宋_GB2312" w:hAnsi="方正小标宋简体" w:eastAsia="仿宋_GB2312" w:cs="方正小标宋简体"/>
          <w:sz w:val="32"/>
          <w:szCs w:val="32"/>
        </w:rPr>
        <w:t>022</w:t>
      </w:r>
      <w:r>
        <w:rPr>
          <w:rFonts w:hint="eastAsia" w:ascii="仿宋_GB2312" w:hAnsi="方正小标宋简体" w:eastAsia="仿宋_GB2312" w:cs="方正小标宋简体"/>
          <w:sz w:val="32"/>
          <w:szCs w:val="32"/>
        </w:rPr>
        <w:t>年7月</w:t>
      </w:r>
      <w:r>
        <w:rPr>
          <w:rFonts w:hint="eastAsia" w:ascii="仿宋_GB2312" w:hAnsi="方正小标宋简体" w:eastAsia="仿宋_GB2312" w:cs="方正小标宋简体"/>
          <w:sz w:val="32"/>
          <w:szCs w:val="32"/>
          <w:lang w:val="en-US" w:eastAsia="zh-CN"/>
        </w:rPr>
        <w:t>1</w:t>
      </w:r>
      <w:r>
        <w:rPr>
          <w:rFonts w:hint="eastAsia" w:ascii="仿宋_GB2312" w:hAnsi="方正小标宋简体" w:eastAsia="仿宋_GB2312" w:cs="方正小标宋简体"/>
          <w:sz w:val="32"/>
          <w:szCs w:val="32"/>
        </w:rPr>
        <w:t>8日</w:t>
      </w:r>
    </w:p>
    <w:p>
      <w:pPr>
        <w:spacing w:line="560" w:lineRule="exact"/>
        <w:ind w:firstLine="643" w:firstLineChars="200"/>
        <w:rPr>
          <w:rFonts w:ascii="黑体" w:hAnsi="黑体" w:eastAsia="黑体" w:cs="仿宋_GB2312"/>
          <w:b/>
          <w:bCs/>
          <w:sz w:val="32"/>
          <w:szCs w:val="32"/>
        </w:rPr>
      </w:pPr>
      <w:r>
        <w:rPr>
          <w:rFonts w:hint="eastAsia" w:ascii="黑体" w:hAnsi="黑体" w:eastAsia="黑体" w:cs="仿宋_GB2312"/>
          <w:b/>
          <w:bCs/>
          <w:sz w:val="32"/>
          <w:szCs w:val="32"/>
        </w:rPr>
        <w:t>一、项目名称：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广西骨伤医院扩建过渡病房工程、住院楼</w:t>
      </w:r>
      <w:r>
        <w:rPr>
          <w:rFonts w:hint="eastAsia" w:ascii="仿宋_GB2312" w:eastAsia="仿宋_GB2312"/>
          <w:sz w:val="32"/>
          <w:szCs w:val="32"/>
        </w:rPr>
        <w:t>三、四、五层</w:t>
      </w:r>
      <w:r>
        <w:rPr>
          <w:rFonts w:hint="eastAsia" w:ascii="仿宋_GB2312" w:hAnsi="仿宋_GB2312" w:eastAsia="仿宋_GB2312" w:cs="仿宋_GB2312"/>
          <w:sz w:val="32"/>
          <w:szCs w:val="32"/>
        </w:rPr>
        <w:t>及负一楼装修改造工程施工监理服务。</w:t>
      </w:r>
    </w:p>
    <w:p>
      <w:pPr>
        <w:spacing w:line="560" w:lineRule="exact"/>
        <w:ind w:firstLine="643" w:firstLineChars="200"/>
        <w:rPr>
          <w:rFonts w:ascii="黑体" w:hAnsi="黑体" w:eastAsia="黑体" w:cs="仿宋_GB2312"/>
          <w:b/>
          <w:bCs/>
          <w:sz w:val="32"/>
          <w:szCs w:val="32"/>
        </w:rPr>
      </w:pPr>
      <w:r>
        <w:rPr>
          <w:rFonts w:hint="eastAsia" w:ascii="黑体" w:hAnsi="黑体" w:eastAsia="黑体" w:cs="仿宋_GB2312"/>
          <w:b/>
          <w:bCs/>
          <w:sz w:val="32"/>
          <w:szCs w:val="32"/>
        </w:rPr>
        <w:t>二、项目概况：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（一）项目预算：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最高限价：工程合同总价款的2.5%（工程合同总价款：5086777.42元）。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（二）采购方式：</w:t>
      </w:r>
      <w:r>
        <w:rPr>
          <w:rFonts w:hint="eastAsia" w:ascii="仿宋_GB2312" w:eastAsia="仿宋_GB2312"/>
          <w:sz w:val="32"/>
          <w:szCs w:val="32"/>
        </w:rPr>
        <w:t>综合评分法</w:t>
      </w:r>
      <w:bookmarkStart w:id="1" w:name="_GoBack"/>
      <w:bookmarkEnd w:id="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（三）监理工程概况：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广西骨伤医院扩建过渡病房主体建设（</w:t>
      </w:r>
      <w:r>
        <w:rPr>
          <w:rFonts w:hint="eastAsia" w:ascii="仿宋_GB2312" w:eastAsia="仿宋_GB2312"/>
          <w:sz w:val="32"/>
          <w:szCs w:val="32"/>
        </w:rPr>
        <w:t>门诊楼北侧、东侧地上七层地下一层功能用房），总建筑面积1558.53平方米。</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eastAsia="仿宋_GB2312"/>
          <w:sz w:val="32"/>
          <w:szCs w:val="32"/>
        </w:rPr>
        <w:t>住院楼三、四、五楼及门诊楼负一层装修改造。总建筑面积约1810平方米（住院部三至五层面积约1600平方米，地下室负一层约400平方米）。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工程主要工作内容：土建工程（含桩基工程）混凝土主体结构、水电安装工程、室外内墙装饰工程、暖通工程、弱电工程、消防工程、电梯工程、等设计项目内的工程。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（四）监理范围及监理工作内容：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投标单位全面负责完成广西骨伤医院扩建过渡病房工程、住院楼三、四、五层及负一楼装修改造工程范围内所有的建筑物、构筑物及相关配套的施工监理任务，主要包括：</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建筑结构：包括土方工程、桩基工程、地基基础工程、围护结构、主体结构工程、楼地面工程、屋面工程、门窗幕墙工程、楼地面工程等。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建筑安装：包括室内外给水丶室外排水、室内电器（含通讯及智能化系统等弱电项目）安装、通风工风工程、空调工程、电梯工程、建筑物内外的消防等内容。</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装饰工程：包括内外墙粉刷，装饰及公用部位装饰设施部分等。</w:t>
      </w:r>
    </w:p>
    <w:p>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eastAsia="仿宋_GB2312"/>
          <w:sz w:val="32"/>
          <w:szCs w:val="32"/>
        </w:rPr>
        <w:t>负责施工图纸的交底会审、施工阶段一直到保修阶段的质量监督、设计变更管理、进度控制、甲供材料管理、档案资料管理、安全生产和文明施工的监督检查以及施工各方关系协助业主进行投资控制、合同管理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（五）服务要求：现场需配备有固定的具有监理资质的工程监理1-2名，投标人须有一定的房建装修经验。</w:t>
      </w:r>
    </w:p>
    <w:p>
      <w:pPr>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投标文件的编制</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sz w:val="32"/>
          <w:szCs w:val="32"/>
        </w:rPr>
        <w:t>投标文件要求：每个投标人只能提交一份投标文件（1正本</w:t>
      </w:r>
      <w:r>
        <w:rPr>
          <w:rFonts w:ascii="仿宋_GB2312" w:hAnsi="黑体" w:eastAsia="仿宋_GB2312"/>
          <w:sz w:val="32"/>
          <w:szCs w:val="32"/>
        </w:rPr>
        <w:t>4</w:t>
      </w:r>
      <w:r>
        <w:rPr>
          <w:rFonts w:hint="eastAsia" w:ascii="仿宋_GB2312" w:hAnsi="黑体" w:eastAsia="仿宋_GB2312"/>
          <w:sz w:val="32"/>
          <w:szCs w:val="32"/>
        </w:rPr>
        <w:t>副本），参与了一份以上投标文件的投标人将使其参与的全部投标无效。</w:t>
      </w:r>
    </w:p>
    <w:p>
      <w:pPr>
        <w:ind w:firstLine="640" w:firstLineChars="200"/>
        <w:rPr>
          <w:rFonts w:ascii="仿宋_GB2312" w:hAnsi="黑体" w:eastAsia="仿宋_GB2312"/>
          <w:sz w:val="32"/>
          <w:szCs w:val="32"/>
        </w:rPr>
      </w:pPr>
      <w:r>
        <w:rPr>
          <w:rFonts w:ascii="仿宋_GB2312" w:hAnsi="黑体" w:eastAsia="仿宋_GB2312"/>
          <w:sz w:val="32"/>
          <w:szCs w:val="32"/>
        </w:rPr>
        <w:t xml:space="preserve">2.投标文件的组成  </w:t>
      </w:r>
    </w:p>
    <w:p>
      <w:pPr>
        <w:ind w:firstLine="640" w:firstLineChars="200"/>
        <w:rPr>
          <w:rFonts w:ascii="仿宋_GB2312" w:hAnsi="黑体" w:eastAsia="仿宋_GB2312"/>
          <w:sz w:val="32"/>
          <w:szCs w:val="32"/>
        </w:rPr>
      </w:pPr>
      <w:r>
        <w:rPr>
          <w:rFonts w:hint="eastAsia" w:ascii="仿宋_GB2312" w:hAnsi="黑体" w:eastAsia="仿宋_GB2312"/>
          <w:sz w:val="32"/>
          <w:szCs w:val="32"/>
        </w:rPr>
        <w:t>（1）投标函、</w:t>
      </w:r>
      <w:r>
        <w:rPr>
          <w:rFonts w:ascii="仿宋_GB2312" w:hAnsi="黑体" w:eastAsia="仿宋_GB2312"/>
          <w:sz w:val="32"/>
          <w:szCs w:val="32"/>
        </w:rPr>
        <w:t>投标人情况简介、营业执照、</w:t>
      </w:r>
      <w:r>
        <w:rPr>
          <w:rFonts w:hint="eastAsia" w:ascii="仿宋_GB2312" w:hAnsi="黑体" w:eastAsia="仿宋_GB2312"/>
          <w:sz w:val="32"/>
          <w:szCs w:val="32"/>
        </w:rPr>
        <w:t>法定代表人证明书、法定代表人授权委托书、</w:t>
      </w:r>
      <w:r>
        <w:rPr>
          <w:rFonts w:ascii="仿宋_GB2312" w:hAnsi="黑体" w:eastAsia="仿宋_GB2312"/>
          <w:sz w:val="32"/>
          <w:szCs w:val="32"/>
        </w:rPr>
        <w:t>企业技术人员情况、承担本次</w:t>
      </w:r>
      <w:r>
        <w:rPr>
          <w:rFonts w:hint="eastAsia" w:ascii="仿宋_GB2312" w:hAnsi="黑体" w:eastAsia="仿宋_GB2312"/>
          <w:sz w:val="32"/>
          <w:szCs w:val="32"/>
        </w:rPr>
        <w:t>施工监理</w:t>
      </w:r>
      <w:r>
        <w:rPr>
          <w:rFonts w:ascii="仿宋_GB2312" w:hAnsi="黑体" w:eastAsia="仿宋_GB2312"/>
          <w:sz w:val="32"/>
          <w:szCs w:val="32"/>
        </w:rPr>
        <w:t>人员</w:t>
      </w:r>
      <w:r>
        <w:rPr>
          <w:rFonts w:hint="eastAsia" w:ascii="仿宋_GB2312" w:hAnsi="黑体" w:eastAsia="仿宋_GB2312"/>
          <w:sz w:val="32"/>
          <w:szCs w:val="32"/>
        </w:rPr>
        <w:t>情况（包括技术水平、主要业绩和荣誉）等</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（2）项目监理机构成员岗位设置、专业配备从业经历情况</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（3）房屋建筑工程监理等级或工程监理综合资质等证书(复印件)；</w:t>
      </w:r>
    </w:p>
    <w:p>
      <w:pPr>
        <w:ind w:firstLine="640" w:firstLineChars="200"/>
        <w:rPr>
          <w:rFonts w:ascii="仿宋_GB2312" w:hAnsi="黑体" w:eastAsia="仿宋_GB2312"/>
          <w:sz w:val="32"/>
          <w:szCs w:val="32"/>
        </w:rPr>
      </w:pPr>
      <w:r>
        <w:rPr>
          <w:rFonts w:hint="eastAsia" w:ascii="仿宋_GB2312" w:hAnsi="黑体" w:eastAsia="仿宋_GB2312"/>
          <w:sz w:val="32"/>
          <w:szCs w:val="32"/>
        </w:rPr>
        <w:t>（4）投标人类似业绩；</w:t>
      </w:r>
    </w:p>
    <w:p>
      <w:pPr>
        <w:ind w:firstLine="640" w:firstLineChars="200"/>
        <w:rPr>
          <w:rFonts w:ascii="仿宋_GB2312" w:hAnsi="黑体" w:eastAsia="仿宋_GB2312"/>
          <w:sz w:val="32"/>
          <w:szCs w:val="32"/>
        </w:rPr>
      </w:pPr>
      <w:r>
        <w:rPr>
          <w:rFonts w:hint="eastAsia" w:ascii="仿宋_GB2312" w:hAnsi="黑体" w:eastAsia="仿宋_GB2312"/>
          <w:sz w:val="32"/>
          <w:szCs w:val="32"/>
        </w:rPr>
        <w:t>（5）投标报价单；</w:t>
      </w:r>
    </w:p>
    <w:p>
      <w:pPr>
        <w:ind w:firstLine="640" w:firstLineChars="200"/>
        <w:rPr>
          <w:rFonts w:ascii="仿宋_GB2312" w:hAnsi="黑体" w:eastAsia="仿宋_GB2312"/>
          <w:sz w:val="32"/>
          <w:szCs w:val="32"/>
        </w:rPr>
      </w:pPr>
      <w:r>
        <w:rPr>
          <w:rFonts w:hint="eastAsia" w:ascii="仿宋_GB2312" w:hAnsi="黑体" w:eastAsia="仿宋_GB2312"/>
          <w:sz w:val="32"/>
          <w:szCs w:val="32"/>
        </w:rPr>
        <w:t>（6）企业在“广西建筑市场监管云平台”</w:t>
      </w:r>
      <w:r>
        <w:rPr>
          <w:rFonts w:hint="eastAsia"/>
        </w:rPr>
        <w:t xml:space="preserve"> </w:t>
      </w:r>
      <w:r>
        <w:rPr>
          <w:rFonts w:hint="eastAsia" w:ascii="仿宋_GB2312" w:hAnsi="黑体" w:eastAsia="仿宋_GB2312"/>
          <w:sz w:val="32"/>
          <w:szCs w:val="32"/>
        </w:rPr>
        <w:t>（网址https://gxjzsc.caihcloud.com/）的</w:t>
      </w:r>
      <w:bookmarkStart w:id="0" w:name="_Hlk108171742"/>
      <w:r>
        <w:rPr>
          <w:rFonts w:hint="eastAsia" w:ascii="仿宋_GB2312" w:hAnsi="黑体" w:eastAsia="仿宋_GB2312"/>
          <w:sz w:val="32"/>
          <w:szCs w:val="32"/>
        </w:rPr>
        <w:t>企业诚信综合评价分</w:t>
      </w:r>
      <w:bookmarkEnd w:id="0"/>
      <w:r>
        <w:rPr>
          <w:rFonts w:hint="eastAsia" w:ascii="仿宋_GB2312" w:hAnsi="黑体" w:eastAsia="仿宋_GB2312"/>
          <w:sz w:val="32"/>
          <w:szCs w:val="32"/>
        </w:rPr>
        <w:t>的截图文件；</w:t>
      </w:r>
    </w:p>
    <w:p>
      <w:pPr>
        <w:ind w:firstLine="640" w:firstLineChars="200"/>
        <w:rPr>
          <w:rFonts w:ascii="仿宋_GB2312" w:hAnsi="黑体" w:eastAsia="仿宋_GB2312"/>
          <w:sz w:val="32"/>
          <w:szCs w:val="32"/>
        </w:rPr>
      </w:pPr>
      <w:r>
        <w:rPr>
          <w:rFonts w:hint="eastAsia" w:ascii="仿宋_GB2312" w:hAnsi="黑体" w:eastAsia="仿宋_GB2312"/>
          <w:sz w:val="32"/>
          <w:szCs w:val="32"/>
        </w:rPr>
        <w:t>（7）项目质量保证及服务方案。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四、投标人资格要求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1.符合《中华人民共和国政府采购法》第22条之规定；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2.遵守《中华人民共和国招投标法》、《中华人民共和国政府采购法》、《中华人民共和国民法典》等相关法律法规；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3.国内注册，具有法人资格，具备房屋建筑工程监理甲级或工程监理综合资质的单位。</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本项目不接受联合体投标。</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五、评标办法</w:t>
      </w:r>
    </w:p>
    <w:p>
      <w:pPr>
        <w:ind w:firstLine="640" w:firstLineChars="200"/>
        <w:rPr>
          <w:rFonts w:ascii="仿宋_GB2312" w:eastAsia="仿宋_GB2312"/>
          <w:sz w:val="32"/>
          <w:szCs w:val="32"/>
        </w:rPr>
      </w:pPr>
      <w:r>
        <w:rPr>
          <w:rFonts w:hint="eastAsia" w:ascii="仿宋_GB2312" w:eastAsia="仿宋_GB2312"/>
          <w:sz w:val="32"/>
          <w:szCs w:val="32"/>
        </w:rPr>
        <w:t>（一）本项目采用综合评分法。</w:t>
      </w:r>
    </w:p>
    <w:p>
      <w:pPr>
        <w:ind w:firstLine="640" w:firstLineChars="200"/>
        <w:rPr>
          <w:rFonts w:ascii="仿宋_GB2312" w:eastAsia="仿宋_GB2312"/>
          <w:sz w:val="32"/>
          <w:szCs w:val="32"/>
        </w:rPr>
      </w:pPr>
      <w:r>
        <w:rPr>
          <w:rFonts w:hint="eastAsia" w:ascii="仿宋_GB2312" w:eastAsia="仿宋_GB2312"/>
          <w:sz w:val="32"/>
          <w:szCs w:val="32"/>
        </w:rPr>
        <w:t>（二）评审原则：</w:t>
      </w:r>
    </w:p>
    <w:p>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.评委构成：本招标采购项目的评委分别由医院相关部门及医院评审专家共5人及以上单数构成。</w:t>
      </w:r>
    </w:p>
    <w:p>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.评标依据：评委将以招投标文件为评标依据，对投标人的</w:t>
      </w:r>
      <w:r>
        <w:rPr>
          <w:rFonts w:hint="eastAsia" w:ascii="仿宋_GB2312" w:eastAsia="仿宋_GB2312"/>
          <w:sz w:val="32"/>
          <w:szCs w:val="32"/>
        </w:rPr>
        <w:t>人员设置</w:t>
      </w:r>
      <w:r>
        <w:rPr>
          <w:rFonts w:ascii="仿宋_GB2312" w:eastAsia="仿宋_GB2312"/>
          <w:sz w:val="32"/>
          <w:szCs w:val="32"/>
        </w:rPr>
        <w:t>、</w:t>
      </w:r>
      <w:r>
        <w:rPr>
          <w:rFonts w:hint="eastAsia" w:ascii="仿宋_GB2312" w:eastAsia="仿宋_GB2312"/>
          <w:sz w:val="32"/>
          <w:szCs w:val="32"/>
        </w:rPr>
        <w:t>资质、</w:t>
      </w:r>
      <w:r>
        <w:rPr>
          <w:rFonts w:ascii="仿宋_GB2312" w:eastAsia="仿宋_GB2312"/>
          <w:sz w:val="32"/>
          <w:szCs w:val="32"/>
        </w:rPr>
        <w:t>业绩、</w:t>
      </w:r>
      <w:r>
        <w:rPr>
          <w:rFonts w:hint="eastAsia" w:ascii="仿宋_GB2312" w:eastAsia="仿宋_GB2312"/>
          <w:sz w:val="32"/>
          <w:szCs w:val="32"/>
        </w:rPr>
        <w:t>报价、信誉</w:t>
      </w:r>
      <w:r>
        <w:rPr>
          <w:rFonts w:ascii="仿宋_GB2312" w:eastAsia="仿宋_GB2312"/>
          <w:sz w:val="32"/>
          <w:szCs w:val="32"/>
        </w:rPr>
        <w:t>等方面内容按百分制打分。其中</w:t>
      </w:r>
      <w:r>
        <w:rPr>
          <w:rFonts w:hint="eastAsia" w:ascii="仿宋_GB2312" w:eastAsia="仿宋_GB2312"/>
          <w:sz w:val="32"/>
          <w:szCs w:val="32"/>
        </w:rPr>
        <w:t>人员设置</w:t>
      </w:r>
      <w:r>
        <w:rPr>
          <w:rFonts w:ascii="仿宋_GB2312" w:eastAsia="仿宋_GB2312"/>
          <w:sz w:val="32"/>
          <w:szCs w:val="32"/>
        </w:rPr>
        <w:t>分30分、</w:t>
      </w:r>
      <w:r>
        <w:rPr>
          <w:rFonts w:hint="eastAsia" w:ascii="仿宋_GB2312" w:eastAsia="仿宋_GB2312"/>
          <w:sz w:val="32"/>
          <w:szCs w:val="32"/>
        </w:rPr>
        <w:t>资质分</w:t>
      </w:r>
      <w:r>
        <w:rPr>
          <w:rFonts w:ascii="仿宋_GB2312" w:eastAsia="仿宋_GB2312"/>
          <w:sz w:val="32"/>
          <w:szCs w:val="32"/>
        </w:rPr>
        <w:t>20</w:t>
      </w:r>
      <w:r>
        <w:rPr>
          <w:rFonts w:hint="eastAsia" w:ascii="仿宋_GB2312" w:eastAsia="仿宋_GB2312"/>
          <w:sz w:val="32"/>
          <w:szCs w:val="32"/>
        </w:rPr>
        <w:t>分、</w:t>
      </w:r>
      <w:r>
        <w:rPr>
          <w:rFonts w:ascii="仿宋_GB2312" w:eastAsia="仿宋_GB2312"/>
          <w:sz w:val="32"/>
          <w:szCs w:val="32"/>
        </w:rPr>
        <w:t>业绩分20分、</w:t>
      </w:r>
      <w:r>
        <w:rPr>
          <w:rFonts w:hint="eastAsia" w:ascii="仿宋_GB2312" w:eastAsia="仿宋_GB2312"/>
          <w:sz w:val="32"/>
          <w:szCs w:val="32"/>
        </w:rPr>
        <w:t>报价分2</w:t>
      </w:r>
      <w:r>
        <w:rPr>
          <w:rFonts w:ascii="仿宋_GB2312" w:eastAsia="仿宋_GB2312"/>
          <w:sz w:val="32"/>
          <w:szCs w:val="32"/>
        </w:rPr>
        <w:t>0</w:t>
      </w:r>
      <w:r>
        <w:rPr>
          <w:rFonts w:hint="eastAsia" w:ascii="仿宋_GB2312" w:eastAsia="仿宋_GB2312"/>
          <w:sz w:val="32"/>
          <w:szCs w:val="32"/>
        </w:rPr>
        <w:t>分、信誉</w:t>
      </w:r>
      <w:r>
        <w:rPr>
          <w:rFonts w:ascii="仿宋_GB2312" w:eastAsia="仿宋_GB2312"/>
          <w:sz w:val="32"/>
          <w:szCs w:val="32"/>
        </w:rPr>
        <w:t>分10分。</w:t>
      </w:r>
    </w:p>
    <w:p>
      <w:pPr>
        <w:ind w:firstLine="640" w:firstLineChars="200"/>
        <w:rPr>
          <w:rFonts w:ascii="仿宋_GB2312" w:eastAsia="仿宋_GB2312"/>
          <w:sz w:val="32"/>
          <w:szCs w:val="32"/>
        </w:rPr>
      </w:pPr>
      <w:r>
        <w:rPr>
          <w:rFonts w:hint="eastAsia" w:ascii="仿宋_GB2312" w:eastAsia="仿宋_GB2312"/>
          <w:sz w:val="32"/>
          <w:szCs w:val="32"/>
        </w:rPr>
        <w:t>（三）评定方法</w:t>
      </w:r>
    </w:p>
    <w:p>
      <w:pPr>
        <w:ind w:firstLine="640" w:firstLineChars="200"/>
        <w:rPr>
          <w:rFonts w:ascii="仿宋_GB2312" w:eastAsia="仿宋_GB2312"/>
          <w:sz w:val="32"/>
          <w:szCs w:val="32"/>
        </w:rPr>
      </w:pPr>
      <w:r>
        <w:rPr>
          <w:rFonts w:hint="eastAsia" w:ascii="仿宋_GB2312" w:eastAsia="仿宋_GB2312"/>
          <w:sz w:val="32"/>
          <w:szCs w:val="32"/>
        </w:rPr>
        <w:t>1.对进入详评的，采用百分制综合评分法。</w:t>
      </w:r>
    </w:p>
    <w:p>
      <w:pPr>
        <w:ind w:firstLine="640" w:firstLineChars="200"/>
        <w:rPr>
          <w:rFonts w:ascii="仿宋_GB2312" w:eastAsia="仿宋_GB2312"/>
          <w:sz w:val="32"/>
          <w:szCs w:val="32"/>
        </w:rPr>
      </w:pPr>
      <w:r>
        <w:rPr>
          <w:rFonts w:hint="eastAsia" w:ascii="仿宋_GB2312" w:eastAsia="仿宋_GB2312"/>
          <w:sz w:val="32"/>
          <w:szCs w:val="32"/>
        </w:rPr>
        <w:t>2.计分办法（按四舍五入取至百分位）：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（1）投标人人员设置</w:t>
      </w:r>
      <w:r>
        <w:rPr>
          <w:rFonts w:ascii="仿宋_GB2312" w:hAnsi="仿宋_GB2312" w:eastAsia="仿宋_GB2312" w:cs="仿宋_GB2312"/>
          <w:sz w:val="32"/>
          <w:szCs w:val="32"/>
        </w:rPr>
        <w:t>情况（</w:t>
      </w:r>
      <w:r>
        <w:rPr>
          <w:rFonts w:hint="eastAsia" w:ascii="仿宋_GB2312" w:hAnsi="仿宋_GB2312" w:eastAsia="仿宋_GB2312" w:cs="仿宋_GB2312"/>
          <w:sz w:val="32"/>
          <w:szCs w:val="32"/>
        </w:rPr>
        <w:t>此项</w:t>
      </w:r>
      <w:r>
        <w:rPr>
          <w:rFonts w:ascii="仿宋_GB2312" w:hAnsi="仿宋_GB2312" w:eastAsia="仿宋_GB2312" w:cs="仿宋_GB2312"/>
          <w:sz w:val="32"/>
          <w:szCs w:val="32"/>
        </w:rPr>
        <w:t>满分 30分）：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专业监理工程师须持有国家建设部颁发的《注册监理工程师注册执业证书》或广西建设监理工程师证书或广西壮族自治区住建厅颁发的监理员岗位证书，具有中级以上（含中级）专业技术职称，否则不得分。其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w:t>
      </w:r>
      <w:r>
        <w:rPr>
          <w:rFonts w:ascii="仿宋_GB2312" w:hAnsi="仿宋_GB2312" w:eastAsia="仿宋_GB2312" w:cs="仿宋_GB2312"/>
          <w:sz w:val="32"/>
          <w:szCs w:val="32"/>
        </w:rPr>
        <w:t>房屋建筑工程类专业监理工程师1人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毕业证为工程类专业</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得5分；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w:t>
      </w:r>
      <w:r>
        <w:rPr>
          <w:rFonts w:ascii="仿宋_GB2312" w:hAnsi="仿宋_GB2312" w:eastAsia="仿宋_GB2312" w:cs="仿宋_GB2312"/>
          <w:sz w:val="32"/>
          <w:szCs w:val="32"/>
        </w:rPr>
        <w:t>工程造价专业监理工程师1人（持有二级造价师上岗证或注册（一级）造价工程师证）得5分；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w:t>
      </w:r>
      <w:r>
        <w:rPr>
          <w:rFonts w:ascii="仿宋_GB2312" w:hAnsi="仿宋_GB2312" w:eastAsia="仿宋_GB2312" w:cs="仿宋_GB2312"/>
          <w:sz w:val="32"/>
          <w:szCs w:val="32"/>
        </w:rPr>
        <w:t>给水排水专业监理工程师1人（毕业证专业为给水排水工程专业）得5分；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w:t>
      </w:r>
      <w:r>
        <w:rPr>
          <w:rFonts w:ascii="仿宋_GB2312" w:hAnsi="仿宋_GB2312" w:eastAsia="仿宋_GB2312" w:cs="仿宋_GB2312"/>
          <w:sz w:val="32"/>
          <w:szCs w:val="32"/>
        </w:rPr>
        <w:t>工程测量专业监理工程师1人（毕业证专业为工程测量专业）得5分；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w:t>
      </w:r>
      <w:r>
        <w:rPr>
          <w:rFonts w:ascii="仿宋_GB2312" w:hAnsi="仿宋_GB2312" w:eastAsia="仿宋_GB2312" w:cs="仿宋_GB2312"/>
          <w:sz w:val="32"/>
          <w:szCs w:val="32"/>
        </w:rPr>
        <w:t>机电安装专业监理工程师1人（注册监理工程师证书注册专业为机电安装工程）得5分；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w:t>
      </w:r>
      <w:r>
        <w:rPr>
          <w:rFonts w:ascii="仿宋_GB2312" w:hAnsi="仿宋_GB2312" w:eastAsia="仿宋_GB2312" w:cs="仿宋_GB2312"/>
          <w:sz w:val="32"/>
          <w:szCs w:val="32"/>
        </w:rPr>
        <w:t>电气专业监理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工程师1人（毕业证专业为电气专业）得5分。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备注：投标人需提供相应人员2021年6月起至今的缴纳社保记录，否则不得分。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（2）投标人资质情况</w:t>
      </w:r>
      <w:r>
        <w:rPr>
          <w:rFonts w:ascii="仿宋_GB2312" w:hAnsi="仿宋_GB2312" w:eastAsia="仿宋_GB2312" w:cs="仿宋_GB2312"/>
          <w:sz w:val="32"/>
          <w:szCs w:val="32"/>
        </w:rPr>
        <w:t>（此项2</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投标人资质情况具备房屋建筑工程监理</w:t>
      </w:r>
      <w:r>
        <w:rPr>
          <w:rFonts w:hint="eastAsia" w:ascii="仿宋_GB2312" w:hAnsi="仿宋_GB2312" w:eastAsia="仿宋_GB2312" w:cs="仿宋_GB2312"/>
          <w:sz w:val="32"/>
          <w:szCs w:val="32"/>
        </w:rPr>
        <w:t>甲</w:t>
      </w:r>
      <w:r>
        <w:rPr>
          <w:rFonts w:ascii="仿宋_GB2312" w:hAnsi="仿宋_GB2312" w:eastAsia="仿宋_GB2312" w:cs="仿宋_GB2312"/>
          <w:sz w:val="32"/>
          <w:szCs w:val="32"/>
        </w:rPr>
        <w:t>级或工程监理综合资质</w:t>
      </w:r>
      <w:r>
        <w:rPr>
          <w:rFonts w:hint="eastAsia" w:ascii="仿宋_GB2312" w:hAnsi="仿宋_GB2312" w:eastAsia="仿宋_GB2312" w:cs="仿宋_GB2312"/>
          <w:sz w:val="32"/>
          <w:szCs w:val="32"/>
        </w:rPr>
        <w:t>，得2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分；没有</w:t>
      </w:r>
      <w:r>
        <w:rPr>
          <w:rFonts w:ascii="仿宋_GB2312" w:hAnsi="仿宋_GB2312" w:eastAsia="仿宋_GB2312" w:cs="仿宋_GB2312"/>
          <w:sz w:val="32"/>
          <w:szCs w:val="32"/>
        </w:rPr>
        <w:t>房屋建筑工程监理</w:t>
      </w:r>
      <w:r>
        <w:rPr>
          <w:rFonts w:hint="eastAsia" w:ascii="仿宋_GB2312" w:hAnsi="仿宋_GB2312" w:eastAsia="仿宋_GB2312" w:cs="仿宋_GB2312"/>
          <w:sz w:val="32"/>
          <w:szCs w:val="32"/>
        </w:rPr>
        <w:t>甲</w:t>
      </w:r>
      <w:r>
        <w:rPr>
          <w:rFonts w:ascii="仿宋_GB2312" w:hAnsi="仿宋_GB2312" w:eastAsia="仿宋_GB2312" w:cs="仿宋_GB2312"/>
          <w:sz w:val="32"/>
          <w:szCs w:val="32"/>
        </w:rPr>
        <w:t>级或工程监理综合资质</w:t>
      </w:r>
      <w:r>
        <w:rPr>
          <w:rFonts w:hint="eastAsia" w:ascii="仿宋_GB2312" w:hAnsi="仿宋_GB2312" w:eastAsia="仿宋_GB2312" w:cs="仿宋_GB2312"/>
          <w:sz w:val="32"/>
          <w:szCs w:val="32"/>
        </w:rPr>
        <w:t>不得分。</w:t>
      </w:r>
    </w:p>
    <w:p>
      <w:pPr>
        <w:spacing w:line="560" w:lineRule="exact"/>
        <w:ind w:firstLine="640" w:firstLineChars="200"/>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投标人</w:t>
      </w:r>
      <w:r>
        <w:rPr>
          <w:rFonts w:hint="eastAsia" w:ascii="仿宋_GB2312" w:hAnsi="仿宋_GB2312" w:eastAsia="仿宋_GB2312" w:cs="仿宋_GB2312"/>
          <w:sz w:val="32"/>
          <w:szCs w:val="32"/>
        </w:rPr>
        <w:t>类似业绩</w:t>
      </w:r>
      <w:r>
        <w:rPr>
          <w:rFonts w:ascii="仿宋_GB2312" w:hAnsi="仿宋_GB2312" w:eastAsia="仿宋_GB2312" w:cs="仿宋_GB2312"/>
          <w:sz w:val="32"/>
          <w:szCs w:val="32"/>
        </w:rPr>
        <w:t>（此项满分2</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投标人类似业绩，项目概算投资额（或建筑安装工程费）</w:t>
      </w:r>
      <w:r>
        <w:rPr>
          <w:rFonts w:hint="eastAsia" w:ascii="仿宋_GB2312" w:hAnsi="仿宋_GB2312" w:eastAsia="仿宋_GB2312" w:cs="仿宋_GB2312"/>
          <w:sz w:val="32"/>
          <w:szCs w:val="32"/>
          <w:highlight w:val="yellow"/>
        </w:rPr>
        <w:t>2000</w:t>
      </w:r>
      <w:r>
        <w:rPr>
          <w:rFonts w:ascii="仿宋_GB2312" w:hAnsi="仿宋_GB2312" w:eastAsia="仿宋_GB2312" w:cs="仿宋_GB2312"/>
          <w:sz w:val="32"/>
          <w:szCs w:val="32"/>
          <w:highlight w:val="yellow"/>
        </w:rPr>
        <w:t>万元及以上（含2000万元）</w:t>
      </w:r>
      <w:r>
        <w:rPr>
          <w:rFonts w:ascii="仿宋_GB2312" w:hAnsi="仿宋_GB2312" w:eastAsia="仿宋_GB2312" w:cs="仿宋_GB2312"/>
          <w:sz w:val="32"/>
          <w:szCs w:val="32"/>
        </w:rPr>
        <w:t>的房屋建筑工程监理服务项目，每个得5分，此项满分20分。（以竣工验收日期为准</w:t>
      </w:r>
      <w:r>
        <w:rPr>
          <w:rFonts w:hint="eastAsia" w:ascii="仿宋_GB2312" w:hAnsi="仿宋_GB2312" w:eastAsia="仿宋_GB2312" w:cs="仿宋_GB2312"/>
          <w:sz w:val="32"/>
          <w:szCs w:val="32"/>
        </w:rPr>
        <w:t>，需提供中标通知书或监理服务合同，否则不得分</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（4）报价分评分标准（</w:t>
      </w:r>
      <w:r>
        <w:rPr>
          <w:rFonts w:ascii="仿宋_GB2312" w:hAnsi="仿宋_GB2312" w:eastAsia="仿宋_GB2312" w:cs="仿宋_GB2312"/>
          <w:sz w:val="32"/>
          <w:szCs w:val="32"/>
        </w:rPr>
        <w:t>此项满分</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分</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投标人价格分=有效投标人最低评标报价（金额）/投标人评标报价（金额）</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（5）企业信誉实力分评分标准（</w:t>
      </w:r>
      <w:r>
        <w:rPr>
          <w:rFonts w:ascii="仿宋_GB2312" w:hAnsi="仿宋_GB2312" w:eastAsia="仿宋_GB2312" w:cs="仿宋_GB2312"/>
          <w:sz w:val="32"/>
          <w:szCs w:val="32"/>
        </w:rPr>
        <w:t>此项满分</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分</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投标人信誉实力分=投标人诚信综合评价分/有效投标人诚信综合评价分最高分×1</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（根据企业在“广西建筑市场监管云平台” （网址https://gxjzsc.caihcloud.com/）的企业诚信综合评价分的截图文件进行价分）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（四）总得分=（1）+（2）+（3）+（4）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（5）。</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（五）中标候选人推荐原则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标小组将根据得分由高到低排列次序（得分相同时，以投标报价由低到高顺序排列；得分相同且投标报价相同的，按人员设置情况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spacing w:line="560" w:lineRule="exact"/>
        <w:rPr>
          <w:rFonts w:ascii="仿宋_GB2312" w:hAnsi="仿宋_GB2312" w:eastAsia="仿宋_GB2312" w:cs="仿宋_GB2312"/>
          <w:b/>
          <w:bCs/>
          <w:sz w:val="32"/>
          <w:szCs w:val="32"/>
        </w:rPr>
      </w:pPr>
    </w:p>
    <w:p>
      <w:pPr>
        <w:spacing w:line="560" w:lineRule="exact"/>
        <w:rPr>
          <w:rFonts w:ascii="仿宋_GB2312" w:hAnsi="仿宋_GB2312" w:eastAsia="仿宋_GB2312" w:cs="仿宋_GB2312"/>
          <w:b/>
          <w:bCs/>
          <w:sz w:val="32"/>
          <w:szCs w:val="32"/>
        </w:rPr>
      </w:pPr>
    </w:p>
    <w:p>
      <w:pPr>
        <w:spacing w:line="560" w:lineRule="exact"/>
        <w:rPr>
          <w:rFonts w:ascii="仿宋_GB2312" w:hAnsi="仿宋_GB2312" w:eastAsia="仿宋_GB2312" w:cs="仿宋_GB2312"/>
          <w:b/>
          <w:bCs/>
          <w:sz w:val="32"/>
          <w:szCs w:val="32"/>
        </w:rPr>
      </w:pPr>
    </w:p>
    <w:p>
      <w:pPr>
        <w:spacing w:line="560" w:lineRule="exact"/>
        <w:rPr>
          <w:rFonts w:ascii="仿宋_GB2312" w:hAnsi="仿宋_GB2312" w:eastAsia="仿宋_GB2312" w:cs="仿宋_GB2312"/>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1M2JmYzg1ZDMwN2FmNDMxMmU0ODM4NjkwMmExNjgifQ=="/>
  </w:docVars>
  <w:rsids>
    <w:rsidRoot w:val="7C23413D"/>
    <w:rsid w:val="00043D8A"/>
    <w:rsid w:val="00054908"/>
    <w:rsid w:val="00102DAE"/>
    <w:rsid w:val="001071B9"/>
    <w:rsid w:val="00174F9E"/>
    <w:rsid w:val="002D221C"/>
    <w:rsid w:val="003458A2"/>
    <w:rsid w:val="003B7C37"/>
    <w:rsid w:val="004313F4"/>
    <w:rsid w:val="004D2617"/>
    <w:rsid w:val="00586F62"/>
    <w:rsid w:val="00765D08"/>
    <w:rsid w:val="00785BAE"/>
    <w:rsid w:val="007D567C"/>
    <w:rsid w:val="008231A2"/>
    <w:rsid w:val="00AA10F1"/>
    <w:rsid w:val="00AE0F1F"/>
    <w:rsid w:val="00B14B38"/>
    <w:rsid w:val="00C64B9E"/>
    <w:rsid w:val="00D0153A"/>
    <w:rsid w:val="00D201E8"/>
    <w:rsid w:val="00D21BBF"/>
    <w:rsid w:val="00DB5F69"/>
    <w:rsid w:val="00DC2EE1"/>
    <w:rsid w:val="00DF3FBB"/>
    <w:rsid w:val="00E7685E"/>
    <w:rsid w:val="00E96D38"/>
    <w:rsid w:val="00F24918"/>
    <w:rsid w:val="00F4167D"/>
    <w:rsid w:val="00FA029C"/>
    <w:rsid w:val="0DDB4722"/>
    <w:rsid w:val="1A5C43E2"/>
    <w:rsid w:val="23E827C3"/>
    <w:rsid w:val="3B7E4EDC"/>
    <w:rsid w:val="436F1FD5"/>
    <w:rsid w:val="506979DF"/>
    <w:rsid w:val="5A6C6C6D"/>
    <w:rsid w:val="5C661A49"/>
    <w:rsid w:val="69CB43C8"/>
    <w:rsid w:val="6A366114"/>
    <w:rsid w:val="7C234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2356</Words>
  <Characters>2505</Characters>
  <Lines>18</Lines>
  <Paragraphs>5</Paragraphs>
  <TotalTime>0</TotalTime>
  <ScaleCrop>false</ScaleCrop>
  <LinksUpToDate>false</LinksUpToDate>
  <CharactersWithSpaces>2518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2022-07-08T02:05:00Z</dcterms:created>
  <dc:creator>黄思宇✨</dc:creator>
  <cp:lastModifiedBy>黄思宇✨</cp:lastModifiedBy>
  <dcterms:modified xsi:type="dcterms:W3CDTF">2022-07-18T07:45:28Z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83503928B85642E892B42B20DDE75188</vt:lpwstr>
  </property>
</Properties>
</file>