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240" w:beforeLines="100" w:after="120" w:afterLines="50" w:line="600" w:lineRule="exact"/>
        <w:jc w:val="center"/>
        <w:rPr>
          <w:rFonts w:ascii="方正小标宋简体" w:hAnsi="方正小标宋简体" w:eastAsia="方正小标宋简体" w:cs="方正小标宋简体"/>
          <w:b/>
          <w:color w:val="000000"/>
          <w:sz w:val="44"/>
          <w:szCs w:val="44"/>
        </w:rPr>
      </w:pPr>
      <w:r>
        <w:rPr>
          <w:rFonts w:hint="eastAsia" w:ascii="方正小标宋简体" w:hAnsi="宋体" w:eastAsia="方正小标宋简体" w:cs="Times New Roman"/>
          <w:b/>
          <w:sz w:val="72"/>
          <w:szCs w:val="72"/>
        </w:rPr>
        <w:t>竞争性磋商文件</w:t>
      </w:r>
    </w:p>
    <w:p>
      <w:pPr>
        <w:snapToGrid w:val="0"/>
        <w:spacing w:before="120"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pStyle w:val="2"/>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w:t>
      </w:r>
      <w:r>
        <w:rPr>
          <w:rFonts w:hint="eastAsia" w:ascii="仿宋_GB2312" w:hAnsi="宋体" w:eastAsia="仿宋_GB2312" w:cs="Times New Roman"/>
          <w:b/>
          <w:color w:val="000000"/>
          <w:sz w:val="32"/>
          <w:szCs w:val="32"/>
          <w:lang w:val="en-US" w:eastAsia="zh-CN"/>
        </w:rPr>
        <w:t>营养食堂</w:t>
      </w:r>
      <w:r>
        <w:rPr>
          <w:rFonts w:hint="eastAsia" w:ascii="仿宋_GB2312" w:hAnsi="宋体" w:eastAsia="仿宋_GB2312" w:cs="Times New Roman"/>
          <w:b/>
          <w:color w:val="000000"/>
          <w:sz w:val="32"/>
          <w:szCs w:val="32"/>
        </w:rPr>
        <w:t>第三方劳务派遣服务公司院内遴选</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项目编号：GXGSYY-CGB-</w:t>
      </w:r>
      <w:r>
        <w:rPr>
          <w:rFonts w:hint="eastAsia" w:ascii="仿宋_GB2312" w:hAnsi="宋体" w:eastAsia="仿宋_GB2312" w:cs="Times New Roman"/>
          <w:b/>
          <w:color w:val="000000"/>
          <w:sz w:val="32"/>
          <w:szCs w:val="32"/>
          <w:lang w:val="en-US" w:eastAsia="zh-CN"/>
        </w:rPr>
        <w:t>YYST</w:t>
      </w:r>
      <w:r>
        <w:rPr>
          <w:rFonts w:hint="eastAsia" w:ascii="仿宋_GB2312" w:hAnsi="宋体" w:eastAsia="仿宋_GB2312" w:cs="Times New Roman"/>
          <w:b/>
          <w:color w:val="000000"/>
          <w:sz w:val="32"/>
          <w:szCs w:val="32"/>
        </w:rPr>
        <w:t>-2022-04</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pStyle w:val="2"/>
        <w:rPr>
          <w:rFonts w:ascii="仿宋_GB2312" w:hAnsi="宋体" w:eastAsia="仿宋_GB2312" w:cs="Times New Roman"/>
          <w:b/>
          <w:color w:val="000000"/>
          <w:sz w:val="32"/>
          <w:szCs w:val="32"/>
        </w:rPr>
      </w:pPr>
    </w:p>
    <w:p>
      <w:pPr>
        <w:pStyle w:val="2"/>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hint="eastAsia"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ascii="仿宋_GB2312" w:hAnsi="宋体" w:eastAsia="仿宋_GB2312" w:cs="Times New Roman"/>
          <w:b/>
          <w:color w:val="000000"/>
          <w:sz w:val="32"/>
          <w:szCs w:val="32"/>
        </w:rPr>
        <w:t>2</w:t>
      </w:r>
      <w:r>
        <w:rPr>
          <w:rFonts w:hint="eastAsia" w:ascii="仿宋_GB2312" w:hAnsi="宋体" w:eastAsia="仿宋_GB2312" w:cs="Times New Roman"/>
          <w:b/>
          <w:color w:val="000000"/>
          <w:sz w:val="32"/>
          <w:szCs w:val="32"/>
        </w:rPr>
        <w:t>年</w:t>
      </w:r>
      <w:r>
        <w:rPr>
          <w:rFonts w:ascii="仿宋_GB2312" w:hAnsi="宋体" w:eastAsia="仿宋_GB2312" w:cs="Times New Roman"/>
          <w:b/>
          <w:color w:val="000000"/>
          <w:sz w:val="32"/>
          <w:szCs w:val="32"/>
        </w:rPr>
        <w:t>5</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24</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遴选公告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28359089"/>
      <w:bookmarkStart w:id="2" w:name="_Toc35393798"/>
      <w:bookmarkStart w:id="3" w:name="_Toc35393629"/>
      <w:bookmarkStart w:id="4" w:name="_Toc47452205"/>
      <w:bookmarkStart w:id="5" w:name="_Toc44229878"/>
      <w:bookmarkStart w:id="6" w:name="_Toc28359012"/>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项目编号：GXGSYY-CGB-YYST-2022-04</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w:t>
      </w:r>
      <w:r>
        <w:rPr>
          <w:rFonts w:hint="eastAsia" w:ascii="宋体" w:hAnsi="宋体" w:eastAsia="宋体" w:cs="Times New Roman"/>
          <w:color w:val="000000"/>
          <w:szCs w:val="21"/>
          <w:lang w:val="en-US" w:eastAsia="zh-CN"/>
        </w:rPr>
        <w:t>营养食堂</w:t>
      </w:r>
      <w:r>
        <w:rPr>
          <w:rFonts w:hint="eastAsia" w:ascii="宋体" w:hAnsi="宋体" w:eastAsia="宋体" w:cs="Times New Roman"/>
          <w:color w:val="000000"/>
          <w:szCs w:val="21"/>
        </w:rPr>
        <w:t>第三方劳务派遣服务公司院内遴选</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遴选方式：竞争性磋商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bookmarkStart w:id="7" w:name="_Toc35393799"/>
      <w:bookmarkStart w:id="8" w:name="_Toc35393630"/>
      <w:bookmarkStart w:id="9" w:name="_Toc44229879"/>
      <w:bookmarkStart w:id="10" w:name="_Toc47452206"/>
      <w:bookmarkStart w:id="11" w:name="_Toc28359013"/>
      <w:bookmarkStart w:id="12" w:name="_Toc28359090"/>
      <w:r>
        <w:rPr>
          <w:rFonts w:hint="eastAsia" w:ascii="宋体" w:hAnsi="宋体" w:eastAsia="宋体" w:cs="Times New Roman"/>
          <w:color w:val="000000"/>
          <w:szCs w:val="21"/>
        </w:rPr>
        <w:t>.服务期限：2年</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服务需求</w:t>
      </w:r>
    </w:p>
    <w:tbl>
      <w:tblPr>
        <w:tblStyle w:val="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项目名称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65"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Calibri"/>
                <w:color w:val="000000"/>
                <w:szCs w:val="21"/>
              </w:rPr>
            </w:pP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val="en-US" w:eastAsia="zh-CN"/>
              </w:rPr>
              <w:t>营养食堂</w:t>
            </w:r>
            <w:r>
              <w:rPr>
                <w:rFonts w:hint="eastAsia" w:ascii="宋体" w:hAnsi="宋体" w:eastAsia="宋体" w:cs="Times New Roman"/>
                <w:color w:val="000000"/>
                <w:szCs w:val="21"/>
              </w:rPr>
              <w:t>第三方劳务派遣服务公司院内遴选</w:t>
            </w:r>
          </w:p>
        </w:tc>
        <w:tc>
          <w:tcPr>
            <w:tcW w:w="992" w:type="dxa"/>
            <w:tcBorders>
              <w:top w:val="single" w:color="auto" w:sz="4" w:space="0"/>
              <w:left w:val="nil"/>
              <w:bottom w:val="single" w:color="auto" w:sz="4" w:space="0"/>
              <w:right w:val="single" w:color="auto" w:sz="4" w:space="0"/>
            </w:tcBorders>
            <w:vAlign w:val="center"/>
          </w:tcPr>
          <w:p>
            <w:pPr>
              <w:spacing w:line="440" w:lineRule="exact"/>
              <w:jc w:val="center"/>
              <w:rPr>
                <w:rFonts w:ascii="宋体" w:hAnsi="宋体" w:eastAsia="宋体" w:cs="Calibri"/>
                <w:color w:val="000000"/>
                <w:szCs w:val="21"/>
              </w:rPr>
            </w:pPr>
            <w:r>
              <w:rPr>
                <w:rFonts w:hint="eastAsia" w:ascii="宋体" w:hAnsi="宋体" w:eastAsia="宋体" w:cs="Calibri"/>
                <w:color w:val="000000"/>
                <w:szCs w:val="21"/>
              </w:rPr>
              <w:t>1项</w:t>
            </w:r>
          </w:p>
        </w:tc>
        <w:tc>
          <w:tcPr>
            <w:tcW w:w="5103" w:type="dxa"/>
            <w:tcBorders>
              <w:top w:val="single" w:color="auto" w:sz="4" w:space="0"/>
              <w:left w:val="nil"/>
              <w:bottom w:val="single" w:color="auto" w:sz="4" w:space="0"/>
              <w:right w:val="single" w:color="auto" w:sz="4" w:space="0"/>
            </w:tcBorders>
          </w:tcPr>
          <w:p>
            <w:pPr>
              <w:spacing w:line="320" w:lineRule="exact"/>
              <w:rPr>
                <w:rFonts w:hint="default" w:ascii="宋体" w:hAnsi="宋体" w:eastAsia="宋体" w:cs="宋体"/>
                <w:bCs/>
                <w:szCs w:val="21"/>
              </w:rPr>
            </w:pPr>
            <w:r>
              <w:rPr>
                <w:rFonts w:hint="eastAsia" w:ascii="宋体" w:hAnsi="宋体" w:eastAsia="宋体" w:cs="宋体"/>
                <w:bCs/>
                <w:szCs w:val="21"/>
              </w:rPr>
              <w:t>一、服务范围及工作岗位：</w:t>
            </w:r>
          </w:p>
          <w:p>
            <w:pPr>
              <w:spacing w:line="320" w:lineRule="exact"/>
              <w:rPr>
                <w:rFonts w:hint="eastAsia" w:ascii="宋体" w:hAnsi="宋体" w:eastAsia="宋体" w:cs="宋体"/>
                <w:bCs/>
                <w:szCs w:val="21"/>
              </w:rPr>
            </w:pPr>
            <w:r>
              <w:rPr>
                <w:rFonts w:hint="eastAsia" w:ascii="宋体" w:hAnsi="宋体" w:eastAsia="宋体" w:cs="宋体"/>
                <w:bCs/>
                <w:szCs w:val="21"/>
              </w:rPr>
              <w:t>成交供应商按</w:t>
            </w:r>
            <w:r>
              <w:rPr>
                <w:rFonts w:hint="eastAsia" w:ascii="宋体" w:hAnsi="宋体" w:eastAsia="宋体" w:cs="宋体"/>
                <w:bCs/>
                <w:szCs w:val="21"/>
                <w:lang w:val="en-US" w:eastAsia="zh-CN"/>
              </w:rPr>
              <w:t>采购人</w:t>
            </w:r>
            <w:r>
              <w:rPr>
                <w:rFonts w:hint="eastAsia" w:ascii="宋体" w:hAnsi="宋体" w:eastAsia="宋体" w:cs="宋体"/>
                <w:bCs/>
                <w:szCs w:val="21"/>
              </w:rPr>
              <w:t>的要求派遣人员到用</w:t>
            </w:r>
            <w:r>
              <w:rPr>
                <w:rFonts w:hint="eastAsia" w:ascii="宋体" w:hAnsi="宋体" w:eastAsia="宋体" w:cs="宋体"/>
                <w:bCs/>
                <w:szCs w:val="21"/>
                <w:lang w:val="en-US" w:eastAsia="zh-CN"/>
              </w:rPr>
              <w:t>采购方</w:t>
            </w:r>
            <w:r>
              <w:rPr>
                <w:rFonts w:hint="eastAsia" w:ascii="宋体" w:hAnsi="宋体" w:eastAsia="宋体" w:cs="宋体"/>
                <w:bCs/>
                <w:szCs w:val="21"/>
              </w:rPr>
              <w:t>工作，</w:t>
            </w:r>
            <w:r>
              <w:rPr>
                <w:rFonts w:hint="eastAsia" w:ascii="宋体" w:hAnsi="宋体" w:eastAsia="宋体" w:cs="宋体"/>
                <w:bCs/>
                <w:szCs w:val="21"/>
                <w:lang w:val="en-US" w:eastAsia="zh-CN"/>
              </w:rPr>
              <w:t>采购方</w:t>
            </w:r>
            <w:r>
              <w:rPr>
                <w:rFonts w:hint="eastAsia" w:ascii="宋体" w:hAnsi="宋体" w:eastAsia="宋体" w:cs="宋体"/>
                <w:bCs/>
                <w:szCs w:val="21"/>
              </w:rPr>
              <w:t>根据工作需要，安排在</w:t>
            </w:r>
            <w:r>
              <w:rPr>
                <w:rFonts w:hint="eastAsia" w:ascii="宋体" w:hAnsi="宋体" w:eastAsia="宋体" w:cs="宋体"/>
                <w:bCs/>
                <w:szCs w:val="21"/>
                <w:lang w:val="en-US" w:eastAsia="zh-CN"/>
              </w:rPr>
              <w:t>广西骨伤医院营养食堂各</w:t>
            </w:r>
            <w:r>
              <w:rPr>
                <w:rFonts w:hint="eastAsia" w:ascii="宋体" w:hAnsi="宋体" w:eastAsia="宋体" w:cs="宋体"/>
                <w:bCs/>
                <w:szCs w:val="21"/>
              </w:rPr>
              <w:t>岗位工作。</w:t>
            </w:r>
          </w:p>
          <w:p>
            <w:pPr>
              <w:spacing w:line="320" w:lineRule="exact"/>
              <w:rPr>
                <w:rFonts w:hint="default" w:ascii="宋体" w:hAnsi="宋体" w:eastAsia="宋体" w:cs="宋体"/>
                <w:bCs/>
                <w:szCs w:val="21"/>
              </w:rPr>
            </w:pPr>
            <w:r>
              <w:rPr>
                <w:rFonts w:hint="eastAsia" w:ascii="宋体" w:hAnsi="宋体" w:eastAsia="宋体" w:cs="宋体"/>
                <w:bCs/>
                <w:szCs w:val="21"/>
              </w:rPr>
              <w:t>二、用工人数及标准：</w:t>
            </w:r>
          </w:p>
          <w:p>
            <w:pPr>
              <w:spacing w:line="320" w:lineRule="exact"/>
              <w:rPr>
                <w:rFonts w:hint="eastAsia" w:ascii="宋体" w:hAnsi="宋体" w:eastAsia="宋体" w:cs="宋体"/>
                <w:bCs/>
                <w:szCs w:val="21"/>
                <w:lang w:eastAsia="zh-CN"/>
              </w:rPr>
            </w:pPr>
            <w:r>
              <w:rPr>
                <w:rFonts w:hint="eastAsia" w:ascii="宋体" w:hAnsi="宋体" w:eastAsia="宋体" w:cs="宋体"/>
                <w:bCs/>
                <w:szCs w:val="21"/>
                <w:lang w:val="en-US" w:eastAsia="zh-CN"/>
              </w:rPr>
              <w:t>营养食堂用工人数8</w:t>
            </w:r>
            <w:r>
              <w:rPr>
                <w:rFonts w:hint="eastAsia" w:ascii="宋体" w:hAnsi="宋体" w:eastAsia="宋体" w:cs="宋体"/>
                <w:bCs/>
                <w:szCs w:val="21"/>
              </w:rPr>
              <w:t>人，</w:t>
            </w:r>
            <w:r>
              <w:rPr>
                <w:rFonts w:hint="eastAsia" w:ascii="宋体" w:hAnsi="宋体" w:eastAsia="宋体" w:cs="宋体"/>
                <w:bCs/>
                <w:szCs w:val="21"/>
                <w:lang w:val="en-US" w:eastAsia="zh-CN"/>
              </w:rPr>
              <w:t>其中</w:t>
            </w:r>
            <w:r>
              <w:rPr>
                <w:rFonts w:hint="eastAsia" w:ascii="宋体" w:hAnsi="宋体" w:eastAsia="宋体" w:cs="宋体"/>
                <w:bCs/>
                <w:szCs w:val="21"/>
              </w:rPr>
              <w:t>班长</w:t>
            </w:r>
            <w:r>
              <w:rPr>
                <w:rFonts w:hint="eastAsia" w:ascii="宋体" w:hAnsi="宋体" w:eastAsia="宋体" w:cs="宋体"/>
                <w:bCs/>
                <w:szCs w:val="21"/>
                <w:lang w:val="en-US" w:eastAsia="zh-CN"/>
              </w:rPr>
              <w:t>1名，主厨1名，副厨1名，配切送餐员5名。</w:t>
            </w:r>
            <w:r>
              <w:rPr>
                <w:rFonts w:hint="eastAsia" w:ascii="宋体" w:hAnsi="宋体" w:eastAsia="宋体" w:cs="宋体"/>
                <w:bCs/>
                <w:szCs w:val="21"/>
              </w:rPr>
              <w:t>年龄55岁以下，男女不限（有相关工作经历的，年龄可适当放宽），身体健康，五官端正，初中以上学历</w:t>
            </w:r>
            <w:r>
              <w:rPr>
                <w:rFonts w:hint="eastAsia" w:ascii="宋体" w:hAnsi="宋体" w:eastAsia="宋体" w:cs="宋体"/>
                <w:bCs/>
                <w:szCs w:val="21"/>
                <w:lang w:eastAsia="zh-CN"/>
              </w:rPr>
              <w:t>，</w:t>
            </w:r>
            <w:r>
              <w:rPr>
                <w:rFonts w:hint="eastAsia" w:ascii="宋体" w:hAnsi="宋体" w:eastAsia="宋体" w:cs="宋体"/>
                <w:bCs/>
                <w:szCs w:val="21"/>
                <w:lang w:val="en-US" w:eastAsia="zh-CN"/>
              </w:rPr>
              <w:t>均需要有健康证</w:t>
            </w:r>
            <w:r>
              <w:rPr>
                <w:rFonts w:hint="eastAsia" w:ascii="宋体" w:hAnsi="宋体" w:eastAsia="宋体" w:cs="宋体"/>
                <w:bCs/>
                <w:szCs w:val="21"/>
              </w:rPr>
              <w:t>（合同期内用工人数若有调整，按实际用工人数结算）</w:t>
            </w:r>
            <w:r>
              <w:rPr>
                <w:rFonts w:hint="eastAsia" w:ascii="宋体" w:hAnsi="宋体" w:eastAsia="宋体" w:cs="宋体"/>
                <w:bCs/>
                <w:szCs w:val="21"/>
                <w:lang w:eastAsia="zh-CN"/>
              </w:rPr>
              <w:t>。</w:t>
            </w:r>
          </w:p>
          <w:p>
            <w:pPr>
              <w:spacing w:line="320" w:lineRule="exact"/>
              <w:rPr>
                <w:rFonts w:hint="eastAsia" w:ascii="宋体" w:hAnsi="宋体" w:eastAsia="宋体" w:cs="Calibri"/>
                <w:color w:val="000000"/>
                <w:szCs w:val="21"/>
              </w:rPr>
            </w:pPr>
            <w:r>
              <w:rPr>
                <w:rFonts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bookmarkStart w:id="13" w:name="_Toc28359091"/>
      <w:bookmarkStart w:id="14" w:name="_Toc28359014"/>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符合《中华人民共和国政府采购法》第</w:t>
      </w:r>
      <w:r>
        <w:rPr>
          <w:rFonts w:ascii="宋体" w:hAnsi="宋体" w:eastAsia="宋体" w:cs="Times New Roman"/>
          <w:color w:val="000000"/>
          <w:szCs w:val="21"/>
        </w:rPr>
        <w:t>22条之规定；</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3.国内注册，具有法人资格，具备相关项目经营范围的单位。</w:t>
      </w:r>
    </w:p>
    <w:p>
      <w:pPr>
        <w:spacing w:line="320" w:lineRule="exact"/>
        <w:ind w:firstLine="420" w:firstLineChars="200"/>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4.具有《劳务派遣经营许可证》或《人力资源服务许可证》（《人力资源服务许可证》的中须含“人力资源服务”或“劳务派遣”内容）。</w:t>
      </w:r>
    </w:p>
    <w:bookmarkEnd w:id="13"/>
    <w:bookmarkEnd w:id="14"/>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三、获取遴选文件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.获取时间：自本公告发布之时起至202</w:t>
      </w:r>
      <w:r>
        <w:rPr>
          <w:rFonts w:hint="eastAsia" w:ascii="宋体" w:hAnsi="宋体" w:eastAsia="宋体" w:cs="Times New Roman"/>
          <w:color w:val="000000"/>
          <w:szCs w:val="21"/>
        </w:rPr>
        <w:t>2</w:t>
      </w:r>
      <w:r>
        <w:rPr>
          <w:rFonts w:ascii="宋体" w:hAnsi="宋体" w:eastAsia="宋体" w:cs="Times New Roman"/>
          <w:color w:val="000000"/>
          <w:szCs w:val="21"/>
        </w:rPr>
        <w:t>年</w:t>
      </w:r>
      <w:r>
        <w:rPr>
          <w:rFonts w:hint="eastAsia" w:ascii="宋体" w:hAnsi="宋体" w:eastAsia="宋体" w:cs="Times New Roman"/>
          <w:color w:val="000000"/>
          <w:szCs w:val="21"/>
          <w:lang w:val="en-US" w:eastAsia="zh-CN"/>
        </w:rPr>
        <w:t>6</w:t>
      </w:r>
      <w:r>
        <w:rPr>
          <w:rFonts w:ascii="宋体" w:hAnsi="宋体" w:eastAsia="宋体" w:cs="Times New Roman"/>
          <w:color w:val="000000"/>
          <w:szCs w:val="21"/>
        </w:rPr>
        <w:t>月</w:t>
      </w:r>
      <w:r>
        <w:rPr>
          <w:rFonts w:hint="eastAsia" w:ascii="宋体" w:hAnsi="宋体" w:eastAsia="宋体" w:cs="Times New Roman"/>
          <w:color w:val="000000"/>
          <w:szCs w:val="21"/>
          <w:lang w:val="en-US" w:eastAsia="zh-CN"/>
        </w:rPr>
        <w:t>12</w:t>
      </w:r>
      <w:r>
        <w:rPr>
          <w:rFonts w:ascii="宋体" w:hAnsi="宋体" w:eastAsia="宋体" w:cs="Times New Roman"/>
          <w:color w:val="000000"/>
          <w:szCs w:val="21"/>
        </w:rPr>
        <w:t>日18时00分。</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rPr>
        <w:t>获取方式：在广西骨伤医院官方网站此公告附件处下载。</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w:t>
      </w:r>
      <w:r>
        <w:rPr>
          <w:rFonts w:hint="eastAsia" w:ascii="宋体" w:hAnsi="宋体" w:eastAsia="宋体" w:cs="宋体"/>
          <w:b/>
          <w:bCs/>
          <w:color w:val="000000"/>
          <w:szCs w:val="21"/>
        </w:rPr>
        <w:t>、遴选文件提交</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w:t>
      </w:r>
      <w:r>
        <w:rPr>
          <w:rFonts w:hint="eastAsia" w:ascii="宋体" w:hAnsi="宋体" w:eastAsia="宋体" w:cs="Calibri"/>
          <w:bCs/>
          <w:color w:val="000000"/>
          <w:szCs w:val="21"/>
        </w:rPr>
        <w:t>响应文件提交开始时间：</w:t>
      </w:r>
      <w:r>
        <w:rPr>
          <w:rFonts w:hint="eastAsia" w:ascii="宋体" w:hAnsi="宋体" w:eastAsia="宋体" w:cs="Calibri"/>
          <w:bCs/>
          <w:color w:val="000000"/>
          <w:szCs w:val="21"/>
          <w:u w:val="single"/>
        </w:rPr>
        <w:t>202</w:t>
      </w:r>
      <w:r>
        <w:rPr>
          <w:rFonts w:ascii="宋体" w:hAnsi="宋体" w:eastAsia="宋体" w:cs="Calibri"/>
          <w:bCs/>
          <w:color w:val="000000"/>
          <w:szCs w:val="21"/>
          <w:u w:val="single"/>
        </w:rPr>
        <w:t>2</w:t>
      </w:r>
      <w:r>
        <w:rPr>
          <w:rFonts w:hint="eastAsia" w:ascii="宋体" w:hAnsi="宋体" w:eastAsia="宋体" w:cs="Calibri"/>
          <w:bCs/>
          <w:color w:val="000000"/>
          <w:szCs w:val="21"/>
          <w:u w:val="single"/>
        </w:rPr>
        <w:t>年</w:t>
      </w:r>
      <w:r>
        <w:rPr>
          <w:rFonts w:hint="eastAsia" w:ascii="宋体" w:hAnsi="宋体" w:eastAsia="宋体" w:cs="Calibri"/>
          <w:bCs/>
          <w:color w:val="000000"/>
          <w:szCs w:val="21"/>
          <w:u w:val="single"/>
          <w:lang w:val="en-US" w:eastAsia="zh-CN"/>
        </w:rPr>
        <w:t>6</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6</w:t>
      </w:r>
      <w:r>
        <w:rPr>
          <w:rFonts w:hint="eastAsia" w:ascii="宋体" w:hAnsi="宋体" w:eastAsia="宋体" w:cs="Calibri"/>
          <w:bCs/>
          <w:color w:val="000000"/>
          <w:szCs w:val="21"/>
          <w:u w:val="single"/>
        </w:rPr>
        <w:t>日</w:t>
      </w:r>
      <w:r>
        <w:rPr>
          <w:rFonts w:hint="eastAsia" w:ascii="宋体" w:hAnsi="宋体" w:eastAsia="宋体" w:cs="Calibri"/>
          <w:bCs/>
          <w:color w:val="000000"/>
          <w:szCs w:val="21"/>
          <w:u w:val="single"/>
          <w:lang w:val="en-US" w:eastAsia="zh-CN"/>
        </w:rPr>
        <w:t>8</w:t>
      </w:r>
      <w:r>
        <w:rPr>
          <w:rFonts w:hint="eastAsia" w:ascii="宋体" w:hAnsi="宋体" w:eastAsia="宋体" w:cs="Calibri"/>
          <w:bCs/>
          <w:color w:val="000000"/>
          <w:szCs w:val="21"/>
          <w:u w:val="single"/>
        </w:rPr>
        <w:t>时</w:t>
      </w:r>
      <w:r>
        <w:rPr>
          <w:rFonts w:hint="eastAsia" w:ascii="宋体" w:hAnsi="宋体" w:eastAsia="宋体" w:cs="Calibri"/>
          <w:bCs/>
          <w:color w:val="000000"/>
          <w:szCs w:val="21"/>
          <w:u w:val="single"/>
          <w:lang w:val="en-US" w:eastAsia="zh-CN"/>
        </w:rPr>
        <w:t>00</w:t>
      </w:r>
      <w:r>
        <w:rPr>
          <w:rFonts w:hint="eastAsia" w:ascii="宋体" w:hAnsi="宋体" w:eastAsia="宋体" w:cs="Calibri"/>
          <w:bCs/>
          <w:color w:val="000000"/>
          <w:szCs w:val="21"/>
          <w:u w:val="single"/>
        </w:rPr>
        <w:t>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bCs/>
          <w:color w:val="000000"/>
          <w:szCs w:val="21"/>
        </w:rPr>
        <w:t>2.</w:t>
      </w:r>
      <w:r>
        <w:rPr>
          <w:rFonts w:hint="eastAsia" w:ascii="宋体" w:hAnsi="宋体" w:eastAsia="宋体" w:cs="Calibri"/>
          <w:color w:val="000000"/>
          <w:szCs w:val="21"/>
        </w:rPr>
        <w:t>响应文件提交截止时间：</w:t>
      </w:r>
      <w:r>
        <w:rPr>
          <w:rFonts w:hint="eastAsia" w:ascii="宋体" w:hAnsi="宋体" w:eastAsia="宋体" w:cs="Calibri"/>
          <w:color w:val="000000"/>
          <w:szCs w:val="21"/>
          <w:u w:val="single"/>
        </w:rPr>
        <w:t>202</w:t>
      </w:r>
      <w:r>
        <w:rPr>
          <w:rFonts w:ascii="宋体" w:hAnsi="宋体" w:eastAsia="宋体" w:cs="Calibri"/>
          <w:color w:val="000000"/>
          <w:szCs w:val="21"/>
          <w:u w:val="single"/>
        </w:rPr>
        <w:t>2</w:t>
      </w:r>
      <w:r>
        <w:rPr>
          <w:rFonts w:hint="eastAsia" w:ascii="宋体" w:hAnsi="宋体" w:eastAsia="宋体" w:cs="Calibri"/>
          <w:bCs/>
          <w:color w:val="000000"/>
          <w:szCs w:val="21"/>
          <w:u w:val="single"/>
        </w:rPr>
        <w:t>年</w:t>
      </w:r>
      <w:r>
        <w:rPr>
          <w:rFonts w:hint="eastAsia" w:ascii="宋体" w:hAnsi="宋体" w:eastAsia="宋体" w:cs="Calibri"/>
          <w:bCs/>
          <w:color w:val="000000"/>
          <w:szCs w:val="21"/>
          <w:u w:val="single"/>
          <w:lang w:val="en-US" w:eastAsia="zh-CN"/>
        </w:rPr>
        <w:t>6</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12</w:t>
      </w:r>
      <w:r>
        <w:rPr>
          <w:rFonts w:hint="eastAsia" w:ascii="宋体" w:hAnsi="宋体" w:eastAsia="宋体" w:cs="Calibri"/>
          <w:bCs/>
          <w:color w:val="000000"/>
          <w:szCs w:val="21"/>
          <w:u w:val="single"/>
        </w:rPr>
        <w:t>日</w:t>
      </w:r>
      <w:r>
        <w:rPr>
          <w:rFonts w:hint="eastAsia" w:ascii="宋体" w:hAnsi="宋体" w:eastAsia="宋体" w:cs="Calibri"/>
          <w:bCs/>
          <w:color w:val="000000"/>
          <w:szCs w:val="21"/>
          <w:u w:val="single"/>
          <w:lang w:val="en-US" w:eastAsia="zh-CN"/>
        </w:rPr>
        <w:t>18</w:t>
      </w:r>
      <w:r>
        <w:rPr>
          <w:rFonts w:hint="eastAsia" w:ascii="宋体" w:hAnsi="宋体" w:eastAsia="宋体" w:cs="Calibri"/>
          <w:bCs/>
          <w:color w:val="000000"/>
          <w:szCs w:val="21"/>
          <w:u w:val="single"/>
        </w:rPr>
        <w:t>时</w:t>
      </w:r>
      <w:r>
        <w:rPr>
          <w:rFonts w:hint="eastAsia" w:ascii="宋体" w:hAnsi="宋体" w:eastAsia="宋体" w:cs="Calibri"/>
          <w:bCs/>
          <w:color w:val="000000"/>
          <w:szCs w:val="21"/>
          <w:u w:val="single"/>
          <w:lang w:val="en-US" w:eastAsia="zh-CN"/>
        </w:rPr>
        <w:t>00</w:t>
      </w:r>
      <w:r>
        <w:rPr>
          <w:rFonts w:hint="eastAsia" w:ascii="宋体" w:hAnsi="宋体" w:eastAsia="宋体" w:cs="Calibri"/>
          <w:bCs/>
          <w:color w:val="000000"/>
          <w:szCs w:val="21"/>
          <w:u w:val="single"/>
        </w:rPr>
        <w:t>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注：供应商应当在响应文件提交截止时间前，将响应文件密封送达响应文件提交地点。在响应文件提交截止时间后送达的响应文件为无效文件，将被拒收。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五、评审</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1.时间：另行通知。</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2.地点：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凡对本次遴选提出询问，请按以下方式联系。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17344229910</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 </w:t>
      </w:r>
    </w:p>
    <w:p>
      <w:pPr>
        <w:spacing w:line="320" w:lineRule="exact"/>
        <w:ind w:firstLine="420" w:firstLineChars="200"/>
        <w:rPr>
          <w:rFonts w:hint="eastAsia" w:ascii="宋体" w:hAnsi="宋体" w:eastAsia="宋体" w:cs="Times New Roman"/>
          <w:color w:val="000000"/>
          <w:szCs w:val="21"/>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5" w:name="_Toc47452213"/>
      <w:r>
        <w:rPr>
          <w:rFonts w:hint="eastAsia" w:ascii="Cambria" w:hAnsi="Cambria" w:eastAsia="宋体" w:cs="Times New Roman"/>
          <w:b/>
          <w:bCs/>
          <w:color w:val="000000"/>
          <w:sz w:val="32"/>
          <w:szCs w:val="32"/>
          <w:lang w:val="zh-CN"/>
        </w:rPr>
        <w:t>第二章 供应商须知</w:t>
      </w:r>
      <w:bookmarkEnd w:id="15"/>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8"/>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：详见遴选公告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hint="eastAsia"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ascii="宋体" w:hAnsi="宋体" w:eastAsia="宋体" w:cs="宋体"/>
                <w:color w:val="000000"/>
                <w:szCs w:val="21"/>
                <w:u w:val="single"/>
              </w:rPr>
              <w:t>4</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ascii="宋体" w:hAnsi="宋体" w:eastAsia="宋体" w:cs="宋体"/>
                <w:color w:val="000000"/>
                <w:szCs w:val="21"/>
                <w:u w:val="single"/>
              </w:rPr>
              <w:t>4</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20</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021</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w:t>
            </w:r>
            <w:r>
              <w:rPr>
                <w:rFonts w:hint="eastAsia" w:ascii="宋体" w:hAnsi="宋体" w:eastAsia="宋体" w:cs="宋体"/>
                <w:color w:val="000000"/>
                <w:szCs w:val="21"/>
                <w:lang w:val="en-US" w:eastAsia="zh-CN"/>
              </w:rPr>
              <w:t>自拟</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ascii="宋体" w:hAnsi="宋体" w:eastAsia="宋体" w:cs="宋体"/>
                <w:color w:val="000000"/>
                <w:szCs w:val="21"/>
              </w:rPr>
              <w:t>3</w:t>
            </w:r>
            <w:r>
              <w:rPr>
                <w:rFonts w:hint="eastAsia" w:ascii="宋体" w:hAnsi="宋体" w:eastAsia="宋体" w:cs="宋体"/>
                <w:color w:val="000000"/>
                <w:szCs w:val="21"/>
              </w:rPr>
              <w:t>.法定代表人授权委托书及委托代理人有效身份证正反面复印件（格式后附）；（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4</w:t>
            </w:r>
            <w:r>
              <w:rPr>
                <w:rFonts w:hint="eastAsia" w:ascii="宋体" w:hAnsi="宋体" w:eastAsia="宋体" w:cs="宋体"/>
                <w:color w:val="000000"/>
                <w:szCs w:val="21"/>
              </w:rPr>
              <w:t>.技术需求偏离表（格式后附）；（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5</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 xml:space="preserve">.人员配置清单（格式自拟）； </w:t>
            </w:r>
          </w:p>
          <w:p>
            <w:pPr>
              <w:spacing w:line="320" w:lineRule="exact"/>
              <w:rPr>
                <w:rFonts w:ascii="宋体" w:hAnsi="宋体" w:eastAsia="宋体" w:cs="宋体"/>
                <w:color w:val="000000"/>
                <w:szCs w:val="21"/>
              </w:rPr>
            </w:pPr>
            <w:r>
              <w:rPr>
                <w:rFonts w:ascii="宋体" w:hAnsi="宋体" w:eastAsia="宋体" w:cs="宋体"/>
                <w:color w:val="000000"/>
                <w:szCs w:val="21"/>
              </w:rPr>
              <w:t>8</w:t>
            </w:r>
            <w:r>
              <w:rPr>
                <w:rFonts w:hint="eastAsia" w:ascii="宋体" w:hAnsi="宋体" w:eastAsia="宋体" w:cs="宋体"/>
                <w:color w:val="000000"/>
                <w:szCs w:val="21"/>
              </w:rPr>
              <w:t>.对应采购需求的商务条款提供的其他文件资料；</w:t>
            </w:r>
          </w:p>
          <w:p>
            <w:pPr>
              <w:spacing w:line="320" w:lineRule="exact"/>
              <w:rPr>
                <w:rFonts w:ascii="宋体" w:hAnsi="宋体" w:eastAsia="宋体" w:cs="宋体"/>
                <w:color w:val="000000"/>
                <w:szCs w:val="21"/>
              </w:rPr>
            </w:pPr>
            <w:r>
              <w:rPr>
                <w:rFonts w:ascii="宋体" w:hAnsi="宋体" w:eastAsia="宋体" w:cs="宋体"/>
                <w:color w:val="000000"/>
                <w:szCs w:val="21"/>
              </w:rPr>
              <w:t>9</w:t>
            </w:r>
            <w:r>
              <w:rPr>
                <w:rFonts w:hint="eastAsia" w:ascii="宋体" w:hAnsi="宋体" w:eastAsia="宋体" w:cs="宋体"/>
                <w:color w:val="000000"/>
                <w:szCs w:val="21"/>
              </w:rPr>
              <w:t>.对应采购需求的技术需求提供的其他文件资料；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响应文件提交起止时间：详见遴选公告。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响应文件提交截止时间：详见遴选公告。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响应文件提交地点：详见遴选公告。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供应商应当在响应文件提交截止时间前，将响应文件密封送达响应文件提交地点。在响应文件提交截止时间后送达的响应文件为无效文件，将被拒收。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评审小组的人数：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响应文件的评审：采购人另行通知。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1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如出现某供应商不能按时参加磋商的情形，则该供应商的磋商次序往后延，具体由评审小组确定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参与磋商前，供应商法定代表人或委托代理人必须向评审小组出示本人有效证件原件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评审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yellow"/>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w:t>
      </w:r>
      <w:r>
        <w:rPr>
          <w:rFonts w:hint="eastAsia" w:ascii="宋体" w:hAnsi="宋体" w:eastAsia="宋体" w:cs="Times New Roman"/>
          <w:bCs/>
          <w:color w:val="000000"/>
          <w:szCs w:val="21"/>
        </w:rPr>
        <w:t>遴选</w:t>
      </w:r>
      <w:r>
        <w:rPr>
          <w:rFonts w:ascii="宋体" w:hAnsi="宋体" w:eastAsia="宋体" w:cs="Times New Roman"/>
          <w:bCs/>
          <w:color w:val="000000"/>
          <w:szCs w:val="21"/>
        </w:rPr>
        <w:t>文件仅适用于</w:t>
      </w: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val="en-US" w:eastAsia="zh-CN"/>
        </w:rPr>
        <w:t>营养食堂</w:t>
      </w:r>
      <w:r>
        <w:rPr>
          <w:rFonts w:hint="eastAsia" w:ascii="宋体" w:hAnsi="宋体" w:eastAsia="宋体" w:cs="Times New Roman"/>
          <w:color w:val="000000"/>
          <w:szCs w:val="21"/>
        </w:rPr>
        <w:t>第三方劳务派遣服务公司院内遴选项目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w:t>
      </w:r>
      <w:r>
        <w:rPr>
          <w:rFonts w:hint="eastAsia" w:ascii="宋体" w:hAnsi="宋体" w:eastAsia="宋体" w:cs="Times New Roman"/>
          <w:bCs/>
          <w:color w:val="000000"/>
          <w:szCs w:val="21"/>
        </w:rPr>
        <w:t>遴选</w:t>
      </w:r>
      <w:r>
        <w:rPr>
          <w:rFonts w:ascii="宋体" w:hAnsi="宋体" w:eastAsia="宋体" w:cs="Times New Roman"/>
          <w:bCs/>
          <w:color w:val="000000"/>
          <w:szCs w:val="21"/>
        </w:rPr>
        <w:t>公告及</w:t>
      </w:r>
      <w:r>
        <w:rPr>
          <w:rFonts w:hint="eastAsia" w:ascii="宋体" w:hAnsi="宋体" w:eastAsia="宋体" w:cs="Times New Roman"/>
          <w:bCs/>
          <w:color w:val="000000"/>
          <w:szCs w:val="21"/>
        </w:rPr>
        <w:t>遴选</w:t>
      </w:r>
      <w:r>
        <w:rPr>
          <w:rFonts w:ascii="宋体" w:hAnsi="宋体" w:eastAsia="宋体" w:cs="Times New Roman"/>
          <w:bCs/>
          <w:color w:val="000000"/>
          <w:szCs w:val="21"/>
        </w:rPr>
        <w:t>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w:t>
      </w:r>
      <w:r>
        <w:rPr>
          <w:rFonts w:hint="eastAsia" w:ascii="宋体" w:hAnsi="宋体" w:eastAsia="宋体" w:cs="Times New Roman"/>
          <w:bCs/>
          <w:color w:val="000000"/>
          <w:szCs w:val="21"/>
        </w:rPr>
        <w:t>遴选</w:t>
      </w:r>
      <w:r>
        <w:rPr>
          <w:rFonts w:ascii="宋体" w:hAnsi="宋体" w:eastAsia="宋体" w:cs="Times New Roman"/>
          <w:bCs/>
          <w:color w:val="000000"/>
          <w:szCs w:val="21"/>
        </w:rPr>
        <w:t>公告规定的方式获取</w:t>
      </w:r>
      <w:r>
        <w:rPr>
          <w:rFonts w:hint="eastAsia" w:ascii="宋体" w:hAnsi="宋体" w:eastAsia="宋体" w:cs="Times New Roman"/>
          <w:bCs/>
          <w:color w:val="000000"/>
          <w:szCs w:val="21"/>
        </w:rPr>
        <w:t>遴选</w:t>
      </w:r>
      <w:r>
        <w:rPr>
          <w:rFonts w:ascii="宋体" w:hAnsi="宋体" w:eastAsia="宋体" w:cs="Times New Roman"/>
          <w:bCs/>
          <w:color w:val="000000"/>
          <w:szCs w:val="21"/>
        </w:rPr>
        <w:t>文件、提交响应文件并希望</w:t>
      </w:r>
      <w:r>
        <w:rPr>
          <w:rFonts w:hint="eastAsia" w:ascii="宋体" w:hAnsi="宋体" w:eastAsia="宋体" w:cs="Times New Roman"/>
          <w:bCs/>
          <w:color w:val="000000"/>
          <w:szCs w:val="21"/>
        </w:rPr>
        <w:t>入选</w:t>
      </w:r>
      <w:r>
        <w:rPr>
          <w:rFonts w:ascii="宋体" w:hAnsi="宋体" w:eastAsia="宋体" w:cs="Times New Roman"/>
          <w:bCs/>
          <w:color w:val="000000"/>
          <w:szCs w:val="21"/>
        </w:rPr>
        <w:t>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w:t>
      </w:r>
      <w:r>
        <w:rPr>
          <w:rFonts w:hint="eastAsia" w:ascii="宋体" w:hAnsi="宋体" w:eastAsia="宋体" w:cs="Times New Roman"/>
          <w:bCs/>
          <w:color w:val="000000"/>
          <w:szCs w:val="21"/>
        </w:rPr>
        <w:t>遴选</w:t>
      </w:r>
      <w:r>
        <w:rPr>
          <w:rFonts w:ascii="宋体" w:hAnsi="宋体" w:eastAsia="宋体" w:cs="Times New Roman"/>
          <w:bCs/>
          <w:color w:val="000000"/>
          <w:szCs w:val="21"/>
        </w:rPr>
        <w:t>文件要求，编制包含资格证明、报价商务技术等所有内容的</w:t>
      </w:r>
      <w:r>
        <w:rPr>
          <w:rFonts w:hint="eastAsia" w:ascii="宋体" w:hAnsi="宋体" w:eastAsia="宋体" w:cs="Times New Roman"/>
          <w:bCs/>
          <w:color w:val="000000"/>
          <w:szCs w:val="21"/>
        </w:rPr>
        <w:t>竞争性磋商</w:t>
      </w:r>
      <w:r>
        <w:rPr>
          <w:rFonts w:ascii="宋体" w:hAnsi="宋体" w:eastAsia="宋体" w:cs="Times New Roman"/>
          <w:bCs/>
          <w:color w:val="000000"/>
          <w:szCs w:val="21"/>
        </w:rPr>
        <w:t>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二、遴选文件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.遴选文件的构成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（1）遴选公告；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（3）项目需求；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供应商应认真阅读遴选文件的项目需求，如供应商对遴选文件有疑问的，如要求采购人作出澄清或修改的，供应商尽可能在提交响应文件截止之日前，以书面形式向采购人提出。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.遴选文件的澄清和修改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响应文件截止之日前，采购人或者评审小组可以对已发出的遴选文件进行必要的澄清或者修改，澄清或者修改的内容作为遴选文件的组成部分。澄清或者修改的内容可能影响响应文件编制的，采购人或者评审小组在提交响应文件截止之日3个工作日前，以书面形式通知所有获取遴选文件的供应商，不足3个工作日的，应当顺延提交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供应商应当按照遴选文件的要求编制响应文件，并对其提交的响应文件的真实性、合法性承担法律责任。响应文件应当对遴选文件作出实质性响应。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遴选文件已有明确规定的，使用遴选文件规定的计量单位；遴选文件没有规定的，应采用中华人民共和国法定计量单位，货币种类为人民币，否则视同未响应。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供应商没有按照遴选文件要求提供全部资料，或者供应商没有对遴选文件在各方面作出实质性响应可能导致其响应无效，是供应商应当考虑的风险。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.1竞标报价应按遴选文件中“竞标报价表”格式填写。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竞标报价应有单项报价及合计总价，否则其响应文件将作无效处理。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.1供应商应按本遴选文件规定的格式和顺序编制、装订响应文件并标注页码，响应文件内容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响应文件提交截止时间前，可以对所提交的响应文件进行补充、修改或者撤回，并书面通知采购人。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.评审小组成立及响应文件的开启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.1评审小组由采购人组织评审专家共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，由评审</w:t>
      </w:r>
      <w:r>
        <w:rPr>
          <w:rFonts w:hint="eastAsia" w:ascii="宋体" w:hAnsi="宋体" w:eastAsia="宋体" w:cs="Calibri"/>
          <w:color w:val="000000"/>
          <w:szCs w:val="21"/>
        </w:rPr>
        <w:t>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由评审</w:t>
      </w:r>
      <w:r>
        <w:rPr>
          <w:rFonts w:hint="eastAsia" w:ascii="宋体" w:hAnsi="宋体" w:eastAsia="宋体" w:cs="Calibri"/>
          <w:color w:val="000000"/>
          <w:szCs w:val="21"/>
        </w:rPr>
        <w:t>小组通过资格审查的合格供应商的响应文件的竞标报价、商务、技术等实质性要求进行符合性审查，以确定其是否满足遴选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评审小组要求供应商澄清、说明或者更正响应文件应当以书面形式作出。供应商的澄清、说明或者更正应当以书面形式按照评审小组的要求作出明确的澄清、说明或者更正，未按评审小组的要求作出明确澄清、说明或者更正的供应商的响应文件将按照有利于采购人的原则由评审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评审小组成员应当按照客观、公正、审慎的原则，根据第四章“评审程序、评审方法和评审标准”进行独立评审。评审小组对响应文件进行评审，未实质性响应竞争性磋商文件的响应文件按无效响应处理，由评审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.2.6通过符合性审查的合格供应商不足3家的，不得进入磋商环节，采购人应当重新开展评审活动。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.1评审小组按照“供应商须知前附表”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.2在磋商过程中，评审小组可以根据磋商文件和磋商情况实质性变动采购需求中的技术、服务要求以及合同草案条款，但不得变动磋商文件中的其他内容。可能实质性变动的内容详见“供应商须知前附表”。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.3对遴选文件作出的实质性变动是竞争性磋商文件的有效组成部分，由评审小组及时以书面形式同时通知所有参加磋商的供应商。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遴选文件的变动情况和评审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竞争性磋商文件能够详细列明采购标的的技术、服务要求的，磋商结束后，由评审小组要求所有继续参加磋商的供应商在规定时间内密封提交最后报价，提交最后报价的供应商不得少于3家。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评审小组收齐最后报价后统一开启。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最后报价结束后，评审小组不得再与供应商进行任何形式的商谈。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.2经磋商确定最终采购需求和提交最后报价的供应商后，由评审小组采用综合评分法对提交最后报价的供应商的响应文件和最后报价进行综合评分。详见第四章“评审程序、评审方法和评审标准”。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.3评审时，评审小组各成员应当独立对每个有效的响应文件进行评价、打分，然后汇总每个供应商每项评分因素的得分。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（1）评审小组按照竞争性磋商文件中规定的评审标准计算各供应商的报价得分。项目评审过程中，不得去掉最后报价中的最高报价和最低报价。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（2）各供应商的得分为评审小组所有成员的有效评分的算术平均数。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评审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评审小组全体人员签字认可。评审小组成员对评审报告有异议的，评审小组按照少数服从多数的原则推荐成交候选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.1采购人应当在评审报告后5个工作日内，从评审报告提出的成交候选供应商中，按照排序由高到低的原则确定成交供应商，也可以书面授权评审小组直接确定成交供应商。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.2在成交供应商确定后2个工作日内，在广西骨伤医院官方网站上公告成交结果，同时向成交供应商发出成交通知书。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评审过程、成交结果提出的质疑成立且影响或者可能影响成交结果的，合格供应商符合法定数量时，可以从合格的成交候选人中另行确定成交供应商的，应当依法另行确定成交供应商；否则应当重新开展评审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.1签订合同时间：按入选通知书规定的时间与采购人签订服务合同。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.2供应商认为遴选文件、采购过程或成交结果使自己的合法权益受到损害的，应当在知道或者应知其权益受到损害之日起七个工作日内，以书面形式向采购人提出质疑，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（1）对可以质疑的遴选文件提出质疑的，为遴选公告期限届满之日；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（2）对评审过程提出质疑的，为各评审程序环节结束之日；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遴选文件、评审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供应商提出质疑应当提交质疑函和必要的证明材料，针对同一评审程序环节的质疑必须在法定质疑期内一次性提出。质疑函应当包括下列内容：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采购人认为供应商质疑不成立，或者成立但未对成交结果构成影响的，继续开展评审活动；认为供应商质疑成立且影响或者可能影响成交结果的，按照下列情况处理：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（1）对遴选文件提出的质疑，依法通过澄清或者修改可以继续开展评审活动的，澄清或者修改遴选文件后继续开展评审活动；否则应当在修改遴选文件后重新开展评审活动。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（2）对评审过程、成交结果提出的质疑，合格供应商符合法定数量时，可以从合格的入选候选人中另行确定成交供应商的，应当依法另行确定成交供应商；否则应当重新开展采购活动。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项目需求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w:t>
      </w:r>
      <w:r>
        <w:rPr>
          <w:rFonts w:hint="eastAsia" w:ascii="宋体" w:hAnsi="宋体" w:eastAsia="宋体" w:cs="Times New Roman"/>
          <w:color w:val="000000"/>
          <w:szCs w:val="21"/>
        </w:rPr>
        <w:t>遴选</w:t>
      </w:r>
      <w:r>
        <w:rPr>
          <w:rFonts w:ascii="宋体" w:hAnsi="宋体" w:eastAsia="宋体" w:cs="Times New Roman"/>
          <w:color w:val="000000"/>
          <w:szCs w:val="21"/>
        </w:rPr>
        <w:t>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一、遴选项目需求一览表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tbl>
      <w:tblPr>
        <w:tblStyle w:val="8"/>
        <w:tblW w:w="90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893"/>
        <w:gridCol w:w="72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067" w:type="dxa"/>
            <w:gridSpan w:val="3"/>
            <w:vAlign w:val="center"/>
          </w:tcPr>
          <w:p>
            <w:pPr>
              <w:tabs>
                <w:tab w:val="left" w:pos="180"/>
                <w:tab w:val="left" w:pos="1620"/>
              </w:tabs>
              <w:spacing w:line="440" w:lineRule="exact"/>
              <w:jc w:val="left"/>
              <w:rPr>
                <w:rFonts w:ascii="宋体" w:hAnsi="宋体" w:eastAsia="宋体" w:cs="宋体"/>
                <w:b/>
                <w:bCs/>
                <w:color w:val="000000"/>
                <w:szCs w:val="21"/>
              </w:rPr>
            </w:pPr>
            <w:r>
              <w:rPr>
                <w:rFonts w:hint="eastAsia" w:ascii="宋体" w:hAnsi="宋体" w:eastAsia="宋体" w:cs="宋体"/>
                <w:b/>
                <w:bCs/>
                <w:color w:val="000000"/>
                <w:szCs w:val="21"/>
              </w:rPr>
              <w:t>一、采购服务需求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7" w:hRule="atLeast"/>
          <w:jc w:val="center"/>
        </w:trPr>
        <w:tc>
          <w:tcPr>
            <w:tcW w:w="945" w:type="dxa"/>
            <w:vAlign w:val="center"/>
          </w:tcPr>
          <w:p>
            <w:pPr>
              <w:tabs>
                <w:tab w:val="left" w:pos="180"/>
                <w:tab w:val="left" w:pos="1620"/>
              </w:tabs>
              <w:spacing w:line="440" w:lineRule="exact"/>
              <w:jc w:val="center"/>
              <w:rPr>
                <w:rFonts w:ascii="宋体" w:hAnsi="宋体" w:eastAsia="宋体" w:cs="宋体"/>
                <w:b/>
                <w:bCs/>
                <w:color w:val="000000"/>
                <w:szCs w:val="21"/>
              </w:rPr>
            </w:pPr>
            <w:r>
              <w:rPr>
                <w:rFonts w:hint="eastAsia" w:ascii="宋体" w:hAnsi="宋体" w:eastAsia="宋体" w:cs="宋体"/>
                <w:b/>
                <w:bCs/>
                <w:color w:val="000000"/>
                <w:szCs w:val="21"/>
              </w:rPr>
              <w:t>名 称</w:t>
            </w:r>
          </w:p>
        </w:tc>
        <w:tc>
          <w:tcPr>
            <w:tcW w:w="893" w:type="dxa"/>
            <w:vAlign w:val="center"/>
          </w:tcPr>
          <w:p>
            <w:pPr>
              <w:tabs>
                <w:tab w:val="left" w:pos="180"/>
                <w:tab w:val="left" w:pos="1620"/>
              </w:tabs>
              <w:jc w:val="center"/>
              <w:rPr>
                <w:rFonts w:ascii="宋体" w:hAnsi="宋体" w:eastAsia="宋体" w:cs="宋体"/>
                <w:b/>
                <w:bCs/>
                <w:color w:val="000000"/>
                <w:szCs w:val="21"/>
              </w:rPr>
            </w:pPr>
            <w:r>
              <w:rPr>
                <w:rFonts w:hint="eastAsia" w:ascii="宋体" w:hAnsi="宋体" w:eastAsia="宋体" w:cs="宋体"/>
                <w:b/>
                <w:bCs/>
                <w:color w:val="000000"/>
                <w:szCs w:val="21"/>
              </w:rPr>
              <w:t>数量及单位</w:t>
            </w:r>
          </w:p>
        </w:tc>
        <w:tc>
          <w:tcPr>
            <w:tcW w:w="7229" w:type="dxa"/>
            <w:vAlign w:val="center"/>
          </w:tcPr>
          <w:p>
            <w:pPr>
              <w:tabs>
                <w:tab w:val="left" w:pos="180"/>
                <w:tab w:val="left" w:pos="1620"/>
              </w:tabs>
              <w:spacing w:line="440" w:lineRule="exact"/>
              <w:jc w:val="center"/>
              <w:rPr>
                <w:rFonts w:ascii="宋体" w:hAnsi="宋体" w:eastAsia="宋体" w:cs="宋体"/>
                <w:b/>
                <w:bCs/>
                <w:color w:val="000000"/>
                <w:szCs w:val="21"/>
              </w:rPr>
            </w:pPr>
            <w:r>
              <w:rPr>
                <w:rFonts w:hint="eastAsia" w:ascii="宋体" w:hAnsi="宋体" w:eastAsia="宋体" w:cs="宋体"/>
                <w:b/>
                <w:bCs/>
                <w:color w:val="000000"/>
                <w:szCs w:val="21"/>
              </w:rPr>
              <w:t>技术及服务需求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3" w:hRule="atLeast"/>
          <w:jc w:val="center"/>
        </w:trPr>
        <w:tc>
          <w:tcPr>
            <w:tcW w:w="945" w:type="dxa"/>
            <w:vAlign w:val="center"/>
          </w:tcPr>
          <w:p>
            <w:pPr>
              <w:spacing w:line="320" w:lineRule="exact"/>
              <w:jc w:val="center"/>
              <w:rPr>
                <w:rFonts w:ascii="宋体" w:hAnsi="宋体" w:eastAsia="宋体" w:cs="宋体"/>
                <w:color w:val="000000"/>
                <w:szCs w:val="21"/>
              </w:rPr>
            </w:pP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val="en-US" w:eastAsia="zh-CN"/>
              </w:rPr>
              <w:t>营养食堂</w:t>
            </w:r>
            <w:r>
              <w:rPr>
                <w:rFonts w:hint="eastAsia" w:ascii="宋体" w:hAnsi="宋体" w:eastAsia="宋体" w:cs="Times New Roman"/>
                <w:color w:val="000000"/>
                <w:szCs w:val="21"/>
              </w:rPr>
              <w:t>第三方劳务派遣服务公司院内遴选</w:t>
            </w:r>
          </w:p>
        </w:tc>
        <w:tc>
          <w:tcPr>
            <w:tcW w:w="893"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1项</w:t>
            </w:r>
          </w:p>
        </w:tc>
        <w:tc>
          <w:tcPr>
            <w:tcW w:w="7229" w:type="dxa"/>
          </w:tcPr>
          <w:p>
            <w:pPr>
              <w:spacing w:line="320" w:lineRule="exact"/>
              <w:rPr>
                <w:rFonts w:hint="default" w:ascii="宋体" w:hAnsi="宋体" w:eastAsia="宋体" w:cs="宋体"/>
                <w:bCs/>
                <w:szCs w:val="21"/>
              </w:rPr>
            </w:pPr>
            <w:r>
              <w:rPr>
                <w:rFonts w:hint="eastAsia" w:ascii="宋体" w:hAnsi="宋体" w:eastAsia="宋体" w:cs="宋体"/>
                <w:bCs/>
                <w:szCs w:val="21"/>
              </w:rPr>
              <w:t>一、服务范围及工作岗位：</w:t>
            </w:r>
          </w:p>
          <w:p>
            <w:pPr>
              <w:spacing w:line="320" w:lineRule="exact"/>
              <w:rPr>
                <w:rFonts w:hint="eastAsia" w:ascii="宋体" w:hAnsi="宋体" w:eastAsia="宋体" w:cs="宋体"/>
                <w:bCs/>
                <w:szCs w:val="21"/>
              </w:rPr>
            </w:pPr>
            <w:r>
              <w:rPr>
                <w:rFonts w:hint="eastAsia" w:ascii="宋体" w:hAnsi="宋体" w:eastAsia="宋体" w:cs="宋体"/>
                <w:bCs/>
                <w:szCs w:val="21"/>
              </w:rPr>
              <w:t>成交供应商按</w:t>
            </w:r>
            <w:r>
              <w:rPr>
                <w:rFonts w:hint="eastAsia" w:ascii="宋体" w:hAnsi="宋体" w:eastAsia="宋体" w:cs="宋体"/>
                <w:bCs/>
                <w:szCs w:val="21"/>
                <w:lang w:val="en-US" w:eastAsia="zh-CN"/>
              </w:rPr>
              <w:t>采购人</w:t>
            </w:r>
            <w:r>
              <w:rPr>
                <w:rFonts w:hint="eastAsia" w:ascii="宋体" w:hAnsi="宋体" w:eastAsia="宋体" w:cs="宋体"/>
                <w:bCs/>
                <w:szCs w:val="21"/>
              </w:rPr>
              <w:t>的要求派遣人员到用</w:t>
            </w:r>
            <w:r>
              <w:rPr>
                <w:rFonts w:hint="eastAsia" w:ascii="宋体" w:hAnsi="宋体" w:eastAsia="宋体" w:cs="宋体"/>
                <w:bCs/>
                <w:szCs w:val="21"/>
                <w:lang w:val="en-US" w:eastAsia="zh-CN"/>
              </w:rPr>
              <w:t>采购方</w:t>
            </w:r>
            <w:r>
              <w:rPr>
                <w:rFonts w:hint="eastAsia" w:ascii="宋体" w:hAnsi="宋体" w:eastAsia="宋体" w:cs="宋体"/>
                <w:bCs/>
                <w:szCs w:val="21"/>
              </w:rPr>
              <w:t>工作，</w:t>
            </w:r>
            <w:r>
              <w:rPr>
                <w:rFonts w:hint="eastAsia" w:ascii="宋体" w:hAnsi="宋体" w:eastAsia="宋体" w:cs="宋体"/>
                <w:bCs/>
                <w:szCs w:val="21"/>
                <w:lang w:val="en-US" w:eastAsia="zh-CN"/>
              </w:rPr>
              <w:t>采购方</w:t>
            </w:r>
            <w:r>
              <w:rPr>
                <w:rFonts w:hint="eastAsia" w:ascii="宋体" w:hAnsi="宋体" w:eastAsia="宋体" w:cs="宋体"/>
                <w:bCs/>
                <w:szCs w:val="21"/>
              </w:rPr>
              <w:t>根据工作需要，安排在</w:t>
            </w:r>
            <w:r>
              <w:rPr>
                <w:rFonts w:hint="eastAsia" w:ascii="宋体" w:hAnsi="宋体" w:eastAsia="宋体" w:cs="宋体"/>
                <w:bCs/>
                <w:szCs w:val="21"/>
                <w:lang w:val="en-US" w:eastAsia="zh-CN"/>
              </w:rPr>
              <w:t>广西骨伤医院营养食堂各</w:t>
            </w:r>
            <w:r>
              <w:rPr>
                <w:rFonts w:hint="eastAsia" w:ascii="宋体" w:hAnsi="宋体" w:eastAsia="宋体" w:cs="宋体"/>
                <w:bCs/>
                <w:szCs w:val="21"/>
              </w:rPr>
              <w:t>岗位工作。</w:t>
            </w:r>
          </w:p>
          <w:p>
            <w:pPr>
              <w:spacing w:line="320" w:lineRule="exact"/>
              <w:rPr>
                <w:rFonts w:hint="default" w:ascii="宋体" w:hAnsi="宋体" w:eastAsia="宋体" w:cs="宋体"/>
                <w:bCs/>
                <w:szCs w:val="21"/>
              </w:rPr>
            </w:pPr>
            <w:r>
              <w:rPr>
                <w:rFonts w:hint="eastAsia" w:ascii="宋体" w:hAnsi="宋体" w:eastAsia="宋体" w:cs="宋体"/>
                <w:bCs/>
                <w:szCs w:val="21"/>
              </w:rPr>
              <w:t>二、用工人数及标准：</w:t>
            </w:r>
          </w:p>
          <w:p>
            <w:pPr>
              <w:spacing w:line="320" w:lineRule="exact"/>
              <w:rPr>
                <w:rFonts w:hint="eastAsia" w:ascii="宋体" w:hAnsi="宋体" w:eastAsia="宋体" w:cs="宋体"/>
                <w:bCs/>
                <w:szCs w:val="21"/>
                <w:lang w:eastAsia="zh-CN"/>
              </w:rPr>
            </w:pPr>
            <w:r>
              <w:rPr>
                <w:rFonts w:hint="eastAsia" w:ascii="宋体" w:hAnsi="宋体" w:eastAsia="宋体" w:cs="宋体"/>
                <w:bCs/>
                <w:szCs w:val="21"/>
                <w:lang w:val="en-US" w:eastAsia="zh-CN"/>
              </w:rPr>
              <w:t>营养食堂用工人数8</w:t>
            </w:r>
            <w:r>
              <w:rPr>
                <w:rFonts w:hint="eastAsia" w:ascii="宋体" w:hAnsi="宋体" w:eastAsia="宋体" w:cs="宋体"/>
                <w:bCs/>
                <w:szCs w:val="21"/>
              </w:rPr>
              <w:t>人，</w:t>
            </w:r>
            <w:r>
              <w:rPr>
                <w:rFonts w:hint="eastAsia" w:ascii="宋体" w:hAnsi="宋体" w:eastAsia="宋体" w:cs="宋体"/>
                <w:bCs/>
                <w:szCs w:val="21"/>
                <w:lang w:val="en-US" w:eastAsia="zh-CN"/>
              </w:rPr>
              <w:t>其中</w:t>
            </w:r>
            <w:r>
              <w:rPr>
                <w:rFonts w:hint="eastAsia" w:ascii="宋体" w:hAnsi="宋体" w:eastAsia="宋体" w:cs="宋体"/>
                <w:bCs/>
                <w:szCs w:val="21"/>
              </w:rPr>
              <w:t>班长</w:t>
            </w:r>
            <w:r>
              <w:rPr>
                <w:rFonts w:hint="eastAsia" w:ascii="宋体" w:hAnsi="宋体" w:eastAsia="宋体" w:cs="宋体"/>
                <w:bCs/>
                <w:szCs w:val="21"/>
                <w:lang w:val="en-US" w:eastAsia="zh-CN"/>
              </w:rPr>
              <w:t>1名，主厨1名，副厨1名，配切送餐员5名。</w:t>
            </w:r>
            <w:r>
              <w:rPr>
                <w:rFonts w:hint="eastAsia" w:ascii="宋体" w:hAnsi="宋体" w:eastAsia="宋体" w:cs="宋体"/>
                <w:bCs/>
                <w:szCs w:val="21"/>
              </w:rPr>
              <w:t>年龄55岁以下，男女不限（有相关工作经历的，年龄可适当放宽），身体健康，五官端正，初中以上学历</w:t>
            </w:r>
            <w:r>
              <w:rPr>
                <w:rFonts w:hint="eastAsia" w:ascii="宋体" w:hAnsi="宋体" w:eastAsia="宋体" w:cs="宋体"/>
                <w:bCs/>
                <w:szCs w:val="21"/>
                <w:lang w:eastAsia="zh-CN"/>
              </w:rPr>
              <w:t>，</w:t>
            </w:r>
            <w:r>
              <w:rPr>
                <w:rFonts w:hint="eastAsia" w:ascii="宋体" w:hAnsi="宋体" w:eastAsia="宋体" w:cs="宋体"/>
                <w:bCs/>
                <w:szCs w:val="21"/>
                <w:lang w:val="en-US" w:eastAsia="zh-CN"/>
              </w:rPr>
              <w:t>均需要有健康证</w:t>
            </w:r>
            <w:r>
              <w:rPr>
                <w:rFonts w:hint="eastAsia" w:ascii="宋体" w:hAnsi="宋体" w:eastAsia="宋体" w:cs="宋体"/>
                <w:bCs/>
                <w:szCs w:val="21"/>
              </w:rPr>
              <w:t>（合同期内用工人数若有调整，按实际用工人数结算）</w:t>
            </w:r>
            <w:r>
              <w:rPr>
                <w:rFonts w:hint="eastAsia" w:ascii="宋体" w:hAnsi="宋体" w:eastAsia="宋体" w:cs="宋体"/>
                <w:bCs/>
                <w:szCs w:val="21"/>
                <w:lang w:eastAsia="zh-CN"/>
              </w:rPr>
              <w:t>。</w:t>
            </w:r>
          </w:p>
          <w:p>
            <w:pPr>
              <w:spacing w:line="320" w:lineRule="exact"/>
              <w:rPr>
                <w:rFonts w:hint="default" w:ascii="宋体" w:hAnsi="宋体" w:eastAsia="宋体" w:cs="宋体"/>
                <w:bCs/>
                <w:szCs w:val="21"/>
              </w:rPr>
            </w:pPr>
            <w:r>
              <w:rPr>
                <w:rFonts w:hint="eastAsia" w:ascii="宋体" w:hAnsi="宋体" w:eastAsia="宋体" w:cs="宋体"/>
                <w:bCs/>
                <w:szCs w:val="21"/>
              </w:rPr>
              <w:t>三、相关管理</w:t>
            </w:r>
          </w:p>
          <w:p>
            <w:pPr>
              <w:spacing w:line="320" w:lineRule="exact"/>
              <w:rPr>
                <w:rFonts w:hint="eastAsia" w:ascii="宋体" w:hAnsi="宋体" w:eastAsia="宋体" w:cs="宋体"/>
                <w:bCs/>
                <w:szCs w:val="21"/>
              </w:rPr>
            </w:pPr>
            <w:r>
              <w:rPr>
                <w:rFonts w:hint="eastAsia" w:ascii="宋体" w:hAnsi="宋体" w:eastAsia="宋体" w:cs="宋体"/>
                <w:bCs/>
                <w:szCs w:val="21"/>
              </w:rPr>
              <w:t>由劳务派遣公司指定一名专职人员</w:t>
            </w:r>
            <w:r>
              <w:rPr>
                <w:rFonts w:hint="eastAsia" w:ascii="宋体" w:hAnsi="宋体" w:eastAsia="宋体" w:cs="宋体"/>
                <w:bCs/>
                <w:szCs w:val="21"/>
                <w:lang w:eastAsia="zh-CN"/>
              </w:rPr>
              <w:t>，</w:t>
            </w:r>
            <w:r>
              <w:rPr>
                <w:rFonts w:hint="eastAsia" w:ascii="宋体" w:hAnsi="宋体" w:eastAsia="宋体" w:cs="宋体"/>
                <w:bCs/>
                <w:szCs w:val="21"/>
                <w:lang w:val="en-US" w:eastAsia="zh-CN"/>
              </w:rPr>
              <w:t>即班长一名</w:t>
            </w:r>
            <w:r>
              <w:rPr>
                <w:rFonts w:hint="eastAsia" w:ascii="宋体" w:hAnsi="宋体" w:eastAsia="宋体" w:cs="宋体"/>
                <w:bCs/>
                <w:szCs w:val="21"/>
              </w:rPr>
              <w:t>，主要负责</w:t>
            </w:r>
            <w:r>
              <w:rPr>
                <w:rFonts w:hint="eastAsia" w:ascii="宋体" w:hAnsi="宋体" w:eastAsia="宋体" w:cs="宋体"/>
                <w:bCs/>
                <w:szCs w:val="21"/>
                <w:lang w:val="en-US" w:eastAsia="zh-CN"/>
              </w:rPr>
              <w:t>采购人</w:t>
            </w:r>
            <w:r>
              <w:rPr>
                <w:rFonts w:hint="eastAsia" w:ascii="宋体" w:hAnsi="宋体" w:eastAsia="宋体" w:cs="宋体"/>
                <w:bCs/>
                <w:szCs w:val="21"/>
              </w:rPr>
              <w:t>单位劳务派遣人员的日常管理、奖惩（含考勤、请销假、对不符合用工条件人员退回及向</w:t>
            </w:r>
            <w:r>
              <w:rPr>
                <w:rFonts w:hint="eastAsia" w:ascii="宋体" w:hAnsi="宋体" w:eastAsia="宋体" w:cs="宋体"/>
                <w:bCs/>
                <w:szCs w:val="21"/>
                <w:lang w:val="en-US" w:eastAsia="zh-CN"/>
              </w:rPr>
              <w:t>采购人</w:t>
            </w:r>
            <w:r>
              <w:rPr>
                <w:rFonts w:hint="eastAsia" w:ascii="宋体" w:hAnsi="宋体" w:eastAsia="宋体" w:cs="宋体"/>
                <w:bCs/>
                <w:szCs w:val="21"/>
              </w:rPr>
              <w:t>单位提供劳务派遣人员数据等事宜）。协助参与</w:t>
            </w:r>
            <w:r>
              <w:rPr>
                <w:rFonts w:hint="eastAsia" w:ascii="宋体" w:hAnsi="宋体" w:eastAsia="宋体" w:cs="宋体"/>
                <w:bCs/>
                <w:szCs w:val="21"/>
                <w:lang w:val="en-US" w:eastAsia="zh-CN"/>
              </w:rPr>
              <w:t>采购人</w:t>
            </w:r>
            <w:r>
              <w:rPr>
                <w:rFonts w:hint="eastAsia" w:ascii="宋体" w:hAnsi="宋体" w:eastAsia="宋体" w:cs="宋体"/>
                <w:bCs/>
                <w:szCs w:val="21"/>
              </w:rPr>
              <w:t>单位与劳务派遣公司间的协调与沟通。该岗位一经指定，不允许随意更换。如确有特殊情况需要更换的，需由用工单位与劳务派遣公司共同指定其他符合条件人员担任。劳务派遣人员的招聘由劳务派遣公司组织，</w:t>
            </w:r>
            <w:r>
              <w:rPr>
                <w:rFonts w:hint="eastAsia" w:ascii="宋体" w:hAnsi="宋体" w:eastAsia="宋体" w:cs="宋体"/>
                <w:bCs/>
                <w:szCs w:val="21"/>
                <w:lang w:val="en-US" w:eastAsia="zh-CN"/>
              </w:rPr>
              <w:t>采购人</w:t>
            </w:r>
            <w:r>
              <w:rPr>
                <w:rFonts w:hint="eastAsia" w:ascii="宋体" w:hAnsi="宋体" w:eastAsia="宋体" w:cs="宋体"/>
                <w:bCs/>
                <w:szCs w:val="21"/>
              </w:rPr>
              <w:t>单位参与面试环节。</w:t>
            </w:r>
          </w:p>
          <w:p>
            <w:pPr>
              <w:spacing w:line="320" w:lineRule="exact"/>
              <w:rPr>
                <w:rFonts w:hint="default" w:ascii="宋体" w:hAnsi="宋体" w:eastAsia="宋体" w:cs="宋体"/>
                <w:bCs/>
                <w:szCs w:val="21"/>
              </w:rPr>
            </w:pPr>
            <w:r>
              <w:rPr>
                <w:rFonts w:hint="eastAsia" w:ascii="宋体" w:hAnsi="宋体" w:eastAsia="宋体" w:cs="宋体"/>
                <w:bCs/>
                <w:szCs w:val="21"/>
                <w:lang w:val="en-US" w:eastAsia="zh-CN"/>
              </w:rPr>
              <w:t>四</w:t>
            </w:r>
            <w:r>
              <w:rPr>
                <w:rFonts w:hint="eastAsia" w:ascii="宋体" w:hAnsi="宋体" w:eastAsia="宋体" w:cs="宋体"/>
                <w:bCs/>
                <w:szCs w:val="21"/>
              </w:rPr>
              <w:t>、</w:t>
            </w:r>
            <w:r>
              <w:rPr>
                <w:rFonts w:hint="eastAsia" w:ascii="宋体" w:hAnsi="宋体" w:eastAsia="宋体" w:cs="宋体"/>
                <w:bCs/>
                <w:szCs w:val="21"/>
                <w:lang w:val="en-US" w:eastAsia="zh-CN"/>
              </w:rPr>
              <w:t>用工费用</w:t>
            </w:r>
            <w:r>
              <w:rPr>
                <w:rFonts w:hint="eastAsia" w:ascii="宋体" w:hAnsi="宋体" w:eastAsia="宋体" w:cs="宋体"/>
                <w:bCs/>
                <w:szCs w:val="21"/>
              </w:rPr>
              <w:t>：</w:t>
            </w:r>
          </w:p>
          <w:p>
            <w:pPr>
              <w:spacing w:line="320" w:lineRule="exact"/>
              <w:rPr>
                <w:rFonts w:ascii="宋体" w:hAnsi="宋体" w:eastAsia="宋体" w:cs="Times New Roman"/>
                <w:kern w:val="0"/>
                <w:szCs w:val="21"/>
              </w:rPr>
            </w:pPr>
            <w:r>
              <w:rPr>
                <w:rFonts w:hint="eastAsia" w:ascii="宋体" w:hAnsi="宋体" w:eastAsia="宋体" w:cs="宋体"/>
                <w:bCs/>
                <w:szCs w:val="21"/>
                <w:lang w:val="en-US" w:eastAsia="zh-CN"/>
              </w:rPr>
              <w:t>由采购人按实际用工人数以及用工情况结算。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67"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服务管理费</w:t>
            </w:r>
            <w:r>
              <w:rPr>
                <w:rFonts w:hint="eastAsia" w:ascii="宋体" w:hAnsi="宋体" w:eastAsia="宋体" w:cs="Times New Roman"/>
                <w:bCs/>
                <w:szCs w:val="21"/>
                <w:lang w:val="en-US" w:eastAsia="zh-CN"/>
              </w:rPr>
              <w:t>报价作为价格分评分依据，并作为签订合同的费用。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lang w:val="en-US" w:eastAsia="zh-CN"/>
              </w:rPr>
              <w:t>工作</w:t>
            </w:r>
            <w:r>
              <w:rPr>
                <w:rFonts w:hint="eastAsia" w:ascii="Calibri" w:hAnsi="Calibri" w:eastAsia="宋体" w:cs="Times New Roman"/>
                <w:szCs w:val="24"/>
              </w:rPr>
              <w:t>地点</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lang w:val="en-US" w:eastAsia="zh-CN"/>
              </w:rPr>
              <w:t>工作</w:t>
            </w:r>
            <w:r>
              <w:rPr>
                <w:rFonts w:hint="eastAsia" w:ascii="宋体" w:hAnsi="宋体" w:eastAsia="宋体" w:cs="Times New Roman"/>
                <w:color w:val="000000"/>
                <w:szCs w:val="21"/>
              </w:rPr>
              <w:t>地点：</w:t>
            </w:r>
            <w:r>
              <w:rPr>
                <w:rFonts w:hint="eastAsia" w:ascii="宋体" w:hAnsi="宋体" w:eastAsia="宋体" w:cs="Times New Roman"/>
                <w:color w:val="000000"/>
                <w:szCs w:val="21"/>
                <w:lang w:val="en-US" w:eastAsia="zh-CN"/>
              </w:rPr>
              <w:t>南宁市新民路32号广西骨伤医院营养食堂</w:t>
            </w:r>
            <w:r>
              <w:rPr>
                <w:rFonts w:hint="eastAsia" w:ascii="宋体" w:hAnsi="宋体" w:eastAsia="宋体" w:cs="宋体"/>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宋体" w:hAnsi="宋体" w:eastAsia="宋体" w:cs="宋体"/>
                <w:bCs/>
                <w:szCs w:val="21"/>
                <w:lang w:val="en-US" w:eastAsia="zh-CN"/>
              </w:rPr>
              <w:t>服务</w:t>
            </w:r>
            <w:r>
              <w:rPr>
                <w:rFonts w:hint="eastAsia" w:ascii="宋体" w:hAnsi="宋体" w:eastAsia="宋体" w:cs="宋体"/>
                <w:bCs/>
                <w:szCs w:val="21"/>
              </w:rPr>
              <w:t>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宋体" w:hAnsi="宋体" w:eastAsia="宋体" w:cs="Times New Roman"/>
                <w:bCs/>
                <w:szCs w:val="21"/>
                <w:lang w:eastAsia="zh-CN"/>
              </w:rPr>
            </w:pPr>
            <w:r>
              <w:rPr>
                <w:rFonts w:hint="eastAsia" w:ascii="宋体" w:hAnsi="宋体" w:eastAsia="宋体" w:cs="Times New Roman"/>
                <w:bCs/>
                <w:szCs w:val="21"/>
                <w:lang w:val="en-US" w:eastAsia="zh-CN"/>
              </w:rPr>
              <w:t>1.供应商</w:t>
            </w:r>
            <w:r>
              <w:rPr>
                <w:rFonts w:hint="eastAsia" w:ascii="宋体" w:hAnsi="宋体" w:eastAsia="宋体" w:cs="Times New Roman"/>
                <w:bCs/>
                <w:szCs w:val="21"/>
              </w:rPr>
              <w:t>所派遣的人员能够在2022年6月中旬到位</w:t>
            </w:r>
            <w:r>
              <w:rPr>
                <w:rFonts w:hint="eastAsia" w:ascii="宋体" w:hAnsi="宋体" w:eastAsia="宋体" w:cs="Times New Roman"/>
                <w:bCs/>
                <w:szCs w:val="21"/>
                <w:lang w:eastAsia="zh-CN"/>
              </w:rPr>
              <w:t>；</w:t>
            </w:r>
          </w:p>
          <w:p>
            <w:pPr>
              <w:spacing w:line="320" w:lineRule="exact"/>
              <w:jc w:val="left"/>
              <w:rPr>
                <w:rFonts w:hint="eastAsia" w:ascii="宋体" w:hAnsi="宋体" w:eastAsia="宋体" w:cs="Times New Roman"/>
                <w:bCs/>
                <w:szCs w:val="21"/>
                <w:lang w:eastAsia="zh-CN"/>
              </w:rPr>
            </w:pPr>
            <w:r>
              <w:rPr>
                <w:rFonts w:hint="eastAsia" w:ascii="宋体" w:hAnsi="宋体" w:eastAsia="宋体" w:cs="Times New Roman"/>
                <w:bCs/>
                <w:szCs w:val="21"/>
                <w:lang w:val="en-US" w:eastAsia="zh-CN"/>
              </w:rPr>
              <w:t>2.供应商</w:t>
            </w:r>
            <w:r>
              <w:rPr>
                <w:rFonts w:hint="eastAsia" w:ascii="宋体" w:hAnsi="宋体" w:eastAsia="宋体" w:cs="Times New Roman"/>
                <w:bCs/>
                <w:szCs w:val="21"/>
              </w:rPr>
              <w:t>所派遣的人员如若表现不好被辞退，</w:t>
            </w:r>
            <w:r>
              <w:rPr>
                <w:rFonts w:hint="eastAsia" w:ascii="宋体" w:hAnsi="宋体" w:eastAsia="宋体" w:cs="Times New Roman"/>
                <w:bCs/>
                <w:szCs w:val="21"/>
                <w:lang w:val="en-US" w:eastAsia="zh-CN"/>
              </w:rPr>
              <w:t>供应商</w:t>
            </w:r>
            <w:r>
              <w:rPr>
                <w:rFonts w:hint="eastAsia" w:ascii="宋体" w:hAnsi="宋体" w:eastAsia="宋体" w:cs="Times New Roman"/>
                <w:bCs/>
                <w:szCs w:val="21"/>
              </w:rPr>
              <w:t>能在1天内安排人员顶班</w:t>
            </w:r>
            <w:r>
              <w:rPr>
                <w:rFonts w:hint="eastAsia" w:ascii="宋体" w:hAnsi="宋体" w:eastAsia="宋体" w:cs="Times New Roman"/>
                <w:bCs/>
                <w:szCs w:val="21"/>
                <w:lang w:eastAsia="zh-CN"/>
              </w:rPr>
              <w:t>；</w:t>
            </w:r>
          </w:p>
          <w:p>
            <w:pPr>
              <w:spacing w:line="320" w:lineRule="exact"/>
              <w:jc w:val="left"/>
              <w:rPr>
                <w:rFonts w:ascii="宋体" w:hAnsi="宋体" w:eastAsia="宋体" w:cs="Times New Roman"/>
                <w:color w:val="000000"/>
                <w:szCs w:val="21"/>
              </w:rPr>
            </w:pPr>
            <w:r>
              <w:rPr>
                <w:rFonts w:hint="eastAsia" w:ascii="宋体" w:hAnsi="宋体" w:eastAsia="宋体" w:cs="Times New Roman"/>
                <w:bCs/>
                <w:szCs w:val="21"/>
                <w:lang w:val="en-US" w:eastAsia="zh-CN"/>
              </w:rPr>
              <w:t>3.</w:t>
            </w:r>
            <w:r>
              <w:rPr>
                <w:rFonts w:hint="eastAsia" w:ascii="宋体" w:hAnsi="宋体" w:eastAsia="宋体" w:cs="Times New Roman"/>
                <w:bCs/>
                <w:szCs w:val="21"/>
              </w:rPr>
              <w:t>公司所派遣的人员对于食堂工作有较强的经验，服从管理，遵纪守法。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Calibri" w:hAnsi="Calibri" w:eastAsia="宋体" w:cs="Times New Roman"/>
                <w:color w:val="000000"/>
                <w:szCs w:val="24"/>
                <w:lang w:eastAsia="zh-CN"/>
              </w:rPr>
            </w:pPr>
            <w:r>
              <w:rPr>
                <w:rFonts w:hint="eastAsia" w:ascii="宋体" w:hAnsi="宋体" w:eastAsia="宋体" w:cs="Times New Roman"/>
                <w:bCs/>
                <w:szCs w:val="21"/>
              </w:rPr>
              <w:t>付款方式：按</w:t>
            </w:r>
            <w:r>
              <w:rPr>
                <w:rFonts w:hint="eastAsia" w:ascii="宋体" w:hAnsi="宋体" w:eastAsia="宋体" w:cs="Times New Roman"/>
                <w:bCs/>
                <w:szCs w:val="21"/>
                <w:lang w:val="en-US" w:eastAsia="zh-CN"/>
              </w:rPr>
              <w:t>月</w:t>
            </w:r>
            <w:r>
              <w:rPr>
                <w:rFonts w:hint="eastAsia" w:ascii="宋体" w:hAnsi="宋体" w:eastAsia="宋体" w:cs="Times New Roman"/>
                <w:bCs/>
                <w:szCs w:val="21"/>
              </w:rPr>
              <w:t>结算</w:t>
            </w:r>
            <w:r>
              <w:rPr>
                <w:rFonts w:hint="eastAsia" w:ascii="宋体" w:hAnsi="宋体" w:eastAsia="宋体" w:cs="Times New Roman"/>
                <w:bCs/>
                <w:szCs w:val="21"/>
                <w:lang w:val="en-US" w:eastAsia="zh-CN"/>
              </w:rPr>
              <w:t>费用</w:t>
            </w:r>
            <w:r>
              <w:rPr>
                <w:rFonts w:hint="eastAsia" w:ascii="宋体" w:hAnsi="宋体" w:eastAsia="宋体" w:cs="Times New Roman"/>
                <w:bCs/>
                <w:szCs w:val="21"/>
              </w:rPr>
              <w:t>，</w:t>
            </w:r>
            <w:r>
              <w:rPr>
                <w:rFonts w:hint="eastAsia" w:ascii="宋体" w:hAnsi="宋体" w:eastAsia="宋体" w:cs="宋体"/>
                <w:bCs/>
                <w:szCs w:val="21"/>
                <w:lang w:val="en-US" w:eastAsia="zh-CN"/>
              </w:rPr>
              <w:t>中标人第2个月初时开具上月用工金额的发票给采购人，经采购人核实人员工时无误后</w:t>
            </w:r>
            <w:r>
              <w:rPr>
                <w:rFonts w:hint="eastAsia" w:ascii="宋体" w:hAnsi="宋体" w:eastAsia="宋体" w:cs="Times New Roman"/>
                <w:bCs/>
                <w:szCs w:val="21"/>
              </w:rPr>
              <w:t>支付</w:t>
            </w:r>
            <w:r>
              <w:rPr>
                <w:rFonts w:hint="eastAsia" w:ascii="宋体" w:hAnsi="宋体" w:eastAsia="宋体" w:cs="Times New Roman"/>
                <w:bCs/>
                <w:szCs w:val="21"/>
                <w:lang w:val="en-US" w:eastAsia="zh-CN"/>
              </w:rPr>
              <w:t>发票</w:t>
            </w:r>
            <w:r>
              <w:rPr>
                <w:rFonts w:hint="eastAsia" w:ascii="宋体" w:hAnsi="宋体" w:eastAsia="宋体" w:cs="Times New Roman"/>
                <w:bCs/>
                <w:szCs w:val="21"/>
              </w:rPr>
              <w:t>金额的1</w:t>
            </w:r>
            <w:r>
              <w:rPr>
                <w:rFonts w:ascii="宋体" w:hAnsi="宋体" w:eastAsia="宋体" w:cs="Times New Roman"/>
                <w:bCs/>
                <w:szCs w:val="21"/>
              </w:rPr>
              <w:t>00%</w:t>
            </w:r>
            <w:r>
              <w:rPr>
                <w:rFonts w:hint="eastAsia" w:ascii="宋体" w:hAnsi="宋体" w:eastAsia="宋体" w:cs="Times New Roman"/>
                <w:bCs/>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人员管理</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eastAsia="宋体" w:cs="宋体"/>
                <w:bCs/>
                <w:szCs w:val="21"/>
              </w:rPr>
            </w:pPr>
            <w:r>
              <w:rPr>
                <w:rFonts w:hint="eastAsia" w:ascii="宋体" w:hAnsi="宋体" w:eastAsia="宋体" w:cs="宋体"/>
                <w:bCs/>
                <w:szCs w:val="21"/>
              </w:rPr>
              <w:t>劳务派遣人员在派遣至</w:t>
            </w:r>
            <w:r>
              <w:rPr>
                <w:rFonts w:hint="eastAsia" w:ascii="宋体" w:hAnsi="宋体" w:eastAsia="宋体" w:cs="宋体"/>
                <w:bCs/>
                <w:szCs w:val="21"/>
                <w:lang w:val="en-US" w:eastAsia="zh-CN"/>
              </w:rPr>
              <w:t>采购人</w:t>
            </w:r>
            <w:r>
              <w:rPr>
                <w:rFonts w:hint="eastAsia" w:ascii="宋体" w:hAnsi="宋体" w:eastAsia="宋体" w:cs="宋体"/>
                <w:bCs/>
                <w:szCs w:val="21"/>
              </w:rPr>
              <w:t>单位工作时，需遵守</w:t>
            </w:r>
            <w:r>
              <w:rPr>
                <w:rFonts w:hint="eastAsia" w:ascii="宋体" w:hAnsi="宋体" w:eastAsia="宋体" w:cs="宋体"/>
                <w:bCs/>
                <w:szCs w:val="21"/>
                <w:lang w:val="en-US" w:eastAsia="zh-CN"/>
              </w:rPr>
              <w:t>采购人</w:t>
            </w:r>
            <w:r>
              <w:rPr>
                <w:rFonts w:hint="eastAsia" w:ascii="宋体" w:hAnsi="宋体" w:eastAsia="宋体" w:cs="宋体"/>
                <w:bCs/>
                <w:szCs w:val="21"/>
              </w:rPr>
              <w:t>单位的各项工作管理制度。违反相关管理制度的，按情节可由</w:t>
            </w:r>
            <w:r>
              <w:rPr>
                <w:rFonts w:hint="eastAsia" w:ascii="宋体" w:hAnsi="宋体" w:eastAsia="宋体" w:cs="宋体"/>
                <w:bCs/>
                <w:szCs w:val="21"/>
                <w:lang w:val="en-US" w:eastAsia="zh-CN"/>
              </w:rPr>
              <w:t>采购人</w:t>
            </w:r>
            <w:r>
              <w:rPr>
                <w:rFonts w:hint="eastAsia" w:ascii="宋体" w:hAnsi="宋体" w:eastAsia="宋体" w:cs="宋体"/>
                <w:bCs/>
                <w:szCs w:val="21"/>
              </w:rPr>
              <w:t>单位执行：扣发工资、退回用工、索取赔偿等。劳务派遣公司中标后需尽快制定劳务派遣人员派驻</w:t>
            </w:r>
            <w:r>
              <w:rPr>
                <w:rFonts w:hint="eastAsia" w:ascii="宋体" w:hAnsi="宋体" w:eastAsia="宋体" w:cs="宋体"/>
                <w:bCs/>
                <w:szCs w:val="21"/>
                <w:lang w:val="en-US" w:eastAsia="zh-CN"/>
              </w:rPr>
              <w:t>采购人</w:t>
            </w:r>
            <w:r>
              <w:rPr>
                <w:rFonts w:hint="eastAsia" w:ascii="宋体" w:hAnsi="宋体" w:eastAsia="宋体" w:cs="宋体"/>
                <w:bCs/>
                <w:szCs w:val="21"/>
              </w:rPr>
              <w:t>单位工作考勤等管理制度，并报经</w:t>
            </w:r>
            <w:r>
              <w:rPr>
                <w:rFonts w:hint="eastAsia" w:ascii="宋体" w:hAnsi="宋体" w:eastAsia="宋体" w:cs="宋体"/>
                <w:bCs/>
                <w:szCs w:val="21"/>
                <w:lang w:val="en-US" w:eastAsia="zh-CN"/>
              </w:rPr>
              <w:t>采购人</w:t>
            </w:r>
            <w:r>
              <w:rPr>
                <w:rFonts w:hint="eastAsia" w:ascii="宋体" w:hAnsi="宋体" w:eastAsia="宋体" w:cs="宋体"/>
                <w:bCs/>
                <w:szCs w:val="21"/>
              </w:rPr>
              <w:t>单位审核同意后执行。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宋体"/>
                <w:bCs/>
                <w:kern w:val="2"/>
                <w:sz w:val="21"/>
                <w:szCs w:val="21"/>
                <w:lang w:val="en-US" w:eastAsia="zh-CN" w:bidi="ar-SA"/>
              </w:rPr>
            </w:pPr>
            <w:r>
              <w:rPr>
                <w:rFonts w:hint="eastAsia" w:ascii="宋体" w:hAnsi="宋体" w:eastAsia="宋体" w:cs="宋体"/>
                <w:bCs/>
                <w:szCs w:val="21"/>
              </w:rPr>
              <w:t>其他</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宋体" w:hAnsi="宋体" w:eastAsia="宋体" w:cs="宋体"/>
                <w:bCs/>
                <w:szCs w:val="21"/>
                <w:lang w:eastAsia="zh-CN"/>
              </w:rPr>
            </w:pPr>
            <w:r>
              <w:rPr>
                <w:rFonts w:hint="eastAsia" w:ascii="宋体" w:hAnsi="宋体" w:eastAsia="宋体" w:cs="宋体"/>
                <w:bCs/>
                <w:szCs w:val="21"/>
                <w:lang w:val="en-US" w:eastAsia="zh-CN"/>
              </w:rPr>
              <w:t>1.</w:t>
            </w:r>
            <w:r>
              <w:rPr>
                <w:rFonts w:hint="eastAsia" w:ascii="宋体" w:hAnsi="宋体" w:eastAsia="宋体" w:cs="宋体"/>
                <w:bCs/>
                <w:szCs w:val="21"/>
              </w:rPr>
              <w:t>成交人每月必须按时向聘用到</w:t>
            </w:r>
            <w:r>
              <w:rPr>
                <w:rFonts w:hint="eastAsia" w:ascii="宋体" w:hAnsi="宋体" w:eastAsia="宋体" w:cs="宋体"/>
                <w:bCs/>
                <w:szCs w:val="21"/>
                <w:lang w:val="en-US" w:eastAsia="zh-CN"/>
              </w:rPr>
              <w:t>广西骨伤医院营养食堂</w:t>
            </w:r>
            <w:r>
              <w:rPr>
                <w:rFonts w:hint="eastAsia" w:ascii="宋体" w:hAnsi="宋体" w:eastAsia="宋体" w:cs="宋体"/>
                <w:bCs/>
                <w:szCs w:val="21"/>
              </w:rPr>
              <w:t>工作的员工发放工资，购买社会保险</w:t>
            </w:r>
            <w:r>
              <w:rPr>
                <w:rFonts w:hint="eastAsia" w:ascii="宋体" w:hAnsi="宋体" w:eastAsia="宋体" w:cs="宋体"/>
                <w:bCs/>
                <w:szCs w:val="21"/>
                <w:lang w:eastAsia="zh-CN"/>
              </w:rPr>
              <w:t>；</w:t>
            </w:r>
          </w:p>
          <w:p>
            <w:pPr>
              <w:spacing w:line="320" w:lineRule="exact"/>
              <w:rPr>
                <w:rFonts w:hint="eastAsia" w:ascii="宋体" w:hAnsi="宋体" w:eastAsia="宋体" w:cs="宋体"/>
                <w:bCs/>
                <w:szCs w:val="21"/>
                <w:lang w:eastAsia="zh-CN"/>
              </w:rPr>
            </w:pPr>
            <w:r>
              <w:rPr>
                <w:rFonts w:hint="eastAsia" w:ascii="宋体" w:hAnsi="宋体" w:eastAsia="宋体" w:cs="宋体"/>
                <w:bCs/>
                <w:szCs w:val="21"/>
                <w:lang w:val="en-US" w:eastAsia="zh-CN"/>
              </w:rPr>
              <w:t>2.</w:t>
            </w:r>
            <w:r>
              <w:rPr>
                <w:rFonts w:hint="eastAsia" w:ascii="宋体" w:hAnsi="宋体" w:eastAsia="宋体" w:cs="宋体"/>
                <w:bCs/>
                <w:szCs w:val="21"/>
              </w:rPr>
              <w:t>成交人每月必须向</w:t>
            </w:r>
            <w:r>
              <w:rPr>
                <w:rFonts w:hint="eastAsia" w:ascii="宋体" w:hAnsi="宋体" w:eastAsia="宋体" w:cs="宋体"/>
                <w:bCs/>
                <w:szCs w:val="21"/>
                <w:lang w:val="en-US" w:eastAsia="zh-CN"/>
              </w:rPr>
              <w:t>采购人</w:t>
            </w:r>
            <w:r>
              <w:rPr>
                <w:rFonts w:hint="eastAsia" w:ascii="宋体" w:hAnsi="宋体" w:eastAsia="宋体" w:cs="宋体"/>
                <w:bCs/>
                <w:szCs w:val="21"/>
              </w:rPr>
              <w:t>提供所聘员工发放工资及缴交社会保险等支出证明，确保相关人员的工资、社保等项目费用及时到位，以提高员工的积极性。</w:t>
            </w:r>
            <w:r>
              <w:rPr>
                <w:rFonts w:hint="eastAsia" w:ascii="宋体" w:hAnsi="宋体" w:eastAsia="宋体" w:cs="宋体"/>
                <w:bCs/>
                <w:szCs w:val="21"/>
                <w:lang w:val="en-US" w:eastAsia="zh-CN"/>
              </w:rPr>
              <w:t>采购人</w:t>
            </w:r>
            <w:r>
              <w:rPr>
                <w:rFonts w:hint="eastAsia" w:ascii="宋体" w:hAnsi="宋体" w:eastAsia="宋体" w:cs="宋体"/>
                <w:bCs/>
                <w:szCs w:val="21"/>
              </w:rPr>
              <w:t>原则上按月支付相关费用（成交方须提供正式发票），以减少争议和纠纷，提高工作效率</w:t>
            </w:r>
            <w:r>
              <w:rPr>
                <w:rFonts w:hint="eastAsia" w:ascii="宋体" w:hAnsi="宋体" w:eastAsia="宋体" w:cs="宋体"/>
                <w:bCs/>
                <w:szCs w:val="21"/>
                <w:lang w:eastAsia="zh-CN"/>
              </w:rPr>
              <w:t>；</w:t>
            </w:r>
          </w:p>
          <w:p>
            <w:pPr>
              <w:spacing w:line="320" w:lineRule="exact"/>
              <w:jc w:val="left"/>
              <w:rPr>
                <w:rFonts w:hint="eastAsia" w:ascii="宋体" w:hAnsi="宋体" w:eastAsia="宋体" w:cs="宋体"/>
                <w:bCs/>
                <w:kern w:val="2"/>
                <w:sz w:val="21"/>
                <w:szCs w:val="21"/>
                <w:lang w:val="en-US" w:eastAsia="zh-CN" w:bidi="ar-SA"/>
              </w:rPr>
            </w:pPr>
            <w:r>
              <w:rPr>
                <w:rFonts w:hint="eastAsia" w:ascii="宋体" w:hAnsi="宋体" w:eastAsia="宋体" w:cs="宋体"/>
                <w:bCs/>
                <w:szCs w:val="21"/>
                <w:lang w:val="en-US" w:eastAsia="zh-CN"/>
              </w:rPr>
              <w:t>3.</w:t>
            </w:r>
            <w:r>
              <w:rPr>
                <w:rFonts w:hint="eastAsia" w:ascii="宋体" w:hAnsi="宋体" w:eastAsia="宋体" w:cs="宋体"/>
                <w:bCs/>
                <w:szCs w:val="21"/>
              </w:rPr>
              <w:t>如有用工争议和纠纷由成交人负全部责任，与</w:t>
            </w:r>
            <w:r>
              <w:rPr>
                <w:rFonts w:hint="eastAsia" w:ascii="宋体" w:hAnsi="宋体" w:eastAsia="宋体" w:cs="宋体"/>
                <w:bCs/>
                <w:szCs w:val="21"/>
                <w:lang w:val="en-US" w:eastAsia="zh-CN"/>
              </w:rPr>
              <w:t>采购人</w:t>
            </w:r>
            <w:r>
              <w:rPr>
                <w:rFonts w:hint="eastAsia" w:ascii="宋体" w:hAnsi="宋体" w:eastAsia="宋体" w:cs="宋体"/>
                <w:bCs/>
                <w:szCs w:val="21"/>
              </w:rPr>
              <w:t>无关。</w:t>
            </w:r>
          </w:p>
        </w:tc>
      </w:tr>
    </w:tbl>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1.评审小组由采购人组织评审专家共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.1响应文件开启后，评审小组依法对供应商的资格证明文件进行审查。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.1由评审小组对通过资格审查的合格供应商的响应文件的竞标报价、商务、技术等实质性要求进行符合性审查，以确定其是否满足竞争性磋商文件的实质性要求。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评审小组要求供应商澄清、说明或者更正响应文件应当以书面形式作出。供应商的澄清、说明或者更正应当以书面形式按照评审小组的要求作出明确的澄清、说明或者更正，未按评审小组的要求作出明确澄清、说明或者更正的供应商的响应文件将按照有利于采购人的原则由评审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）响应文件中的文件资料因填写不齐全或者内容虚假或者出现其他情形而导致被评审小组认定无效的；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）虚假竞标，或者出现其他情形而导致被评审小组认定无效的；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）竞标技术方案不明确，遴选文件未允许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.6评审小组对响应文件进行评审，未实质性响应遴选文件的响应文件按无效处理，由评审小组告知有关供应商。评审小组从符合遴选文件规定的相应资格条件的供应商名单中确定不少于3家的供应商参加磋商。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.评审小组按照“供应商须知前附表”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评审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.对竞争性磋商文件作出的实质性变动是竞争性磋商文件的有效组成部分，由评审小组及时以书面形式同时通知所有参加磋商的供应商。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评审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.竞争性磋商文件能够详细列明采购标的的技术、服务要求的，磋商结束后，由评审小组要求所有继续参加磋商的供应商在规定时间内密封提交最后报价，提交最后报价的供应商不得少于3家。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.评审小组收齐最后报价后统一开启，评审小组对最后报价进行有效性、完整性和响应程度的审查。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.最后报价结束后，评审小组不得再与供应商进行任何形式的商谈。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.经磋商确定最终采购需求和提交最后报价的供应商后，由评审小组采用综合评分法对提交最后报价的供应商的响应文件和最后报价进行综合评分。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.评审时，评审小组各成员应当独立对每个有效响应的文件进行评价、打分，然后汇总每个供应商每项评分因素的得分。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（1）评审小组按照竞争性磋商文件中规定的评审标准计算各供应商的报价得分。项目评审过程中，不得去掉最后报价中的最高报价和最低报价。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（2）各供应商的得分为评审小组所有成员的有效评分的算术平均数。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评审依据：评审小组将以磋商响应文件为评审依据，对供应商的</w:t>
      </w:r>
      <w:r>
        <w:rPr>
          <w:rFonts w:hint="eastAsia" w:ascii="宋体" w:hAnsi="宋体" w:eastAsia="宋体" w:cs="Times New Roman"/>
          <w:color w:val="000000"/>
          <w:szCs w:val="21"/>
        </w:rPr>
        <w:t>报价、服务</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lang w:val="en-US" w:eastAsia="zh-CN"/>
        </w:rPr>
        <w:t>信誉</w:t>
      </w:r>
      <w:r>
        <w:rPr>
          <w:rFonts w:hint="eastAsia" w:ascii="宋体" w:hAnsi="宋体" w:eastAsia="宋体" w:cs="Times New Roman"/>
          <w:color w:val="000000"/>
          <w:szCs w:val="21"/>
        </w:rPr>
        <w:t>等方面内容按百分制打分</w:t>
      </w:r>
      <w:r>
        <w:rPr>
          <w:rFonts w:hint="eastAsia" w:ascii="宋体" w:hAnsi="宋体" w:eastAsia="宋体" w:cs="Times New Roman"/>
          <w:bCs/>
          <w:color w:val="000000"/>
          <w:szCs w:val="21"/>
        </w:rPr>
        <w:t>。（计分方法按四舍五入取至百分位）</w:t>
      </w:r>
    </w:p>
    <w:p>
      <w:pPr>
        <w:ind w:firstLine="420" w:firstLineChars="200"/>
        <w:jc w:val="left"/>
        <w:rPr>
          <w:rFonts w:ascii="宋体" w:hAnsi="宋体" w:eastAsia="宋体"/>
          <w:szCs w:val="21"/>
        </w:rPr>
      </w:pPr>
    </w:p>
    <w:tbl>
      <w:tblPr>
        <w:tblStyle w:val="8"/>
        <w:tblW w:w="9138" w:type="dxa"/>
        <w:tblInd w:w="93" w:type="dxa"/>
        <w:tblLayout w:type="fixed"/>
        <w:tblCellMar>
          <w:top w:w="0" w:type="dxa"/>
          <w:left w:w="108" w:type="dxa"/>
          <w:bottom w:w="0" w:type="dxa"/>
          <w:right w:w="108" w:type="dxa"/>
        </w:tblCellMar>
      </w:tblPr>
      <w:tblGrid>
        <w:gridCol w:w="1214"/>
        <w:gridCol w:w="1406"/>
        <w:gridCol w:w="6518"/>
      </w:tblGrid>
      <w:tr>
        <w:tblPrEx>
          <w:tblCellMar>
            <w:top w:w="0" w:type="dxa"/>
            <w:left w:w="108" w:type="dxa"/>
            <w:bottom w:w="0" w:type="dxa"/>
            <w:right w:w="108" w:type="dxa"/>
          </w:tblCellMar>
        </w:tblPrEx>
        <w:trPr>
          <w:trHeight w:val="588" w:hRule="atLeast"/>
        </w:trPr>
        <w:tc>
          <w:tcPr>
            <w:tcW w:w="1214" w:type="dxa"/>
            <w:tcBorders>
              <w:top w:val="single" w:color="auto" w:sz="4" w:space="0"/>
              <w:left w:val="single" w:color="auto" w:sz="4" w:space="0"/>
              <w:bottom w:val="single" w:color="auto" w:sz="4" w:space="0"/>
              <w:right w:val="single" w:color="auto" w:sz="4" w:space="0"/>
            </w:tcBorders>
            <w:shd w:val="clear" w:color="auto" w:fill="auto"/>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评分项目</w:t>
            </w:r>
          </w:p>
        </w:tc>
        <w:tc>
          <w:tcPr>
            <w:tcW w:w="1406" w:type="dxa"/>
            <w:tcBorders>
              <w:top w:val="single" w:color="auto" w:sz="4" w:space="0"/>
              <w:left w:val="single" w:color="auto" w:sz="4" w:space="0"/>
              <w:bottom w:val="single" w:color="auto" w:sz="4" w:space="0"/>
              <w:right w:val="single" w:color="auto" w:sz="4" w:space="0"/>
            </w:tcBorders>
            <w:shd w:val="clear" w:color="auto" w:fill="auto"/>
            <w:noWrap/>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评分项</w:t>
            </w:r>
          </w:p>
        </w:tc>
        <w:tc>
          <w:tcPr>
            <w:tcW w:w="6518" w:type="dxa"/>
            <w:tcBorders>
              <w:top w:val="single" w:color="auto" w:sz="4" w:space="0"/>
              <w:left w:val="single" w:color="auto" w:sz="4" w:space="0"/>
              <w:bottom w:val="single" w:color="auto" w:sz="4" w:space="0"/>
              <w:right w:val="single" w:color="auto" w:sz="4" w:space="0"/>
            </w:tcBorders>
            <w:shd w:val="clear" w:color="auto" w:fill="auto"/>
            <w:noWrap/>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评分标准</w:t>
            </w:r>
          </w:p>
        </w:tc>
      </w:tr>
      <w:tr>
        <w:tblPrEx>
          <w:tblCellMar>
            <w:top w:w="0" w:type="dxa"/>
            <w:left w:w="108" w:type="dxa"/>
            <w:bottom w:w="0" w:type="dxa"/>
            <w:right w:w="108" w:type="dxa"/>
          </w:tblCellMar>
        </w:tblPrEx>
        <w:trPr>
          <w:trHeight w:val="873" w:hRule="atLeast"/>
        </w:trPr>
        <w:tc>
          <w:tcPr>
            <w:tcW w:w="121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lang w:val="en-US" w:eastAsia="zh-CN"/>
              </w:rPr>
              <w:t>价格分</w:t>
            </w:r>
            <w:r>
              <w:rPr>
                <w:rFonts w:hint="eastAsia" w:ascii="宋体" w:hAnsi="宋体" w:eastAsia="宋体" w:cs="Calibri"/>
                <w:color w:val="000000"/>
                <w:szCs w:val="21"/>
              </w:rPr>
              <w:t xml:space="preserve"> </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w:t>
            </w:r>
            <w:r>
              <w:rPr>
                <w:rFonts w:hint="eastAsia" w:ascii="宋体" w:hAnsi="宋体" w:eastAsia="宋体" w:cs="Calibri"/>
                <w:color w:val="000000"/>
                <w:szCs w:val="21"/>
                <w:lang w:val="en-US" w:eastAsia="zh-CN"/>
              </w:rPr>
              <w:t>3</w:t>
            </w:r>
            <w:r>
              <w:rPr>
                <w:rFonts w:hint="eastAsia" w:ascii="宋体" w:hAnsi="宋体" w:eastAsia="宋体" w:cs="Calibri"/>
                <w:color w:val="000000"/>
                <w:szCs w:val="21"/>
              </w:rPr>
              <w:t>0 分）</w:t>
            </w:r>
          </w:p>
        </w:tc>
        <w:tc>
          <w:tcPr>
            <w:tcW w:w="140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价格分</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w:t>
            </w:r>
            <w:r>
              <w:rPr>
                <w:rFonts w:hint="eastAsia" w:ascii="宋体" w:hAnsi="宋体" w:eastAsia="宋体" w:cs="Calibri"/>
                <w:color w:val="000000"/>
                <w:szCs w:val="21"/>
                <w:lang w:val="en-US" w:eastAsia="zh-CN"/>
              </w:rPr>
              <w:t>3</w:t>
            </w:r>
            <w:r>
              <w:rPr>
                <w:rFonts w:hint="eastAsia" w:ascii="宋体" w:hAnsi="宋体" w:eastAsia="宋体" w:cs="Calibri"/>
                <w:color w:val="000000"/>
                <w:szCs w:val="21"/>
              </w:rPr>
              <w:t>0 分）</w:t>
            </w:r>
          </w:p>
        </w:tc>
        <w:tc>
          <w:tcPr>
            <w:tcW w:w="6518" w:type="dxa"/>
            <w:tcBorders>
              <w:top w:val="single" w:color="auto" w:sz="4" w:space="0"/>
              <w:left w:val="single" w:color="auto" w:sz="4" w:space="0"/>
              <w:bottom w:val="single" w:color="auto" w:sz="4" w:space="0"/>
              <w:right w:val="single" w:color="auto" w:sz="4" w:space="0"/>
            </w:tcBorders>
            <w:shd w:val="clear" w:color="auto" w:fill="auto"/>
          </w:tcPr>
          <w:p>
            <w:pPr>
              <w:keepNext/>
              <w:keepLines/>
              <w:spacing w:line="360" w:lineRule="exact"/>
              <w:ind w:firstLine="420" w:firstLineChars="200"/>
              <w:outlineLvl w:val="1"/>
              <w:rPr>
                <w:rFonts w:ascii="宋体" w:hAnsi="宋体" w:eastAsia="宋体" w:cs="Times New Roman"/>
                <w:color w:val="000000"/>
                <w:szCs w:val="21"/>
              </w:rPr>
            </w:pPr>
            <w:r>
              <w:rPr>
                <w:rFonts w:hint="eastAsia" w:ascii="宋体" w:hAnsi="宋体" w:eastAsia="宋体" w:cs="宋体"/>
                <w:bCs/>
                <w:szCs w:val="21"/>
                <w:lang w:val="en-US" w:eastAsia="zh-CN"/>
              </w:rPr>
              <w:t>服务管理费</w:t>
            </w:r>
            <w:r>
              <w:rPr>
                <w:rFonts w:hint="eastAsia" w:ascii="宋体" w:hAnsi="宋体" w:eastAsia="宋体" w:cs="Times New Roman"/>
                <w:bCs/>
                <w:szCs w:val="21"/>
                <w:lang w:val="en-US" w:eastAsia="zh-CN"/>
              </w:rPr>
              <w:t>报价作为价格分评分依据，</w:t>
            </w:r>
            <w:r>
              <w:rPr>
                <w:rFonts w:hint="eastAsia" w:ascii="宋体" w:hAnsi="宋体" w:eastAsia="宋体" w:cs="Times New Roman"/>
                <w:color w:val="000000"/>
                <w:szCs w:val="21"/>
              </w:rPr>
              <w:t>价格分（以进入评标的最低的评标报价为</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0分。）</w:t>
            </w:r>
          </w:p>
          <w:p>
            <w:pPr>
              <w:spacing w:line="360" w:lineRule="exact"/>
              <w:ind w:firstLine="2520" w:firstLineChars="12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3</w:t>
            </w:r>
            <w:r>
              <w:rPr>
                <w:rFonts w:ascii="宋体" w:hAnsi="宋体" w:eastAsia="宋体" w:cs="Times New Roman"/>
                <w:bCs/>
                <w:color w:val="000000"/>
                <w:szCs w:val="21"/>
              </w:rPr>
              <w:t>0分</w:t>
            </w:r>
          </w:p>
          <w:p>
            <w:pPr>
              <w:spacing w:line="400" w:lineRule="exact"/>
              <w:rPr>
                <w:rFonts w:ascii="宋体" w:hAnsi="宋体" w:eastAsia="宋体" w:cs="Calibri"/>
                <w:color w:val="000000"/>
                <w:szCs w:val="21"/>
              </w:rPr>
            </w:pPr>
            <w:r>
              <w:rPr>
                <w:rFonts w:ascii="宋体" w:hAnsi="宋体" w:eastAsia="宋体" w:cs="Times New Roman"/>
                <w:bCs/>
                <w:color w:val="000000"/>
                <w:szCs w:val="21"/>
              </w:rPr>
              <w:t xml:space="preserve">                       某投标人评标报价（金额）</w:t>
            </w:r>
          </w:p>
        </w:tc>
      </w:tr>
      <w:tr>
        <w:tblPrEx>
          <w:tblCellMar>
            <w:top w:w="0" w:type="dxa"/>
            <w:left w:w="108" w:type="dxa"/>
            <w:bottom w:w="0" w:type="dxa"/>
            <w:right w:w="108" w:type="dxa"/>
          </w:tblCellMar>
        </w:tblPrEx>
        <w:trPr>
          <w:trHeight w:val="588" w:hRule="atLeast"/>
        </w:trPr>
        <w:tc>
          <w:tcPr>
            <w:tcW w:w="121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lang w:val="en-US" w:eastAsia="zh-CN"/>
              </w:rPr>
              <w:t>服务</w:t>
            </w:r>
            <w:r>
              <w:rPr>
                <w:rFonts w:hint="eastAsia" w:ascii="宋体" w:hAnsi="宋体" w:eastAsia="宋体" w:cs="Calibri"/>
                <w:color w:val="000000"/>
                <w:szCs w:val="21"/>
              </w:rPr>
              <w:t>分</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w:t>
            </w:r>
            <w:r>
              <w:rPr>
                <w:rFonts w:hint="eastAsia" w:ascii="宋体" w:hAnsi="宋体" w:eastAsia="宋体" w:cs="Calibri"/>
                <w:color w:val="000000"/>
                <w:szCs w:val="21"/>
                <w:lang w:val="en-US" w:eastAsia="zh-CN"/>
              </w:rPr>
              <w:t>50</w:t>
            </w:r>
            <w:r>
              <w:rPr>
                <w:rFonts w:hint="eastAsia" w:ascii="宋体" w:hAnsi="宋体" w:eastAsia="宋体" w:cs="Calibri"/>
                <w:color w:val="000000"/>
                <w:szCs w:val="21"/>
              </w:rPr>
              <w:t>分）</w:t>
            </w:r>
          </w:p>
        </w:tc>
        <w:tc>
          <w:tcPr>
            <w:tcW w:w="140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lang w:val="en-US" w:eastAsia="zh-CN"/>
              </w:rPr>
              <w:t>项目服务方案分</w:t>
            </w:r>
          </w:p>
          <w:p>
            <w:pPr>
              <w:spacing w:line="400" w:lineRule="exact"/>
              <w:jc w:val="center"/>
              <w:rPr>
                <w:rFonts w:ascii="宋体" w:hAnsi="宋体" w:eastAsia="宋体" w:cs="Calibri"/>
                <w:color w:val="000000"/>
                <w:szCs w:val="21"/>
              </w:rPr>
            </w:pP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30</w:t>
            </w:r>
            <w:r>
              <w:rPr>
                <w:rFonts w:hint="eastAsia" w:ascii="宋体" w:hAnsi="宋体" w:eastAsia="宋体" w:cs="Times New Roman"/>
                <w:bCs/>
                <w:color w:val="000000"/>
                <w:szCs w:val="21"/>
              </w:rPr>
              <w:t>分）</w:t>
            </w:r>
          </w:p>
        </w:tc>
        <w:tc>
          <w:tcPr>
            <w:tcW w:w="6518" w:type="dxa"/>
            <w:tcBorders>
              <w:top w:val="single" w:color="auto" w:sz="4" w:space="0"/>
              <w:left w:val="single" w:color="auto" w:sz="4" w:space="0"/>
              <w:bottom w:val="single" w:color="auto" w:sz="4" w:space="0"/>
              <w:right w:val="single" w:color="auto" w:sz="4" w:space="0"/>
            </w:tcBorders>
            <w:shd w:val="clear" w:color="auto" w:fill="auto"/>
          </w:tcPr>
          <w:p>
            <w:pPr>
              <w:spacing w:line="400" w:lineRule="exact"/>
              <w:jc w:val="left"/>
              <w:rPr>
                <w:rFonts w:hint="eastAsia" w:ascii="宋体" w:hAnsi="宋体" w:eastAsia="宋体" w:cs="Times New Roman"/>
                <w:bCs/>
                <w:color w:val="000000"/>
                <w:szCs w:val="21"/>
              </w:rPr>
            </w:pPr>
            <w:r>
              <w:rPr>
                <w:rFonts w:hint="eastAsia" w:ascii="宋体" w:hAnsi="宋体" w:eastAsia="宋体" w:cs="Times New Roman"/>
                <w:bCs/>
                <w:color w:val="000000"/>
                <w:szCs w:val="21"/>
              </w:rPr>
              <w:t>一档（</w:t>
            </w:r>
            <w:r>
              <w:rPr>
                <w:rFonts w:hint="eastAsia" w:ascii="宋体" w:hAnsi="宋体" w:eastAsia="宋体" w:cs="Times New Roman"/>
                <w:bCs/>
                <w:color w:val="000000"/>
                <w:szCs w:val="21"/>
                <w:lang w:val="en-US" w:eastAsia="zh-CN"/>
              </w:rPr>
              <w:t>10</w:t>
            </w:r>
            <w:r>
              <w:rPr>
                <w:rFonts w:hint="eastAsia" w:ascii="宋体" w:hAnsi="宋体" w:eastAsia="宋体" w:cs="Times New Roman"/>
                <w:bCs/>
                <w:color w:val="000000"/>
                <w:szCs w:val="21"/>
              </w:rPr>
              <w:t>分）：经</w:t>
            </w:r>
            <w:r>
              <w:rPr>
                <w:rFonts w:hint="eastAsia" w:ascii="宋体" w:hAnsi="宋体" w:eastAsia="宋体" w:cs="Times New Roman"/>
                <w:bCs/>
                <w:color w:val="000000"/>
                <w:szCs w:val="21"/>
                <w:lang w:eastAsia="zh-CN"/>
              </w:rPr>
              <w:t>评审</w:t>
            </w:r>
            <w:r>
              <w:rPr>
                <w:rFonts w:hint="eastAsia" w:ascii="宋体" w:hAnsi="宋体" w:eastAsia="宋体" w:cs="Times New Roman"/>
                <w:bCs/>
                <w:color w:val="000000"/>
                <w:szCs w:val="21"/>
              </w:rPr>
              <w:t>小组综合评定服务方案一般，各方面管理办法、应对措施、责任承诺不具体，评定为“一档”。</w:t>
            </w:r>
          </w:p>
          <w:p>
            <w:pPr>
              <w:spacing w:line="400" w:lineRule="exact"/>
              <w:jc w:val="left"/>
              <w:rPr>
                <w:rFonts w:hint="eastAsia" w:ascii="宋体" w:hAnsi="宋体" w:eastAsia="宋体" w:cs="Times New Roman"/>
                <w:bCs/>
                <w:color w:val="000000"/>
                <w:szCs w:val="21"/>
              </w:rPr>
            </w:pPr>
            <w:r>
              <w:rPr>
                <w:rFonts w:hint="eastAsia" w:ascii="宋体" w:hAnsi="宋体" w:eastAsia="宋体" w:cs="Times New Roman"/>
                <w:bCs/>
                <w:color w:val="000000"/>
                <w:szCs w:val="21"/>
              </w:rPr>
              <w:t>二档（</w:t>
            </w:r>
            <w:r>
              <w:rPr>
                <w:rFonts w:hint="eastAsia" w:ascii="宋体" w:hAnsi="宋体" w:eastAsia="宋体" w:cs="Times New Roman"/>
                <w:bCs/>
                <w:color w:val="000000"/>
                <w:szCs w:val="21"/>
                <w:lang w:val="en-US" w:eastAsia="zh-CN"/>
              </w:rPr>
              <w:t>20</w:t>
            </w:r>
            <w:r>
              <w:rPr>
                <w:rFonts w:hint="eastAsia" w:ascii="宋体" w:hAnsi="宋体" w:eastAsia="宋体" w:cs="Times New Roman"/>
                <w:bCs/>
                <w:color w:val="000000"/>
                <w:szCs w:val="21"/>
              </w:rPr>
              <w:t>分）：经</w:t>
            </w:r>
            <w:r>
              <w:rPr>
                <w:rFonts w:hint="eastAsia" w:ascii="宋体" w:hAnsi="宋体" w:eastAsia="宋体" w:cs="Times New Roman"/>
                <w:bCs/>
                <w:color w:val="000000"/>
                <w:szCs w:val="21"/>
                <w:lang w:eastAsia="zh-CN"/>
              </w:rPr>
              <w:t>评审</w:t>
            </w:r>
            <w:r>
              <w:rPr>
                <w:rFonts w:hint="eastAsia" w:ascii="宋体" w:hAnsi="宋体" w:eastAsia="宋体" w:cs="Times New Roman"/>
                <w:bCs/>
                <w:color w:val="000000"/>
                <w:szCs w:val="21"/>
              </w:rPr>
              <w:t>小组综合评定服务方案可行、有一定针对性，各方面管理办法、应对措施、责任承诺基本可行，各种管理目标有一定的人力资源等方面的保障（须提供相关保障条件证明材料复印件），评定为“二档”。</w:t>
            </w:r>
          </w:p>
          <w:p>
            <w:pPr>
              <w:spacing w:line="400" w:lineRule="exact"/>
              <w:jc w:val="left"/>
              <w:rPr>
                <w:rFonts w:ascii="宋体" w:hAnsi="宋体" w:eastAsia="宋体" w:cs="Calibri"/>
                <w:color w:val="000000"/>
                <w:szCs w:val="21"/>
              </w:rPr>
            </w:pPr>
            <w:r>
              <w:rPr>
                <w:rFonts w:hint="eastAsia" w:ascii="宋体" w:hAnsi="宋体" w:eastAsia="宋体" w:cs="Times New Roman"/>
                <w:bCs/>
                <w:color w:val="000000"/>
                <w:szCs w:val="21"/>
              </w:rPr>
              <w:t>三档（</w:t>
            </w:r>
            <w:r>
              <w:rPr>
                <w:rFonts w:hint="eastAsia" w:ascii="宋体" w:hAnsi="宋体" w:eastAsia="宋体" w:cs="Times New Roman"/>
                <w:bCs/>
                <w:color w:val="000000"/>
                <w:szCs w:val="21"/>
                <w:lang w:val="en-US" w:eastAsia="zh-CN"/>
              </w:rPr>
              <w:t>30</w:t>
            </w:r>
            <w:r>
              <w:rPr>
                <w:rFonts w:hint="eastAsia" w:ascii="宋体" w:hAnsi="宋体" w:eastAsia="宋体" w:cs="Times New Roman"/>
                <w:bCs/>
                <w:color w:val="000000"/>
                <w:szCs w:val="21"/>
              </w:rPr>
              <w:t>分）：经</w:t>
            </w:r>
            <w:r>
              <w:rPr>
                <w:rFonts w:hint="eastAsia" w:ascii="宋体" w:hAnsi="宋体" w:eastAsia="宋体" w:cs="Times New Roman"/>
                <w:bCs/>
                <w:color w:val="000000"/>
                <w:szCs w:val="21"/>
                <w:lang w:eastAsia="zh-CN"/>
              </w:rPr>
              <w:t>评审</w:t>
            </w:r>
            <w:r>
              <w:rPr>
                <w:rFonts w:hint="eastAsia" w:ascii="宋体" w:hAnsi="宋体" w:eastAsia="宋体" w:cs="Times New Roman"/>
                <w:bCs/>
                <w:color w:val="000000"/>
                <w:szCs w:val="21"/>
              </w:rPr>
              <w:t>小组综合评定服务方案具体详细、可行性高、针对性强、有特色，各方面措施强力可行，责任明确，企业有完善的财务制度（须提供近三年的</w:t>
            </w:r>
            <w:r>
              <w:rPr>
                <w:rFonts w:hint="eastAsia" w:ascii="宋体" w:hAnsi="宋体" w:eastAsia="宋体" w:cs="Times New Roman"/>
                <w:bCs/>
                <w:color w:val="000000"/>
                <w:szCs w:val="21"/>
                <w:lang w:eastAsia="zh-CN"/>
              </w:rPr>
              <w:t>经</w:t>
            </w:r>
            <w:r>
              <w:rPr>
                <w:rFonts w:hint="eastAsia" w:ascii="宋体" w:hAnsi="宋体" w:eastAsia="宋体" w:cs="Times New Roman"/>
                <w:bCs/>
                <w:color w:val="000000"/>
                <w:szCs w:val="21"/>
              </w:rPr>
              <w:t>审计</w:t>
            </w:r>
            <w:r>
              <w:rPr>
                <w:rFonts w:hint="eastAsia" w:ascii="宋体" w:hAnsi="宋体" w:eastAsia="宋体" w:cs="Times New Roman"/>
                <w:bCs/>
                <w:color w:val="000000"/>
                <w:szCs w:val="21"/>
                <w:lang w:eastAsia="zh-CN"/>
              </w:rPr>
              <w:t>的财务状况</w:t>
            </w:r>
            <w:r>
              <w:rPr>
                <w:rFonts w:hint="eastAsia" w:ascii="宋体" w:hAnsi="宋体" w:eastAsia="宋体" w:cs="Times New Roman"/>
                <w:bCs/>
                <w:color w:val="000000"/>
                <w:szCs w:val="21"/>
              </w:rPr>
              <w:t>报告书，即201</w:t>
            </w:r>
            <w:r>
              <w:rPr>
                <w:rFonts w:hint="eastAsia" w:ascii="宋体" w:hAnsi="宋体" w:eastAsia="宋体" w:cs="Times New Roman"/>
                <w:bCs/>
                <w:color w:val="000000"/>
                <w:szCs w:val="21"/>
                <w:lang w:val="en-US" w:eastAsia="zh-CN"/>
              </w:rPr>
              <w:t>9</w:t>
            </w:r>
            <w:r>
              <w:rPr>
                <w:rFonts w:hint="eastAsia" w:ascii="宋体" w:hAnsi="宋体" w:eastAsia="宋体" w:cs="Times New Roman"/>
                <w:bCs/>
                <w:color w:val="000000"/>
                <w:szCs w:val="21"/>
              </w:rPr>
              <w:t>年</w:t>
            </w:r>
            <w:r>
              <w:rPr>
                <w:rFonts w:hint="eastAsia" w:ascii="宋体" w:hAnsi="宋体" w:eastAsia="宋体" w:cs="Times New Roman"/>
                <w:bCs/>
                <w:color w:val="000000"/>
                <w:szCs w:val="21"/>
                <w:lang w:val="en-US" w:eastAsia="zh-CN"/>
              </w:rPr>
              <w:t>度、2020年度、2021年度</w:t>
            </w:r>
            <w:r>
              <w:rPr>
                <w:rFonts w:hint="eastAsia" w:ascii="宋体" w:hAnsi="宋体" w:eastAsia="宋体" w:cs="Times New Roman"/>
                <w:bCs/>
                <w:color w:val="000000"/>
                <w:szCs w:val="21"/>
              </w:rPr>
              <w:t>的财务审计报告书复印件</w:t>
            </w:r>
            <w:r>
              <w:rPr>
                <w:rFonts w:hint="eastAsia" w:ascii="宋体" w:hAnsi="宋体" w:eastAsia="宋体" w:cs="Times New Roman"/>
                <w:bCs/>
                <w:color w:val="000000"/>
                <w:szCs w:val="21"/>
                <w:lang w:eastAsia="zh-CN"/>
              </w:rPr>
              <w:t>，成立不足三年的投标人按实际提供</w:t>
            </w:r>
            <w:r>
              <w:rPr>
                <w:rFonts w:hint="eastAsia" w:ascii="宋体" w:hAnsi="宋体" w:eastAsia="宋体" w:cs="Times New Roman"/>
                <w:bCs/>
                <w:color w:val="000000"/>
                <w:szCs w:val="21"/>
              </w:rPr>
              <w:t>），各种管理目标具有较为充分的人力资源（拟投入本项目管理人员有2名及以上人力资源管理师，须提供管理人员的社保或劳动合同</w:t>
            </w:r>
            <w:r>
              <w:rPr>
                <w:rFonts w:hint="eastAsia" w:ascii="宋体" w:hAnsi="宋体" w:eastAsia="宋体" w:cs="Times New Roman"/>
                <w:bCs/>
                <w:color w:val="000000"/>
                <w:szCs w:val="21"/>
                <w:lang w:eastAsia="zh-CN"/>
              </w:rPr>
              <w:t>作为</w:t>
            </w:r>
            <w:r>
              <w:rPr>
                <w:rFonts w:hint="eastAsia" w:ascii="宋体" w:hAnsi="宋体" w:eastAsia="宋体" w:cs="Times New Roman"/>
                <w:bCs/>
                <w:color w:val="000000"/>
                <w:szCs w:val="21"/>
              </w:rPr>
              <w:t>证明材料）等方面的保障（须提供相关保障条件证明材料复印件），评定为“三档”。</w:t>
            </w:r>
          </w:p>
        </w:tc>
      </w:tr>
      <w:tr>
        <w:tblPrEx>
          <w:tblCellMar>
            <w:top w:w="0" w:type="dxa"/>
            <w:left w:w="108" w:type="dxa"/>
            <w:bottom w:w="0" w:type="dxa"/>
            <w:right w:w="108" w:type="dxa"/>
          </w:tblCellMar>
        </w:tblPrEx>
        <w:trPr>
          <w:trHeight w:val="2589" w:hRule="atLeast"/>
        </w:trPr>
        <w:tc>
          <w:tcPr>
            <w:tcW w:w="121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ind w:firstLine="420" w:firstLineChars="200"/>
              <w:jc w:val="center"/>
              <w:rPr>
                <w:rFonts w:ascii="宋体" w:hAnsi="宋体" w:eastAsia="宋体" w:cs="Calibri"/>
                <w:color w:val="000000"/>
                <w:szCs w:val="21"/>
              </w:rPr>
            </w:pPr>
          </w:p>
        </w:tc>
        <w:tc>
          <w:tcPr>
            <w:tcW w:w="140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lang w:val="en-US" w:eastAsia="zh-CN"/>
              </w:rPr>
            </w:pPr>
            <w:r>
              <w:rPr>
                <w:rFonts w:hint="eastAsia"/>
                <w:lang w:val="en-US" w:eastAsia="zh-CN"/>
              </w:rPr>
              <w:t>服务能力及承诺分</w:t>
            </w:r>
          </w:p>
          <w:p>
            <w:pPr>
              <w:pStyle w:val="2"/>
              <w:ind w:left="0" w:leftChars="0" w:firstLine="0" w:firstLineChars="0"/>
              <w:jc w:val="left"/>
            </w:pP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20</w:t>
            </w:r>
            <w:r>
              <w:rPr>
                <w:rFonts w:hint="eastAsia" w:ascii="宋体" w:hAnsi="宋体" w:eastAsia="宋体" w:cs="Times New Roman"/>
                <w:bCs/>
                <w:color w:val="000000"/>
                <w:szCs w:val="21"/>
              </w:rPr>
              <w:t>分）</w:t>
            </w:r>
          </w:p>
        </w:tc>
        <w:tc>
          <w:tcPr>
            <w:tcW w:w="6518" w:type="dxa"/>
            <w:tcBorders>
              <w:top w:val="single" w:color="auto" w:sz="4" w:space="0"/>
              <w:left w:val="single" w:color="auto" w:sz="4" w:space="0"/>
              <w:bottom w:val="single" w:color="auto" w:sz="4" w:space="0"/>
              <w:right w:val="single" w:color="auto" w:sz="4" w:space="0"/>
            </w:tcBorders>
            <w:shd w:val="clear" w:color="auto" w:fill="auto"/>
          </w:tcPr>
          <w:p>
            <w:pPr>
              <w:pStyle w:val="4"/>
              <w:autoSpaceDE w:val="0"/>
              <w:autoSpaceDN w:val="0"/>
              <w:spacing w:line="440" w:lineRule="exact"/>
              <w:rPr>
                <w:rFonts w:hint="eastAsia" w:ascii="宋体" w:hAnsi="宋体" w:eastAsia="宋体" w:cs="Calibri"/>
                <w:color w:val="000000"/>
                <w:kern w:val="2"/>
                <w:sz w:val="21"/>
                <w:szCs w:val="21"/>
                <w:lang w:val="en-US" w:eastAsia="zh-CN" w:bidi="ar-SA"/>
              </w:rPr>
            </w:pPr>
            <w:r>
              <w:rPr>
                <w:rFonts w:hint="eastAsia" w:ascii="宋体" w:hAnsi="宋体" w:eastAsia="宋体" w:cs="Calibri"/>
                <w:color w:val="000000"/>
                <w:kern w:val="2"/>
                <w:sz w:val="21"/>
                <w:szCs w:val="21"/>
                <w:lang w:val="en-US" w:eastAsia="zh-CN" w:bidi="ar-SA"/>
              </w:rPr>
              <w:t>一档（6分）：经评审小组综合评定服务承诺书一般，承诺内容不具体，评定为“一档”。</w:t>
            </w:r>
          </w:p>
          <w:p>
            <w:pPr>
              <w:pStyle w:val="4"/>
              <w:autoSpaceDE w:val="0"/>
              <w:autoSpaceDN w:val="0"/>
              <w:spacing w:line="440" w:lineRule="exact"/>
              <w:rPr>
                <w:rFonts w:hint="eastAsia" w:ascii="宋体" w:hAnsi="宋体" w:eastAsia="宋体" w:cs="Calibri"/>
                <w:color w:val="000000"/>
                <w:kern w:val="2"/>
                <w:sz w:val="21"/>
                <w:szCs w:val="21"/>
                <w:lang w:val="en-US" w:eastAsia="zh-CN" w:bidi="ar-SA"/>
              </w:rPr>
            </w:pPr>
            <w:r>
              <w:rPr>
                <w:rFonts w:hint="eastAsia" w:ascii="宋体" w:hAnsi="宋体" w:eastAsia="宋体" w:cs="Calibri"/>
                <w:color w:val="000000"/>
                <w:kern w:val="2"/>
                <w:sz w:val="21"/>
                <w:szCs w:val="21"/>
                <w:lang w:val="en-US" w:eastAsia="zh-CN" w:bidi="ar-SA"/>
              </w:rPr>
              <w:t>二档（13分）：经评审小组综合评定服务承诺书各方面内容基本完整，可操作性强，具有一定的本地化服务能力，投标人在广西区内设置有固定运营机构，并且有</w:t>
            </w:r>
            <w:bookmarkStart w:id="27" w:name="_GoBack"/>
            <w:bookmarkEnd w:id="27"/>
            <w:r>
              <w:rPr>
                <w:rFonts w:hint="eastAsia" w:ascii="宋体" w:hAnsi="宋体" w:eastAsia="宋体" w:cs="Calibri"/>
                <w:color w:val="000000"/>
                <w:kern w:val="2"/>
                <w:sz w:val="21"/>
                <w:szCs w:val="21"/>
                <w:lang w:val="en-US" w:eastAsia="zh-CN" w:bidi="ar-SA"/>
              </w:rPr>
              <w:t>服务项目经验（必须提供证明材料：固定运营机构的现场照片、营业执照或场地证明材料、服务项目的合同等证明材料复印件，否则不计分），评定为“二档”。</w:t>
            </w:r>
          </w:p>
          <w:p>
            <w:pPr>
              <w:pStyle w:val="4"/>
              <w:autoSpaceDE w:val="0"/>
              <w:autoSpaceDN w:val="0"/>
              <w:spacing w:line="440" w:lineRule="exact"/>
              <w:rPr>
                <w:rFonts w:ascii="宋体" w:hAnsi="宋体" w:eastAsia="宋体" w:cs="Calibri"/>
                <w:color w:val="000000"/>
                <w:szCs w:val="21"/>
              </w:rPr>
            </w:pPr>
            <w:r>
              <w:rPr>
                <w:rFonts w:hint="eastAsia" w:ascii="宋体" w:hAnsi="宋体" w:eastAsia="宋体" w:cs="Calibri"/>
                <w:color w:val="000000"/>
                <w:kern w:val="2"/>
                <w:sz w:val="21"/>
                <w:szCs w:val="21"/>
                <w:lang w:val="en-US" w:eastAsia="zh-CN" w:bidi="ar-SA"/>
              </w:rPr>
              <w:t>三档（20分）：经评审小组综合评定服务承诺书具体详细、有针对性，可行性强，责任承诺具体分明，具有较强的本地化服务能力，投标人在南宁市有运营机构，并且有服务项目经验（必须提供证明材料：固定运营机构的现场照片、营业执照或场地证明材料、服务项目的合同等证明材料复印件，否则不计分），评定为“三档”。</w:t>
            </w:r>
          </w:p>
        </w:tc>
      </w:tr>
      <w:tr>
        <w:tblPrEx>
          <w:tblCellMar>
            <w:top w:w="0" w:type="dxa"/>
            <w:left w:w="108" w:type="dxa"/>
            <w:bottom w:w="0" w:type="dxa"/>
            <w:right w:w="108" w:type="dxa"/>
          </w:tblCellMar>
        </w:tblPrEx>
        <w:trPr>
          <w:trHeight w:val="1293" w:hRule="atLeast"/>
        </w:trPr>
        <w:tc>
          <w:tcPr>
            <w:tcW w:w="121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lang w:val="en-US" w:eastAsia="zh-CN"/>
              </w:rPr>
              <w:t>信誉实力</w:t>
            </w:r>
            <w:r>
              <w:rPr>
                <w:rFonts w:hint="eastAsia" w:ascii="宋体" w:hAnsi="宋体" w:eastAsia="宋体" w:cs="Calibri"/>
                <w:color w:val="000000"/>
                <w:szCs w:val="21"/>
              </w:rPr>
              <w:t>分 （</w:t>
            </w:r>
            <w:r>
              <w:rPr>
                <w:rFonts w:hint="eastAsia" w:ascii="宋体" w:hAnsi="宋体" w:eastAsia="宋体" w:cs="Calibri"/>
                <w:color w:val="000000"/>
                <w:szCs w:val="21"/>
                <w:lang w:val="en-US" w:eastAsia="zh-CN"/>
              </w:rPr>
              <w:t>2</w:t>
            </w:r>
            <w:r>
              <w:rPr>
                <w:rFonts w:hint="eastAsia" w:ascii="宋体" w:hAnsi="宋体" w:eastAsia="宋体" w:cs="Calibri"/>
                <w:color w:val="000000"/>
                <w:szCs w:val="21"/>
              </w:rPr>
              <w:t>0分）</w:t>
            </w:r>
          </w:p>
        </w:tc>
        <w:tc>
          <w:tcPr>
            <w:tcW w:w="140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lang w:val="en-US" w:eastAsia="zh-CN"/>
              </w:rPr>
              <w:t>资质证书</w:t>
            </w:r>
            <w:r>
              <w:rPr>
                <w:rFonts w:hint="eastAsia" w:ascii="宋体" w:hAnsi="宋体" w:eastAsia="宋体" w:cs="Calibri"/>
                <w:color w:val="000000"/>
                <w:szCs w:val="21"/>
              </w:rPr>
              <w:t>（</w:t>
            </w:r>
            <w:r>
              <w:rPr>
                <w:rFonts w:hint="eastAsia" w:ascii="宋体" w:hAnsi="宋体" w:eastAsia="宋体" w:cs="Calibri"/>
                <w:color w:val="000000"/>
                <w:szCs w:val="21"/>
                <w:lang w:val="en-US" w:eastAsia="zh-CN"/>
              </w:rPr>
              <w:t>6</w:t>
            </w:r>
            <w:r>
              <w:rPr>
                <w:rFonts w:hint="eastAsia" w:ascii="宋体" w:hAnsi="宋体" w:eastAsia="宋体" w:cs="Calibri"/>
                <w:color w:val="000000"/>
                <w:szCs w:val="21"/>
              </w:rPr>
              <w:t xml:space="preserve"> 分）</w:t>
            </w:r>
          </w:p>
        </w:tc>
        <w:tc>
          <w:tcPr>
            <w:tcW w:w="6518" w:type="dxa"/>
            <w:tcBorders>
              <w:top w:val="single" w:color="auto" w:sz="4" w:space="0"/>
              <w:left w:val="single" w:color="auto" w:sz="4" w:space="0"/>
              <w:bottom w:val="single" w:color="auto" w:sz="4" w:space="0"/>
              <w:right w:val="single" w:color="auto" w:sz="4" w:space="0"/>
            </w:tcBorders>
            <w:shd w:val="clear" w:color="auto" w:fill="auto"/>
          </w:tcPr>
          <w:p>
            <w:pPr>
              <w:spacing w:line="400" w:lineRule="exact"/>
              <w:rPr>
                <w:rFonts w:ascii="宋体" w:hAnsi="宋体" w:eastAsia="宋体" w:cs="Calibri"/>
                <w:color w:val="000000"/>
                <w:szCs w:val="21"/>
              </w:rPr>
            </w:pPr>
            <w:r>
              <w:rPr>
                <w:rFonts w:hint="eastAsia" w:ascii="宋体" w:hAnsi="宋体" w:eastAsia="宋体" w:cs="Calibri"/>
                <w:color w:val="000000"/>
                <w:szCs w:val="21"/>
                <w:lang w:eastAsia="zh-CN"/>
              </w:rPr>
              <w:t>投标人</w:t>
            </w:r>
            <w:r>
              <w:rPr>
                <w:rFonts w:hint="eastAsia" w:ascii="宋体" w:hAnsi="宋体" w:eastAsia="宋体" w:cs="Calibri"/>
                <w:color w:val="000000"/>
                <w:szCs w:val="21"/>
              </w:rPr>
              <w:t>具有有效的质量管理体系认证证书、环境管理体系认证证书、职业健康安全管理体系认证证书的每项得</w:t>
            </w:r>
            <w:r>
              <w:rPr>
                <w:rFonts w:hint="eastAsia" w:ascii="宋体" w:hAnsi="宋体" w:eastAsia="宋体" w:cs="Calibri"/>
                <w:color w:val="000000"/>
                <w:szCs w:val="21"/>
                <w:lang w:val="en-US" w:eastAsia="zh-CN"/>
              </w:rPr>
              <w:t>2</w:t>
            </w:r>
            <w:r>
              <w:rPr>
                <w:rFonts w:hint="eastAsia" w:ascii="宋体" w:hAnsi="宋体" w:eastAsia="宋体" w:cs="Calibri"/>
                <w:color w:val="000000"/>
                <w:szCs w:val="21"/>
              </w:rPr>
              <w:t>分，满分</w:t>
            </w:r>
            <w:r>
              <w:rPr>
                <w:rFonts w:hint="eastAsia" w:ascii="宋体" w:hAnsi="宋体" w:eastAsia="宋体" w:cs="Calibri"/>
                <w:color w:val="000000"/>
                <w:szCs w:val="21"/>
                <w:lang w:val="en-US" w:eastAsia="zh-CN"/>
              </w:rPr>
              <w:t>6</w:t>
            </w:r>
            <w:r>
              <w:rPr>
                <w:rFonts w:hint="eastAsia" w:ascii="宋体" w:hAnsi="宋体" w:eastAsia="宋体" w:cs="Calibri"/>
                <w:color w:val="000000"/>
                <w:szCs w:val="21"/>
              </w:rPr>
              <w:t>分。（须提供证书复印件，原件评标现场核查，否则不计分）</w:t>
            </w:r>
          </w:p>
        </w:tc>
      </w:tr>
      <w:tr>
        <w:tblPrEx>
          <w:tblCellMar>
            <w:top w:w="0" w:type="dxa"/>
            <w:left w:w="108" w:type="dxa"/>
            <w:bottom w:w="0" w:type="dxa"/>
            <w:right w:w="108" w:type="dxa"/>
          </w:tblCellMar>
        </w:tblPrEx>
        <w:trPr>
          <w:trHeight w:val="1214" w:hRule="atLeast"/>
        </w:trPr>
        <w:tc>
          <w:tcPr>
            <w:tcW w:w="121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ind w:firstLine="420" w:firstLineChars="200"/>
              <w:jc w:val="center"/>
              <w:rPr>
                <w:rFonts w:ascii="宋体" w:hAnsi="宋体" w:eastAsia="宋体" w:cs="Calibri"/>
                <w:color w:val="000000"/>
                <w:szCs w:val="21"/>
              </w:rPr>
            </w:pPr>
          </w:p>
        </w:tc>
        <w:tc>
          <w:tcPr>
            <w:tcW w:w="140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lang w:val="en-US" w:eastAsia="zh-CN"/>
              </w:rPr>
              <w:t>业绩分</w:t>
            </w:r>
            <w:r>
              <w:rPr>
                <w:rFonts w:hint="eastAsia" w:ascii="宋体" w:hAnsi="宋体" w:eastAsia="宋体" w:cs="Calibri"/>
                <w:color w:val="000000"/>
                <w:szCs w:val="21"/>
              </w:rPr>
              <w:t>（</w:t>
            </w:r>
            <w:r>
              <w:rPr>
                <w:rFonts w:hint="eastAsia" w:ascii="宋体" w:hAnsi="宋体" w:eastAsia="宋体" w:cs="Calibri"/>
                <w:color w:val="000000"/>
                <w:szCs w:val="21"/>
                <w:lang w:val="en-US" w:eastAsia="zh-CN"/>
              </w:rPr>
              <w:t>14</w:t>
            </w:r>
            <w:r>
              <w:rPr>
                <w:rFonts w:hint="eastAsia" w:ascii="宋体" w:hAnsi="宋体" w:eastAsia="宋体" w:cs="Calibri"/>
                <w:color w:val="000000"/>
                <w:szCs w:val="21"/>
              </w:rPr>
              <w:t xml:space="preserve"> 分）</w:t>
            </w:r>
          </w:p>
        </w:tc>
        <w:tc>
          <w:tcPr>
            <w:tcW w:w="6518" w:type="dxa"/>
            <w:tcBorders>
              <w:top w:val="single" w:color="auto" w:sz="4" w:space="0"/>
              <w:left w:val="single" w:color="auto" w:sz="4" w:space="0"/>
              <w:bottom w:val="single" w:color="auto" w:sz="4" w:space="0"/>
              <w:right w:val="single" w:color="auto" w:sz="4" w:space="0"/>
            </w:tcBorders>
            <w:shd w:val="clear" w:color="auto" w:fill="auto"/>
          </w:tcPr>
          <w:p>
            <w:pPr>
              <w:spacing w:line="400" w:lineRule="exact"/>
              <w:rPr>
                <w:rFonts w:ascii="宋体" w:hAnsi="宋体" w:eastAsia="宋体" w:cs="Calibri"/>
                <w:color w:val="000000"/>
                <w:szCs w:val="21"/>
              </w:rPr>
            </w:pPr>
            <w:r>
              <w:rPr>
                <w:rFonts w:hint="eastAsia" w:ascii="宋体" w:hAnsi="宋体" w:eastAsia="宋体" w:cs="Calibri"/>
                <w:color w:val="000000"/>
                <w:szCs w:val="21"/>
                <w:lang w:val="zh-CN"/>
              </w:rPr>
              <w:t>201</w:t>
            </w:r>
            <w:r>
              <w:rPr>
                <w:rFonts w:hint="eastAsia" w:ascii="宋体" w:hAnsi="宋体" w:eastAsia="宋体" w:cs="Calibri"/>
                <w:color w:val="000000"/>
                <w:szCs w:val="21"/>
                <w:lang w:val="en-US" w:eastAsia="zh-CN"/>
              </w:rPr>
              <w:t>9</w:t>
            </w:r>
            <w:r>
              <w:rPr>
                <w:rFonts w:hint="eastAsia" w:ascii="宋体" w:hAnsi="宋体" w:eastAsia="宋体" w:cs="Calibri"/>
                <w:color w:val="000000"/>
                <w:szCs w:val="21"/>
                <w:lang w:val="zh-CN"/>
              </w:rPr>
              <w:t>年1月1日以来</w:t>
            </w:r>
            <w:r>
              <w:rPr>
                <w:rFonts w:hint="eastAsia" w:ascii="宋体" w:hAnsi="宋体" w:eastAsia="宋体" w:cs="Calibri"/>
                <w:color w:val="000000"/>
                <w:szCs w:val="21"/>
                <w:lang w:eastAsia="zh-CN"/>
              </w:rPr>
              <w:t>投标人</w:t>
            </w:r>
            <w:r>
              <w:rPr>
                <w:rFonts w:hint="eastAsia" w:ascii="宋体" w:hAnsi="宋体" w:eastAsia="宋体" w:cs="Calibri"/>
                <w:color w:val="000000"/>
                <w:szCs w:val="21"/>
                <w:lang w:val="zh-CN"/>
              </w:rPr>
              <w:t>有</w:t>
            </w:r>
            <w:r>
              <w:rPr>
                <w:rFonts w:hint="eastAsia" w:ascii="宋体" w:hAnsi="宋体" w:eastAsia="宋体" w:cs="Calibri"/>
                <w:color w:val="000000"/>
                <w:szCs w:val="21"/>
                <w:lang w:eastAsia="zh-CN"/>
              </w:rPr>
              <w:t>类似劳务派遣</w:t>
            </w:r>
            <w:r>
              <w:rPr>
                <w:rFonts w:hint="eastAsia" w:ascii="宋体" w:hAnsi="宋体" w:eastAsia="宋体" w:cs="Calibri"/>
                <w:color w:val="000000"/>
                <w:szCs w:val="21"/>
              </w:rPr>
              <w:t>服务项目</w:t>
            </w:r>
            <w:r>
              <w:rPr>
                <w:rFonts w:hint="eastAsia" w:ascii="宋体" w:hAnsi="宋体" w:eastAsia="宋体" w:cs="Calibri"/>
                <w:color w:val="000000"/>
                <w:szCs w:val="21"/>
                <w:lang w:eastAsia="zh-CN"/>
              </w:rPr>
              <w:t>经验</w:t>
            </w:r>
            <w:r>
              <w:rPr>
                <w:rFonts w:hint="eastAsia" w:ascii="宋体" w:hAnsi="宋体" w:eastAsia="宋体" w:cs="Calibri"/>
                <w:color w:val="000000"/>
                <w:szCs w:val="21"/>
              </w:rPr>
              <w:t>的得2分，满分</w:t>
            </w:r>
            <w:r>
              <w:rPr>
                <w:rFonts w:hint="eastAsia" w:ascii="宋体" w:hAnsi="宋体" w:eastAsia="宋体" w:cs="Calibri"/>
                <w:color w:val="000000"/>
                <w:szCs w:val="21"/>
                <w:lang w:val="en-US" w:eastAsia="zh-CN"/>
              </w:rPr>
              <w:t>14</w:t>
            </w:r>
            <w:r>
              <w:rPr>
                <w:rFonts w:hint="eastAsia" w:ascii="宋体" w:hAnsi="宋体" w:eastAsia="宋体" w:cs="Calibri"/>
                <w:color w:val="000000"/>
                <w:szCs w:val="21"/>
              </w:rPr>
              <w:t>分</w:t>
            </w:r>
            <w:r>
              <w:rPr>
                <w:rFonts w:hint="eastAsia" w:ascii="宋体" w:hAnsi="宋体" w:eastAsia="宋体" w:cs="Calibri"/>
                <w:color w:val="000000"/>
                <w:szCs w:val="21"/>
                <w:lang w:val="zh-CN"/>
              </w:rPr>
              <w:t>。（须提供</w:t>
            </w:r>
            <w:r>
              <w:rPr>
                <w:rFonts w:hint="eastAsia" w:ascii="宋体" w:hAnsi="宋体" w:eastAsia="宋体" w:cs="Calibri"/>
                <w:color w:val="000000"/>
                <w:szCs w:val="21"/>
              </w:rPr>
              <w:t>服务项目的合同</w:t>
            </w:r>
            <w:r>
              <w:rPr>
                <w:rFonts w:hint="eastAsia" w:ascii="宋体" w:hAnsi="宋体" w:eastAsia="宋体" w:cs="Calibri"/>
                <w:color w:val="000000"/>
                <w:szCs w:val="21"/>
                <w:lang w:val="zh-CN"/>
              </w:rPr>
              <w:t>复印件，原件评标现场核查，否则不计分）。</w:t>
            </w:r>
          </w:p>
        </w:tc>
      </w:tr>
    </w:tbl>
    <w:p>
      <w:pPr>
        <w:jc w:val="left"/>
        <w:rPr>
          <w:rFonts w:ascii="宋体" w:hAnsi="宋体" w:eastAsia="宋体"/>
          <w:szCs w:val="21"/>
        </w:rPr>
      </w:pPr>
    </w:p>
    <w:p>
      <w:pPr>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评审小组根据综合评分情况，按照评审得分由高到低顺序推荐1名以上成交候选供应商，并编写评审报告。评审得分相同的，按照最后报价（不计算价格折扣）由低到高的顺序推荐。评审得分且最后报价（不计算价格折扣）相同的，按照</w:t>
      </w:r>
      <w:r>
        <w:rPr>
          <w:rFonts w:hint="eastAsia" w:ascii="宋体" w:hAnsi="宋体" w:eastAsia="宋体"/>
          <w:szCs w:val="21"/>
          <w:lang w:val="en-US" w:eastAsia="zh-CN"/>
        </w:rPr>
        <w:t>服务</w:t>
      </w:r>
      <w:r>
        <w:rPr>
          <w:rFonts w:ascii="宋体" w:hAnsi="宋体" w:eastAsia="宋体"/>
          <w:szCs w:val="21"/>
        </w:rPr>
        <w:t>指标优劣顺序推荐（按</w:t>
      </w:r>
      <w:r>
        <w:rPr>
          <w:rFonts w:hint="eastAsia" w:ascii="宋体" w:hAnsi="宋体" w:eastAsia="宋体"/>
          <w:szCs w:val="21"/>
          <w:lang w:val="en-US" w:eastAsia="zh-CN"/>
        </w:rPr>
        <w:t>服务</w:t>
      </w:r>
      <w:r>
        <w:rPr>
          <w:rFonts w:ascii="宋体" w:hAnsi="宋体" w:eastAsia="宋体"/>
          <w:szCs w:val="21"/>
        </w:rPr>
        <w:t>得分由高到低排序，</w:t>
      </w:r>
      <w:r>
        <w:rPr>
          <w:rFonts w:hint="eastAsia" w:ascii="宋体" w:hAnsi="宋体" w:eastAsia="宋体"/>
          <w:szCs w:val="21"/>
          <w:lang w:val="en-US" w:eastAsia="zh-CN"/>
        </w:rPr>
        <w:t>服务</w:t>
      </w:r>
      <w:r>
        <w:rPr>
          <w:rFonts w:ascii="宋体" w:hAnsi="宋体" w:eastAsia="宋体"/>
          <w:szCs w:val="21"/>
        </w:rPr>
        <w:t>得分相同的按照技术需求偏离分由高到低排序）。评审得分、最后报价（不计算价格折扣）、</w:t>
      </w:r>
      <w:r>
        <w:rPr>
          <w:rFonts w:hint="eastAsia" w:ascii="宋体" w:hAnsi="宋体" w:eastAsia="宋体"/>
          <w:szCs w:val="21"/>
          <w:lang w:val="en-US" w:eastAsia="zh-CN"/>
        </w:rPr>
        <w:t>服务得分</w:t>
      </w:r>
      <w:r>
        <w:rPr>
          <w:rFonts w:ascii="宋体" w:hAnsi="宋体" w:eastAsia="宋体"/>
          <w:szCs w:val="21"/>
        </w:rPr>
        <w:t>均相同的，由评审小组随机抽取推荐。</w:t>
      </w: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color w:val="000000"/>
          <w:sz w:val="32"/>
          <w:szCs w:val="32"/>
        </w:rPr>
      </w:pPr>
      <w:r>
        <w:rPr>
          <w:rFonts w:hint="eastAsia" w:ascii="宋体" w:hAnsi="宋体" w:eastAsia="宋体" w:cs="Calibri"/>
          <w:b/>
          <w:color w:val="000000"/>
          <w:sz w:val="32"/>
          <w:szCs w:val="32"/>
        </w:rPr>
        <w:t xml:space="preserve"> </w:t>
      </w:r>
    </w:p>
    <w:p>
      <w:pPr>
        <w:snapToGrid w:val="0"/>
        <w:spacing w:before="50" w:after="50"/>
        <w:outlineLvl w:val="1"/>
        <w:rPr>
          <w:rFonts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20"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20"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20"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rPr>
          <w:rFonts w:ascii="仿宋_GB2312" w:hAnsi="Calibri" w:eastAsia="仿宋_GB2312" w:cs="Calibri"/>
          <w:bCs/>
          <w:color w:val="000000"/>
          <w:sz w:val="32"/>
          <w:szCs w:val="32"/>
        </w:rPr>
      </w:pPr>
    </w:p>
    <w:p>
      <w:pPr>
        <w:snapToGrid w:val="0"/>
        <w:spacing w:before="120"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20"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20"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20"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20" w:beforeLines="50" w:after="50"/>
        <w:rPr>
          <w:rFonts w:ascii="仿宋_GB2312" w:hAnsi="Calibri" w:eastAsia="仿宋_GB2312" w:cs="Calibri"/>
          <w:color w:val="000000"/>
          <w:sz w:val="32"/>
          <w:szCs w:val="32"/>
        </w:rPr>
      </w:pPr>
    </w:p>
    <w:p>
      <w:pPr>
        <w:snapToGrid w:val="0"/>
        <w:spacing w:before="120" w:beforeLines="50" w:after="50"/>
        <w:rPr>
          <w:rFonts w:ascii="仿宋_GB2312" w:hAnsi="Calibri" w:eastAsia="仿宋_GB2312" w:cs="Calibri"/>
          <w:color w:val="000000"/>
          <w:sz w:val="32"/>
          <w:szCs w:val="32"/>
        </w:rPr>
      </w:pPr>
    </w:p>
    <w:p>
      <w:pPr>
        <w:snapToGrid w:val="0"/>
        <w:spacing w:before="120"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20" w:beforeLines="50" w:after="50"/>
        <w:jc w:val="center"/>
        <w:rPr>
          <w:rFonts w:ascii="仿宋_GB2312" w:hAnsi="Calibri" w:eastAsia="仿宋_GB2312" w:cs="Calibri"/>
          <w:bCs/>
          <w:color w:val="000000"/>
          <w:sz w:val="32"/>
          <w:szCs w:val="32"/>
        </w:rPr>
      </w:pPr>
      <w:r>
        <w:rPr>
          <w:rFonts w:hint="eastAsia" w:ascii="仿宋_GB2312" w:hAnsi="Calibri" w:eastAsia="仿宋_GB2312" w:cs="Calibri"/>
          <w:color w:val="000000"/>
          <w:sz w:val="32"/>
          <w:szCs w:val="32"/>
        </w:rPr>
        <w:t>年    月    日</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p>
    <w:p>
      <w:pPr>
        <w:spacing w:line="300" w:lineRule="auto"/>
        <w:rPr>
          <w:rFonts w:ascii="宋体" w:hAnsi="宋体" w:eastAsia="宋体" w:cs="Calibri"/>
          <w:color w:val="000000"/>
          <w:szCs w:val="21"/>
        </w:rPr>
      </w:pPr>
    </w:p>
    <w:p>
      <w:pPr>
        <w:spacing w:line="300" w:lineRule="auto"/>
        <w:rPr>
          <w:rFonts w:ascii="宋体" w:hAnsi="宋体" w:eastAsia="宋体" w:cs="Calibri"/>
          <w:color w:val="000000"/>
          <w:szCs w:val="21"/>
        </w:rPr>
      </w:pPr>
    </w:p>
    <w:p>
      <w:pPr>
        <w:snapToGrid w:val="0"/>
        <w:spacing w:before="120"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lang w:val="en-US" w:eastAsia="zh-CN"/>
        </w:rPr>
        <w:t>一</w:t>
      </w:r>
      <w:r>
        <w:rPr>
          <w:rFonts w:hint="eastAsia" w:ascii="宋体" w:hAnsi="宋体" w:eastAsia="宋体" w:cs="Calibri"/>
          <w:b/>
          <w:bCs/>
          <w:color w:val="000000"/>
          <w:sz w:val="32"/>
          <w:szCs w:val="32"/>
        </w:rPr>
        <w:t>、</w:t>
      </w:r>
      <w:r>
        <w:rPr>
          <w:rFonts w:hint="eastAsia" w:ascii="宋体" w:hAnsi="宋体" w:eastAsia="宋体" w:cs="Calibri"/>
          <w:b/>
          <w:color w:val="000000"/>
          <w:sz w:val="32"/>
          <w:szCs w:val="32"/>
        </w:rPr>
        <w:t xml:space="preserve">报价商务技术文件格式 </w:t>
      </w:r>
    </w:p>
    <w:p>
      <w:pPr>
        <w:snapToGrid w:val="0"/>
        <w:spacing w:before="120"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20"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20"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20"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8"/>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617"/>
        <w:gridCol w:w="617"/>
        <w:gridCol w:w="2194"/>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712"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服务名称</w:t>
            </w:r>
          </w:p>
        </w:tc>
        <w:tc>
          <w:tcPr>
            <w:tcW w:w="617"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617"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219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712"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617"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617"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219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hint="eastAsia"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t>日期：   年   月   日</w:t>
      </w:r>
    </w:p>
    <w:p>
      <w:pPr>
        <w:spacing w:before="312" w:beforeLines="100" w:after="156" w:afterLines="50"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8"/>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254970729"/>
            <w:r>
              <w:rPr>
                <w:rFonts w:hint="eastAsia" w:ascii="仿宋_GB2312" w:hAnsi="Times New Roman" w:eastAsia="仿宋_GB2312" w:cs="Times New Roman"/>
                <w:color w:val="000000"/>
                <w:sz w:val="32"/>
                <w:szCs w:val="32"/>
              </w:rPr>
              <w:t>序号</w:t>
            </w:r>
            <w:bookmarkEnd w:id="16"/>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295404982"/>
            <w:r>
              <w:rPr>
                <w:rFonts w:hint="eastAsia" w:ascii="仿宋_GB2312" w:hAnsi="Times New Roman" w:eastAsia="仿宋_GB2312" w:cs="Times New Roman"/>
                <w:color w:val="000000"/>
                <w:sz w:val="32"/>
                <w:szCs w:val="32"/>
              </w:rPr>
              <w:t>竞争性磋商文件</w:t>
            </w:r>
            <w:bookmarkEnd w:id="17"/>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173211902"/>
            <w:r>
              <w:rPr>
                <w:rFonts w:hint="eastAsia" w:ascii="仿宋_GB2312" w:hAnsi="Times New Roman" w:eastAsia="仿宋_GB2312" w:cs="Times New Roman"/>
                <w:color w:val="000000"/>
                <w:sz w:val="32"/>
                <w:szCs w:val="32"/>
              </w:rPr>
              <w:t>响应文件具体响应</w:t>
            </w:r>
            <w:bookmarkEnd w:id="18"/>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173066404"/>
            <w:r>
              <w:rPr>
                <w:rFonts w:hint="eastAsia" w:ascii="仿宋_GB2312" w:hAnsi="Times New Roman" w:eastAsia="仿宋_GB2312" w:cs="Times New Roman"/>
                <w:color w:val="000000"/>
                <w:sz w:val="32"/>
                <w:szCs w:val="32"/>
              </w:rPr>
              <w:t>响应/偏离</w:t>
            </w:r>
            <w:bookmarkEnd w:id="19"/>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254970733"/>
            <w:r>
              <w:rPr>
                <w:rFonts w:hint="eastAsia" w:ascii="仿宋_GB2312" w:hAnsi="Times New Roman" w:eastAsia="仿宋_GB2312" w:cs="Times New Roman"/>
                <w:color w:val="000000"/>
                <w:sz w:val="32"/>
                <w:szCs w:val="32"/>
              </w:rPr>
              <w:t>说明</w:t>
            </w:r>
            <w:bookmarkEnd w:id="20"/>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383699911"/>
            <w:r>
              <w:rPr>
                <w:rFonts w:hint="eastAsia" w:ascii="仿宋_GB2312" w:hAnsi="Times New Roman" w:eastAsia="仿宋_GB2312" w:cs="Times New Roman"/>
                <w:color w:val="000000"/>
                <w:sz w:val="32"/>
                <w:szCs w:val="32"/>
              </w:rPr>
              <w:t>1</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373333695"/>
            <w:r>
              <w:rPr>
                <w:rFonts w:hint="eastAsia" w:ascii="仿宋_GB2312" w:hAnsi="Times New Roman" w:eastAsia="仿宋_GB2312" w:cs="Times New Roman"/>
                <w:color w:val="000000"/>
                <w:sz w:val="32"/>
                <w:szCs w:val="32"/>
              </w:rPr>
              <w:t>2</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173066408"/>
            <w:r>
              <w:rPr>
                <w:rFonts w:hint="eastAsia" w:ascii="仿宋_GB2312" w:hAnsi="Times New Roman" w:eastAsia="仿宋_GB2312" w:cs="Times New Roman"/>
                <w:color w:val="000000"/>
                <w:sz w:val="32"/>
                <w:szCs w:val="32"/>
              </w:rPr>
              <w:t>3</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297193193"/>
            <w:r>
              <w:rPr>
                <w:rFonts w:hint="eastAsia" w:ascii="仿宋_GB2312" w:hAnsi="Times New Roman" w:eastAsia="仿宋_GB2312" w:cs="Times New Roman"/>
                <w:color w:val="000000"/>
                <w:sz w:val="32"/>
                <w:szCs w:val="32"/>
              </w:rPr>
              <w:t>4</w:t>
            </w:r>
            <w:bookmarkEnd w:id="24"/>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5" w:name="_Toc254970597"/>
            <w:r>
              <w:rPr>
                <w:rFonts w:hint="eastAsia" w:ascii="仿宋_GB2312" w:hAnsi="Times New Roman" w:eastAsia="仿宋_GB2312" w:cs="Times New Roman"/>
                <w:color w:val="000000"/>
                <w:sz w:val="32"/>
                <w:szCs w:val="32"/>
              </w:rPr>
              <w:t>5</w:t>
            </w:r>
            <w:bookmarkEnd w:id="25"/>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6" w:name="_Toc373333699"/>
            <w:r>
              <w:rPr>
                <w:rFonts w:hint="eastAsia" w:ascii="仿宋_GB2312" w:hAnsi="Times New Roman" w:eastAsia="仿宋_GB2312" w:cs="Times New Roman"/>
                <w:color w:val="000000"/>
                <w:sz w:val="32"/>
                <w:szCs w:val="32"/>
              </w:rPr>
              <w:t>…</w:t>
            </w:r>
            <w:bookmarkEnd w:id="26"/>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hint="eastAsia" w:ascii="宋体" w:hAnsi="宋体" w:eastAsia="宋体" w:cs="Calibri"/>
          <w:b/>
          <w:bCs/>
          <w:color w:val="000000"/>
          <w:sz w:val="24"/>
          <w:szCs w:val="24"/>
        </w:rPr>
      </w:pPr>
      <w:r>
        <w:rPr>
          <w:rFonts w:hint="eastAsia" w:ascii="宋体" w:hAnsi="宋体" w:eastAsia="宋体" w:cs="Calibri"/>
          <w:b/>
          <w:bCs/>
          <w:color w:val="000000"/>
          <w:sz w:val="24"/>
          <w:szCs w:val="24"/>
        </w:rPr>
        <w:br w:type="page"/>
      </w:r>
    </w:p>
    <w:p>
      <w:pPr>
        <w:snapToGrid w:val="0"/>
        <w:spacing w:before="120"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lang w:val="en-US" w:eastAsia="zh-CN"/>
        </w:rPr>
        <w:t>二</w:t>
      </w:r>
      <w:r>
        <w:rPr>
          <w:rFonts w:hint="eastAsia" w:ascii="宋体" w:hAnsi="宋体" w:eastAsia="宋体" w:cs="Calibri"/>
          <w:b/>
          <w:bCs/>
          <w:color w:val="000000"/>
          <w:sz w:val="32"/>
          <w:szCs w:val="32"/>
        </w:rPr>
        <w:t>、资格证明文件格式</w:t>
      </w:r>
    </w:p>
    <w:p>
      <w:pPr>
        <w:snapToGrid w:val="0"/>
        <w:spacing w:before="120"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20"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20"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20"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20"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20"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20"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Wingdings 2">
    <w:altName w:val="Wingdings"/>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0E7"/>
    <w:rsid w:val="0000112F"/>
    <w:rsid w:val="00034A2D"/>
    <w:rsid w:val="00040FB8"/>
    <w:rsid w:val="00057A98"/>
    <w:rsid w:val="00084F64"/>
    <w:rsid w:val="00095A9E"/>
    <w:rsid w:val="000C7845"/>
    <w:rsid w:val="000E7D02"/>
    <w:rsid w:val="000F1407"/>
    <w:rsid w:val="000F1777"/>
    <w:rsid w:val="00114539"/>
    <w:rsid w:val="00121AC4"/>
    <w:rsid w:val="001407E6"/>
    <w:rsid w:val="001947FD"/>
    <w:rsid w:val="001A09D8"/>
    <w:rsid w:val="001C2CC7"/>
    <w:rsid w:val="001C6C2E"/>
    <w:rsid w:val="001E068C"/>
    <w:rsid w:val="001E3760"/>
    <w:rsid w:val="00211BC0"/>
    <w:rsid w:val="00221713"/>
    <w:rsid w:val="0029431F"/>
    <w:rsid w:val="002943A1"/>
    <w:rsid w:val="002A654A"/>
    <w:rsid w:val="002B4E43"/>
    <w:rsid w:val="002D2574"/>
    <w:rsid w:val="002E5099"/>
    <w:rsid w:val="003059E8"/>
    <w:rsid w:val="00327155"/>
    <w:rsid w:val="00336A70"/>
    <w:rsid w:val="00342228"/>
    <w:rsid w:val="00345625"/>
    <w:rsid w:val="0037196F"/>
    <w:rsid w:val="00387E5B"/>
    <w:rsid w:val="00394748"/>
    <w:rsid w:val="00395120"/>
    <w:rsid w:val="003A5090"/>
    <w:rsid w:val="003E6D85"/>
    <w:rsid w:val="00420458"/>
    <w:rsid w:val="00424DF9"/>
    <w:rsid w:val="004261FD"/>
    <w:rsid w:val="0043312E"/>
    <w:rsid w:val="00467B87"/>
    <w:rsid w:val="00475ACF"/>
    <w:rsid w:val="0049122E"/>
    <w:rsid w:val="004970E7"/>
    <w:rsid w:val="004B36A3"/>
    <w:rsid w:val="004B5BED"/>
    <w:rsid w:val="004B7907"/>
    <w:rsid w:val="004C1900"/>
    <w:rsid w:val="004E4867"/>
    <w:rsid w:val="00522BAE"/>
    <w:rsid w:val="005467AF"/>
    <w:rsid w:val="0055706B"/>
    <w:rsid w:val="005904DC"/>
    <w:rsid w:val="00590FB2"/>
    <w:rsid w:val="00596758"/>
    <w:rsid w:val="005A3E00"/>
    <w:rsid w:val="005B5BDB"/>
    <w:rsid w:val="005E5076"/>
    <w:rsid w:val="006208AC"/>
    <w:rsid w:val="0064134D"/>
    <w:rsid w:val="006728BD"/>
    <w:rsid w:val="00677924"/>
    <w:rsid w:val="006A39CA"/>
    <w:rsid w:val="006C1533"/>
    <w:rsid w:val="006C5852"/>
    <w:rsid w:val="006D6959"/>
    <w:rsid w:val="006E0D75"/>
    <w:rsid w:val="006F31FF"/>
    <w:rsid w:val="00701B9C"/>
    <w:rsid w:val="0070309E"/>
    <w:rsid w:val="00725A52"/>
    <w:rsid w:val="00732FF0"/>
    <w:rsid w:val="00740BD6"/>
    <w:rsid w:val="00746451"/>
    <w:rsid w:val="00764A4F"/>
    <w:rsid w:val="00771229"/>
    <w:rsid w:val="00783109"/>
    <w:rsid w:val="00795F07"/>
    <w:rsid w:val="007B02BA"/>
    <w:rsid w:val="007B0F96"/>
    <w:rsid w:val="007B1D4B"/>
    <w:rsid w:val="00804931"/>
    <w:rsid w:val="00851441"/>
    <w:rsid w:val="00876610"/>
    <w:rsid w:val="008B0597"/>
    <w:rsid w:val="008B759C"/>
    <w:rsid w:val="008C728A"/>
    <w:rsid w:val="008D1A95"/>
    <w:rsid w:val="009123EC"/>
    <w:rsid w:val="00914286"/>
    <w:rsid w:val="009149DA"/>
    <w:rsid w:val="00927326"/>
    <w:rsid w:val="009535DF"/>
    <w:rsid w:val="009A28A4"/>
    <w:rsid w:val="009B1BE3"/>
    <w:rsid w:val="00A1363E"/>
    <w:rsid w:val="00A31622"/>
    <w:rsid w:val="00A44221"/>
    <w:rsid w:val="00A53207"/>
    <w:rsid w:val="00A554F0"/>
    <w:rsid w:val="00A6578C"/>
    <w:rsid w:val="00A70F25"/>
    <w:rsid w:val="00A71DF9"/>
    <w:rsid w:val="00A74200"/>
    <w:rsid w:val="00A94F5A"/>
    <w:rsid w:val="00AB25C4"/>
    <w:rsid w:val="00AC5952"/>
    <w:rsid w:val="00AD2115"/>
    <w:rsid w:val="00B112EA"/>
    <w:rsid w:val="00B207CB"/>
    <w:rsid w:val="00B66A6A"/>
    <w:rsid w:val="00B80DE8"/>
    <w:rsid w:val="00BA72C3"/>
    <w:rsid w:val="00BA798B"/>
    <w:rsid w:val="00BB3BE6"/>
    <w:rsid w:val="00BC7853"/>
    <w:rsid w:val="00BE6561"/>
    <w:rsid w:val="00BF0177"/>
    <w:rsid w:val="00C02C01"/>
    <w:rsid w:val="00C21E58"/>
    <w:rsid w:val="00C30370"/>
    <w:rsid w:val="00C36592"/>
    <w:rsid w:val="00C51977"/>
    <w:rsid w:val="00C722EE"/>
    <w:rsid w:val="00C7251A"/>
    <w:rsid w:val="00C87A83"/>
    <w:rsid w:val="00C87E3C"/>
    <w:rsid w:val="00CB3325"/>
    <w:rsid w:val="00CC28C7"/>
    <w:rsid w:val="00CE36F2"/>
    <w:rsid w:val="00D068D6"/>
    <w:rsid w:val="00D26D1C"/>
    <w:rsid w:val="00D346A0"/>
    <w:rsid w:val="00D505E4"/>
    <w:rsid w:val="00D63FF1"/>
    <w:rsid w:val="00D84C7E"/>
    <w:rsid w:val="00D95D8F"/>
    <w:rsid w:val="00DC2664"/>
    <w:rsid w:val="00DE69C9"/>
    <w:rsid w:val="00DF1D39"/>
    <w:rsid w:val="00E140B5"/>
    <w:rsid w:val="00E26621"/>
    <w:rsid w:val="00E526D6"/>
    <w:rsid w:val="00E61634"/>
    <w:rsid w:val="00E63D8B"/>
    <w:rsid w:val="00E832A8"/>
    <w:rsid w:val="00EB6E6F"/>
    <w:rsid w:val="00EE1BC2"/>
    <w:rsid w:val="00F1447C"/>
    <w:rsid w:val="00F47CB8"/>
    <w:rsid w:val="00F55F69"/>
    <w:rsid w:val="00F60E99"/>
    <w:rsid w:val="00F67C17"/>
    <w:rsid w:val="00F806B4"/>
    <w:rsid w:val="00F8364B"/>
    <w:rsid w:val="00F94595"/>
    <w:rsid w:val="00FA0D28"/>
    <w:rsid w:val="00FB3B21"/>
    <w:rsid w:val="00FE3298"/>
    <w:rsid w:val="02625B16"/>
    <w:rsid w:val="06144EDA"/>
    <w:rsid w:val="07864920"/>
    <w:rsid w:val="08797E46"/>
    <w:rsid w:val="0AD84144"/>
    <w:rsid w:val="0DDF2D96"/>
    <w:rsid w:val="17EC4843"/>
    <w:rsid w:val="19E561A9"/>
    <w:rsid w:val="1FA233B1"/>
    <w:rsid w:val="22357AEF"/>
    <w:rsid w:val="22C744A8"/>
    <w:rsid w:val="230C6132"/>
    <w:rsid w:val="2489378C"/>
    <w:rsid w:val="267D2BB8"/>
    <w:rsid w:val="271C2246"/>
    <w:rsid w:val="2CFA0C57"/>
    <w:rsid w:val="303D69DF"/>
    <w:rsid w:val="3C6B187A"/>
    <w:rsid w:val="456F454F"/>
    <w:rsid w:val="45DB2F02"/>
    <w:rsid w:val="49426FBD"/>
    <w:rsid w:val="4B0A6684"/>
    <w:rsid w:val="4C510FD9"/>
    <w:rsid w:val="52BF0E1C"/>
    <w:rsid w:val="55690666"/>
    <w:rsid w:val="7D0E37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link w:val="14"/>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4">
    <w:name w:val="Body Text"/>
    <w:basedOn w:val="1"/>
    <w:qFormat/>
    <w:uiPriority w:val="0"/>
    <w:pPr>
      <w:spacing w:line="380" w:lineRule="exact"/>
    </w:pPr>
    <w:rPr>
      <w:sz w:val="24"/>
    </w:rPr>
  </w:style>
  <w:style w:type="paragraph" w:styleId="5">
    <w:name w:val="Date"/>
    <w:basedOn w:val="1"/>
    <w:next w:val="1"/>
    <w:link w:val="13"/>
    <w:semiHidden/>
    <w:unhideWhenUsed/>
    <w:qFormat/>
    <w:uiPriority w:val="99"/>
    <w:pPr>
      <w:ind w:left="100" w:leftChars="2500"/>
    </w:p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字符"/>
    <w:basedOn w:val="10"/>
    <w:link w:val="7"/>
    <w:qFormat/>
    <w:uiPriority w:val="99"/>
    <w:rPr>
      <w:sz w:val="18"/>
      <w:szCs w:val="18"/>
    </w:rPr>
  </w:style>
  <w:style w:type="character" w:customStyle="1" w:styleId="12">
    <w:name w:val="页脚 字符"/>
    <w:basedOn w:val="10"/>
    <w:link w:val="6"/>
    <w:qFormat/>
    <w:uiPriority w:val="99"/>
    <w:rPr>
      <w:sz w:val="18"/>
      <w:szCs w:val="18"/>
    </w:rPr>
  </w:style>
  <w:style w:type="character" w:customStyle="1" w:styleId="13">
    <w:name w:val="日期 字符"/>
    <w:basedOn w:val="10"/>
    <w:link w:val="5"/>
    <w:semiHidden/>
    <w:qFormat/>
    <w:uiPriority w:val="99"/>
  </w:style>
  <w:style w:type="character" w:customStyle="1" w:styleId="14">
    <w:name w:val="标题 2 字符"/>
    <w:basedOn w:val="10"/>
    <w:link w:val="3"/>
    <w:semiHidden/>
    <w:qFormat/>
    <w:uiPriority w:val="9"/>
    <w:rPr>
      <w:rFonts w:asciiTheme="majorHAnsi" w:hAnsiTheme="majorHAnsi" w:eastAsiaTheme="majorEastAsia" w:cstheme="majorBidi"/>
      <w:b/>
      <w:bCs/>
      <w:sz w:val="32"/>
      <w:szCs w:val="32"/>
    </w:rPr>
  </w:style>
  <w:style w:type="paragraph" w:styleId="15">
    <w:name w:val="List Paragraph"/>
    <w:basedOn w:val="1"/>
    <w:qFormat/>
    <w:uiPriority w:val="34"/>
    <w:pPr>
      <w:ind w:firstLine="420" w:firstLineChars="200"/>
    </w:pPr>
  </w:style>
  <w:style w:type="character" w:customStyle="1" w:styleId="16">
    <w:name w:val="font91"/>
    <w:basedOn w:val="10"/>
    <w:qFormat/>
    <w:uiPriority w:val="0"/>
    <w:rPr>
      <w:rFonts w:hint="eastAsia" w:ascii="宋体" w:hAnsi="宋体" w:eastAsia="宋体" w:cs="宋体"/>
      <w:color w:val="000000"/>
      <w:sz w:val="20"/>
      <w:szCs w:val="20"/>
      <w:u w:val="none"/>
    </w:rPr>
  </w:style>
  <w:style w:type="character" w:customStyle="1" w:styleId="17">
    <w:name w:val="font51"/>
    <w:basedOn w:val="10"/>
    <w:qFormat/>
    <w:uiPriority w:val="0"/>
    <w:rPr>
      <w:rFonts w:hint="default" w:ascii="Times New Roman" w:hAnsi="Times New Roman" w:cs="Times New Roman"/>
      <w:color w:val="000000"/>
      <w:sz w:val="20"/>
      <w:szCs w:val="20"/>
      <w:u w:val="none"/>
    </w:rPr>
  </w:style>
  <w:style w:type="character" w:customStyle="1" w:styleId="18">
    <w:name w:val="font21"/>
    <w:basedOn w:val="10"/>
    <w:qFormat/>
    <w:uiPriority w:val="0"/>
    <w:rPr>
      <w:rFonts w:ascii="Arial" w:hAnsi="Arial" w:cs="Arial"/>
      <w:color w:val="000000"/>
      <w:sz w:val="16"/>
      <w:szCs w:val="16"/>
      <w:u w:val="none"/>
    </w:rPr>
  </w:style>
  <w:style w:type="character" w:customStyle="1" w:styleId="19">
    <w:name w:val="font71"/>
    <w:basedOn w:val="10"/>
    <w:qFormat/>
    <w:uiPriority w:val="0"/>
    <w:rPr>
      <w:rFonts w:hint="eastAsia" w:ascii="宋体" w:hAnsi="宋体" w:eastAsia="宋体" w:cs="宋体"/>
      <w:color w:val="000000"/>
      <w:sz w:val="18"/>
      <w:szCs w:val="18"/>
      <w:u w:val="none"/>
    </w:rPr>
  </w:style>
  <w:style w:type="character" w:customStyle="1" w:styleId="20">
    <w:name w:val="font41"/>
    <w:basedOn w:val="10"/>
    <w:qFormat/>
    <w:uiPriority w:val="0"/>
    <w:rPr>
      <w:rFonts w:hint="eastAsia" w:ascii="宋体" w:hAnsi="宋体" w:eastAsia="宋体" w:cs="宋体"/>
      <w:color w:val="000000"/>
      <w:sz w:val="16"/>
      <w:szCs w:val="16"/>
      <w:u w:val="none"/>
    </w:rPr>
  </w:style>
  <w:style w:type="character" w:customStyle="1" w:styleId="21">
    <w:name w:val="font61"/>
    <w:basedOn w:val="10"/>
    <w:qFormat/>
    <w:uiPriority w:val="0"/>
    <w:rPr>
      <w:rFonts w:hint="default" w:ascii="PMingLiU" w:hAnsi="PMingLiU" w:eastAsia="PMingLiU" w:cs="PMingLiU"/>
      <w:color w:val="000000"/>
      <w:sz w:val="20"/>
      <w:szCs w:val="20"/>
      <w:u w:val="none"/>
    </w:rPr>
  </w:style>
  <w:style w:type="character" w:customStyle="1" w:styleId="22">
    <w:name w:val="font01"/>
    <w:basedOn w:val="10"/>
    <w:qFormat/>
    <w:uiPriority w:val="0"/>
    <w:rPr>
      <w:rFonts w:hint="default" w:ascii="MingLiU" w:hAnsi="MingLiU" w:eastAsia="MingLiU" w:cs="MingLiU"/>
      <w:color w:val="000000"/>
      <w:sz w:val="20"/>
      <w:szCs w:val="20"/>
      <w:u w:val="none"/>
    </w:rPr>
  </w:style>
  <w:style w:type="character" w:customStyle="1" w:styleId="23">
    <w:name w:val="font31"/>
    <w:basedOn w:val="10"/>
    <w:qFormat/>
    <w:uiPriority w:val="0"/>
    <w:rPr>
      <w:rFonts w:hint="eastAsia" w:ascii="宋体" w:hAnsi="宋体" w:eastAsia="宋体" w:cs="宋体"/>
      <w:color w:val="000000"/>
      <w:sz w:val="20"/>
      <w:szCs w:val="20"/>
      <w:u w:val="none"/>
    </w:rPr>
  </w:style>
  <w:style w:type="character" w:customStyle="1" w:styleId="24">
    <w:name w:val="font101"/>
    <w:basedOn w:val="10"/>
    <w:qFormat/>
    <w:uiPriority w:val="0"/>
    <w:rPr>
      <w:rFonts w:hint="eastAsia" w:ascii="宋体" w:hAnsi="宋体" w:eastAsia="宋体" w:cs="宋体"/>
      <w:i/>
      <w:iCs/>
      <w:color w:val="000000"/>
      <w:sz w:val="20"/>
      <w:szCs w:val="20"/>
      <w:u w:val="none"/>
    </w:rPr>
  </w:style>
  <w:style w:type="paragraph" w:customStyle="1" w:styleId="25">
    <w:name w:val="Body text|2"/>
    <w:basedOn w:val="1"/>
    <w:qFormat/>
    <w:uiPriority w:val="0"/>
    <w:pPr>
      <w:spacing w:after="240"/>
      <w:jc w:val="center"/>
    </w:pPr>
    <w:rPr>
      <w:rFonts w:ascii="宋体" w:hAnsi="宋体" w:eastAsia="宋体" w:cs="宋体"/>
      <w:sz w:val="26"/>
      <w:szCs w:val="26"/>
      <w:lang w:val="zh-TW" w:eastAsia="zh-TW" w:bidi="zh-TW"/>
    </w:rPr>
  </w:style>
  <w:style w:type="paragraph" w:customStyle="1" w:styleId="26">
    <w:name w:val="Body text|1"/>
    <w:basedOn w:val="1"/>
    <w:qFormat/>
    <w:uiPriority w:val="0"/>
    <w:pPr>
      <w:spacing w:after="580" w:line="463" w:lineRule="auto"/>
      <w:ind w:firstLine="400"/>
    </w:pPr>
    <w:rPr>
      <w:rFonts w:ascii="宋体" w:hAnsi="宋体" w:eastAsia="宋体" w:cs="宋体"/>
      <w:sz w:val="20"/>
      <w:szCs w:val="20"/>
      <w:lang w:val="zh-TW" w:eastAsia="zh-TW" w:bidi="zh-TW"/>
    </w:rPr>
  </w:style>
  <w:style w:type="paragraph" w:customStyle="1" w:styleId="27">
    <w:name w:val="Table caption|1"/>
    <w:basedOn w:val="1"/>
    <w:qFormat/>
    <w:uiPriority w:val="0"/>
    <w:rPr>
      <w:rFonts w:ascii="宋体" w:hAnsi="宋体" w:eastAsia="宋体" w:cs="宋体"/>
      <w:sz w:val="20"/>
      <w:szCs w:val="20"/>
      <w:lang w:val="zh-TW" w:eastAsia="zh-TW" w:bidi="zh-TW"/>
    </w:rPr>
  </w:style>
  <w:style w:type="paragraph" w:customStyle="1" w:styleId="28">
    <w:name w:val="Other|1"/>
    <w:basedOn w:val="1"/>
    <w:qFormat/>
    <w:uiPriority w:val="0"/>
    <w:pPr>
      <w:spacing w:after="580" w:line="463" w:lineRule="auto"/>
      <w:ind w:firstLine="400"/>
    </w:pPr>
    <w:rPr>
      <w:rFonts w:ascii="宋体" w:hAnsi="宋体" w:eastAsia="宋体" w:cs="宋体"/>
      <w:sz w:val="20"/>
      <w:szCs w:val="20"/>
      <w:lang w:val="zh-TW" w:eastAsia="zh-TW" w:bidi="zh-TW"/>
    </w:rPr>
  </w:style>
  <w:style w:type="paragraph" w:customStyle="1" w:styleId="29">
    <w:name w:val="Heading #1|1"/>
    <w:basedOn w:val="1"/>
    <w:qFormat/>
    <w:uiPriority w:val="0"/>
    <w:pPr>
      <w:spacing w:after="180"/>
      <w:jc w:val="center"/>
      <w:outlineLvl w:val="0"/>
    </w:pPr>
    <w:rPr>
      <w:rFonts w:ascii="宋体" w:hAnsi="宋体" w:eastAsia="宋体" w:cs="宋体"/>
      <w:sz w:val="26"/>
      <w:szCs w:val="26"/>
      <w:lang w:val="zh-TW" w:eastAsia="zh-TW" w:bidi="zh-TW"/>
    </w:rPr>
  </w:style>
  <w:style w:type="paragraph" w:customStyle="1" w:styleId="30">
    <w:name w:val="Header or footer|2"/>
    <w:basedOn w:val="1"/>
    <w:qFormat/>
    <w:uiPriority w:val="0"/>
    <w:rPr>
      <w:sz w:val="20"/>
      <w:szCs w:val="20"/>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3527</Words>
  <Characters>20110</Characters>
  <Lines>167</Lines>
  <Paragraphs>47</Paragraphs>
  <TotalTime>2</TotalTime>
  <ScaleCrop>false</ScaleCrop>
  <LinksUpToDate>false</LinksUpToDate>
  <CharactersWithSpaces>23590</CharactersWithSpaces>
  <Application>WPS Office_11.1.0.11411_F1E327BC-269C-435d-A152-05C5408002CA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2022-05-16T10:14:00Z</dcterms:created>
  <dc:creator>魏宝兴</dc:creator>
  <cp:lastModifiedBy>7月LEO</cp:lastModifiedBy>
  <cp:lastPrinted>2022-06-06T02:01:00Z</cp:lastPrinted>
  <dcterms:modified xsi:type="dcterms:W3CDTF">2022-06-08T04:06:09Z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2052-11.1.0.11411</vt:lpwstr>
  </property>
  <property fmtid="{D5CDD505-2E9C-101B-9397-08002B2CF9AE}" pid="3" name="ICV">
    <vt:lpwstr>003F4B7C55754348827E781723701253</vt:lpwstr>
  </property>
</Properties>
</file>