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312" w:beforeLines="100" w:after="156" w:afterLines="50" w:line="600" w:lineRule="exact"/>
        <w:jc w:val="center"/>
        <w:textAlignment w:val="auto"/>
        <w:rPr>
          <w:rFonts w:hint="eastAsia" w:ascii="方正小标宋简体" w:hAnsi="宋体" w:eastAsia="方正小标宋简体" w:cs="Times New Roman"/>
          <w:b/>
          <w:sz w:val="44"/>
          <w:szCs w:val="44"/>
          <w:lang w:val="en-US" w:eastAsia="zh-CN"/>
        </w:rPr>
      </w:pPr>
      <w:r>
        <w:rPr>
          <w:rFonts w:hint="eastAsia" w:ascii="方正小标宋简体" w:hAnsi="宋体" w:eastAsia="方正小标宋简体" w:cs="Times New Roman"/>
          <w:b/>
          <w:sz w:val="44"/>
          <w:szCs w:val="44"/>
          <w:lang w:val="en-US" w:eastAsia="zh-CN"/>
        </w:rPr>
        <w:t>广西骨伤医院宣传设计制作服务公司</w:t>
      </w:r>
    </w:p>
    <w:p>
      <w:pPr>
        <w:keepNext w:val="0"/>
        <w:keepLines w:val="0"/>
        <w:pageBreakBefore w:val="0"/>
        <w:widowControl w:val="0"/>
        <w:kinsoku/>
        <w:wordWrap/>
        <w:overflowPunct/>
        <w:topLinePunct w:val="0"/>
        <w:autoSpaceDE/>
        <w:autoSpaceDN/>
        <w:bidi w:val="0"/>
        <w:adjustRightInd/>
        <w:snapToGrid/>
        <w:spacing w:before="312" w:beforeLines="100" w:after="156" w:afterLines="50" w:line="600" w:lineRule="exact"/>
        <w:jc w:val="center"/>
        <w:textAlignment w:val="auto"/>
        <w:rPr>
          <w:rFonts w:hint="eastAsia" w:ascii="方正小标宋简体" w:hAnsi="宋体" w:eastAsia="方正小标宋简体" w:cs="Times New Roman"/>
          <w:b/>
          <w:sz w:val="44"/>
          <w:szCs w:val="44"/>
        </w:rPr>
      </w:pPr>
      <w:r>
        <w:rPr>
          <w:rFonts w:hint="eastAsia" w:ascii="方正小标宋简体" w:hAnsi="宋体" w:eastAsia="方正小标宋简体" w:cs="Times New Roman"/>
          <w:b/>
          <w:sz w:val="44"/>
          <w:szCs w:val="44"/>
          <w:lang w:val="en-US" w:eastAsia="zh-CN"/>
        </w:rPr>
        <w:t>院内遴选</w:t>
      </w:r>
      <w:r>
        <w:rPr>
          <w:rFonts w:hint="eastAsia" w:ascii="方正小标宋简体" w:hAnsi="宋体" w:eastAsia="方正小标宋简体" w:cs="Times New Roman"/>
          <w:b/>
          <w:sz w:val="44"/>
          <w:szCs w:val="44"/>
        </w:rPr>
        <w:t>招标文件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366" w:leftChars="760" w:hanging="1770" w:hangingChars="551"/>
        <w:rPr>
          <w:rFonts w:hint="default"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项目名称：</w:t>
      </w:r>
      <w:bookmarkStart w:id="0" w:name="_Hlk90536625"/>
      <w:r>
        <w:rPr>
          <w:rFonts w:hint="eastAsia" w:ascii="仿宋_GB2312" w:hAnsi="宋体" w:eastAsia="仿宋_GB2312" w:cs="Times New Roman"/>
          <w:b/>
          <w:color w:val="000000"/>
          <w:sz w:val="32"/>
          <w:szCs w:val="32"/>
          <w:lang w:val="en-US" w:eastAsia="zh-CN"/>
        </w:rPr>
        <w:t xml:space="preserve"> 广西骨伤医院宣传设计制作服务公司院内遴选</w:t>
      </w:r>
    </w:p>
    <w:bookmarkEnd w:id="0"/>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hint="default"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sz w:val="32"/>
          <w:szCs w:val="32"/>
          <w:lang w:val="en-US" w:eastAsia="zh-CN"/>
        </w:rPr>
        <w:t xml:space="preserve"> </w:t>
      </w:r>
      <w:r>
        <w:rPr>
          <w:rFonts w:ascii="仿宋_GB2312" w:hAnsi="宋体" w:eastAsia="仿宋_GB2312" w:cs="Times New Roman"/>
          <w:b/>
          <w:color w:val="000000"/>
          <w:sz w:val="32"/>
          <w:szCs w:val="32"/>
        </w:rPr>
        <w:t>GXGSYY-</w:t>
      </w:r>
      <w:r>
        <w:rPr>
          <w:rFonts w:hint="eastAsia" w:ascii="仿宋_GB2312" w:hAnsi="宋体" w:eastAsia="仿宋_GB2312" w:cs="Times New Roman"/>
          <w:b/>
          <w:color w:val="000000"/>
          <w:sz w:val="32"/>
          <w:szCs w:val="32"/>
        </w:rPr>
        <w:t>C</w:t>
      </w:r>
      <w:r>
        <w:rPr>
          <w:rFonts w:ascii="仿宋_GB2312" w:hAnsi="宋体" w:eastAsia="仿宋_GB2312" w:cs="Times New Roman"/>
          <w:b/>
          <w:color w:val="000000"/>
          <w:sz w:val="32"/>
          <w:szCs w:val="32"/>
        </w:rPr>
        <w:t>GB-</w:t>
      </w:r>
      <w:r>
        <w:rPr>
          <w:rFonts w:hint="eastAsia" w:ascii="仿宋_GB2312" w:hAnsi="宋体" w:eastAsia="仿宋_GB2312" w:cs="Times New Roman"/>
          <w:b/>
          <w:color w:val="000000"/>
          <w:sz w:val="32"/>
          <w:szCs w:val="32"/>
          <w:lang w:val="en-US" w:eastAsia="zh-CN"/>
        </w:rPr>
        <w:t>XCB-2022-01</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广西骨伤医院</w:t>
      </w:r>
    </w:p>
    <w:p>
      <w:pPr>
        <w:spacing w:line="400" w:lineRule="exact"/>
        <w:jc w:val="both"/>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2</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4</w:t>
      </w:r>
      <w:r>
        <w:rPr>
          <w:rFonts w:hint="eastAsia" w:ascii="仿宋_GB2312" w:hAnsi="宋体" w:eastAsia="仿宋_GB2312" w:cs="Times New Roman"/>
          <w:b/>
          <w:color w:val="000000"/>
          <w:sz w:val="32"/>
          <w:szCs w:val="32"/>
        </w:rPr>
        <w:t xml:space="preserve">月 </w:t>
      </w:r>
      <w:r>
        <w:rPr>
          <w:rFonts w:hint="eastAsia" w:ascii="仿宋_GB2312" w:hAnsi="宋体" w:eastAsia="仿宋_GB2312" w:cs="Times New Roman"/>
          <w:b/>
          <w:color w:val="000000"/>
          <w:sz w:val="32"/>
          <w:szCs w:val="32"/>
          <w:lang w:val="en-US" w:eastAsia="zh-CN"/>
        </w:rPr>
        <w:t>20</w:t>
      </w:r>
      <w:r>
        <w:rPr>
          <w:rFonts w:hint="eastAsia" w:ascii="仿宋_GB2312" w:hAnsi="宋体" w:eastAsia="仿宋_GB2312" w:cs="Times New Roman"/>
          <w:b/>
          <w:color w:val="000000"/>
          <w:sz w:val="32"/>
          <w:szCs w:val="32"/>
        </w:rPr>
        <w:t>日</w:t>
      </w:r>
    </w:p>
    <w:p>
      <w:pPr>
        <w:spacing w:line="400" w:lineRule="exact"/>
        <w:jc w:val="center"/>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eastAsia="zh-CN"/>
        </w:rPr>
      </w:pPr>
      <w:bookmarkStart w:id="1" w:name="_Toc47452204"/>
      <w:r>
        <w:rPr>
          <w:rFonts w:hint="eastAsia" w:ascii="Cambria" w:hAnsi="Cambria" w:eastAsia="宋体" w:cs="Times New Roman"/>
          <w:b/>
          <w:bCs/>
          <w:color w:val="000000"/>
          <w:sz w:val="32"/>
          <w:szCs w:val="32"/>
          <w:lang w:val="zh-CN" w:eastAsia="zh-CN"/>
        </w:rPr>
        <w:t xml:space="preserve">第一章 </w:t>
      </w:r>
      <w:r>
        <w:rPr>
          <w:rFonts w:hint="eastAsia" w:ascii="Cambria" w:hAnsi="Cambria" w:eastAsia="宋体" w:cs="Times New Roman"/>
          <w:b/>
          <w:bCs/>
          <w:color w:val="000000"/>
          <w:sz w:val="32"/>
          <w:szCs w:val="32"/>
          <w:lang w:val="en-US" w:eastAsia="zh-CN"/>
        </w:rPr>
        <w:t>遴选</w:t>
      </w:r>
      <w:r>
        <w:rPr>
          <w:rFonts w:hint="eastAsia" w:ascii="Cambria" w:hAnsi="Cambria" w:eastAsia="宋体" w:cs="Times New Roman"/>
          <w:b/>
          <w:bCs/>
          <w:color w:val="000000"/>
          <w:sz w:val="32"/>
          <w:szCs w:val="32"/>
          <w:lang w:val="zh-CN"/>
        </w:rPr>
        <w:t>会</w:t>
      </w:r>
      <w:r>
        <w:rPr>
          <w:rFonts w:hint="eastAsia" w:ascii="Cambria" w:hAnsi="Cambria" w:eastAsia="宋体" w:cs="Times New Roman"/>
          <w:b/>
          <w:bCs/>
          <w:color w:val="000000"/>
          <w:sz w:val="32"/>
          <w:szCs w:val="32"/>
          <w:lang w:val="zh-CN" w:eastAsia="zh-CN"/>
        </w:rPr>
        <w:t>公告</w:t>
      </w:r>
      <w:bookmarkEnd w:id="1"/>
    </w:p>
    <w:p>
      <w:pPr>
        <w:keepNext/>
        <w:keepLines/>
        <w:spacing w:line="320" w:lineRule="exact"/>
        <w:ind w:firstLine="422" w:firstLineChars="200"/>
        <w:outlineLvl w:val="1"/>
        <w:rPr>
          <w:rFonts w:ascii="宋体" w:hAnsi="宋体" w:eastAsia="宋体" w:cs="宋体"/>
          <w:b/>
          <w:color w:val="000000"/>
          <w:szCs w:val="21"/>
          <w:lang w:val="zh-CN" w:eastAsia="zh-CN"/>
        </w:rPr>
      </w:pPr>
      <w:bookmarkStart w:id="2" w:name="_Toc35393629"/>
      <w:bookmarkStart w:id="3" w:name="_Toc35393798"/>
      <w:bookmarkStart w:id="4" w:name="_Toc44229878"/>
      <w:bookmarkStart w:id="5" w:name="_Toc28359012"/>
      <w:bookmarkStart w:id="6" w:name="_Toc28359089"/>
      <w:bookmarkStart w:id="7" w:name="_Toc47452205"/>
      <w:r>
        <w:rPr>
          <w:rFonts w:hint="eastAsia" w:ascii="宋体" w:hAnsi="宋体" w:eastAsia="宋体" w:cs="宋体"/>
          <w:b/>
          <w:color w:val="000000"/>
          <w:szCs w:val="21"/>
          <w:lang w:val="zh-CN" w:eastAsia="zh-CN"/>
        </w:rPr>
        <w:t>一、项目基本情况</w:t>
      </w:r>
      <w:bookmarkEnd w:id="2"/>
      <w:bookmarkEnd w:id="3"/>
      <w:bookmarkEnd w:id="4"/>
      <w:bookmarkEnd w:id="5"/>
      <w:bookmarkEnd w:id="6"/>
      <w:bookmarkEnd w:id="7"/>
    </w:p>
    <w:p>
      <w:pPr>
        <w:spacing w:line="320" w:lineRule="exact"/>
        <w:ind w:firstLine="420" w:firstLineChars="200"/>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w:t>
      </w:r>
      <w:r>
        <w:rPr>
          <w:rFonts w:ascii="宋体" w:hAnsi="宋体" w:eastAsia="宋体" w:cs="Times New Roman"/>
          <w:color w:val="000000"/>
          <w:szCs w:val="21"/>
        </w:rPr>
        <w:t>GXGSYY-CGB-</w:t>
      </w:r>
      <w:r>
        <w:rPr>
          <w:rFonts w:hint="eastAsia" w:ascii="宋体" w:hAnsi="宋体" w:eastAsia="宋体" w:cs="Times New Roman"/>
          <w:color w:val="000000"/>
          <w:szCs w:val="21"/>
          <w:lang w:val="en-US" w:eastAsia="zh-CN"/>
        </w:rPr>
        <w:t>XCB-2022-01</w:t>
      </w:r>
    </w:p>
    <w:p>
      <w:pPr>
        <w:spacing w:line="320" w:lineRule="exact"/>
        <w:ind w:firstLine="420" w:firstLineChars="200"/>
        <w:rPr>
          <w:rFonts w:hint="default" w:ascii="宋体" w:hAnsi="宋体" w:eastAsia="宋体" w:cs="Times New Roman"/>
          <w:color w:val="000000"/>
          <w:szCs w:val="21"/>
          <w:u w:val="single"/>
          <w:lang w:val="en-US" w:eastAsia="zh-CN"/>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w:t>
      </w:r>
      <w:r>
        <w:rPr>
          <w:rFonts w:hint="eastAsia" w:ascii="宋体" w:hAnsi="宋体" w:eastAsia="宋体" w:cs="Times New Roman"/>
          <w:color w:val="000000"/>
          <w:szCs w:val="21"/>
          <w:lang w:val="en-US" w:eastAsia="zh-CN"/>
        </w:rPr>
        <w:t>广西骨伤医院</w:t>
      </w:r>
      <w:r>
        <w:rPr>
          <w:rFonts w:hint="eastAsia" w:ascii="宋体" w:hAnsi="宋体" w:eastAsia="宋体" w:cs="Times New Roman"/>
          <w:color w:val="000000"/>
          <w:szCs w:val="21"/>
        </w:rPr>
        <w:t>宣传设计制作</w:t>
      </w:r>
      <w:r>
        <w:rPr>
          <w:rFonts w:hint="eastAsia" w:ascii="宋体" w:hAnsi="宋体" w:eastAsia="宋体" w:cs="Times New Roman"/>
          <w:color w:val="000000"/>
          <w:szCs w:val="21"/>
          <w:lang w:val="en-US" w:eastAsia="zh-CN"/>
        </w:rPr>
        <w:t>服务公司院内遴选</w:t>
      </w:r>
    </w:p>
    <w:p>
      <w:pPr>
        <w:spacing w:line="320" w:lineRule="exact"/>
        <w:ind w:firstLine="420" w:firstLineChars="200"/>
        <w:rPr>
          <w:rFonts w:hint="eastAsia" w:ascii="宋体" w:hAnsi="宋体" w:eastAsia="宋体" w:cs="Times New Roman"/>
          <w:color w:val="000000"/>
          <w:szCs w:val="21"/>
          <w:lang w:eastAsia="zh-CN"/>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lang w:val="en-US" w:eastAsia="zh-CN"/>
        </w:rPr>
        <w:t>遴选</w:t>
      </w:r>
      <w:r>
        <w:rPr>
          <w:rFonts w:hint="eastAsia" w:ascii="宋体" w:hAnsi="宋体" w:eastAsia="宋体" w:cs="Times New Roman"/>
          <w:color w:val="000000"/>
          <w:szCs w:val="21"/>
        </w:rPr>
        <w:t>方式：院内</w:t>
      </w:r>
      <w:r>
        <w:rPr>
          <w:rFonts w:hint="eastAsia" w:ascii="宋体" w:hAnsi="宋体" w:eastAsia="宋体" w:cs="Times New Roman"/>
          <w:color w:val="000000"/>
          <w:szCs w:val="21"/>
          <w:lang w:val="en-US" w:eastAsia="zh-CN"/>
        </w:rPr>
        <w:t>遴选</w:t>
      </w:r>
    </w:p>
    <w:p>
      <w:pPr>
        <w:widowControl/>
        <w:ind w:firstLine="420" w:firstLineChars="200"/>
        <w:rPr>
          <w:rFonts w:ascii="宋体" w:hAnsi="宋体" w:eastAsia="宋体" w:cs="Times New Roman"/>
          <w:color w:val="000000"/>
          <w:szCs w:val="21"/>
        </w:rPr>
      </w:pPr>
    </w:p>
    <w:tbl>
      <w:tblPr>
        <w:tblStyle w:val="5"/>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2"/>
        <w:gridCol w:w="1183"/>
        <w:gridCol w:w="60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3"/>
            <w:shd w:val="clear" w:color="auto" w:fill="auto"/>
            <w:vAlign w:val="center"/>
          </w:tcPr>
          <w:p>
            <w:pPr>
              <w:spacing w:line="400" w:lineRule="exact"/>
              <w:rPr>
                <w:rFonts w:ascii="宋体" w:hAnsi="宋体" w:eastAsia="宋体" w:cs="Times New Roman"/>
                <w:b/>
                <w:bCs/>
                <w:szCs w:val="21"/>
              </w:rPr>
            </w:pPr>
            <w:r>
              <w:rPr>
                <w:rFonts w:hint="eastAsia" w:ascii="宋体" w:hAnsi="宋体" w:eastAsia="宋体" w:cs="Times New Roman"/>
                <w:b/>
                <w:bCs/>
                <w:szCs w:val="21"/>
              </w:rPr>
              <w:t>一、项目要求及技术需求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5" w:type="dxa"/>
            <w:gridSpan w:val="2"/>
            <w:shd w:val="clear" w:color="auto" w:fill="auto"/>
            <w:vAlign w:val="center"/>
          </w:tcPr>
          <w:p>
            <w:pPr>
              <w:spacing w:line="400" w:lineRule="exact"/>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项目</w:t>
            </w:r>
          </w:p>
        </w:tc>
        <w:tc>
          <w:tcPr>
            <w:tcW w:w="6004" w:type="dxa"/>
            <w:shd w:val="clear" w:color="auto" w:fill="auto"/>
          </w:tcPr>
          <w:p>
            <w:pPr>
              <w:spacing w:line="400" w:lineRule="exact"/>
              <w:rPr>
                <w:rFonts w:ascii="宋体" w:hAnsi="宋体" w:eastAsia="宋体" w:cs="Times New Roman"/>
                <w:szCs w:val="21"/>
              </w:rPr>
            </w:pPr>
            <w:r>
              <w:rPr>
                <w:rFonts w:hint="eastAsia" w:ascii="宋体" w:hAnsi="宋体" w:eastAsia="宋体" w:cs="Times New Roman"/>
                <w:szCs w:val="21"/>
                <w:lang w:val="en-US" w:eastAsia="zh-CN"/>
              </w:rPr>
              <w:t>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0" w:hRule="atLeast"/>
          <w:jc w:val="center"/>
        </w:trPr>
        <w:tc>
          <w:tcPr>
            <w:tcW w:w="2355" w:type="dxa"/>
            <w:gridSpan w:val="2"/>
            <w:shd w:val="clear" w:color="auto" w:fill="auto"/>
            <w:vAlign w:val="center"/>
          </w:tcPr>
          <w:p>
            <w:pPr>
              <w:numPr>
                <w:ilvl w:val="0"/>
                <w:numId w:val="0"/>
              </w:numPr>
              <w:spacing w:line="400" w:lineRule="exact"/>
              <w:jc w:val="center"/>
              <w:rPr>
                <w:rFonts w:hint="default" w:ascii="宋体" w:hAnsi="宋体" w:eastAsia="宋体" w:cs="Times New Roman"/>
                <w:bCs/>
                <w:szCs w:val="21"/>
                <w:lang w:val="en-US" w:eastAsia="zh-CN"/>
              </w:rPr>
            </w:pPr>
            <w:r>
              <w:rPr>
                <w:rFonts w:hint="eastAsia" w:ascii="宋体" w:hAnsi="宋体" w:eastAsia="宋体" w:cs="Times New Roman"/>
                <w:color w:val="000000"/>
                <w:szCs w:val="21"/>
                <w:lang w:val="en-US" w:eastAsia="zh-CN"/>
              </w:rPr>
              <w:t>广西骨伤医院</w:t>
            </w:r>
            <w:r>
              <w:rPr>
                <w:rFonts w:hint="eastAsia" w:ascii="宋体" w:hAnsi="宋体" w:eastAsia="宋体" w:cs="Times New Roman"/>
                <w:color w:val="000000"/>
                <w:szCs w:val="21"/>
              </w:rPr>
              <w:t>宣传设计制作</w:t>
            </w:r>
            <w:r>
              <w:rPr>
                <w:rFonts w:hint="eastAsia" w:ascii="宋体" w:hAnsi="宋体" w:eastAsia="宋体" w:cs="Times New Roman"/>
                <w:color w:val="000000"/>
                <w:szCs w:val="21"/>
                <w:lang w:val="en-US" w:eastAsia="zh-CN"/>
              </w:rPr>
              <w:t>服务公司院内遴选</w:t>
            </w:r>
          </w:p>
        </w:tc>
        <w:tc>
          <w:tcPr>
            <w:tcW w:w="6004" w:type="dxa"/>
            <w:shd w:val="clear" w:color="auto" w:fill="auto"/>
          </w:tcPr>
          <w:p>
            <w:pPr>
              <w:numPr>
                <w:ilvl w:val="0"/>
                <w:numId w:val="0"/>
              </w:numPr>
              <w:spacing w:line="400" w:lineRule="exact"/>
              <w:jc w:val="left"/>
              <w:rPr>
                <w:rFonts w:hint="eastAsia" w:ascii="宋体" w:hAnsi="宋体" w:eastAsia="宋体" w:cs="Times New Roman"/>
                <w:bCs/>
                <w:szCs w:val="21"/>
                <w:lang w:val="en-US" w:eastAsia="zh-CN"/>
              </w:rPr>
            </w:pPr>
            <w:r>
              <w:rPr>
                <w:rFonts w:hint="eastAsia" w:ascii="宋体" w:hAnsi="宋体" w:eastAsia="宋体" w:cs="Times New Roman"/>
                <w:bCs/>
                <w:szCs w:val="21"/>
                <w:lang w:val="en-US" w:eastAsia="zh-CN"/>
              </w:rPr>
              <w:t>1.党员活动室宣传设计及布置；</w:t>
            </w:r>
          </w:p>
          <w:p>
            <w:pPr>
              <w:numPr>
                <w:ilvl w:val="0"/>
                <w:numId w:val="0"/>
              </w:numPr>
              <w:spacing w:line="400" w:lineRule="exact"/>
              <w:jc w:val="left"/>
              <w:rPr>
                <w:rFonts w:hint="eastAsia" w:ascii="宋体" w:hAnsi="宋体" w:eastAsia="宋体" w:cs="Times New Roman"/>
                <w:bCs/>
                <w:szCs w:val="21"/>
                <w:lang w:val="en-US" w:eastAsia="zh-CN"/>
              </w:rPr>
            </w:pPr>
            <w:r>
              <w:rPr>
                <w:rFonts w:hint="eastAsia" w:ascii="宋体" w:hAnsi="宋体" w:eastAsia="宋体" w:cs="Times New Roman"/>
                <w:bCs/>
                <w:szCs w:val="21"/>
                <w:lang w:val="en-US" w:eastAsia="zh-CN"/>
              </w:rPr>
              <w:t>2.科室宣传栏宣传设计及布置；</w:t>
            </w:r>
          </w:p>
          <w:p>
            <w:pPr>
              <w:numPr>
                <w:ilvl w:val="0"/>
                <w:numId w:val="0"/>
              </w:numPr>
              <w:spacing w:line="400" w:lineRule="exact"/>
              <w:jc w:val="left"/>
              <w:rPr>
                <w:rFonts w:hint="eastAsia" w:ascii="宋体" w:hAnsi="宋体" w:eastAsia="宋体" w:cs="Times New Roman"/>
                <w:bCs/>
                <w:szCs w:val="21"/>
                <w:lang w:val="en-US" w:eastAsia="zh-CN"/>
              </w:rPr>
            </w:pPr>
            <w:r>
              <w:rPr>
                <w:rFonts w:hint="eastAsia" w:ascii="宋体" w:hAnsi="宋体" w:eastAsia="宋体" w:cs="Times New Roman"/>
                <w:bCs/>
                <w:szCs w:val="21"/>
                <w:lang w:val="en-US" w:eastAsia="zh-CN"/>
              </w:rPr>
              <w:t>3.大门、门诊整体宣传设计及布置；</w:t>
            </w:r>
          </w:p>
          <w:p>
            <w:pPr>
              <w:numPr>
                <w:ilvl w:val="0"/>
                <w:numId w:val="0"/>
              </w:numPr>
              <w:spacing w:line="400" w:lineRule="exact"/>
              <w:jc w:val="left"/>
              <w:rPr>
                <w:rFonts w:hint="eastAsia" w:ascii="宋体" w:hAnsi="宋体" w:eastAsia="宋体" w:cs="Times New Roman"/>
                <w:bCs/>
                <w:szCs w:val="21"/>
                <w:lang w:val="en-US" w:eastAsia="zh-CN"/>
              </w:rPr>
            </w:pPr>
            <w:r>
              <w:rPr>
                <w:rFonts w:hint="eastAsia" w:ascii="宋体" w:hAnsi="宋体" w:eastAsia="宋体" w:cs="Times New Roman"/>
                <w:bCs/>
                <w:szCs w:val="21"/>
                <w:lang w:val="en-US" w:eastAsia="zh-CN"/>
              </w:rPr>
              <w:t>4.行政办公区党员活动室宣传设计及布置；</w:t>
            </w:r>
          </w:p>
          <w:p>
            <w:pPr>
              <w:numPr>
                <w:ilvl w:val="0"/>
                <w:numId w:val="0"/>
              </w:numPr>
              <w:spacing w:line="400" w:lineRule="exact"/>
              <w:jc w:val="left"/>
              <w:rPr>
                <w:rFonts w:hint="eastAsia" w:ascii="宋体" w:hAnsi="宋体" w:eastAsia="宋体" w:cs="Times New Roman"/>
                <w:bCs/>
                <w:szCs w:val="21"/>
                <w:lang w:val="en-US" w:eastAsia="zh-CN"/>
              </w:rPr>
            </w:pPr>
            <w:r>
              <w:rPr>
                <w:rFonts w:hint="eastAsia" w:ascii="宋体" w:hAnsi="宋体" w:eastAsia="宋体" w:cs="Times New Roman"/>
                <w:bCs/>
                <w:szCs w:val="21"/>
                <w:lang w:val="en-US" w:eastAsia="zh-CN"/>
              </w:rPr>
              <w:t>5.行政办公区接待室宣传设计及布置；</w:t>
            </w:r>
          </w:p>
          <w:p>
            <w:pPr>
              <w:numPr>
                <w:ilvl w:val="0"/>
                <w:numId w:val="0"/>
              </w:numPr>
              <w:spacing w:line="400" w:lineRule="exact"/>
              <w:jc w:val="left"/>
              <w:rPr>
                <w:rFonts w:hint="eastAsia" w:ascii="宋体" w:hAnsi="宋体" w:eastAsia="宋体" w:cs="Times New Roman"/>
                <w:bCs/>
                <w:szCs w:val="21"/>
                <w:lang w:val="en-US" w:eastAsia="zh-CN"/>
              </w:rPr>
            </w:pPr>
            <w:r>
              <w:rPr>
                <w:rFonts w:hint="eastAsia" w:ascii="宋体" w:hAnsi="宋体" w:eastAsia="宋体" w:cs="Times New Roman"/>
                <w:bCs/>
                <w:szCs w:val="21"/>
                <w:lang w:val="en-US" w:eastAsia="zh-CN"/>
              </w:rPr>
              <w:t>6.行政办公区陈列室宣传设计及布置；</w:t>
            </w:r>
          </w:p>
          <w:p>
            <w:pPr>
              <w:numPr>
                <w:ilvl w:val="0"/>
                <w:numId w:val="0"/>
              </w:numPr>
              <w:spacing w:line="400" w:lineRule="exact"/>
              <w:jc w:val="left"/>
              <w:rPr>
                <w:rFonts w:hint="eastAsia" w:ascii="宋体" w:hAnsi="宋体" w:eastAsia="宋体" w:cs="Times New Roman"/>
                <w:bCs/>
                <w:szCs w:val="21"/>
                <w:lang w:val="en-US" w:eastAsia="zh-CN"/>
              </w:rPr>
            </w:pPr>
            <w:r>
              <w:rPr>
                <w:rFonts w:hint="eastAsia" w:ascii="宋体" w:hAnsi="宋体" w:eastAsia="宋体" w:cs="Times New Roman"/>
                <w:bCs/>
                <w:szCs w:val="21"/>
                <w:lang w:val="en-US" w:eastAsia="zh-CN"/>
              </w:rPr>
              <w:t>7.行政办公区去向门牌宣传设计及布置；</w:t>
            </w:r>
          </w:p>
          <w:p>
            <w:pPr>
              <w:numPr>
                <w:ilvl w:val="0"/>
                <w:numId w:val="0"/>
              </w:numPr>
              <w:spacing w:line="400" w:lineRule="exact"/>
              <w:jc w:val="left"/>
              <w:rPr>
                <w:rFonts w:hint="eastAsia" w:ascii="宋体" w:hAnsi="宋体" w:eastAsia="宋体" w:cs="Times New Roman"/>
                <w:bCs/>
                <w:szCs w:val="21"/>
                <w:lang w:val="en-US" w:eastAsia="zh-CN"/>
              </w:rPr>
            </w:pPr>
            <w:r>
              <w:rPr>
                <w:rFonts w:hint="eastAsia" w:ascii="宋体" w:hAnsi="宋体" w:eastAsia="宋体" w:cs="Times New Roman"/>
                <w:bCs/>
                <w:szCs w:val="21"/>
                <w:lang w:val="en-US" w:eastAsia="zh-CN"/>
              </w:rPr>
              <w:t>8.行政办公区各楼层宣传栏设计及布置；</w:t>
            </w:r>
          </w:p>
          <w:p>
            <w:pPr>
              <w:numPr>
                <w:ilvl w:val="0"/>
                <w:numId w:val="0"/>
              </w:numPr>
              <w:spacing w:line="400" w:lineRule="exact"/>
              <w:jc w:val="left"/>
              <w:rPr>
                <w:rFonts w:hint="eastAsia" w:ascii="宋体" w:hAnsi="宋体" w:eastAsia="宋体" w:cs="Times New Roman"/>
                <w:bCs/>
                <w:szCs w:val="21"/>
                <w:lang w:val="en-US" w:eastAsia="zh-CN"/>
              </w:rPr>
            </w:pPr>
            <w:r>
              <w:rPr>
                <w:rFonts w:hint="eastAsia" w:ascii="宋体" w:hAnsi="宋体" w:eastAsia="宋体" w:cs="Times New Roman"/>
                <w:bCs/>
                <w:szCs w:val="21"/>
                <w:lang w:val="en-US" w:eastAsia="zh-CN"/>
              </w:rPr>
              <w:t>9.医院会议会务宣传设计及布置；</w:t>
            </w:r>
          </w:p>
          <w:p>
            <w:pPr>
              <w:numPr>
                <w:ilvl w:val="0"/>
                <w:numId w:val="0"/>
              </w:numPr>
              <w:spacing w:line="400" w:lineRule="exact"/>
              <w:jc w:val="left"/>
              <w:rPr>
                <w:rFonts w:hint="eastAsia" w:ascii="宋体" w:hAnsi="宋体" w:eastAsia="宋体" w:cs="Times New Roman"/>
                <w:bCs/>
                <w:szCs w:val="21"/>
                <w:lang w:val="en-US" w:eastAsia="zh-CN"/>
              </w:rPr>
            </w:pPr>
            <w:r>
              <w:rPr>
                <w:rFonts w:hint="eastAsia" w:ascii="宋体" w:hAnsi="宋体" w:eastAsia="宋体" w:cs="Times New Roman"/>
                <w:bCs/>
                <w:szCs w:val="21"/>
                <w:lang w:val="en-US" w:eastAsia="zh-CN"/>
              </w:rPr>
              <w:t>10.医院广告视频、会议摄像摄影等宣传制作。</w:t>
            </w:r>
          </w:p>
          <w:p>
            <w:pPr>
              <w:numPr>
                <w:ilvl w:val="0"/>
                <w:numId w:val="0"/>
              </w:numPr>
              <w:spacing w:line="400" w:lineRule="exact"/>
              <w:jc w:val="left"/>
              <w:rPr>
                <w:rFonts w:hint="default" w:ascii="宋体" w:hAnsi="宋体" w:eastAsia="宋体" w:cs="Times New Roman"/>
                <w:b w:val="0"/>
                <w:bCs/>
                <w:szCs w:val="21"/>
                <w:lang w:val="en-US" w:eastAsia="zh-CN"/>
              </w:rPr>
            </w:pPr>
            <w:r>
              <w:rPr>
                <w:rFonts w:hint="eastAsia" w:ascii="宋体" w:hAnsi="宋体" w:eastAsia="宋体" w:cs="Times New Roman"/>
                <w:b w:val="0"/>
                <w:bCs/>
                <w:szCs w:val="21"/>
                <w:lang w:val="en-US" w:eastAsia="zh-CN"/>
              </w:rPr>
              <w:t>以上所列项目投标人需给出设计效果图并单独报价，以各投标人的合计总报价为基础对其价格分进行评分。以上所列项目不作为中标项目。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3"/>
            <w:shd w:val="clear" w:color="auto" w:fill="auto"/>
            <w:vAlign w:val="center"/>
          </w:tcPr>
          <w:p>
            <w:pPr>
              <w:spacing w:line="400" w:lineRule="exact"/>
              <w:jc w:val="left"/>
              <w:rPr>
                <w:rFonts w:ascii="宋体" w:hAnsi="宋体" w:eastAsia="宋体" w:cs="Times New Roman"/>
                <w:b/>
                <w:szCs w:val="21"/>
              </w:rPr>
            </w:pPr>
            <w:r>
              <w:rPr>
                <w:rFonts w:hint="eastAsia" w:ascii="宋体" w:hAnsi="宋体" w:eastAsia="宋体" w:cs="Times New Roman"/>
                <w:b/>
                <w:szCs w:val="21"/>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2"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售后服务要求</w:t>
            </w:r>
          </w:p>
        </w:tc>
        <w:tc>
          <w:tcPr>
            <w:tcW w:w="7187" w:type="dxa"/>
            <w:gridSpan w:val="2"/>
            <w:shd w:val="clear" w:color="auto" w:fill="auto"/>
            <w:vAlign w:val="center"/>
          </w:tcPr>
          <w:p>
            <w:pPr>
              <w:numPr>
                <w:ilvl w:val="0"/>
                <w:numId w:val="0"/>
              </w:numPr>
              <w:spacing w:line="400" w:lineRule="exact"/>
              <w:jc w:val="left"/>
              <w:rPr>
                <w:rFonts w:hint="eastAsia" w:ascii="宋体" w:hAnsi="宋体" w:eastAsia="宋体" w:cs="Times New Roman"/>
                <w:bCs/>
                <w:szCs w:val="21"/>
                <w:lang w:val="en-US" w:eastAsia="zh-CN"/>
              </w:rPr>
            </w:pPr>
            <w:r>
              <w:rPr>
                <w:rFonts w:hint="eastAsia" w:ascii="宋体" w:hAnsi="宋体" w:eastAsia="宋体" w:cs="Times New Roman"/>
                <w:bCs/>
                <w:szCs w:val="21"/>
                <w:lang w:val="en-US" w:eastAsia="zh-CN"/>
              </w:rPr>
              <w:t>1.必须按时间规定完成项目设计及布置；</w:t>
            </w:r>
          </w:p>
          <w:p>
            <w:pPr>
              <w:numPr>
                <w:ilvl w:val="0"/>
                <w:numId w:val="0"/>
              </w:numPr>
              <w:spacing w:line="400" w:lineRule="exact"/>
              <w:jc w:val="left"/>
              <w:rPr>
                <w:rFonts w:hint="eastAsia" w:ascii="宋体" w:hAnsi="宋体" w:eastAsia="宋体" w:cs="Times New Roman"/>
                <w:bCs/>
                <w:szCs w:val="21"/>
                <w:lang w:val="en-US" w:eastAsia="zh-CN"/>
              </w:rPr>
            </w:pPr>
            <w:r>
              <w:rPr>
                <w:rFonts w:hint="eastAsia" w:ascii="宋体" w:hAnsi="宋体" w:eastAsia="宋体" w:cs="Times New Roman"/>
                <w:bCs/>
                <w:szCs w:val="21"/>
              </w:rPr>
              <w:t>▲</w:t>
            </w:r>
            <w:r>
              <w:rPr>
                <w:rFonts w:hint="eastAsia" w:ascii="宋体" w:hAnsi="宋体" w:eastAsia="宋体" w:cs="Times New Roman"/>
                <w:bCs/>
                <w:szCs w:val="21"/>
                <w:lang w:val="en-US" w:eastAsia="zh-CN"/>
              </w:rPr>
              <w:t>2</w:t>
            </w:r>
            <w:r>
              <w:rPr>
                <w:rFonts w:hint="eastAsia" w:ascii="宋体" w:hAnsi="宋体" w:eastAsia="宋体" w:cs="Times New Roman"/>
                <w:bCs/>
                <w:szCs w:val="21"/>
              </w:rPr>
              <w:t>.</w:t>
            </w:r>
            <w:r>
              <w:rPr>
                <w:rFonts w:ascii="宋体" w:hAnsi="宋体" w:eastAsia="宋体" w:cs="Times New Roman"/>
                <w:bCs/>
                <w:szCs w:val="21"/>
              </w:rPr>
              <w:t>投标人应提出服务</w:t>
            </w:r>
            <w:r>
              <w:rPr>
                <w:rFonts w:hint="eastAsia" w:ascii="宋体" w:hAnsi="宋体" w:eastAsia="宋体" w:cs="Times New Roman"/>
                <w:bCs/>
                <w:szCs w:val="21"/>
                <w:lang w:val="en-US" w:eastAsia="zh-CN"/>
              </w:rPr>
              <w:t>方案；</w:t>
            </w:r>
          </w:p>
          <w:p>
            <w:pPr>
              <w:numPr>
                <w:ilvl w:val="0"/>
                <w:numId w:val="0"/>
              </w:numPr>
              <w:spacing w:line="400" w:lineRule="exact"/>
              <w:jc w:val="left"/>
              <w:rPr>
                <w:rFonts w:hint="default" w:ascii="宋体" w:hAnsi="宋体" w:eastAsia="宋体" w:cs="Times New Roman"/>
                <w:bCs/>
                <w:szCs w:val="21"/>
                <w:lang w:val="en-US" w:eastAsia="zh-CN"/>
              </w:rPr>
            </w:pPr>
            <w:r>
              <w:rPr>
                <w:rFonts w:hint="eastAsia" w:ascii="宋体" w:hAnsi="宋体" w:eastAsia="宋体" w:cs="Times New Roman"/>
                <w:bCs/>
                <w:szCs w:val="21"/>
                <w:lang w:val="en-US" w:eastAsia="zh-CN"/>
              </w:rPr>
              <w:t>3.投标人应做出项目售后承诺；</w:t>
            </w:r>
          </w:p>
          <w:p>
            <w:pPr>
              <w:spacing w:line="400" w:lineRule="exact"/>
              <w:jc w:val="left"/>
              <w:rPr>
                <w:rFonts w:ascii="宋体" w:hAnsi="宋体" w:eastAsia="宋体" w:cs="Times New Roman"/>
                <w:bCs/>
                <w:szCs w:val="21"/>
              </w:rPr>
            </w:pPr>
            <w:r>
              <w:rPr>
                <w:rFonts w:ascii="宋体" w:hAnsi="宋体" w:eastAsia="宋体" w:cs="Times New Roman"/>
                <w:bCs/>
                <w:szCs w:val="21"/>
              </w:rPr>
              <w:t>4</w:t>
            </w:r>
            <w:r>
              <w:rPr>
                <w:rFonts w:hint="eastAsia" w:ascii="宋体" w:hAnsi="宋体" w:eastAsia="宋体" w:cs="Times New Roman"/>
                <w:bCs/>
                <w:szCs w:val="21"/>
              </w:rPr>
              <w:t>.</w:t>
            </w:r>
            <w:r>
              <w:rPr>
                <w:rFonts w:hint="eastAsia" w:ascii="宋体" w:hAnsi="宋体" w:eastAsia="宋体" w:cs="Times New Roman"/>
                <w:bCs/>
                <w:szCs w:val="21"/>
                <w:lang w:val="en-US" w:eastAsia="zh-CN"/>
              </w:rPr>
              <w:t>项目完成后若验收不合格，中标人应在5个工作日内完成整改，整改期限不能超出项目要求的完成期限</w:t>
            </w:r>
            <w:r>
              <w:rPr>
                <w:rFonts w:ascii="宋体" w:hAnsi="宋体" w:eastAsia="宋体" w:cs="Times New Roman"/>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2"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付款条件</w:t>
            </w:r>
          </w:p>
        </w:tc>
        <w:tc>
          <w:tcPr>
            <w:tcW w:w="7187"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付款方式：</w:t>
            </w:r>
            <w:r>
              <w:rPr>
                <w:rFonts w:hint="eastAsia" w:ascii="宋体" w:hAnsi="宋体" w:eastAsia="宋体" w:cs="Times New Roman"/>
                <w:bCs/>
                <w:szCs w:val="21"/>
                <w:lang w:val="en-US" w:eastAsia="zh-CN"/>
              </w:rPr>
              <w:t>所有项目按项目完成结款，项目结束并验收合格后，中标人</w:t>
            </w:r>
            <w:r>
              <w:rPr>
                <w:rFonts w:hint="eastAsia" w:ascii="宋体" w:hAnsi="宋体" w:eastAsia="宋体" w:cs="Times New Roman"/>
                <w:bCs/>
                <w:szCs w:val="21"/>
              </w:rPr>
              <w:t>应在</w:t>
            </w:r>
            <w:r>
              <w:rPr>
                <w:rFonts w:hint="eastAsia" w:ascii="宋体" w:hAnsi="宋体" w:eastAsia="宋体" w:cs="Times New Roman"/>
                <w:bCs/>
                <w:szCs w:val="21"/>
                <w:lang w:val="en-US" w:eastAsia="zh-CN"/>
              </w:rPr>
              <w:t>30</w:t>
            </w:r>
            <w:r>
              <w:rPr>
                <w:rFonts w:hint="eastAsia" w:ascii="宋体" w:hAnsi="宋体" w:eastAsia="宋体" w:cs="Times New Roman"/>
                <w:bCs/>
                <w:szCs w:val="21"/>
              </w:rPr>
              <w:t>日内开具发票给</w:t>
            </w:r>
            <w:r>
              <w:rPr>
                <w:rFonts w:hint="eastAsia" w:ascii="宋体" w:hAnsi="宋体" w:eastAsia="宋体" w:cs="Times New Roman"/>
                <w:bCs/>
                <w:szCs w:val="21"/>
                <w:lang w:val="en-US" w:eastAsia="zh-CN"/>
              </w:rPr>
              <w:t>采购人</w:t>
            </w:r>
            <w:r>
              <w:rPr>
                <w:rFonts w:hint="eastAsia" w:ascii="宋体" w:hAnsi="宋体" w:eastAsia="宋体" w:cs="Times New Roman"/>
                <w:bCs/>
                <w:szCs w:val="21"/>
                <w:lang w:eastAsia="zh-CN"/>
              </w:rPr>
              <w:t>，</w:t>
            </w:r>
            <w:r>
              <w:rPr>
                <w:rFonts w:hint="eastAsia" w:ascii="宋体" w:hAnsi="宋体" w:eastAsia="宋体" w:cs="Times New Roman"/>
                <w:bCs/>
                <w:szCs w:val="21"/>
                <w:lang w:val="en-US" w:eastAsia="zh-CN"/>
              </w:rPr>
              <w:t>采购人</w:t>
            </w:r>
            <w:r>
              <w:rPr>
                <w:rFonts w:hint="eastAsia" w:ascii="宋体" w:hAnsi="宋体" w:eastAsia="宋体" w:cs="Times New Roman"/>
                <w:bCs/>
                <w:szCs w:val="21"/>
              </w:rPr>
              <w:t>在</w:t>
            </w:r>
            <w:r>
              <w:rPr>
                <w:rFonts w:hint="eastAsia" w:ascii="宋体" w:hAnsi="宋体" w:eastAsia="宋体" w:cs="Times New Roman"/>
                <w:bCs/>
                <w:szCs w:val="21"/>
                <w:lang w:val="en-US" w:eastAsia="zh-CN"/>
              </w:rPr>
              <w:t>7个工作日内</w:t>
            </w:r>
            <w:r>
              <w:rPr>
                <w:rFonts w:hint="eastAsia" w:ascii="宋体" w:hAnsi="宋体" w:eastAsia="宋体" w:cs="Times New Roman"/>
                <w:bCs/>
                <w:szCs w:val="21"/>
              </w:rPr>
              <w:t>支付</w:t>
            </w:r>
            <w:r>
              <w:rPr>
                <w:rFonts w:hint="eastAsia" w:ascii="宋体" w:hAnsi="宋体" w:eastAsia="宋体" w:cs="Times New Roman"/>
                <w:bCs/>
                <w:szCs w:val="21"/>
                <w:lang w:val="en-US" w:eastAsia="zh-CN"/>
              </w:rPr>
              <w:t>项目</w:t>
            </w:r>
            <w:r>
              <w:rPr>
                <w:rFonts w:hint="eastAsia" w:ascii="宋体" w:hAnsi="宋体" w:eastAsia="宋体" w:cs="Times New Roman"/>
                <w:bCs/>
                <w:szCs w:val="21"/>
              </w:rPr>
              <w:t>总金额的1</w:t>
            </w:r>
            <w:r>
              <w:rPr>
                <w:rFonts w:ascii="宋体" w:hAnsi="宋体" w:eastAsia="宋体" w:cs="Times New Roman"/>
                <w:bCs/>
                <w:szCs w:val="21"/>
              </w:rPr>
              <w:t>00%</w:t>
            </w:r>
            <w:r>
              <w:rPr>
                <w:rFonts w:hint="eastAsia" w:ascii="宋体" w:hAnsi="宋体" w:eastAsia="宋体" w:cs="Times New Roman"/>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2" w:type="dxa"/>
            <w:shd w:val="clear" w:color="auto" w:fill="auto"/>
            <w:vAlign w:val="center"/>
          </w:tcPr>
          <w:p>
            <w:pPr>
              <w:spacing w:line="400" w:lineRule="exact"/>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其他</w:t>
            </w:r>
          </w:p>
        </w:tc>
        <w:tc>
          <w:tcPr>
            <w:tcW w:w="7187" w:type="dxa"/>
            <w:gridSpan w:val="2"/>
            <w:shd w:val="clear" w:color="auto" w:fill="auto"/>
            <w:vAlign w:val="center"/>
          </w:tcPr>
          <w:p>
            <w:pPr>
              <w:numPr>
                <w:ilvl w:val="0"/>
                <w:numId w:val="0"/>
              </w:numPr>
              <w:spacing w:line="400" w:lineRule="exact"/>
              <w:jc w:val="left"/>
              <w:rPr>
                <w:rFonts w:hint="eastAsia" w:ascii="宋体" w:hAnsi="宋体" w:eastAsia="宋体" w:cs="Times New Roman"/>
                <w:bCs/>
                <w:szCs w:val="21"/>
                <w:lang w:val="en-US" w:eastAsia="zh-CN"/>
              </w:rPr>
            </w:pPr>
            <w:r>
              <w:rPr>
                <w:rFonts w:hint="eastAsia" w:ascii="宋体" w:hAnsi="宋体" w:eastAsia="宋体" w:cs="Times New Roman"/>
                <w:bCs/>
                <w:szCs w:val="21"/>
                <w:lang w:val="en-US" w:eastAsia="zh-CN"/>
              </w:rPr>
              <w:t>1.报名截止前，投标人完成现场勘察；</w:t>
            </w:r>
          </w:p>
          <w:p>
            <w:pPr>
              <w:numPr>
                <w:ilvl w:val="0"/>
                <w:numId w:val="0"/>
              </w:numPr>
              <w:spacing w:line="400" w:lineRule="exact"/>
              <w:jc w:val="left"/>
              <w:rPr>
                <w:rFonts w:hint="default" w:ascii="宋体" w:hAnsi="宋体" w:eastAsia="宋体" w:cs="Times New Roman"/>
                <w:bCs/>
                <w:szCs w:val="21"/>
                <w:lang w:val="en-US" w:eastAsia="zh-CN"/>
              </w:rPr>
            </w:pPr>
            <w:r>
              <w:rPr>
                <w:rFonts w:hint="eastAsia" w:ascii="宋体" w:hAnsi="宋体" w:eastAsia="宋体" w:cs="Times New Roman"/>
                <w:bCs/>
                <w:szCs w:val="21"/>
                <w:lang w:val="en-US" w:eastAsia="zh-CN"/>
              </w:rPr>
              <w:t>2.根据投标人评分排名情况，确定此次遴选的服务公司。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2" w:type="dxa"/>
            <w:shd w:val="clear" w:color="auto" w:fill="auto"/>
            <w:vAlign w:val="center"/>
          </w:tcPr>
          <w:p>
            <w:pPr>
              <w:spacing w:line="400" w:lineRule="exact"/>
              <w:rPr>
                <w:rFonts w:hint="eastAsia" w:ascii="宋体" w:hAnsi="宋体" w:eastAsia="宋体" w:cs="Times New Roman"/>
                <w:kern w:val="2"/>
                <w:sz w:val="21"/>
                <w:szCs w:val="21"/>
                <w:lang w:val="en-US" w:eastAsia="zh-CN" w:bidi="ar-SA"/>
              </w:rPr>
            </w:pPr>
            <w:bookmarkStart w:id="8" w:name="_Toc35393799"/>
            <w:bookmarkStart w:id="9" w:name="_Toc44229879"/>
            <w:bookmarkStart w:id="10" w:name="_Toc28359013"/>
            <w:bookmarkStart w:id="11" w:name="_Toc35393630"/>
            <w:bookmarkStart w:id="12" w:name="_Toc28359090"/>
            <w:bookmarkStart w:id="13" w:name="_Toc47452206"/>
            <w:r>
              <w:rPr>
                <w:rFonts w:hint="eastAsia" w:ascii="宋体" w:hAnsi="宋体" w:eastAsia="宋体" w:cs="Times New Roman"/>
                <w:szCs w:val="21"/>
              </w:rPr>
              <w:t>备注</w:t>
            </w:r>
          </w:p>
        </w:tc>
        <w:tc>
          <w:tcPr>
            <w:tcW w:w="7187" w:type="dxa"/>
            <w:gridSpan w:val="2"/>
            <w:shd w:val="clear" w:color="auto" w:fill="auto"/>
            <w:vAlign w:val="center"/>
          </w:tcPr>
          <w:p>
            <w:pPr>
              <w:spacing w:line="400" w:lineRule="exact"/>
              <w:jc w:val="left"/>
              <w:rPr>
                <w:rFonts w:hint="eastAsia" w:ascii="宋体" w:hAnsi="宋体" w:eastAsia="宋体" w:cs="Times New Roman"/>
                <w:bCs/>
                <w:kern w:val="2"/>
                <w:sz w:val="21"/>
                <w:szCs w:val="21"/>
                <w:lang w:val="en-US" w:eastAsia="zh-CN" w:bidi="ar-SA"/>
              </w:rPr>
            </w:pPr>
            <w:r>
              <w:rPr>
                <w:rFonts w:hint="eastAsia" w:ascii="宋体" w:hAnsi="宋体" w:eastAsia="宋体" w:cs="Times New Roman"/>
                <w:bCs/>
                <w:szCs w:val="21"/>
              </w:rPr>
              <w:t>“▲”系指实质性要求条款。</w:t>
            </w:r>
          </w:p>
        </w:tc>
      </w:tr>
    </w:tbl>
    <w:p>
      <w:pPr>
        <w:keepNext/>
        <w:keepLines/>
        <w:spacing w:line="276" w:lineRule="auto"/>
        <w:ind w:firstLine="422" w:firstLineChars="200"/>
        <w:outlineLvl w:val="1"/>
        <w:rPr>
          <w:rFonts w:ascii="宋体" w:hAnsi="宋体" w:eastAsia="宋体" w:cs="宋体"/>
          <w:b/>
          <w:color w:val="000000"/>
          <w:szCs w:val="21"/>
          <w:lang w:val="zh-CN" w:eastAsia="zh-CN"/>
        </w:rPr>
      </w:pPr>
      <w:r>
        <w:rPr>
          <w:rFonts w:hint="eastAsia" w:ascii="宋体" w:hAnsi="宋体" w:eastAsia="宋体" w:cs="宋体"/>
          <w:b/>
          <w:color w:val="000000"/>
          <w:szCs w:val="21"/>
          <w:lang w:val="zh-CN" w:eastAsia="zh-CN"/>
        </w:rPr>
        <w:t>二、供应商的资格条件：</w:t>
      </w:r>
      <w:bookmarkEnd w:id="8"/>
      <w:bookmarkEnd w:id="9"/>
      <w:bookmarkEnd w:id="10"/>
      <w:bookmarkEnd w:id="11"/>
      <w:bookmarkEnd w:id="12"/>
      <w:bookmarkEnd w:id="13"/>
    </w:p>
    <w:p>
      <w:pPr>
        <w:keepNext/>
        <w:keepLines/>
        <w:spacing w:line="276" w:lineRule="auto"/>
        <w:ind w:firstLine="420" w:firstLineChars="200"/>
        <w:outlineLvl w:val="1"/>
        <w:rPr>
          <w:rFonts w:ascii="宋体" w:hAnsi="宋体" w:eastAsia="宋体" w:cs="Times New Roman"/>
          <w:color w:val="000000"/>
          <w:szCs w:val="21"/>
        </w:rPr>
      </w:pPr>
      <w:bookmarkStart w:id="14" w:name="_Toc35393800"/>
      <w:bookmarkStart w:id="15" w:name="_Toc28359014"/>
      <w:bookmarkStart w:id="16" w:name="_Toc47452207"/>
      <w:bookmarkStart w:id="17" w:name="_Toc28359091"/>
      <w:bookmarkStart w:id="18" w:name="_Toc35393631"/>
      <w:bookmarkStart w:id="19" w:name="_Toc44229880"/>
      <w:r>
        <w:rPr>
          <w:rFonts w:hint="eastAsia" w:ascii="宋体" w:hAnsi="宋体" w:eastAsia="宋体" w:cs="Times New Roman"/>
          <w:color w:val="000000"/>
          <w:szCs w:val="21"/>
        </w:rPr>
        <w:t>除应具备《政府采购法》第二十二条资格条件外，还必须满足：</w:t>
      </w:r>
      <w:r>
        <w:rPr>
          <w:rFonts w:ascii="宋体" w:hAnsi="宋体" w:eastAsia="宋体" w:cs="Times New Roman"/>
          <w:color w:val="000000"/>
          <w:szCs w:val="21"/>
        </w:rPr>
        <w:t xml:space="preserve">  </w:t>
      </w:r>
    </w:p>
    <w:p>
      <w:pPr>
        <w:keepNext/>
        <w:keepLines/>
        <w:spacing w:line="276" w:lineRule="auto"/>
        <w:ind w:firstLine="420" w:firstLineChars="200"/>
        <w:outlineLvl w:val="1"/>
        <w:rPr>
          <w:rFonts w:ascii="宋体" w:hAnsi="宋体" w:eastAsia="宋体" w:cs="Times New Roman"/>
          <w:color w:val="000000"/>
          <w:szCs w:val="21"/>
        </w:rPr>
      </w:pPr>
      <w:r>
        <w:rPr>
          <w:rFonts w:ascii="宋体" w:hAnsi="宋体" w:eastAsia="宋体" w:cs="Times New Roman"/>
          <w:color w:val="000000"/>
          <w:szCs w:val="21"/>
        </w:rPr>
        <w:t xml:space="preserve">1.具有独立承担民事责任能力的在中华人民共和国境内注册的法人。  </w:t>
      </w:r>
    </w:p>
    <w:p>
      <w:pPr>
        <w:keepNext/>
        <w:keepLines/>
        <w:spacing w:line="276" w:lineRule="auto"/>
        <w:ind w:firstLine="420" w:firstLineChars="200"/>
        <w:outlineLvl w:val="1"/>
        <w:rPr>
          <w:rFonts w:hint="eastAsia" w:ascii="宋体" w:hAnsi="宋体" w:eastAsia="宋体" w:cs="Times New Roman"/>
          <w:color w:val="000000"/>
          <w:szCs w:val="21"/>
        </w:rPr>
      </w:pPr>
      <w:r>
        <w:rPr>
          <w:rFonts w:ascii="宋体" w:hAnsi="宋体" w:eastAsia="宋体" w:cs="Times New Roman"/>
          <w:color w:val="000000"/>
          <w:szCs w:val="21"/>
        </w:rPr>
        <w:t>2.</w:t>
      </w:r>
      <w:r>
        <w:rPr>
          <w:rFonts w:hint="eastAsia" w:ascii="宋体" w:hAnsi="宋体" w:eastAsia="宋体" w:cs="Times New Roman"/>
          <w:color w:val="000000"/>
          <w:szCs w:val="21"/>
        </w:rPr>
        <w:t>营业执照的经营范围需有采购需求所列服务内容。</w:t>
      </w:r>
    </w:p>
    <w:p>
      <w:pPr>
        <w:keepNext/>
        <w:keepLines/>
        <w:spacing w:line="276" w:lineRule="auto"/>
        <w:ind w:firstLine="420" w:firstLineChars="200"/>
        <w:outlineLvl w:val="1"/>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3.无重大违法记录的声明函。</w:t>
      </w:r>
    </w:p>
    <w:bookmarkEnd w:id="14"/>
    <w:bookmarkEnd w:id="15"/>
    <w:bookmarkEnd w:id="16"/>
    <w:bookmarkEnd w:id="17"/>
    <w:bookmarkEnd w:id="18"/>
    <w:bookmarkEnd w:id="19"/>
    <w:p>
      <w:pPr>
        <w:spacing w:line="360" w:lineRule="atLeast"/>
        <w:ind w:firstLine="495"/>
        <w:rPr>
          <w:rFonts w:ascii="Calibri" w:hAnsi="Calibri" w:eastAsia="宋体" w:cs="Times New Roman"/>
          <w:szCs w:val="24"/>
        </w:rPr>
      </w:pPr>
    </w:p>
    <w:p>
      <w:pPr>
        <w:jc w:val="center"/>
        <w:rPr>
          <w:rFonts w:ascii="宋体" w:hAnsi="宋体" w:eastAsia="宋体"/>
          <w:b/>
          <w:bCs/>
          <w:sz w:val="32"/>
          <w:szCs w:val="32"/>
        </w:rPr>
      </w:pPr>
      <w:r>
        <w:rPr>
          <w:rFonts w:hint="eastAsia" w:ascii="宋体" w:hAnsi="宋体" w:eastAsia="宋体"/>
          <w:b/>
          <w:bCs/>
          <w:sz w:val="32"/>
          <w:szCs w:val="32"/>
        </w:rPr>
        <w:t xml:space="preserve">第二章 </w:t>
      </w:r>
      <w:r>
        <w:rPr>
          <w:rFonts w:ascii="宋体" w:hAnsi="宋体" w:eastAsia="宋体"/>
          <w:b/>
          <w:bCs/>
          <w:sz w:val="32"/>
          <w:szCs w:val="32"/>
        </w:rPr>
        <w:t xml:space="preserve"> </w:t>
      </w:r>
      <w:r>
        <w:rPr>
          <w:rFonts w:hint="eastAsia" w:ascii="宋体" w:hAnsi="宋体" w:eastAsia="宋体"/>
          <w:b/>
          <w:bCs/>
          <w:sz w:val="32"/>
          <w:szCs w:val="32"/>
        </w:rPr>
        <w:t>评标办法及评分标准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一、评标办法：综合评分法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二、评审原则</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(一)评委构成：本招标采购项目的评委分别由</w:t>
      </w:r>
      <w:r>
        <w:rPr>
          <w:rFonts w:hint="eastAsia" w:ascii="宋体" w:hAnsi="宋体" w:eastAsia="宋体" w:cs="Times New Roman"/>
          <w:bCs/>
          <w:color w:val="000000"/>
          <w:szCs w:val="21"/>
        </w:rPr>
        <w:t>医院相关部门及医院评审专家</w:t>
      </w:r>
      <w:r>
        <w:rPr>
          <w:rFonts w:ascii="宋体" w:hAnsi="宋体" w:eastAsia="宋体" w:cs="Times New Roman"/>
          <w:bCs/>
          <w:color w:val="000000"/>
          <w:szCs w:val="21"/>
        </w:rPr>
        <w:t>共5人</w:t>
      </w:r>
      <w:r>
        <w:rPr>
          <w:rFonts w:hint="eastAsia" w:ascii="宋体" w:hAnsi="宋体" w:eastAsia="宋体" w:cs="Times New Roman"/>
          <w:bCs/>
          <w:color w:val="000000"/>
          <w:szCs w:val="21"/>
        </w:rPr>
        <w:t>及</w:t>
      </w:r>
      <w:r>
        <w:rPr>
          <w:rFonts w:ascii="宋体" w:hAnsi="宋体" w:eastAsia="宋体" w:cs="Times New Roman"/>
          <w:bCs/>
          <w:color w:val="000000"/>
          <w:szCs w:val="21"/>
        </w:rPr>
        <w:t>以上单数构成。</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(二)评标依据：评委将以招投标文件为评标依据，对投标人的</w:t>
      </w:r>
      <w:r>
        <w:rPr>
          <w:rFonts w:hint="eastAsia" w:ascii="宋体" w:hAnsi="宋体" w:eastAsia="宋体" w:cs="Times New Roman"/>
          <w:bCs/>
          <w:color w:val="000000"/>
          <w:szCs w:val="21"/>
          <w:lang w:val="en-US" w:eastAsia="zh-CN"/>
        </w:rPr>
        <w:t>所投产品的价格</w:t>
      </w:r>
      <w:r>
        <w:rPr>
          <w:rFonts w:ascii="宋体" w:hAnsi="宋体" w:eastAsia="宋体" w:cs="Times New Roman"/>
          <w:bCs/>
          <w:color w:val="000000"/>
          <w:szCs w:val="21"/>
        </w:rPr>
        <w:t>、</w:t>
      </w:r>
      <w:r>
        <w:rPr>
          <w:rFonts w:hint="eastAsia" w:ascii="宋体" w:hAnsi="宋体" w:eastAsia="宋体" w:cs="Times New Roman"/>
          <w:bCs/>
          <w:color w:val="000000"/>
          <w:szCs w:val="21"/>
          <w:lang w:val="en-US" w:eastAsia="zh-CN"/>
        </w:rPr>
        <w:t>综合实力</w:t>
      </w:r>
      <w:r>
        <w:rPr>
          <w:rFonts w:ascii="宋体" w:hAnsi="宋体" w:eastAsia="宋体" w:cs="Times New Roman"/>
          <w:bCs/>
          <w:color w:val="000000"/>
          <w:szCs w:val="21"/>
        </w:rPr>
        <w:t>、信誉业绩、服务</w:t>
      </w:r>
      <w:r>
        <w:rPr>
          <w:rFonts w:hint="eastAsia" w:ascii="宋体" w:hAnsi="宋体" w:eastAsia="宋体" w:cs="Times New Roman"/>
          <w:bCs/>
          <w:color w:val="000000"/>
          <w:szCs w:val="21"/>
          <w:lang w:val="en-US" w:eastAsia="zh-CN"/>
        </w:rPr>
        <w:t>承诺</w:t>
      </w:r>
      <w:r>
        <w:rPr>
          <w:rFonts w:ascii="宋体" w:hAnsi="宋体" w:eastAsia="宋体" w:cs="Times New Roman"/>
          <w:bCs/>
          <w:color w:val="000000"/>
          <w:szCs w:val="21"/>
        </w:rPr>
        <w:t>等方面内容按百分制打分。其中价格分</w:t>
      </w:r>
      <w:r>
        <w:rPr>
          <w:rFonts w:hint="eastAsia" w:ascii="宋体" w:hAnsi="宋体" w:eastAsia="宋体" w:cs="Times New Roman"/>
          <w:bCs/>
          <w:color w:val="000000"/>
          <w:szCs w:val="21"/>
          <w:lang w:val="en-US" w:eastAsia="zh-CN"/>
        </w:rPr>
        <w:t>5</w:t>
      </w:r>
      <w:r>
        <w:rPr>
          <w:rFonts w:ascii="宋体" w:hAnsi="宋体" w:eastAsia="宋体" w:cs="Times New Roman"/>
          <w:bCs/>
          <w:color w:val="000000"/>
          <w:szCs w:val="21"/>
        </w:rPr>
        <w:t>0分、</w:t>
      </w:r>
      <w:r>
        <w:rPr>
          <w:rFonts w:hint="eastAsia" w:ascii="宋体" w:hAnsi="宋体" w:eastAsia="宋体" w:cs="Times New Roman"/>
          <w:bCs/>
          <w:color w:val="000000"/>
          <w:szCs w:val="21"/>
          <w:lang w:val="en-US" w:eastAsia="zh-CN"/>
        </w:rPr>
        <w:t>综合实力30</w:t>
      </w:r>
      <w:r>
        <w:rPr>
          <w:rFonts w:ascii="宋体" w:hAnsi="宋体" w:eastAsia="宋体" w:cs="Times New Roman"/>
          <w:bCs/>
          <w:color w:val="000000"/>
          <w:szCs w:val="21"/>
        </w:rPr>
        <w:t>分、信誉业绩分1</w:t>
      </w:r>
      <w:r>
        <w:rPr>
          <w:rFonts w:hint="eastAsia" w:ascii="宋体" w:hAnsi="宋体" w:eastAsia="宋体" w:cs="Times New Roman"/>
          <w:bCs/>
          <w:color w:val="000000"/>
          <w:szCs w:val="21"/>
          <w:lang w:val="en-US" w:eastAsia="zh-CN"/>
        </w:rPr>
        <w:t>0</w:t>
      </w:r>
      <w:r>
        <w:rPr>
          <w:rFonts w:ascii="宋体" w:hAnsi="宋体" w:eastAsia="宋体" w:cs="Times New Roman"/>
          <w:bCs/>
          <w:color w:val="000000"/>
          <w:szCs w:val="21"/>
        </w:rPr>
        <w:t>分、售后服务分</w:t>
      </w:r>
      <w:r>
        <w:rPr>
          <w:rFonts w:hint="eastAsia" w:ascii="宋体" w:hAnsi="宋体" w:eastAsia="宋体" w:cs="Times New Roman"/>
          <w:bCs/>
          <w:color w:val="000000"/>
          <w:szCs w:val="21"/>
          <w:lang w:val="en-US" w:eastAsia="zh-CN"/>
        </w:rPr>
        <w:t>10</w:t>
      </w:r>
      <w:r>
        <w:rPr>
          <w:rFonts w:ascii="宋体" w:hAnsi="宋体" w:eastAsia="宋体" w:cs="Times New Roman"/>
          <w:bCs/>
          <w:color w:val="000000"/>
          <w:szCs w:val="21"/>
        </w:rPr>
        <w:t>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三、评定方法</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（一）对进入详评的，采用百分制综合评分法。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（二）计分办法（按四舍五入取至百分位）：</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w:t>
      </w:r>
      <w:r>
        <w:rPr>
          <w:rFonts w:hint="eastAsia" w:ascii="宋体" w:hAnsi="宋体" w:eastAsia="宋体" w:cs="Times New Roman"/>
          <w:bCs/>
          <w:color w:val="000000"/>
          <w:szCs w:val="21"/>
        </w:rPr>
        <w:t>.</w:t>
      </w:r>
      <w:r>
        <w:rPr>
          <w:rFonts w:ascii="宋体" w:hAnsi="宋体" w:eastAsia="宋体" w:cs="Times New Roman"/>
          <w:bCs/>
          <w:color w:val="000000"/>
          <w:szCs w:val="21"/>
        </w:rPr>
        <w:t>价格分………………………………………………………………………</w:t>
      </w:r>
      <w:r>
        <w:rPr>
          <w:rFonts w:hint="eastAsia" w:ascii="宋体" w:hAnsi="宋体" w:eastAsia="宋体" w:cs="Times New Roman"/>
          <w:bCs/>
          <w:color w:val="000000"/>
          <w:szCs w:val="21"/>
          <w:lang w:val="en-US" w:eastAsia="zh-CN"/>
        </w:rPr>
        <w:t>5</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按各单项的价格，合计后进行评分</w:t>
      </w:r>
      <w:r>
        <w:rPr>
          <w:rFonts w:hint="eastAsia" w:ascii="宋体" w:hAnsi="宋体" w:eastAsia="宋体" w:cs="Times New Roman"/>
          <w:bCs/>
          <w:color w:val="000000"/>
          <w:szCs w:val="21"/>
          <w:lang w:eastAsia="zh-CN"/>
        </w:rPr>
        <w:t>，</w:t>
      </w:r>
      <w:r>
        <w:rPr>
          <w:rFonts w:ascii="宋体" w:hAnsi="宋体" w:eastAsia="宋体" w:cs="Times New Roman"/>
          <w:bCs/>
          <w:color w:val="000000"/>
          <w:szCs w:val="21"/>
        </w:rPr>
        <w:t>以进入评标的最低的评标报价为</w:t>
      </w:r>
      <w:r>
        <w:rPr>
          <w:rFonts w:hint="eastAsia" w:ascii="宋体" w:hAnsi="宋体" w:eastAsia="宋体" w:cs="Times New Roman"/>
          <w:bCs/>
          <w:color w:val="000000"/>
          <w:szCs w:val="21"/>
          <w:lang w:val="en-US" w:eastAsia="zh-CN"/>
        </w:rPr>
        <w:t>5</w:t>
      </w:r>
      <w:r>
        <w:rPr>
          <w:rFonts w:ascii="宋体" w:hAnsi="宋体" w:eastAsia="宋体" w:cs="Times New Roman"/>
          <w:bCs/>
          <w:color w:val="000000"/>
          <w:szCs w:val="21"/>
        </w:rPr>
        <w:t>0分</w:t>
      </w:r>
      <w:r>
        <w:rPr>
          <w:rFonts w:hint="eastAsia" w:ascii="宋体" w:hAnsi="宋体" w:eastAsia="宋体" w:cs="Times New Roman"/>
          <w:bCs/>
          <w:color w:val="000000"/>
          <w:szCs w:val="21"/>
          <w:lang w:val="en-US" w:eastAsia="zh-CN"/>
        </w:rPr>
        <w:t>。</w:t>
      </w:r>
    </w:p>
    <w:p>
      <w:pPr>
        <w:spacing w:line="400" w:lineRule="exact"/>
        <w:ind w:firstLine="2940" w:firstLineChars="14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5</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综合实力</w:t>
      </w:r>
      <w:r>
        <w:rPr>
          <w:rFonts w:ascii="宋体" w:hAnsi="宋体" w:eastAsia="宋体" w:cs="Times New Roman"/>
          <w:bCs/>
          <w:color w:val="000000"/>
          <w:szCs w:val="21"/>
        </w:rPr>
        <w:t>分………………………………………………………………………</w:t>
      </w:r>
      <w:r>
        <w:rPr>
          <w:rFonts w:hint="eastAsia" w:ascii="宋体" w:hAnsi="宋体" w:eastAsia="宋体" w:cs="Times New Roman"/>
          <w:bCs/>
          <w:color w:val="000000"/>
          <w:szCs w:val="21"/>
          <w:lang w:val="en-US" w:eastAsia="zh-CN"/>
        </w:rPr>
        <w:t>30</w:t>
      </w:r>
      <w:r>
        <w:rPr>
          <w:rFonts w:ascii="宋体" w:hAnsi="宋体" w:eastAsia="宋体" w:cs="Times New Roman"/>
          <w:bCs/>
          <w:color w:val="000000"/>
          <w:szCs w:val="21"/>
        </w:rPr>
        <w:t>分</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（1）投标人社保缴纳情况，每提供1个人社保缴纳记录得1分，满分10分；</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lang w:val="en-US" w:eastAsia="zh-CN"/>
        </w:rPr>
        <w:t>（2）投标人</w:t>
      </w:r>
      <w:r>
        <w:rPr>
          <w:rFonts w:hint="eastAsia" w:ascii="宋体" w:hAnsi="宋体" w:eastAsia="宋体" w:cs="Times New Roman"/>
          <w:bCs/>
          <w:color w:val="000000"/>
          <w:szCs w:val="21"/>
        </w:rPr>
        <w:t>注册资金：500万及以上得5分；301-400万得4分；201-300万得3分；101-200万得2分；100万及以下的得1分。</w:t>
      </w:r>
    </w:p>
    <w:p>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投标人设计方案以及效果图制作（15分）：</w:t>
      </w:r>
      <w:r>
        <w:rPr>
          <w:rFonts w:hint="default" w:ascii="宋体" w:hAnsi="宋体" w:eastAsia="宋体" w:cs="Times New Roman"/>
          <w:bCs/>
          <w:color w:val="000000"/>
          <w:szCs w:val="21"/>
          <w:lang w:val="en-US" w:eastAsia="zh-CN"/>
        </w:rPr>
        <w:t>优（10.1～15分）：</w:t>
      </w:r>
      <w:r>
        <w:rPr>
          <w:rFonts w:hint="eastAsia" w:ascii="宋体" w:hAnsi="宋体" w:eastAsia="宋体" w:cs="Times New Roman"/>
          <w:bCs/>
          <w:color w:val="000000"/>
          <w:szCs w:val="21"/>
          <w:lang w:val="en-US" w:eastAsia="zh-CN"/>
        </w:rPr>
        <w:t>设计</w:t>
      </w:r>
      <w:r>
        <w:rPr>
          <w:rFonts w:hint="default" w:ascii="宋体" w:hAnsi="宋体" w:eastAsia="宋体" w:cs="Times New Roman"/>
          <w:bCs/>
          <w:color w:val="000000"/>
          <w:szCs w:val="21"/>
          <w:lang w:val="en-US" w:eastAsia="zh-CN"/>
        </w:rPr>
        <w:t>方案理念新颖合理，富有创意，空间造型效果</w:t>
      </w:r>
      <w:r>
        <w:rPr>
          <w:rFonts w:hint="eastAsia" w:ascii="宋体" w:hAnsi="宋体" w:eastAsia="宋体" w:cs="Times New Roman"/>
          <w:bCs/>
          <w:color w:val="000000"/>
          <w:szCs w:val="21"/>
          <w:lang w:val="en-US" w:eastAsia="zh-CN"/>
        </w:rPr>
        <w:t>很</w:t>
      </w:r>
      <w:r>
        <w:rPr>
          <w:rFonts w:hint="default" w:ascii="宋体" w:hAnsi="宋体" w:eastAsia="宋体" w:cs="Times New Roman"/>
          <w:bCs/>
          <w:color w:val="000000"/>
          <w:szCs w:val="21"/>
          <w:lang w:val="en-US" w:eastAsia="zh-CN"/>
        </w:rPr>
        <w:t>明显，</w:t>
      </w:r>
      <w:r>
        <w:rPr>
          <w:rFonts w:hint="eastAsia" w:ascii="宋体" w:hAnsi="宋体" w:eastAsia="宋体" w:cs="Times New Roman"/>
          <w:bCs/>
          <w:color w:val="000000"/>
          <w:szCs w:val="21"/>
          <w:lang w:val="en-US" w:eastAsia="zh-CN"/>
        </w:rPr>
        <w:t>方案、</w:t>
      </w:r>
      <w:r>
        <w:rPr>
          <w:rFonts w:hint="default" w:ascii="宋体" w:hAnsi="宋体" w:eastAsia="宋体" w:cs="Times New Roman"/>
          <w:bCs/>
          <w:color w:val="000000"/>
          <w:szCs w:val="21"/>
          <w:lang w:val="en-US" w:eastAsia="zh-CN"/>
        </w:rPr>
        <w:t>图纸很完整</w:t>
      </w:r>
      <w:r>
        <w:rPr>
          <w:rFonts w:hint="eastAsia" w:ascii="宋体" w:hAnsi="宋体" w:eastAsia="宋体" w:cs="Times New Roman"/>
          <w:bCs/>
          <w:color w:val="000000"/>
          <w:szCs w:val="21"/>
          <w:lang w:val="en-US" w:eastAsia="zh-CN"/>
        </w:rPr>
        <w:t>，整体效果很美观；</w:t>
      </w:r>
      <w:r>
        <w:rPr>
          <w:rFonts w:hint="default" w:ascii="宋体" w:hAnsi="宋体" w:eastAsia="宋体" w:cs="Times New Roman"/>
          <w:bCs/>
          <w:color w:val="000000"/>
          <w:szCs w:val="21"/>
          <w:lang w:val="en-US" w:eastAsia="zh-CN"/>
        </w:rPr>
        <w:t>良（5.1～10分）：</w:t>
      </w:r>
      <w:r>
        <w:rPr>
          <w:rFonts w:hint="eastAsia" w:ascii="宋体" w:hAnsi="宋体" w:eastAsia="宋体" w:cs="Times New Roman"/>
          <w:bCs/>
          <w:color w:val="000000"/>
          <w:szCs w:val="21"/>
          <w:lang w:val="en-US" w:eastAsia="zh-CN"/>
        </w:rPr>
        <w:t>设计</w:t>
      </w:r>
      <w:r>
        <w:rPr>
          <w:rFonts w:hint="default" w:ascii="宋体" w:hAnsi="宋体" w:eastAsia="宋体" w:cs="Times New Roman"/>
          <w:bCs/>
          <w:color w:val="000000"/>
          <w:szCs w:val="21"/>
          <w:lang w:val="en-US" w:eastAsia="zh-CN"/>
        </w:rPr>
        <w:t>方案理念</w:t>
      </w:r>
      <w:r>
        <w:rPr>
          <w:rFonts w:hint="eastAsia" w:ascii="宋体" w:hAnsi="宋体" w:eastAsia="宋体" w:cs="Times New Roman"/>
          <w:bCs/>
          <w:color w:val="000000"/>
          <w:szCs w:val="21"/>
          <w:lang w:val="en-US" w:eastAsia="zh-CN"/>
        </w:rPr>
        <w:t>较为</w:t>
      </w:r>
      <w:r>
        <w:rPr>
          <w:rFonts w:hint="default" w:ascii="宋体" w:hAnsi="宋体" w:eastAsia="宋体" w:cs="Times New Roman"/>
          <w:bCs/>
          <w:color w:val="000000"/>
          <w:szCs w:val="21"/>
          <w:lang w:val="en-US" w:eastAsia="zh-CN"/>
        </w:rPr>
        <w:t>新颖合理，</w:t>
      </w:r>
      <w:r>
        <w:rPr>
          <w:rFonts w:hint="eastAsia" w:ascii="宋体" w:hAnsi="宋体" w:eastAsia="宋体" w:cs="Times New Roman"/>
          <w:bCs/>
          <w:color w:val="000000"/>
          <w:szCs w:val="21"/>
          <w:lang w:val="en-US" w:eastAsia="zh-CN"/>
        </w:rPr>
        <w:t>有一定</w:t>
      </w:r>
      <w:r>
        <w:rPr>
          <w:rFonts w:hint="default" w:ascii="宋体" w:hAnsi="宋体" w:eastAsia="宋体" w:cs="Times New Roman"/>
          <w:bCs/>
          <w:color w:val="000000"/>
          <w:szCs w:val="21"/>
          <w:lang w:val="en-US" w:eastAsia="zh-CN"/>
        </w:rPr>
        <w:t>创意，空间造型效果</w:t>
      </w:r>
      <w:r>
        <w:rPr>
          <w:rFonts w:hint="eastAsia" w:ascii="宋体" w:hAnsi="宋体" w:eastAsia="宋体" w:cs="Times New Roman"/>
          <w:bCs/>
          <w:color w:val="000000"/>
          <w:szCs w:val="21"/>
          <w:lang w:val="en-US" w:eastAsia="zh-CN"/>
        </w:rPr>
        <w:t>较为</w:t>
      </w:r>
      <w:r>
        <w:rPr>
          <w:rFonts w:hint="default" w:ascii="宋体" w:hAnsi="宋体" w:eastAsia="宋体" w:cs="Times New Roman"/>
          <w:bCs/>
          <w:color w:val="000000"/>
          <w:szCs w:val="21"/>
          <w:lang w:val="en-US" w:eastAsia="zh-CN"/>
        </w:rPr>
        <w:t>明显，</w:t>
      </w:r>
      <w:r>
        <w:rPr>
          <w:rFonts w:hint="eastAsia" w:ascii="宋体" w:hAnsi="宋体" w:eastAsia="宋体" w:cs="Times New Roman"/>
          <w:bCs/>
          <w:color w:val="000000"/>
          <w:szCs w:val="21"/>
          <w:lang w:val="en-US" w:eastAsia="zh-CN"/>
        </w:rPr>
        <w:t>方案、</w:t>
      </w:r>
      <w:r>
        <w:rPr>
          <w:rFonts w:hint="default" w:ascii="宋体" w:hAnsi="宋体" w:eastAsia="宋体" w:cs="Times New Roman"/>
          <w:bCs/>
          <w:color w:val="000000"/>
          <w:szCs w:val="21"/>
          <w:lang w:val="en-US" w:eastAsia="zh-CN"/>
        </w:rPr>
        <w:t>图纸</w:t>
      </w:r>
      <w:r>
        <w:rPr>
          <w:rFonts w:hint="eastAsia" w:ascii="宋体" w:hAnsi="宋体" w:eastAsia="宋体" w:cs="Times New Roman"/>
          <w:bCs/>
          <w:color w:val="000000"/>
          <w:szCs w:val="21"/>
          <w:lang w:val="en-US" w:eastAsia="zh-CN"/>
        </w:rPr>
        <w:t>较为</w:t>
      </w:r>
      <w:r>
        <w:rPr>
          <w:rFonts w:hint="default" w:ascii="宋体" w:hAnsi="宋体" w:eastAsia="宋体" w:cs="Times New Roman"/>
          <w:bCs/>
          <w:color w:val="000000"/>
          <w:szCs w:val="21"/>
          <w:lang w:val="en-US" w:eastAsia="zh-CN"/>
        </w:rPr>
        <w:t>完整</w:t>
      </w:r>
      <w:r>
        <w:rPr>
          <w:rFonts w:hint="eastAsia" w:ascii="宋体" w:hAnsi="宋体" w:eastAsia="宋体" w:cs="Times New Roman"/>
          <w:bCs/>
          <w:color w:val="000000"/>
          <w:szCs w:val="21"/>
          <w:lang w:val="en-US" w:eastAsia="zh-CN"/>
        </w:rPr>
        <w:t>，整体效果较为美观；</w:t>
      </w:r>
      <w:r>
        <w:rPr>
          <w:rFonts w:hint="default" w:ascii="宋体" w:hAnsi="宋体" w:eastAsia="宋体" w:cs="Times New Roman"/>
          <w:bCs/>
          <w:color w:val="000000"/>
          <w:szCs w:val="21"/>
          <w:lang w:val="en-US" w:eastAsia="zh-CN"/>
        </w:rPr>
        <w:t>一般（0～5分）：</w:t>
      </w:r>
      <w:r>
        <w:rPr>
          <w:rFonts w:hint="eastAsia" w:ascii="宋体" w:hAnsi="宋体" w:eastAsia="宋体" w:cs="Times New Roman"/>
          <w:bCs/>
          <w:color w:val="000000"/>
          <w:szCs w:val="21"/>
          <w:lang w:val="en-US" w:eastAsia="zh-CN"/>
        </w:rPr>
        <w:t>设计</w:t>
      </w:r>
      <w:r>
        <w:rPr>
          <w:rFonts w:hint="default" w:ascii="宋体" w:hAnsi="宋体" w:eastAsia="宋体" w:cs="Times New Roman"/>
          <w:bCs/>
          <w:color w:val="000000"/>
          <w:szCs w:val="21"/>
          <w:lang w:val="en-US" w:eastAsia="zh-CN"/>
        </w:rPr>
        <w:t>方案理念合理，创意</w:t>
      </w:r>
      <w:r>
        <w:rPr>
          <w:rFonts w:hint="eastAsia" w:ascii="宋体" w:hAnsi="宋体" w:eastAsia="宋体" w:cs="Times New Roman"/>
          <w:bCs/>
          <w:color w:val="000000"/>
          <w:szCs w:val="21"/>
          <w:lang w:val="en-US" w:eastAsia="zh-CN"/>
        </w:rPr>
        <w:t>一般</w:t>
      </w:r>
      <w:bookmarkStart w:id="20" w:name="_GoBack"/>
      <w:bookmarkEnd w:id="20"/>
      <w:r>
        <w:rPr>
          <w:rFonts w:hint="default" w:ascii="宋体" w:hAnsi="宋体" w:eastAsia="宋体" w:cs="Times New Roman"/>
          <w:bCs/>
          <w:color w:val="000000"/>
          <w:szCs w:val="21"/>
          <w:lang w:val="en-US" w:eastAsia="zh-CN"/>
        </w:rPr>
        <w:t>，空间造型效果</w:t>
      </w:r>
      <w:r>
        <w:rPr>
          <w:rFonts w:hint="eastAsia" w:ascii="宋体" w:hAnsi="宋体" w:eastAsia="宋体" w:cs="Times New Roman"/>
          <w:bCs/>
          <w:color w:val="000000"/>
          <w:szCs w:val="21"/>
          <w:lang w:val="en-US" w:eastAsia="zh-CN"/>
        </w:rPr>
        <w:t>一般</w:t>
      </w:r>
      <w:r>
        <w:rPr>
          <w:rFonts w:hint="default" w:ascii="宋体" w:hAnsi="宋体" w:eastAsia="宋体" w:cs="Times New Roman"/>
          <w:bCs/>
          <w:color w:val="000000"/>
          <w:szCs w:val="21"/>
          <w:lang w:val="en-US" w:eastAsia="zh-CN"/>
        </w:rPr>
        <w:t>，</w:t>
      </w:r>
      <w:r>
        <w:rPr>
          <w:rFonts w:hint="eastAsia" w:ascii="宋体" w:hAnsi="宋体" w:eastAsia="宋体" w:cs="Times New Roman"/>
          <w:bCs/>
          <w:color w:val="000000"/>
          <w:szCs w:val="21"/>
          <w:lang w:val="en-US" w:eastAsia="zh-CN"/>
        </w:rPr>
        <w:t>方案、</w:t>
      </w:r>
      <w:r>
        <w:rPr>
          <w:rFonts w:hint="default" w:ascii="宋体" w:hAnsi="宋体" w:eastAsia="宋体" w:cs="Times New Roman"/>
          <w:bCs/>
          <w:color w:val="000000"/>
          <w:szCs w:val="21"/>
          <w:lang w:val="en-US" w:eastAsia="zh-CN"/>
        </w:rPr>
        <w:t>图纸完整</w:t>
      </w:r>
      <w:r>
        <w:rPr>
          <w:rFonts w:hint="eastAsia" w:ascii="宋体" w:hAnsi="宋体" w:eastAsia="宋体" w:cs="Times New Roman"/>
          <w:bCs/>
          <w:color w:val="000000"/>
          <w:szCs w:val="21"/>
          <w:lang w:val="en-US" w:eastAsia="zh-CN"/>
        </w:rPr>
        <w:t>性一般，整体效果美观度一般</w:t>
      </w:r>
      <w:r>
        <w:rPr>
          <w:rFonts w:hint="default" w:ascii="宋体" w:hAnsi="宋体" w:eastAsia="宋体" w:cs="Times New Roman"/>
          <w:bCs/>
          <w:color w:val="000000"/>
          <w:szCs w:val="21"/>
          <w:lang w:val="en-US" w:eastAsia="zh-CN"/>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w:t>
      </w:r>
      <w:r>
        <w:rPr>
          <w:rFonts w:hint="eastAsia" w:ascii="宋体" w:hAnsi="宋体" w:eastAsia="宋体" w:cs="Times New Roman"/>
          <w:bCs/>
          <w:color w:val="000000"/>
          <w:szCs w:val="21"/>
        </w:rPr>
        <w:t>.</w:t>
      </w:r>
      <w:r>
        <w:rPr>
          <w:rFonts w:ascii="宋体" w:hAnsi="宋体" w:eastAsia="宋体" w:cs="Times New Roman"/>
          <w:bCs/>
          <w:color w:val="000000"/>
          <w:szCs w:val="21"/>
        </w:rPr>
        <w:t>信誉业绩分…………………………………………………………………………1</w:t>
      </w:r>
      <w:r>
        <w:rPr>
          <w:rFonts w:hint="eastAsia" w:ascii="宋体" w:hAnsi="宋体" w:eastAsia="宋体" w:cs="Times New Roman"/>
          <w:bCs/>
          <w:color w:val="000000"/>
          <w:szCs w:val="21"/>
          <w:lang w:val="en-US" w:eastAsia="zh-CN"/>
        </w:rPr>
        <w:t>0</w:t>
      </w:r>
      <w:r>
        <w:rPr>
          <w:rFonts w:ascii="宋体" w:hAnsi="宋体" w:eastAsia="宋体" w:cs="Times New Roman"/>
          <w:bCs/>
          <w:color w:val="000000"/>
          <w:szCs w:val="21"/>
        </w:rPr>
        <w:t>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投标人自</w:t>
      </w:r>
      <w:r>
        <w:rPr>
          <w:rFonts w:ascii="宋体" w:hAnsi="宋体" w:eastAsia="宋体" w:cs="Times New Roman"/>
          <w:bCs/>
          <w:color w:val="000000"/>
          <w:szCs w:val="21"/>
        </w:rPr>
        <w:t>2019年以来同类项目业绩分（提供合同复印件以及清晰反应采购内容页面，要求至少明确注明有一个项目的投标产品），每提供一个合同得2分，满分</w:t>
      </w:r>
      <w:r>
        <w:rPr>
          <w:rFonts w:hint="eastAsia" w:ascii="宋体" w:hAnsi="宋体" w:eastAsia="宋体" w:cs="Times New Roman"/>
          <w:bCs/>
          <w:color w:val="000000"/>
          <w:szCs w:val="21"/>
          <w:lang w:val="en-US" w:eastAsia="zh-CN"/>
        </w:rPr>
        <w:t>10</w:t>
      </w:r>
      <w:r>
        <w:rPr>
          <w:rFonts w:ascii="宋体" w:hAnsi="宋体" w:eastAsia="宋体" w:cs="Times New Roman"/>
          <w:bCs/>
          <w:color w:val="000000"/>
          <w:szCs w:val="21"/>
        </w:rPr>
        <w:t>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w:t>
      </w:r>
      <w:r>
        <w:rPr>
          <w:rFonts w:hint="eastAsia" w:ascii="宋体" w:hAnsi="宋体" w:eastAsia="宋体" w:cs="Times New Roman"/>
          <w:bCs/>
          <w:color w:val="000000"/>
          <w:szCs w:val="21"/>
        </w:rPr>
        <w:t>.</w:t>
      </w:r>
      <w:r>
        <w:rPr>
          <w:rFonts w:ascii="宋体" w:hAnsi="宋体" w:eastAsia="宋体" w:cs="Times New Roman"/>
          <w:bCs/>
          <w:color w:val="000000"/>
          <w:szCs w:val="21"/>
        </w:rPr>
        <w:t xml:space="preserve">售后服务分………………………………………………………………………… </w:t>
      </w:r>
      <w:r>
        <w:rPr>
          <w:rFonts w:hint="eastAsia" w:ascii="宋体" w:hAnsi="宋体" w:eastAsia="宋体" w:cs="Times New Roman"/>
          <w:bCs/>
          <w:color w:val="000000"/>
          <w:szCs w:val="21"/>
          <w:lang w:val="en-US" w:eastAsia="zh-CN"/>
        </w:rPr>
        <w:t>10</w:t>
      </w:r>
      <w:r>
        <w:rPr>
          <w:rFonts w:ascii="宋体" w:hAnsi="宋体" w:eastAsia="宋体" w:cs="Times New Roman"/>
          <w:bCs/>
          <w:color w:val="000000"/>
          <w:szCs w:val="21"/>
        </w:rPr>
        <w:t>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一般</w:t>
      </w:r>
      <w:r>
        <w:rPr>
          <w:rFonts w:ascii="宋体" w:hAnsi="宋体" w:eastAsia="宋体" w:cs="Times New Roman"/>
          <w:bCs/>
          <w:color w:val="000000"/>
          <w:szCs w:val="21"/>
        </w:rPr>
        <w:t>0.1～</w:t>
      </w:r>
      <w:r>
        <w:rPr>
          <w:rFonts w:hint="eastAsia" w:ascii="宋体" w:hAnsi="宋体" w:eastAsia="宋体" w:cs="Times New Roman"/>
          <w:bCs/>
          <w:color w:val="000000"/>
          <w:szCs w:val="21"/>
          <w:lang w:val="en-US" w:eastAsia="zh-CN"/>
        </w:rPr>
        <w:t>4</w:t>
      </w:r>
      <w:r>
        <w:rPr>
          <w:rFonts w:ascii="宋体" w:hAnsi="宋体" w:eastAsia="宋体" w:cs="Times New Roman"/>
          <w:bCs/>
          <w:color w:val="000000"/>
          <w:szCs w:val="21"/>
        </w:rPr>
        <w:t>分，良好</w:t>
      </w:r>
      <w:r>
        <w:rPr>
          <w:rFonts w:hint="eastAsia" w:ascii="宋体" w:hAnsi="宋体" w:eastAsia="宋体" w:cs="Times New Roman"/>
          <w:bCs/>
          <w:color w:val="000000"/>
          <w:szCs w:val="21"/>
          <w:lang w:val="en-US" w:eastAsia="zh-CN"/>
        </w:rPr>
        <w:t>4</w:t>
      </w:r>
      <w:r>
        <w:rPr>
          <w:rFonts w:ascii="宋体" w:hAnsi="宋体" w:eastAsia="宋体" w:cs="Times New Roman"/>
          <w:bCs/>
          <w:color w:val="000000"/>
          <w:szCs w:val="21"/>
        </w:rPr>
        <w:t>.1～</w:t>
      </w:r>
      <w:r>
        <w:rPr>
          <w:rFonts w:hint="eastAsia" w:ascii="宋体" w:hAnsi="宋体" w:eastAsia="宋体" w:cs="Times New Roman"/>
          <w:bCs/>
          <w:color w:val="000000"/>
          <w:szCs w:val="21"/>
          <w:lang w:val="en-US" w:eastAsia="zh-CN"/>
        </w:rPr>
        <w:t>7</w:t>
      </w:r>
      <w:r>
        <w:rPr>
          <w:rFonts w:ascii="宋体" w:hAnsi="宋体" w:eastAsia="宋体" w:cs="Times New Roman"/>
          <w:bCs/>
          <w:color w:val="000000"/>
          <w:szCs w:val="21"/>
        </w:rPr>
        <w:t>分，优秀</w:t>
      </w:r>
      <w:r>
        <w:rPr>
          <w:rFonts w:hint="eastAsia" w:ascii="宋体" w:hAnsi="宋体" w:eastAsia="宋体" w:cs="Times New Roman"/>
          <w:bCs/>
          <w:color w:val="000000"/>
          <w:szCs w:val="21"/>
          <w:lang w:val="en-US" w:eastAsia="zh-CN"/>
        </w:rPr>
        <w:t>7</w:t>
      </w:r>
      <w:r>
        <w:rPr>
          <w:rFonts w:ascii="宋体" w:hAnsi="宋体" w:eastAsia="宋体" w:cs="Times New Roman"/>
          <w:bCs/>
          <w:color w:val="000000"/>
          <w:szCs w:val="21"/>
        </w:rPr>
        <w:t>.1～1</w:t>
      </w:r>
      <w:r>
        <w:rPr>
          <w:rFonts w:hint="eastAsia" w:ascii="宋体" w:hAnsi="宋体" w:eastAsia="宋体" w:cs="Times New Roman"/>
          <w:bCs/>
          <w:color w:val="000000"/>
          <w:szCs w:val="21"/>
          <w:lang w:val="en-US" w:eastAsia="zh-CN"/>
        </w:rPr>
        <w:t>0</w:t>
      </w:r>
      <w:r>
        <w:rPr>
          <w:rFonts w:ascii="宋体" w:hAnsi="宋体" w:eastAsia="宋体" w:cs="Times New Roman"/>
          <w:bCs/>
          <w:color w:val="000000"/>
          <w:szCs w:val="21"/>
        </w:rPr>
        <w:t>分，由评委在打分前根据投标人售后服方案的优劣集体讨论确定投标人售后服务方案的档次，并由评委在相应的档次内独立打分。</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（三）总得分</w:t>
      </w:r>
      <w:r>
        <w:rPr>
          <w:rFonts w:ascii="宋体" w:hAnsi="宋体" w:eastAsia="宋体" w:cs="Times New Roman"/>
          <w:bCs/>
          <w:color w:val="000000"/>
          <w:szCs w:val="21"/>
        </w:rPr>
        <w:t>=1+2+3+4。</w:t>
      </w:r>
    </w:p>
    <w:p>
      <w:pPr>
        <w:spacing w:line="276" w:lineRule="auto"/>
        <w:ind w:firstLine="420" w:firstLineChars="200"/>
        <w:jc w:val="left"/>
        <w:rPr>
          <w:rFonts w:ascii="宋体" w:hAnsi="宋体" w:eastAsia="宋体"/>
          <w:szCs w:val="21"/>
        </w:rPr>
      </w:pPr>
      <w:r>
        <w:rPr>
          <w:rFonts w:hint="eastAsia" w:ascii="宋体" w:hAnsi="宋体" w:eastAsia="宋体"/>
          <w:szCs w:val="21"/>
        </w:rPr>
        <w:t>四、中标候选人推荐原则</w:t>
      </w:r>
    </w:p>
    <w:p>
      <w:pPr>
        <w:spacing w:line="276" w:lineRule="auto"/>
        <w:ind w:firstLine="420" w:firstLineChars="200"/>
        <w:jc w:val="left"/>
        <w:rPr>
          <w:rFonts w:hint="eastAsia" w:ascii="宋体" w:hAnsi="宋体" w:eastAsia="宋体"/>
          <w:szCs w:val="21"/>
        </w:rPr>
      </w:pPr>
      <w:r>
        <w:rPr>
          <w:rFonts w:hint="eastAsia" w:ascii="宋体" w:hAnsi="宋体" w:eastAsia="宋体"/>
          <w:szCs w:val="21"/>
        </w:rPr>
        <w:t>评标小组将根据得分由高到低排列次序（得分相同时，以投标报价由低到高顺序排列；得分相同且投标报价相同的，按技术指标优劣顺序排列）评审小组推荐排名前</w:t>
      </w:r>
      <w:r>
        <w:rPr>
          <w:rFonts w:hint="eastAsia" w:ascii="宋体" w:hAnsi="宋体" w:eastAsia="宋体"/>
          <w:szCs w:val="21"/>
          <w:lang w:val="en-US" w:eastAsia="zh-CN"/>
        </w:rPr>
        <w:t>二</w:t>
      </w:r>
      <w:r>
        <w:rPr>
          <w:rFonts w:hint="eastAsia" w:ascii="宋体" w:hAnsi="宋体" w:eastAsia="宋体"/>
          <w:szCs w:val="21"/>
        </w:rPr>
        <w:t>的为中选人。若排名前</w:t>
      </w:r>
      <w:r>
        <w:rPr>
          <w:rFonts w:hint="eastAsia" w:ascii="宋体" w:hAnsi="宋体" w:eastAsia="宋体"/>
          <w:szCs w:val="21"/>
          <w:lang w:val="en-US" w:eastAsia="zh-CN"/>
        </w:rPr>
        <w:t>二</w:t>
      </w:r>
      <w:r>
        <w:rPr>
          <w:rFonts w:hint="eastAsia" w:ascii="宋体" w:hAnsi="宋体" w:eastAsia="宋体"/>
          <w:szCs w:val="21"/>
        </w:rPr>
        <w:t>的中标候选人放弃中标，按得分排名次序，依次推荐下一排序的的投标人为中标人。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0E7"/>
    <w:rsid w:val="0000112F"/>
    <w:rsid w:val="00076BFC"/>
    <w:rsid w:val="000F1777"/>
    <w:rsid w:val="001115B9"/>
    <w:rsid w:val="0013782D"/>
    <w:rsid w:val="001947FD"/>
    <w:rsid w:val="0024032F"/>
    <w:rsid w:val="002433FD"/>
    <w:rsid w:val="00246FCB"/>
    <w:rsid w:val="002E5099"/>
    <w:rsid w:val="00345625"/>
    <w:rsid w:val="003D4A28"/>
    <w:rsid w:val="004261FD"/>
    <w:rsid w:val="004970E7"/>
    <w:rsid w:val="004B7907"/>
    <w:rsid w:val="0055706B"/>
    <w:rsid w:val="005E5076"/>
    <w:rsid w:val="006A1DFD"/>
    <w:rsid w:val="006E370F"/>
    <w:rsid w:val="0070309E"/>
    <w:rsid w:val="007A7D54"/>
    <w:rsid w:val="008B5B3D"/>
    <w:rsid w:val="008B759C"/>
    <w:rsid w:val="00976EF4"/>
    <w:rsid w:val="00A31622"/>
    <w:rsid w:val="00A440C3"/>
    <w:rsid w:val="00B002D0"/>
    <w:rsid w:val="00B207CB"/>
    <w:rsid w:val="00BD2670"/>
    <w:rsid w:val="00BF0177"/>
    <w:rsid w:val="00C51223"/>
    <w:rsid w:val="00CA32F0"/>
    <w:rsid w:val="00D346A0"/>
    <w:rsid w:val="00DB11EC"/>
    <w:rsid w:val="00DE69C9"/>
    <w:rsid w:val="00EC5631"/>
    <w:rsid w:val="00F65C52"/>
    <w:rsid w:val="00FA0D28"/>
    <w:rsid w:val="087A1CB2"/>
    <w:rsid w:val="0B031A1D"/>
    <w:rsid w:val="19FA220D"/>
    <w:rsid w:val="21F941EF"/>
    <w:rsid w:val="23085F5C"/>
    <w:rsid w:val="295A3412"/>
    <w:rsid w:val="302629A8"/>
    <w:rsid w:val="305D601F"/>
    <w:rsid w:val="37FE6825"/>
    <w:rsid w:val="3B3A6A49"/>
    <w:rsid w:val="3B782642"/>
    <w:rsid w:val="43F15FB9"/>
    <w:rsid w:val="47282563"/>
    <w:rsid w:val="500718F9"/>
    <w:rsid w:val="52C40ECA"/>
    <w:rsid w:val="53A65E8C"/>
    <w:rsid w:val="551E5F54"/>
    <w:rsid w:val="58012A36"/>
    <w:rsid w:val="5BC776B0"/>
    <w:rsid w:val="6A4E0CDE"/>
    <w:rsid w:val="6EEB6895"/>
    <w:rsid w:val="7F7D2B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0"/>
    <w:semiHidden/>
    <w:unhideWhenUsed/>
    <w:qFormat/>
    <w:uiPriority w:val="99"/>
    <w:pPr>
      <w:ind w:left="100" w:leftChars="2500"/>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character" w:customStyle="1" w:styleId="10">
    <w:name w:val="日期 字符"/>
    <w:basedOn w:val="7"/>
    <w:link w:val="2"/>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415</Words>
  <Characters>2368</Characters>
  <Lines>19</Lines>
  <Paragraphs>5</Paragraphs>
  <TotalTime>0</TotalTime>
  <ScaleCrop>false</ScaleCrop>
  <LinksUpToDate>false</LinksUpToDate>
  <CharactersWithSpaces>2778</CharactersWithSpaces>
  <Application>WPS Office_11.1.0.11411_F1E327BC-269C-435d-A152-05C5408002CA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2021-12-15T08:27:00Z</dcterms:created>
  <dc:creator>魏宝兴</dc:creator>
  <cp:lastModifiedBy>李浩</cp:lastModifiedBy>
  <cp:lastPrinted>2022-04-20T08:02:00Z</cp:lastPrinted>
  <dcterms:modified xsi:type="dcterms:W3CDTF">2022-04-21T10:46:10Z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2052-11.1.0.11411</vt:lpwstr>
  </property>
  <property fmtid="{D5CDD505-2E9C-101B-9397-08002B2CF9AE}" pid="3" name="ICV">
    <vt:lpwstr>9022C0B81CE34690BF09C8D56079BB51</vt:lpwstr>
  </property>
</Properties>
</file>