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广西骨伤医院住院楼三、四、五楼</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扩建过渡病房及地下室改造</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装修设计招标文件</w:t>
      </w:r>
    </w:p>
    <w:p>
      <w:pPr>
        <w:spacing w:line="600" w:lineRule="exact"/>
        <w:jc w:val="center"/>
        <w:rPr>
          <w:rFonts w:ascii="方正小标宋简体" w:eastAsia="方正小标宋简体"/>
          <w:sz w:val="44"/>
          <w:szCs w:val="44"/>
        </w:rPr>
      </w:pPr>
    </w:p>
    <w:p>
      <w:pPr>
        <w:spacing w:line="600" w:lineRule="exact"/>
        <w:jc w:val="center"/>
        <w:rPr>
          <w:rFonts w:ascii="方正小标宋简体" w:eastAsia="方正小标宋简体"/>
          <w:sz w:val="44"/>
          <w:szCs w:val="44"/>
        </w:rPr>
      </w:pPr>
    </w:p>
    <w:p>
      <w:pPr>
        <w:spacing w:line="600" w:lineRule="exact"/>
        <w:jc w:val="center"/>
        <w:rPr>
          <w:rFonts w:ascii="方正小标宋简体" w:eastAsia="方正小标宋简体"/>
          <w:sz w:val="44"/>
          <w:szCs w:val="44"/>
        </w:rPr>
      </w:pPr>
    </w:p>
    <w:p>
      <w:pPr>
        <w:spacing w:line="600" w:lineRule="exact"/>
        <w:ind w:left="1600" w:hanging="1600" w:hangingChars="500"/>
        <w:jc w:val="left"/>
        <w:rPr>
          <w:rFonts w:ascii="仿宋_GB2312" w:eastAsia="仿宋_GB2312"/>
          <w:sz w:val="32"/>
          <w:szCs w:val="32"/>
        </w:rPr>
      </w:pPr>
      <w:r>
        <w:rPr>
          <w:rFonts w:hint="eastAsia" w:ascii="仿宋_GB2312" w:eastAsia="仿宋_GB2312"/>
          <w:sz w:val="32"/>
          <w:szCs w:val="32"/>
        </w:rPr>
        <w:t>项目名称：住院楼三、四、五楼、扩建过渡病房及地下室改造装修设计</w:t>
      </w:r>
    </w:p>
    <w:p>
      <w:pPr>
        <w:spacing w:line="600" w:lineRule="exact"/>
        <w:jc w:val="left"/>
        <w:rPr>
          <w:rFonts w:ascii="仿宋_GB2312" w:eastAsia="仿宋_GB2312"/>
          <w:sz w:val="32"/>
          <w:szCs w:val="32"/>
        </w:rPr>
      </w:pPr>
      <w:r>
        <w:rPr>
          <w:rFonts w:hint="eastAsia" w:ascii="仿宋_GB2312" w:eastAsia="仿宋_GB2312"/>
          <w:sz w:val="32"/>
          <w:szCs w:val="32"/>
        </w:rPr>
        <w:t>项目编号：G</w:t>
      </w:r>
      <w:r>
        <w:rPr>
          <w:rFonts w:ascii="仿宋_GB2312" w:eastAsia="仿宋_GB2312"/>
          <w:sz w:val="32"/>
          <w:szCs w:val="32"/>
        </w:rPr>
        <w:t>XGSYY-CGB-HQBZZX-2022-01</w:t>
      </w:r>
    </w:p>
    <w:p>
      <w:pPr>
        <w:spacing w:line="600" w:lineRule="exact"/>
        <w:jc w:val="left"/>
        <w:rPr>
          <w:rFonts w:ascii="仿宋_GB2312" w:eastAsia="仿宋_GB2312"/>
          <w:sz w:val="32"/>
          <w:szCs w:val="32"/>
        </w:rPr>
      </w:pPr>
      <w:r>
        <w:rPr>
          <w:rFonts w:hint="eastAsia" w:ascii="仿宋_GB2312" w:eastAsia="仿宋_GB2312"/>
          <w:sz w:val="32"/>
          <w:szCs w:val="32"/>
        </w:rPr>
        <w:t>采</w:t>
      </w:r>
      <w:r>
        <w:rPr>
          <w:rFonts w:ascii="仿宋_GB2312" w:eastAsia="仿宋_GB2312"/>
          <w:sz w:val="32"/>
          <w:szCs w:val="32"/>
        </w:rPr>
        <w:t xml:space="preserve"> 购 人：广西骨伤医院</w:t>
      </w: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left"/>
        <w:rPr>
          <w:rFonts w:ascii="仿宋_GB2312" w:eastAsia="仿宋_GB2312"/>
          <w:sz w:val="32"/>
          <w:szCs w:val="32"/>
        </w:rPr>
      </w:pPr>
    </w:p>
    <w:p>
      <w:pPr>
        <w:spacing w:line="600" w:lineRule="exact"/>
        <w:jc w:val="center"/>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022</w:t>
      </w:r>
      <w:r>
        <w:rPr>
          <w:rFonts w:hint="eastAsia" w:ascii="仿宋_GB2312" w:eastAsia="仿宋_GB2312"/>
          <w:sz w:val="32"/>
          <w:szCs w:val="32"/>
        </w:rPr>
        <w:t>年</w:t>
      </w:r>
      <w:r>
        <w:rPr>
          <w:rFonts w:hint="eastAsia" w:ascii="仿宋_GB2312" w:eastAsia="仿宋_GB2312"/>
          <w:sz w:val="32"/>
          <w:szCs w:val="32"/>
          <w:lang w:val="en-US" w:eastAsia="zh-CN"/>
        </w:rPr>
        <w:t>2</w:t>
      </w:r>
      <w:r>
        <w:rPr>
          <w:rFonts w:hint="eastAsia" w:ascii="仿宋_GB2312" w:eastAsia="仿宋_GB2312"/>
          <w:sz w:val="32"/>
          <w:szCs w:val="32"/>
        </w:rPr>
        <w:t>月</w:t>
      </w:r>
      <w:r>
        <w:rPr>
          <w:rFonts w:hint="eastAsia" w:ascii="仿宋_GB2312" w:eastAsia="仿宋_GB2312"/>
          <w:sz w:val="32"/>
          <w:szCs w:val="32"/>
          <w:lang w:val="en-US" w:eastAsia="zh-CN"/>
        </w:rPr>
        <w:t>15</w:t>
      </w:r>
      <w:r>
        <w:rPr>
          <w:rFonts w:hint="eastAsia" w:ascii="仿宋_GB2312" w:eastAsia="仿宋_GB2312"/>
          <w:sz w:val="32"/>
          <w:szCs w:val="32"/>
        </w:rPr>
        <w:t>日</w:t>
      </w:r>
    </w:p>
    <w:p>
      <w:pPr>
        <w:ind w:firstLine="640" w:firstLineChars="200"/>
        <w:rPr>
          <w:rFonts w:ascii="黑体" w:hAnsi="黑体" w:eastAsia="黑体"/>
          <w:sz w:val="32"/>
          <w:szCs w:val="32"/>
        </w:rPr>
      </w:pPr>
      <w:r>
        <w:rPr>
          <w:rFonts w:hint="eastAsia" w:ascii="黑体" w:hAnsi="黑体" w:eastAsia="黑体"/>
          <w:sz w:val="32"/>
          <w:szCs w:val="32"/>
        </w:rPr>
        <w:t>一、工程名称：</w:t>
      </w:r>
    </w:p>
    <w:p>
      <w:pPr>
        <w:ind w:firstLine="640" w:firstLineChars="200"/>
        <w:rPr>
          <w:rFonts w:ascii="仿宋_GB2312" w:eastAsia="仿宋_GB2312"/>
          <w:sz w:val="32"/>
          <w:szCs w:val="32"/>
        </w:rPr>
      </w:pPr>
      <w:r>
        <w:rPr>
          <w:rFonts w:hint="eastAsia" w:ascii="仿宋_GB2312" w:eastAsia="仿宋_GB2312"/>
          <w:sz w:val="32"/>
          <w:szCs w:val="32"/>
        </w:rPr>
        <w:t xml:space="preserve">住院楼三、四、五楼、扩建过渡病房及地下室改造装修设计  </w:t>
      </w:r>
    </w:p>
    <w:p>
      <w:pPr>
        <w:ind w:firstLine="640" w:firstLineChars="200"/>
        <w:rPr>
          <w:rFonts w:ascii="黑体" w:hAnsi="黑体" w:eastAsia="黑体"/>
          <w:sz w:val="32"/>
          <w:szCs w:val="32"/>
        </w:rPr>
      </w:pPr>
      <w:r>
        <w:rPr>
          <w:rFonts w:hint="eastAsia" w:ascii="黑体" w:hAnsi="黑体" w:eastAsia="黑体"/>
          <w:sz w:val="32"/>
          <w:szCs w:val="32"/>
        </w:rPr>
        <w:t xml:space="preserve">二、项目概况与招标范围  </w:t>
      </w:r>
    </w:p>
    <w:p>
      <w:pPr>
        <w:ind w:firstLine="640" w:firstLineChars="200"/>
        <w:rPr>
          <w:rFonts w:ascii="仿宋_GB2312" w:eastAsia="仿宋_GB2312"/>
          <w:sz w:val="32"/>
          <w:szCs w:val="32"/>
        </w:rPr>
      </w:pPr>
      <w:r>
        <w:rPr>
          <w:rFonts w:hint="eastAsia" w:ascii="仿宋_GB2312" w:eastAsia="仿宋_GB2312"/>
          <w:sz w:val="32"/>
          <w:szCs w:val="32"/>
        </w:rPr>
        <w:t>（一）工程地点：南宁市新民路3</w:t>
      </w:r>
      <w:r>
        <w:rPr>
          <w:rFonts w:ascii="仿宋_GB2312" w:eastAsia="仿宋_GB2312"/>
          <w:sz w:val="32"/>
          <w:szCs w:val="32"/>
        </w:rPr>
        <w:t>2</w:t>
      </w:r>
      <w:r>
        <w:rPr>
          <w:rFonts w:hint="eastAsia" w:ascii="仿宋_GB2312" w:eastAsia="仿宋_GB2312"/>
          <w:sz w:val="32"/>
          <w:szCs w:val="32"/>
        </w:rPr>
        <w:t xml:space="preserve">号广西骨伤医院 </w:t>
      </w:r>
    </w:p>
    <w:p>
      <w:pPr>
        <w:ind w:firstLine="640" w:firstLineChars="200"/>
        <w:rPr>
          <w:rFonts w:ascii="仿宋_GB2312" w:eastAsia="仿宋_GB2312"/>
          <w:sz w:val="32"/>
          <w:szCs w:val="32"/>
        </w:rPr>
      </w:pPr>
      <w:r>
        <w:rPr>
          <w:rFonts w:hint="eastAsia" w:ascii="仿宋_GB2312" w:eastAsia="仿宋_GB2312"/>
          <w:sz w:val="32"/>
          <w:szCs w:val="32"/>
        </w:rPr>
        <w:t>（二）工程概况</w:t>
      </w:r>
    </w:p>
    <w:p>
      <w:pPr>
        <w:ind w:firstLine="640" w:firstLineChars="200"/>
        <w:rPr>
          <w:rFonts w:ascii="仿宋_GB2312" w:eastAsia="仿宋_GB2312"/>
          <w:sz w:val="32"/>
          <w:szCs w:val="32"/>
          <w:highlight w:val="none"/>
        </w:rPr>
      </w:pPr>
      <w:r>
        <w:rPr>
          <w:rFonts w:hint="eastAsia" w:ascii="仿宋_GB2312" w:eastAsia="仿宋_GB2312"/>
          <w:sz w:val="32"/>
          <w:szCs w:val="32"/>
          <w:highlight w:val="none"/>
        </w:rPr>
        <w:t xml:space="preserve"> 该项目位于南宁市新民路32号广西骨伤医院。</w:t>
      </w:r>
    </w:p>
    <w:p>
      <w:pPr>
        <w:numPr>
          <w:ilvl w:val="0"/>
          <w:numId w:val="1"/>
        </w:numPr>
        <w:ind w:firstLine="640" w:firstLineChars="200"/>
        <w:rPr>
          <w:rFonts w:ascii="仿宋_GB2312" w:eastAsia="仿宋_GB2312"/>
          <w:sz w:val="32"/>
          <w:szCs w:val="32"/>
          <w:highlight w:val="none"/>
        </w:rPr>
      </w:pPr>
      <w:r>
        <w:rPr>
          <w:rFonts w:hint="eastAsia" w:ascii="仿宋_GB2312" w:eastAsia="仿宋_GB2312"/>
          <w:sz w:val="32"/>
          <w:szCs w:val="32"/>
          <w:highlight w:val="none"/>
        </w:rPr>
        <w:t>住院楼三、四、五楼病房精装修2</w:t>
      </w:r>
      <w:r>
        <w:rPr>
          <w:rFonts w:hint="eastAsia" w:ascii="仿宋_GB2312" w:eastAsia="仿宋_GB2312"/>
          <w:sz w:val="32"/>
          <w:szCs w:val="32"/>
          <w:highlight w:val="none"/>
          <w:lang w:val="en-US" w:eastAsia="zh-CN"/>
        </w:rPr>
        <w:t>000</w:t>
      </w:r>
      <w:r>
        <w:rPr>
          <w:rFonts w:hint="eastAsia" w:ascii="仿宋_GB2312" w:eastAsia="仿宋_GB2312"/>
          <w:sz w:val="32"/>
          <w:szCs w:val="32"/>
          <w:highlight w:val="none"/>
        </w:rPr>
        <w:t>平方米，装修内容：拆除老旧病房门、存储被服柜、PVC地板胶、双灰粉墙壁，拆除部分墙体、住院楼南侧新砌卫生间，新铺设管道</w:t>
      </w:r>
      <w:r>
        <w:rPr>
          <w:rFonts w:hint="eastAsia" w:ascii="仿宋_GB2312" w:eastAsia="仿宋_GB2312"/>
          <w:sz w:val="32"/>
          <w:szCs w:val="32"/>
        </w:rPr>
        <w:t>及网络</w:t>
      </w:r>
      <w:r>
        <w:rPr>
          <w:rFonts w:hint="eastAsia" w:ascii="仿宋_GB2312" w:eastAsia="仿宋_GB2312"/>
          <w:sz w:val="32"/>
          <w:szCs w:val="32"/>
          <w:highlight w:val="none"/>
        </w:rPr>
        <w:t>等。</w:t>
      </w:r>
    </w:p>
    <w:p>
      <w:pPr>
        <w:numPr>
          <w:ilvl w:val="0"/>
          <w:numId w:val="0"/>
        </w:numPr>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 xml:space="preserve">2. </w:t>
      </w:r>
      <w:r>
        <w:rPr>
          <w:rFonts w:hint="eastAsia" w:ascii="仿宋_GB2312" w:eastAsia="仿宋_GB2312"/>
          <w:sz w:val="32"/>
          <w:szCs w:val="32"/>
          <w:highlight w:val="none"/>
        </w:rPr>
        <w:t>扩建过渡病房设计，装修内容：扩建门诊楼北面、门诊楼东面七层及地下室装修，地上扩建七层框架结构，建筑面积约：1400㎡，地下室改造面积约：175㎡，计划改造用于医院医技科室（</w:t>
      </w:r>
      <w:r>
        <w:rPr>
          <w:rFonts w:hint="eastAsia" w:ascii="仿宋_GB2312" w:eastAsia="仿宋_GB2312"/>
          <w:sz w:val="32"/>
          <w:szCs w:val="32"/>
          <w:highlight w:val="none"/>
          <w:lang w:val="en-US" w:eastAsia="zh-CN"/>
        </w:rPr>
        <w:t>超声心电室、</w:t>
      </w:r>
      <w:r>
        <w:rPr>
          <w:rFonts w:hint="eastAsia" w:ascii="仿宋_GB2312" w:eastAsia="仿宋_GB2312"/>
          <w:sz w:val="32"/>
          <w:szCs w:val="32"/>
          <w:highlight w:val="none"/>
        </w:rPr>
        <w:t>检验科等）使用。</w:t>
      </w:r>
    </w:p>
    <w:p>
      <w:pPr>
        <w:ind w:firstLine="640" w:firstLineChars="200"/>
        <w:rPr>
          <w:rFonts w:ascii="仿宋_GB2312" w:eastAsia="仿宋_GB2312"/>
          <w:sz w:val="32"/>
          <w:szCs w:val="32"/>
        </w:rPr>
      </w:pPr>
      <w:r>
        <w:rPr>
          <w:rFonts w:hint="eastAsia" w:ascii="仿宋_GB2312" w:eastAsia="仿宋_GB2312"/>
          <w:sz w:val="32"/>
          <w:szCs w:val="32"/>
        </w:rPr>
        <w:t xml:space="preserve">（三）招标图纸及范围  </w:t>
      </w:r>
      <w:bookmarkStart w:id="2" w:name="_GoBack"/>
      <w:bookmarkEnd w:id="2"/>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技术文件清单 </w:t>
      </w:r>
    </w:p>
    <w:p>
      <w:pPr>
        <w:ind w:firstLine="640" w:firstLineChars="200"/>
        <w:rPr>
          <w:rFonts w:ascii="仿宋_GB2312" w:eastAsia="仿宋_GB2312"/>
          <w:sz w:val="32"/>
          <w:szCs w:val="32"/>
        </w:rPr>
      </w:pPr>
      <w:r>
        <w:rPr>
          <w:rFonts w:hint="eastAsia" w:ascii="仿宋_GB2312" w:eastAsia="仿宋_GB2312"/>
          <w:sz w:val="32"/>
          <w:szCs w:val="32"/>
        </w:rPr>
        <w:t xml:space="preserve">精装修设计图纸：由投标单位进行方案、施工图和深化设计。  </w:t>
      </w:r>
    </w:p>
    <w:p>
      <w:pPr>
        <w:numPr>
          <w:ilvl w:val="0"/>
          <w:numId w:val="2"/>
        </w:numPr>
        <w:ind w:firstLine="640" w:firstLineChars="200"/>
        <w:rPr>
          <w:rFonts w:ascii="仿宋_GB2312" w:eastAsia="仿宋_GB2312"/>
          <w:sz w:val="32"/>
          <w:szCs w:val="32"/>
        </w:rPr>
      </w:pPr>
      <w:r>
        <w:rPr>
          <w:rFonts w:hint="eastAsia" w:ascii="仿宋_GB2312" w:eastAsia="仿宋_GB2312"/>
          <w:sz w:val="32"/>
          <w:szCs w:val="32"/>
        </w:rPr>
        <w:t xml:space="preserve">招标范围  </w:t>
      </w:r>
    </w:p>
    <w:p>
      <w:pPr>
        <w:ind w:firstLine="640" w:firstLineChars="200"/>
        <w:rPr>
          <w:rFonts w:ascii="仿宋_GB2312" w:eastAsia="仿宋_GB2312"/>
          <w:sz w:val="32"/>
          <w:szCs w:val="32"/>
        </w:rPr>
      </w:pPr>
      <w:r>
        <w:rPr>
          <w:rFonts w:hint="eastAsia" w:ascii="仿宋_GB2312" w:eastAsia="仿宋_GB2312"/>
          <w:sz w:val="32"/>
          <w:szCs w:val="32"/>
        </w:rPr>
        <w:t xml:space="preserve">本次招标范围为住院楼三、四、五楼、扩建过渡病房及地下室改造装修设计。按要求对招标范围内进行方案和施工图设计。  </w:t>
      </w:r>
    </w:p>
    <w:p>
      <w:pPr>
        <w:numPr>
          <w:ilvl w:val="0"/>
          <w:numId w:val="3"/>
        </w:numPr>
        <w:ind w:firstLine="640" w:firstLineChars="200"/>
        <w:rPr>
          <w:rFonts w:ascii="仿宋_GB2312" w:eastAsia="仿宋_GB2312"/>
          <w:sz w:val="32"/>
          <w:szCs w:val="32"/>
        </w:rPr>
      </w:pPr>
      <w:r>
        <w:rPr>
          <w:rFonts w:hint="eastAsia" w:ascii="仿宋_GB2312" w:eastAsia="仿宋_GB2312"/>
          <w:sz w:val="32"/>
          <w:szCs w:val="32"/>
        </w:rPr>
        <w:t xml:space="preserve">投标方案中需包括以下内容：  </w:t>
      </w:r>
    </w:p>
    <w:p>
      <w:pPr>
        <w:ind w:firstLine="640" w:firstLineChars="200"/>
        <w:rPr>
          <w:rFonts w:ascii="仿宋_GB2312" w:eastAsia="仿宋_GB2312"/>
          <w:sz w:val="32"/>
          <w:szCs w:val="32"/>
        </w:rPr>
      </w:pPr>
      <w:r>
        <w:rPr>
          <w:rFonts w:hint="eastAsia" w:ascii="仿宋_GB2312" w:eastAsia="仿宋_GB2312"/>
          <w:sz w:val="32"/>
          <w:szCs w:val="32"/>
        </w:rPr>
        <w:t xml:space="preserve">（1）设计说明：设计的风格及理念；各专业设计说明书及各项技术经济指标；其它必要的设计说明；  </w:t>
      </w:r>
    </w:p>
    <w:p>
      <w:pPr>
        <w:ind w:firstLine="640" w:firstLineChars="200"/>
        <w:rPr>
          <w:rFonts w:ascii="仿宋_GB2312" w:eastAsia="仿宋_GB2312"/>
          <w:sz w:val="32"/>
          <w:szCs w:val="32"/>
        </w:rPr>
      </w:pPr>
      <w:r>
        <w:rPr>
          <w:rFonts w:hint="eastAsia" w:ascii="仿宋_GB2312" w:eastAsia="仿宋_GB2312"/>
          <w:sz w:val="32"/>
          <w:szCs w:val="32"/>
        </w:rPr>
        <w:t>（2）设计图纸：设计方案图；展示装修风格的各部位参考图片及文字说明(最好可以提供设计效果图)；主要功能空间平面布置图、天花布置图、铺装图及大样图等；其它必要的设计图。</w:t>
      </w:r>
    </w:p>
    <w:p>
      <w:pPr>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投标文件的编制</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投标文件要求：每个投标人只能提交一份投标文件（1正本5副本），参与了一份以上投标文件的投标人将使其参与的全部投标无效。</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lang w:val="en-US" w:eastAsia="zh-CN"/>
        </w:rPr>
        <w:t xml:space="preserve"> </w:t>
      </w:r>
      <w:r>
        <w:rPr>
          <w:rFonts w:ascii="仿宋_GB2312" w:hAnsi="黑体" w:eastAsia="仿宋_GB2312"/>
          <w:sz w:val="32"/>
          <w:szCs w:val="32"/>
        </w:rPr>
        <w:t xml:space="preserve">投标文件的组成  </w:t>
      </w:r>
    </w:p>
    <w:p>
      <w:pPr>
        <w:ind w:firstLine="640" w:firstLineChars="200"/>
        <w:rPr>
          <w:rFonts w:ascii="仿宋_GB2312" w:hAnsi="黑体" w:eastAsia="仿宋_GB2312"/>
          <w:sz w:val="32"/>
          <w:szCs w:val="32"/>
        </w:rPr>
      </w:pPr>
      <w:r>
        <w:rPr>
          <w:rFonts w:hint="eastAsia" w:ascii="仿宋_GB2312" w:hAnsi="黑体" w:eastAsia="仿宋_GB2312"/>
          <w:sz w:val="32"/>
          <w:szCs w:val="32"/>
        </w:rPr>
        <w:t>（1）投标函、</w:t>
      </w:r>
      <w:r>
        <w:rPr>
          <w:rFonts w:ascii="仿宋_GB2312" w:hAnsi="黑体" w:eastAsia="仿宋_GB2312"/>
          <w:sz w:val="32"/>
          <w:szCs w:val="32"/>
        </w:rPr>
        <w:t>投标人情况简介、营业执照和装饰装修工程设计资质等级证书副本(复印件)、</w:t>
      </w:r>
      <w:r>
        <w:rPr>
          <w:rFonts w:hint="eastAsia" w:ascii="仿宋_GB2312" w:hAnsi="黑体" w:eastAsia="仿宋_GB2312"/>
          <w:sz w:val="32"/>
          <w:szCs w:val="32"/>
        </w:rPr>
        <w:t>法定代表人授权委托书、</w:t>
      </w:r>
      <w:r>
        <w:rPr>
          <w:rFonts w:ascii="仿宋_GB2312" w:hAnsi="黑体" w:eastAsia="仿宋_GB2312"/>
          <w:sz w:val="32"/>
          <w:szCs w:val="32"/>
        </w:rPr>
        <w:t>企业技术人员情况、承担本次工程设计人员</w:t>
      </w:r>
      <w:r>
        <w:rPr>
          <w:rFonts w:hint="eastAsia" w:ascii="仿宋_GB2312" w:hAnsi="黑体" w:eastAsia="仿宋_GB2312"/>
          <w:sz w:val="32"/>
          <w:szCs w:val="32"/>
        </w:rPr>
        <w:t>情况（包括技术水平、主要业绩和荣誉）等</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ascii="仿宋_GB2312" w:hAnsi="黑体" w:eastAsia="仿宋_GB2312"/>
          <w:sz w:val="32"/>
          <w:szCs w:val="32"/>
        </w:rPr>
        <w:t>装饰装修工程设计方案及说明；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装饰装修工程设计图纸</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（4）项目完成工期；</w:t>
      </w:r>
    </w:p>
    <w:p>
      <w:pPr>
        <w:ind w:firstLine="640" w:firstLineChars="200"/>
        <w:rPr>
          <w:rFonts w:ascii="仿宋_GB2312" w:hAnsi="黑体" w:eastAsia="仿宋_GB2312"/>
          <w:sz w:val="32"/>
          <w:szCs w:val="32"/>
        </w:rPr>
      </w:pPr>
      <w:r>
        <w:rPr>
          <w:rFonts w:hint="eastAsia" w:ascii="仿宋_GB2312" w:hAnsi="黑体" w:eastAsia="仿宋_GB2312"/>
          <w:sz w:val="32"/>
          <w:szCs w:val="32"/>
        </w:rPr>
        <w:t>（5）投标报价单；</w:t>
      </w:r>
    </w:p>
    <w:p>
      <w:pPr>
        <w:ind w:firstLine="640" w:firstLineChars="200"/>
        <w:rPr>
          <w:rFonts w:ascii="仿宋_GB2312" w:hAnsi="黑体" w:eastAsia="仿宋_GB2312"/>
          <w:sz w:val="32"/>
          <w:szCs w:val="32"/>
        </w:rPr>
      </w:pPr>
      <w:r>
        <w:rPr>
          <w:rFonts w:hint="eastAsia" w:ascii="仿宋_GB2312" w:hAnsi="黑体" w:eastAsia="仿宋_GB2312"/>
          <w:sz w:val="32"/>
          <w:szCs w:val="32"/>
        </w:rPr>
        <w:t>（6）投标人的业绩；</w:t>
      </w:r>
    </w:p>
    <w:p>
      <w:pPr>
        <w:ind w:firstLine="640" w:firstLineChars="200"/>
        <w:rPr>
          <w:rFonts w:ascii="仿宋_GB2312" w:hAnsi="黑体" w:eastAsia="仿宋_GB2312"/>
          <w:sz w:val="32"/>
          <w:szCs w:val="32"/>
        </w:rPr>
      </w:pPr>
      <w:r>
        <w:rPr>
          <w:rFonts w:hint="eastAsia" w:ascii="仿宋_GB2312" w:hAnsi="黑体" w:eastAsia="仿宋_GB2312"/>
          <w:sz w:val="32"/>
          <w:szCs w:val="32"/>
        </w:rPr>
        <w:t>（7）项目质量保证体系及后期服务的具体措施。</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现场踏勘</w:t>
      </w:r>
    </w:p>
    <w:p>
      <w:pPr>
        <w:ind w:firstLine="640" w:firstLineChars="200"/>
        <w:rPr>
          <w:rFonts w:ascii="仿宋_GB2312" w:hAnsi="黑体" w:eastAsia="仿宋_GB2312"/>
          <w:sz w:val="32"/>
          <w:szCs w:val="32"/>
        </w:rPr>
      </w:pPr>
      <w:r>
        <w:rPr>
          <w:rFonts w:hint="eastAsia" w:ascii="仿宋_GB2312" w:hAnsi="黑体" w:eastAsia="仿宋_GB2312"/>
          <w:sz w:val="32"/>
          <w:szCs w:val="32"/>
        </w:rPr>
        <w:t>采购人将邀请所有获取招标文件的投标人在固定时间内对工程现场和周围环境进行踏勘，以获取投标人在编制投标文件和签署合同时所需的有关资料，踏勘现场具体时间由招标人另行通知各投标人。踏勘现场所发生的费用由投标人自己承担。</w:t>
      </w:r>
    </w:p>
    <w:p>
      <w:pPr>
        <w:ind w:firstLine="640" w:firstLineChars="200"/>
        <w:rPr>
          <w:rFonts w:ascii="仿宋_GB2312" w:eastAsia="仿宋_GB2312"/>
          <w:sz w:val="32"/>
          <w:szCs w:val="32"/>
        </w:rPr>
      </w:pPr>
      <w:r>
        <w:rPr>
          <w:rFonts w:hint="eastAsia" w:ascii="黑体" w:hAnsi="黑体" w:eastAsia="黑体"/>
          <w:sz w:val="32"/>
          <w:szCs w:val="32"/>
        </w:rPr>
        <w:t>四、投标人资格要求</w:t>
      </w:r>
      <w:r>
        <w:rPr>
          <w:rFonts w:hint="eastAsia"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必须具备建筑装饰设计乙级和建筑装饰装修施工承包二级资质及以上；企业注册资本金500万元以上，投标人通过ISO9001:2008认证。  </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本项目不接受联合体投标</w:t>
      </w:r>
      <w:r>
        <w:rPr>
          <w:rFonts w:hint="eastAsia" w:ascii="仿宋_GB2312" w:eastAsia="仿宋_GB2312"/>
          <w:sz w:val="32"/>
          <w:szCs w:val="32"/>
          <w:lang w:eastAsia="zh-CN"/>
        </w:rPr>
        <w:t>。</w:t>
      </w:r>
    </w:p>
    <w:p>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ascii="仿宋_GB2312" w:eastAsia="仿宋_GB2312"/>
          <w:sz w:val="32"/>
          <w:szCs w:val="32"/>
        </w:rPr>
        <w:t xml:space="preserve"> </w:t>
      </w:r>
      <w:r>
        <w:rPr>
          <w:rFonts w:hint="eastAsia" w:ascii="仿宋_GB2312" w:eastAsia="仿宋_GB2312"/>
          <w:sz w:val="32"/>
          <w:szCs w:val="32"/>
        </w:rPr>
        <w:t xml:space="preserve">其他投标条件要求：  </w:t>
      </w:r>
    </w:p>
    <w:p>
      <w:pPr>
        <w:ind w:firstLine="640" w:firstLineChars="200"/>
        <w:rPr>
          <w:rFonts w:ascii="仿宋_GB2312" w:eastAsia="仿宋_GB2312"/>
          <w:sz w:val="32"/>
          <w:szCs w:val="32"/>
        </w:rPr>
      </w:pPr>
      <w:r>
        <w:rPr>
          <w:rFonts w:hint="eastAsia" w:ascii="仿宋_GB2312" w:eastAsia="仿宋_GB2312"/>
          <w:sz w:val="32"/>
          <w:szCs w:val="32"/>
        </w:rPr>
        <w:t xml:space="preserve">（1）投标人通过ISO9001认证证书，中国环境标志产品认证证书ISO14024；  </w:t>
      </w:r>
    </w:p>
    <w:p>
      <w:pPr>
        <w:ind w:firstLine="640" w:firstLineChars="200"/>
        <w:rPr>
          <w:rFonts w:ascii="仿宋_GB2312" w:eastAsia="仿宋_GB2312"/>
          <w:sz w:val="32"/>
          <w:szCs w:val="32"/>
        </w:rPr>
      </w:pPr>
      <w:r>
        <w:rPr>
          <w:rFonts w:hint="eastAsia" w:ascii="仿宋_GB2312" w:eastAsia="仿宋_GB2312"/>
          <w:sz w:val="32"/>
          <w:szCs w:val="32"/>
        </w:rPr>
        <w:t>（2）投标人必须具备消防设计资质；</w:t>
      </w:r>
    </w:p>
    <w:p>
      <w:pPr>
        <w:ind w:firstLine="640" w:firstLineChars="200"/>
        <w:rPr>
          <w:rFonts w:ascii="仿宋_GB2312" w:eastAsia="仿宋_GB2312"/>
          <w:sz w:val="32"/>
          <w:szCs w:val="32"/>
          <w:highlight w:val="yellow"/>
        </w:rPr>
      </w:pPr>
      <w:r>
        <w:rPr>
          <w:rFonts w:hint="eastAsia" w:ascii="仿宋_GB2312" w:eastAsia="仿宋_GB2312"/>
          <w:sz w:val="32"/>
          <w:szCs w:val="32"/>
        </w:rPr>
        <w:t>（</w:t>
      </w:r>
      <w:r>
        <w:rPr>
          <w:rFonts w:ascii="仿宋_GB2312" w:eastAsia="仿宋_GB2312"/>
          <w:sz w:val="32"/>
          <w:szCs w:val="32"/>
        </w:rPr>
        <w:t>3）投标人熟悉房屋建筑结构。</w:t>
      </w:r>
    </w:p>
    <w:p>
      <w:pPr>
        <w:ind w:firstLine="640" w:firstLineChars="200"/>
        <w:rPr>
          <w:rFonts w:ascii="仿宋_GB2312" w:eastAsia="仿宋_GB2312"/>
          <w:sz w:val="32"/>
          <w:szCs w:val="32"/>
        </w:rPr>
      </w:pPr>
      <w:r>
        <w:rPr>
          <w:rFonts w:hint="eastAsia" w:ascii="黑体" w:hAnsi="黑体" w:eastAsia="黑体"/>
          <w:sz w:val="32"/>
          <w:szCs w:val="32"/>
        </w:rPr>
        <w:t>五、评标办法</w:t>
      </w:r>
      <w:r>
        <w:rPr>
          <w:rFonts w:hint="eastAsia"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（一）本项目采用综合评分法。</w:t>
      </w:r>
    </w:p>
    <w:p>
      <w:pPr>
        <w:ind w:firstLine="640" w:firstLineChars="200"/>
        <w:rPr>
          <w:rFonts w:ascii="仿宋_GB2312" w:eastAsia="仿宋_GB2312"/>
          <w:sz w:val="32"/>
          <w:szCs w:val="32"/>
        </w:rPr>
      </w:pPr>
      <w:r>
        <w:rPr>
          <w:rFonts w:hint="eastAsia" w:ascii="仿宋_GB2312" w:eastAsia="仿宋_GB2312"/>
          <w:sz w:val="32"/>
          <w:szCs w:val="32"/>
        </w:rPr>
        <w:t>（二）评审原则：</w:t>
      </w:r>
    </w:p>
    <w:p>
      <w:pPr>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.评委构成：本招标采购项目的评委分别由医院相关部门及医院评审专家共5人及以上单数构成。</w:t>
      </w:r>
    </w:p>
    <w:p>
      <w:pPr>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.评标依据：评委将以招投标文件为评标依据，对投标人的投标报价、</w:t>
      </w:r>
      <w:r>
        <w:rPr>
          <w:rFonts w:hint="eastAsia" w:ascii="仿宋_GB2312" w:eastAsia="仿宋_GB2312"/>
          <w:sz w:val="32"/>
          <w:szCs w:val="32"/>
        </w:rPr>
        <w:t>技术、</w:t>
      </w:r>
      <w:r>
        <w:rPr>
          <w:rFonts w:ascii="仿宋_GB2312" w:eastAsia="仿宋_GB2312"/>
          <w:sz w:val="32"/>
          <w:szCs w:val="32"/>
        </w:rPr>
        <w:t>业绩、服务等方面内容按百分制打分。其中价格分40分、</w:t>
      </w:r>
      <w:r>
        <w:rPr>
          <w:rFonts w:hint="eastAsia" w:ascii="仿宋_GB2312" w:eastAsia="仿宋_GB2312"/>
          <w:sz w:val="32"/>
          <w:szCs w:val="32"/>
        </w:rPr>
        <w:t>技术分</w:t>
      </w:r>
      <w:r>
        <w:rPr>
          <w:rFonts w:ascii="仿宋_GB2312" w:eastAsia="仿宋_GB2312"/>
          <w:sz w:val="32"/>
          <w:szCs w:val="32"/>
        </w:rPr>
        <w:t>30</w:t>
      </w:r>
      <w:r>
        <w:rPr>
          <w:rFonts w:hint="eastAsia" w:ascii="仿宋_GB2312" w:eastAsia="仿宋_GB2312"/>
          <w:sz w:val="32"/>
          <w:szCs w:val="32"/>
        </w:rPr>
        <w:t>分、</w:t>
      </w:r>
      <w:r>
        <w:rPr>
          <w:rFonts w:ascii="仿宋_GB2312" w:eastAsia="仿宋_GB2312"/>
          <w:sz w:val="32"/>
          <w:szCs w:val="32"/>
        </w:rPr>
        <w:t>业绩分15分、服务分15分。</w:t>
      </w:r>
    </w:p>
    <w:p>
      <w:pPr>
        <w:ind w:firstLine="640" w:firstLineChars="200"/>
        <w:rPr>
          <w:rFonts w:ascii="仿宋_GB2312" w:eastAsia="仿宋_GB2312"/>
          <w:sz w:val="32"/>
          <w:szCs w:val="32"/>
        </w:rPr>
      </w:pPr>
      <w:r>
        <w:rPr>
          <w:rFonts w:hint="eastAsia" w:ascii="仿宋_GB2312" w:eastAsia="仿宋_GB2312"/>
          <w:sz w:val="32"/>
          <w:szCs w:val="32"/>
        </w:rPr>
        <w:t>（三）评定方法</w:t>
      </w:r>
    </w:p>
    <w:p>
      <w:pPr>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对进入详评的，采用百分制综合评分法。</w:t>
      </w:r>
    </w:p>
    <w:p>
      <w:pPr>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计分办法（按四舍五入取至百分位）：</w:t>
      </w:r>
    </w:p>
    <w:p>
      <w:pPr>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价格分………………………………………………………… 40分</w:t>
      </w:r>
    </w:p>
    <w:p>
      <w:pPr>
        <w:ind w:firstLine="640" w:firstLineChars="200"/>
        <w:rPr>
          <w:rFonts w:ascii="仿宋_GB2312" w:eastAsia="仿宋_GB2312"/>
          <w:sz w:val="32"/>
          <w:szCs w:val="32"/>
        </w:rPr>
      </w:pPr>
      <w:r>
        <w:rPr>
          <w:rFonts w:ascii="仿宋_GB2312" w:eastAsia="仿宋_GB2312"/>
          <w:sz w:val="32"/>
          <w:szCs w:val="32"/>
        </w:rPr>
        <w:t>以进入评标的最低的评标报价为40分。</w:t>
      </w:r>
    </w:p>
    <w:p>
      <w:pPr>
        <w:ind w:firstLine="2800" w:firstLineChars="1000"/>
        <w:rPr>
          <w:rFonts w:ascii="仿宋_GB2312" w:eastAsia="仿宋_GB2312"/>
          <w:sz w:val="28"/>
          <w:szCs w:val="28"/>
        </w:rPr>
      </w:pPr>
      <w:r>
        <w:rPr>
          <w:rFonts w:hint="eastAsia" w:ascii="仿宋_GB2312" w:eastAsia="仿宋_GB2312"/>
          <w:sz w:val="28"/>
          <w:szCs w:val="28"/>
        </w:rPr>
        <w:t>有效投标人最低评标报价（金额）</w:t>
      </w:r>
    </w:p>
    <w:p>
      <w:pPr>
        <w:rPr>
          <w:rFonts w:ascii="仿宋_GB2312" w:eastAsia="仿宋_GB2312"/>
          <w:sz w:val="28"/>
          <w:szCs w:val="28"/>
        </w:rPr>
      </w:pPr>
      <w:r>
        <w:rPr>
          <w:rFonts w:hint="eastAsia" w:ascii="仿宋_GB2312" w:eastAsia="仿宋_GB2312"/>
          <w:sz w:val="28"/>
          <w:szCs w:val="28"/>
        </w:rPr>
        <w:t>某有效投标人价格分</w:t>
      </w:r>
      <w:r>
        <w:rPr>
          <w:rFonts w:ascii="仿宋_GB2312" w:eastAsia="仿宋_GB2312"/>
          <w:sz w:val="28"/>
          <w:szCs w:val="28"/>
        </w:rPr>
        <w:t>= -------------------------</w:t>
      </w:r>
      <w:r>
        <w:rPr>
          <w:rFonts w:hint="eastAsia" w:ascii="仿宋_GB2312" w:eastAsia="仿宋_GB2312"/>
          <w:sz w:val="28"/>
          <w:szCs w:val="28"/>
        </w:rPr>
        <w:t>------</w:t>
      </w:r>
      <w:r>
        <w:rPr>
          <w:rFonts w:ascii="仿宋_GB2312" w:eastAsia="仿宋_GB2312"/>
          <w:sz w:val="28"/>
          <w:szCs w:val="28"/>
        </w:rPr>
        <w:t xml:space="preserve"> ×40分</w:t>
      </w:r>
    </w:p>
    <w:p>
      <w:pPr>
        <w:ind w:firstLine="640" w:firstLineChars="200"/>
        <w:rPr>
          <w:rFonts w:ascii="仿宋_GB2312" w:eastAsia="仿宋_GB2312"/>
          <w:sz w:val="28"/>
          <w:szCs w:val="28"/>
        </w:rPr>
      </w:pPr>
      <w:r>
        <w:rPr>
          <w:rFonts w:ascii="仿宋_GB2312" w:eastAsia="仿宋_GB2312"/>
          <w:sz w:val="32"/>
          <w:szCs w:val="32"/>
        </w:rPr>
        <w:t xml:space="preserve">              </w:t>
      </w:r>
      <w:r>
        <w:rPr>
          <w:rFonts w:ascii="仿宋_GB2312" w:eastAsia="仿宋_GB2312"/>
          <w:sz w:val="28"/>
          <w:szCs w:val="28"/>
        </w:rPr>
        <w:t>某投标人评标报价（金额）</w:t>
      </w:r>
    </w:p>
    <w:p>
      <w:pPr>
        <w:ind w:firstLine="640" w:firstLineChars="200"/>
        <w:rPr>
          <w:rFonts w:ascii="仿宋_GB2312" w:eastAsia="仿宋_GB2312"/>
          <w:sz w:val="32"/>
          <w:szCs w:val="32"/>
        </w:rPr>
      </w:pPr>
      <w:r>
        <w:rPr>
          <w:rFonts w:hint="eastAsia" w:ascii="仿宋_GB2312" w:eastAsia="仿宋_GB2312"/>
          <w:sz w:val="32"/>
          <w:szCs w:val="32"/>
        </w:rPr>
        <w:t>（2）技术分</w:t>
      </w:r>
      <w:bookmarkStart w:id="0" w:name="_Hlk92265023"/>
      <w:r>
        <w:rPr>
          <w:rFonts w:ascii="仿宋_GB2312" w:eastAsia="仿宋_GB2312"/>
          <w:sz w:val="32"/>
          <w:szCs w:val="32"/>
        </w:rPr>
        <w:t>……………………</w:t>
      </w:r>
      <w:bookmarkEnd w:id="0"/>
      <w:r>
        <w:rPr>
          <w:rFonts w:ascii="仿宋_GB2312" w:eastAsia="仿宋_GB2312"/>
          <w:sz w:val="32"/>
          <w:szCs w:val="32"/>
        </w:rPr>
        <w:t>…………………………………… 30</w:t>
      </w:r>
      <w:r>
        <w:rPr>
          <w:rFonts w:hint="eastAsia" w:ascii="仿宋_GB2312" w:eastAsia="仿宋_GB2312"/>
          <w:sz w:val="32"/>
          <w:szCs w:val="32"/>
        </w:rPr>
        <w:t>分</w:t>
      </w:r>
    </w:p>
    <w:p>
      <w:pPr>
        <w:ind w:firstLine="640" w:firstLineChars="200"/>
        <w:jc w:val="left"/>
        <w:rPr>
          <w:rFonts w:ascii="仿宋_GB2312" w:eastAsia="仿宋_GB2312"/>
          <w:sz w:val="32"/>
          <w:szCs w:val="32"/>
        </w:rPr>
      </w:pPr>
      <w:r>
        <w:rPr>
          <w:rFonts w:hint="eastAsia" w:ascii="仿宋_GB2312" w:eastAsia="仿宋_GB2312"/>
          <w:sz w:val="32"/>
          <w:szCs w:val="32"/>
        </w:rPr>
        <w:t>①</w:t>
      </w:r>
      <w:r>
        <w:rPr>
          <w:rFonts w:ascii="仿宋_GB2312" w:eastAsia="仿宋_GB2312"/>
          <w:sz w:val="32"/>
          <w:szCs w:val="32"/>
        </w:rPr>
        <w:t>对招标文件的实质性响应………………………… 4</w:t>
      </w:r>
      <w:r>
        <w:rPr>
          <w:rFonts w:hint="eastAsia" w:ascii="仿宋_GB2312" w:eastAsia="仿宋_GB2312"/>
          <w:sz w:val="32"/>
          <w:szCs w:val="32"/>
        </w:rPr>
        <w:t>分</w:t>
      </w:r>
      <w:r>
        <w:rPr>
          <w:rFonts w:ascii="仿宋_GB2312" w:eastAsia="仿宋_GB2312"/>
          <w:sz w:val="32"/>
          <w:szCs w:val="32"/>
        </w:rPr>
        <w:t xml:space="preserve">                       </w:t>
      </w:r>
    </w:p>
    <w:p>
      <w:pPr>
        <w:ind w:firstLine="640" w:firstLineChars="200"/>
        <w:jc w:val="left"/>
        <w:rPr>
          <w:rFonts w:ascii="仿宋_GB2312" w:eastAsia="仿宋_GB2312"/>
          <w:sz w:val="32"/>
          <w:szCs w:val="32"/>
        </w:rPr>
      </w:pPr>
      <w:r>
        <w:rPr>
          <w:rFonts w:hint="eastAsia" w:ascii="仿宋_GB2312" w:eastAsia="仿宋_GB2312"/>
          <w:sz w:val="32"/>
          <w:szCs w:val="32"/>
        </w:rPr>
        <w:t>②</w:t>
      </w:r>
      <w:r>
        <w:rPr>
          <w:rFonts w:ascii="仿宋_GB2312" w:eastAsia="仿宋_GB2312"/>
          <w:sz w:val="32"/>
          <w:szCs w:val="32"/>
        </w:rPr>
        <w:t>投标人资质、综合实力…………………………… 4</w:t>
      </w:r>
      <w:r>
        <w:rPr>
          <w:rFonts w:hint="eastAsia" w:ascii="仿宋_GB2312" w:eastAsia="仿宋_GB2312"/>
          <w:sz w:val="32"/>
          <w:szCs w:val="32"/>
        </w:rPr>
        <w:t>分</w:t>
      </w:r>
    </w:p>
    <w:p>
      <w:pPr>
        <w:ind w:firstLine="640" w:firstLineChars="200"/>
        <w:jc w:val="left"/>
        <w:rPr>
          <w:rFonts w:ascii="仿宋_GB2312" w:eastAsia="仿宋_GB2312"/>
          <w:sz w:val="32"/>
          <w:szCs w:val="32"/>
        </w:rPr>
      </w:pPr>
      <w:r>
        <w:rPr>
          <w:rFonts w:hint="eastAsia" w:ascii="仿宋_GB2312" w:eastAsia="仿宋_GB2312"/>
          <w:sz w:val="32"/>
          <w:szCs w:val="32"/>
        </w:rPr>
        <w:t>③</w:t>
      </w:r>
      <w:r>
        <w:rPr>
          <w:rFonts w:ascii="仿宋_GB2312" w:eastAsia="仿宋_GB2312"/>
          <w:sz w:val="32"/>
          <w:szCs w:val="32"/>
        </w:rPr>
        <w:t>设计人员资格（资格等级</w:t>
      </w:r>
      <w:r>
        <w:rPr>
          <w:rFonts w:hint="eastAsia" w:ascii="仿宋_GB2312" w:eastAsia="仿宋_GB2312"/>
          <w:sz w:val="32"/>
          <w:szCs w:val="32"/>
        </w:rPr>
        <w:t>等</w:t>
      </w:r>
      <w:r>
        <w:rPr>
          <w:rFonts w:ascii="仿宋_GB2312" w:eastAsia="仿宋_GB2312"/>
          <w:sz w:val="32"/>
          <w:szCs w:val="32"/>
        </w:rPr>
        <w:t>）………………… 4</w:t>
      </w:r>
      <w:r>
        <w:rPr>
          <w:rFonts w:hint="eastAsia" w:ascii="仿宋_GB2312" w:eastAsia="仿宋_GB2312"/>
          <w:sz w:val="32"/>
          <w:szCs w:val="32"/>
        </w:rPr>
        <w:t>分</w:t>
      </w:r>
      <w:r>
        <w:rPr>
          <w:rFonts w:ascii="仿宋_GB2312" w:eastAsia="仿宋_GB2312"/>
          <w:sz w:val="32"/>
          <w:szCs w:val="32"/>
        </w:rPr>
        <w:t xml:space="preserve">                    </w:t>
      </w:r>
    </w:p>
    <w:p>
      <w:pPr>
        <w:ind w:firstLine="640" w:firstLineChars="200"/>
        <w:jc w:val="left"/>
        <w:rPr>
          <w:rFonts w:ascii="仿宋_GB2312" w:eastAsia="仿宋_GB2312"/>
          <w:sz w:val="32"/>
          <w:szCs w:val="32"/>
        </w:rPr>
      </w:pPr>
      <w:r>
        <w:rPr>
          <w:rFonts w:hint="eastAsia" w:ascii="仿宋_GB2312" w:eastAsia="仿宋_GB2312"/>
          <w:sz w:val="32"/>
          <w:szCs w:val="32"/>
        </w:rPr>
        <w:t>④</w:t>
      </w:r>
      <w:r>
        <w:rPr>
          <w:rFonts w:ascii="仿宋_GB2312" w:eastAsia="仿宋_GB2312"/>
          <w:sz w:val="32"/>
          <w:szCs w:val="32"/>
        </w:rPr>
        <w:t>设计综合说明书</w:t>
      </w:r>
      <w:r>
        <w:rPr>
          <w:rFonts w:hint="eastAsia" w:ascii="仿宋_GB2312" w:eastAsia="仿宋_GB2312"/>
          <w:sz w:val="32"/>
          <w:szCs w:val="32"/>
        </w:rPr>
        <w:t xml:space="preserve"> </w:t>
      </w:r>
      <w:r>
        <w:rPr>
          <w:rFonts w:ascii="仿宋_GB2312" w:eastAsia="仿宋_GB2312"/>
          <w:sz w:val="32"/>
          <w:szCs w:val="32"/>
        </w:rPr>
        <w:t>……………………………………… 6</w:t>
      </w:r>
      <w:r>
        <w:rPr>
          <w:rFonts w:hint="eastAsia" w:ascii="仿宋_GB2312" w:eastAsia="仿宋_GB2312"/>
          <w:sz w:val="32"/>
          <w:szCs w:val="32"/>
        </w:rPr>
        <w:t>分</w:t>
      </w:r>
      <w:r>
        <w:rPr>
          <w:rFonts w:ascii="仿宋_GB2312" w:eastAsia="仿宋_GB2312"/>
          <w:sz w:val="32"/>
          <w:szCs w:val="32"/>
        </w:rPr>
        <w:t xml:space="preserve">                                  </w:t>
      </w:r>
    </w:p>
    <w:p>
      <w:pPr>
        <w:ind w:firstLine="640" w:firstLineChars="200"/>
        <w:jc w:val="left"/>
        <w:rPr>
          <w:rFonts w:ascii="仿宋_GB2312" w:eastAsia="仿宋_GB2312"/>
          <w:sz w:val="32"/>
          <w:szCs w:val="32"/>
        </w:rPr>
      </w:pPr>
      <w:r>
        <w:rPr>
          <w:rFonts w:hint="eastAsia" w:ascii="仿宋_GB2312" w:eastAsia="仿宋_GB2312"/>
          <w:sz w:val="32"/>
          <w:szCs w:val="32"/>
        </w:rPr>
        <w:t>⑤</w:t>
      </w:r>
      <w:r>
        <w:rPr>
          <w:rFonts w:ascii="仿宋_GB2312" w:eastAsia="仿宋_GB2312"/>
          <w:sz w:val="32"/>
          <w:szCs w:val="32"/>
        </w:rPr>
        <w:t>设计方案</w:t>
      </w:r>
      <w:r>
        <w:rPr>
          <w:rFonts w:hint="eastAsia" w:ascii="仿宋_GB2312" w:eastAsia="仿宋_GB2312"/>
          <w:sz w:val="32"/>
          <w:szCs w:val="32"/>
        </w:rPr>
        <w:t xml:space="preserve"> </w:t>
      </w:r>
      <w:r>
        <w:rPr>
          <w:rFonts w:ascii="仿宋_GB2312" w:eastAsia="仿宋_GB2312"/>
          <w:sz w:val="32"/>
          <w:szCs w:val="32"/>
        </w:rPr>
        <w:t>………………………………………………… 8</w:t>
      </w:r>
      <w:r>
        <w:rPr>
          <w:rFonts w:hint="eastAsia" w:ascii="仿宋_GB2312" w:eastAsia="仿宋_GB2312"/>
          <w:sz w:val="32"/>
          <w:szCs w:val="32"/>
        </w:rPr>
        <w:t>分</w:t>
      </w:r>
      <w:r>
        <w:rPr>
          <w:rFonts w:ascii="仿宋_GB2312" w:eastAsia="仿宋_GB2312"/>
          <w:sz w:val="32"/>
          <w:szCs w:val="32"/>
        </w:rPr>
        <w:t xml:space="preserve">                                           </w:t>
      </w:r>
    </w:p>
    <w:p>
      <w:pPr>
        <w:ind w:firstLine="640" w:firstLineChars="200"/>
        <w:jc w:val="left"/>
        <w:rPr>
          <w:rFonts w:ascii="仿宋_GB2312" w:eastAsia="仿宋_GB2312"/>
          <w:sz w:val="32"/>
          <w:szCs w:val="32"/>
        </w:rPr>
      </w:pPr>
      <w:r>
        <w:rPr>
          <w:rFonts w:hint="eastAsia" w:ascii="仿宋_GB2312" w:eastAsia="仿宋_GB2312"/>
          <w:sz w:val="32"/>
          <w:szCs w:val="32"/>
        </w:rPr>
        <w:t>⑥</w:t>
      </w:r>
      <w:r>
        <w:rPr>
          <w:rFonts w:ascii="仿宋_GB2312" w:eastAsia="仿宋_GB2312"/>
          <w:sz w:val="32"/>
          <w:szCs w:val="32"/>
        </w:rPr>
        <w:t>设计图纸、设计质量、立面渲染图效果……4</w:t>
      </w:r>
      <w:r>
        <w:rPr>
          <w:rFonts w:hint="eastAsia" w:ascii="仿宋_GB2312" w:eastAsia="仿宋_GB2312"/>
          <w:sz w:val="32"/>
          <w:szCs w:val="32"/>
        </w:rPr>
        <w:t>分</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业绩分</w:t>
      </w:r>
      <w:bookmarkStart w:id="1" w:name="_Hlk92264827"/>
      <w:r>
        <w:rPr>
          <w:rFonts w:ascii="仿宋_GB2312" w:eastAsia="仿宋_GB2312"/>
          <w:sz w:val="32"/>
          <w:szCs w:val="32"/>
        </w:rPr>
        <w:t>………………………………………………</w:t>
      </w:r>
      <w:bookmarkEnd w:id="1"/>
      <w:r>
        <w:rPr>
          <w:rFonts w:ascii="仿宋_GB2312" w:eastAsia="仿宋_GB2312"/>
          <w:sz w:val="32"/>
          <w:szCs w:val="32"/>
        </w:rPr>
        <w:t>…………… 15分</w:t>
      </w:r>
    </w:p>
    <w:p>
      <w:pPr>
        <w:ind w:firstLine="640" w:firstLineChars="200"/>
        <w:rPr>
          <w:rFonts w:ascii="仿宋_GB2312" w:eastAsia="仿宋_GB2312"/>
          <w:sz w:val="32"/>
          <w:szCs w:val="32"/>
        </w:rPr>
      </w:pPr>
      <w:r>
        <w:rPr>
          <w:rFonts w:hint="eastAsia" w:ascii="仿宋_GB2312" w:eastAsia="仿宋_GB2312"/>
          <w:sz w:val="32"/>
          <w:szCs w:val="32"/>
        </w:rPr>
        <w:t>投标人自</w:t>
      </w:r>
      <w:r>
        <w:rPr>
          <w:rFonts w:ascii="仿宋_GB2312" w:eastAsia="仿宋_GB2312"/>
          <w:sz w:val="32"/>
          <w:szCs w:val="32"/>
        </w:rPr>
        <w:t>2019年以来同类项目业绩分（提供合同复印件），每提供一个合同复印件得5分，满分15分。</w:t>
      </w:r>
    </w:p>
    <w:p>
      <w:pPr>
        <w:ind w:firstLine="640" w:firstLineChars="200"/>
        <w:jc w:val="left"/>
        <w:rPr>
          <w:rFonts w:ascii="仿宋_GB2312" w:eastAsia="仿宋_GB2312"/>
          <w:sz w:val="32"/>
          <w:szCs w:val="32"/>
        </w:rPr>
      </w:pPr>
      <w:r>
        <w:rPr>
          <w:rFonts w:hint="eastAsia" w:ascii="仿宋_GB2312" w:eastAsia="仿宋_GB2312"/>
          <w:sz w:val="32"/>
          <w:szCs w:val="32"/>
        </w:rPr>
        <w:t>（4）服务</w:t>
      </w:r>
      <w:r>
        <w:rPr>
          <w:rFonts w:ascii="仿宋_GB2312" w:eastAsia="仿宋_GB2312"/>
          <w:sz w:val="32"/>
          <w:szCs w:val="32"/>
        </w:rPr>
        <w:t>分………………………………………………………… 15分</w:t>
      </w:r>
    </w:p>
    <w:p>
      <w:pPr>
        <w:ind w:firstLine="640" w:firstLineChars="200"/>
        <w:rPr>
          <w:rFonts w:ascii="仿宋_GB2312" w:eastAsia="仿宋_GB2312"/>
          <w:sz w:val="32"/>
          <w:szCs w:val="32"/>
        </w:rPr>
      </w:pPr>
      <w:r>
        <w:rPr>
          <w:rFonts w:hint="eastAsia" w:ascii="仿宋_GB2312" w:eastAsia="仿宋_GB2312"/>
          <w:sz w:val="32"/>
          <w:szCs w:val="32"/>
        </w:rPr>
        <w:t>一般</w:t>
      </w:r>
      <w:r>
        <w:rPr>
          <w:rFonts w:ascii="仿宋_GB2312" w:eastAsia="仿宋_GB2312"/>
          <w:sz w:val="32"/>
          <w:szCs w:val="32"/>
        </w:rPr>
        <w:t>0.1～5分，良好5.1～10分，优秀10.1～15分，由评委在打分前根据投标人</w:t>
      </w:r>
      <w:r>
        <w:rPr>
          <w:rFonts w:hint="eastAsia" w:ascii="仿宋_GB2312" w:eastAsia="仿宋_GB2312"/>
          <w:sz w:val="32"/>
          <w:szCs w:val="32"/>
        </w:rPr>
        <w:t>的项目质量保证体系及后期服务的具体措施</w:t>
      </w:r>
      <w:r>
        <w:rPr>
          <w:rFonts w:ascii="仿宋_GB2312" w:eastAsia="仿宋_GB2312"/>
          <w:sz w:val="32"/>
          <w:szCs w:val="32"/>
        </w:rPr>
        <w:t>的优劣</w:t>
      </w:r>
      <w:r>
        <w:rPr>
          <w:rFonts w:hint="eastAsia" w:ascii="仿宋_GB2312" w:eastAsia="仿宋_GB2312"/>
          <w:sz w:val="32"/>
          <w:szCs w:val="32"/>
        </w:rPr>
        <w:t>，</w:t>
      </w:r>
      <w:r>
        <w:rPr>
          <w:rFonts w:ascii="仿宋_GB2312" w:eastAsia="仿宋_GB2312"/>
          <w:sz w:val="32"/>
          <w:szCs w:val="32"/>
        </w:rPr>
        <w:t>集体讨论确定投标人服务方案的档次，并由评委在相应的档次内独立打分。</w:t>
      </w:r>
    </w:p>
    <w:p>
      <w:pPr>
        <w:ind w:firstLine="640" w:firstLineChars="200"/>
        <w:rPr>
          <w:rFonts w:ascii="仿宋_GB2312" w:eastAsia="仿宋_GB2312"/>
          <w:sz w:val="32"/>
          <w:szCs w:val="32"/>
        </w:rPr>
      </w:pPr>
      <w:r>
        <w:rPr>
          <w:rFonts w:hint="eastAsia" w:ascii="仿宋_GB2312" w:eastAsia="仿宋_GB2312"/>
          <w:sz w:val="32"/>
          <w:szCs w:val="32"/>
        </w:rPr>
        <w:t>（四）总得分</w:t>
      </w:r>
      <w:r>
        <w:rPr>
          <w:rFonts w:ascii="仿宋_GB2312" w:eastAsia="仿宋_GB2312"/>
          <w:sz w:val="32"/>
          <w:szCs w:val="32"/>
        </w:rPr>
        <w:t>=</w:t>
      </w: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（3）+（4）</w:t>
      </w:r>
      <w:r>
        <w:rPr>
          <w:rFonts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（五）中标候选人推荐原则</w:t>
      </w:r>
    </w:p>
    <w:p>
      <w:pPr>
        <w:ind w:firstLine="640" w:firstLineChars="200"/>
        <w:rPr>
          <w:rFonts w:ascii="仿宋_GB2312" w:eastAsia="仿宋_GB2312"/>
          <w:sz w:val="32"/>
          <w:szCs w:val="32"/>
        </w:rPr>
      </w:pPr>
      <w:r>
        <w:rPr>
          <w:rFonts w:hint="eastAsia" w:ascii="仿宋_GB2312" w:eastAsia="仿宋_GB2312"/>
          <w:sz w:val="32"/>
          <w:szCs w:val="32"/>
        </w:rPr>
        <w:t>评标小组将根据得分由高到低排列次序（得分相同时，以投标报价由低到高顺序排列；得分相同且投标报价相同的，按技术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pPr>
        <w:ind w:firstLine="640" w:firstLineChars="200"/>
        <w:rPr>
          <w:rFonts w:ascii="仿宋_GB2312" w:eastAsia="仿宋_GB2312"/>
          <w:sz w:val="32"/>
          <w:szCs w:val="32"/>
        </w:rPr>
      </w:pPr>
      <w:r>
        <w:rPr>
          <w:rFonts w:hint="eastAsia" w:ascii="仿宋_GB2312" w:eastAsia="仿宋_GB2312"/>
          <w:sz w:val="32"/>
          <w:szCs w:val="32"/>
        </w:rPr>
        <w:t xml:space="preserve">  </w:t>
      </w:r>
    </w:p>
    <w:p>
      <w:pPr>
        <w:ind w:firstLine="640" w:firstLineChars="20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47F5D"/>
    <w:multiLevelType w:val="singleLevel"/>
    <w:tmpl w:val="9F247F5D"/>
    <w:lvl w:ilvl="0" w:tentative="0">
      <w:start w:val="1"/>
      <w:numFmt w:val="decimal"/>
      <w:suff w:val="space"/>
      <w:lvlText w:val="%1."/>
      <w:lvlJc w:val="left"/>
    </w:lvl>
  </w:abstractNum>
  <w:abstractNum w:abstractNumId="1">
    <w:nsid w:val="C3E2D5AE"/>
    <w:multiLevelType w:val="singleLevel"/>
    <w:tmpl w:val="C3E2D5AE"/>
    <w:lvl w:ilvl="0" w:tentative="0">
      <w:start w:val="2"/>
      <w:numFmt w:val="decimal"/>
      <w:suff w:val="space"/>
      <w:lvlText w:val="%1."/>
      <w:lvlJc w:val="left"/>
    </w:lvl>
  </w:abstractNum>
  <w:abstractNum w:abstractNumId="2">
    <w:nsid w:val="F3B481CE"/>
    <w:multiLevelType w:val="singleLevel"/>
    <w:tmpl w:val="F3B481CE"/>
    <w:lvl w:ilvl="0" w:tentative="0">
      <w:start w:val="3"/>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3CC"/>
    <w:rsid w:val="000331EC"/>
    <w:rsid w:val="0006717E"/>
    <w:rsid w:val="0007236B"/>
    <w:rsid w:val="001013CC"/>
    <w:rsid w:val="00110B3B"/>
    <w:rsid w:val="00175891"/>
    <w:rsid w:val="0019503C"/>
    <w:rsid w:val="001C0AA3"/>
    <w:rsid w:val="00304075"/>
    <w:rsid w:val="005248EE"/>
    <w:rsid w:val="00627C1F"/>
    <w:rsid w:val="00657C95"/>
    <w:rsid w:val="006A5C04"/>
    <w:rsid w:val="00782D65"/>
    <w:rsid w:val="00783A47"/>
    <w:rsid w:val="007C47A4"/>
    <w:rsid w:val="00831A47"/>
    <w:rsid w:val="00865614"/>
    <w:rsid w:val="008B4B1E"/>
    <w:rsid w:val="008B759C"/>
    <w:rsid w:val="008E242E"/>
    <w:rsid w:val="0091026F"/>
    <w:rsid w:val="00912AA8"/>
    <w:rsid w:val="00AF5FDE"/>
    <w:rsid w:val="00B17C86"/>
    <w:rsid w:val="00B24C8D"/>
    <w:rsid w:val="00B60EB6"/>
    <w:rsid w:val="00BB3F74"/>
    <w:rsid w:val="00C0196E"/>
    <w:rsid w:val="00C02C98"/>
    <w:rsid w:val="00CE46ED"/>
    <w:rsid w:val="00CF6DAD"/>
    <w:rsid w:val="00D233B9"/>
    <w:rsid w:val="00D51C75"/>
    <w:rsid w:val="00E00D09"/>
    <w:rsid w:val="00E32FE0"/>
    <w:rsid w:val="00E635C2"/>
    <w:rsid w:val="00E86E6F"/>
    <w:rsid w:val="00EC570E"/>
    <w:rsid w:val="00FE501F"/>
    <w:rsid w:val="10CD3C28"/>
    <w:rsid w:val="17BE43DF"/>
    <w:rsid w:val="46D567CE"/>
    <w:rsid w:val="65054AB9"/>
    <w:rsid w:val="6AF84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办公模板"/>
    <w:basedOn w:val="1"/>
    <w:qFormat/>
    <w:uiPriority w:val="0"/>
    <w:pPr>
      <w:spacing w:line="560" w:lineRule="exact"/>
      <w:ind w:firstLine="640" w:firstLineChars="200"/>
    </w:pPr>
    <w:rPr>
      <w:rFonts w:ascii="仿宋_GB2312" w:eastAsia="仿宋_GB2312"/>
      <w:sz w:val="32"/>
      <w:szCs w:val="32"/>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376</Words>
  <Characters>2146</Characters>
  <Lines>17</Lines>
  <Paragraphs>5</Paragraphs>
  <TotalTime>1</TotalTime>
  <ScaleCrop>false</ScaleCrop>
  <LinksUpToDate>false</LinksUpToDate>
  <CharactersWithSpaces>2517</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2022-01-05T10:10:00Z</dcterms:created>
  <dc:creator>魏宝兴</dc:creator>
  <cp:lastModifiedBy>陆壹肆</cp:lastModifiedBy>
  <cp:lastPrinted>2022-02-16T03:10:18Z</cp:lastPrinted>
  <dcterms:modified xsi:type="dcterms:W3CDTF">2022-02-16T03:21:46Z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4751D238519C433CA89418E5AC31A40A</vt:lpwstr>
  </property>
</Properties>
</file>