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lang w:val="en-US" w:eastAsia="zh-CN"/>
        </w:rPr>
        <w:t>广西骨伤医院64排CT维修</w:t>
      </w: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64排CT维修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rPr>
        <w:t>GXGSYY-</w:t>
      </w:r>
      <w:r>
        <w:rPr>
          <w:rFonts w:hint="eastAsia" w:ascii="仿宋_GB2312" w:hAnsi="宋体" w:eastAsia="仿宋_GB2312" w:cs="Times New Roman"/>
          <w:b/>
          <w:color w:val="000000"/>
          <w:sz w:val="32"/>
          <w:szCs w:val="32"/>
        </w:rPr>
        <w:t>C</w:t>
      </w:r>
      <w:r>
        <w:rPr>
          <w:rFonts w:ascii="仿宋_GB2312" w:hAnsi="宋体" w:eastAsia="仿宋_GB2312" w:cs="Times New Roman"/>
          <w:b/>
          <w:color w:val="000000"/>
          <w:sz w:val="32"/>
          <w:szCs w:val="32"/>
        </w:rPr>
        <w:t>GB-SBK-2021-00</w:t>
      </w:r>
      <w:r>
        <w:rPr>
          <w:rFonts w:hint="eastAsia" w:ascii="仿宋_GB2312" w:hAnsi="宋体" w:eastAsia="仿宋_GB2312" w:cs="Times New Roman"/>
          <w:b/>
          <w:color w:val="000000"/>
          <w:sz w:val="32"/>
          <w:szCs w:val="32"/>
          <w:lang w:val="en-US" w:eastAsia="zh-CN"/>
        </w:rPr>
        <w:t>3</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1</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12</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26</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 w:name="_Toc47452204"/>
      <w:r>
        <w:rPr>
          <w:rFonts w:hint="eastAsia" w:ascii="Cambria" w:hAnsi="Cambria" w:eastAsia="宋体" w:cs="Times New Roman"/>
          <w:b/>
          <w:bCs/>
          <w:color w:val="000000"/>
          <w:sz w:val="32"/>
          <w:szCs w:val="32"/>
          <w:lang w:val="zh-CN" w:eastAsia="zh-CN"/>
        </w:rPr>
        <w:t xml:space="preserve">第一章 </w:t>
      </w:r>
      <w:r>
        <w:rPr>
          <w:rFonts w:hint="eastAsia" w:ascii="Cambria" w:hAnsi="Cambria" w:eastAsia="宋体" w:cs="Times New Roman"/>
          <w:b/>
          <w:bCs/>
          <w:color w:val="000000"/>
          <w:sz w:val="32"/>
          <w:szCs w:val="32"/>
          <w:lang w:val="zh-CN"/>
        </w:rPr>
        <w:t>议价会</w:t>
      </w:r>
      <w:r>
        <w:rPr>
          <w:rFonts w:hint="eastAsia" w:ascii="Cambria" w:hAnsi="Cambria" w:eastAsia="宋体" w:cs="Times New Roman"/>
          <w:b/>
          <w:bCs/>
          <w:color w:val="000000"/>
          <w:sz w:val="32"/>
          <w:szCs w:val="32"/>
          <w:lang w:val="zh-CN" w:eastAsia="zh-CN"/>
        </w:rPr>
        <w:t>公告</w:t>
      </w:r>
      <w:bookmarkEnd w:id="1"/>
    </w:p>
    <w:p>
      <w:pPr>
        <w:keepNext/>
        <w:keepLines/>
        <w:spacing w:line="320" w:lineRule="exact"/>
        <w:ind w:firstLine="422" w:firstLineChars="200"/>
        <w:outlineLvl w:val="1"/>
        <w:rPr>
          <w:rFonts w:ascii="宋体" w:hAnsi="宋体" w:eastAsia="宋体" w:cs="宋体"/>
          <w:b/>
          <w:color w:val="000000"/>
          <w:szCs w:val="21"/>
          <w:lang w:val="zh-CN" w:eastAsia="zh-CN"/>
        </w:rPr>
      </w:pPr>
      <w:bookmarkStart w:id="2" w:name="_Toc35393629"/>
      <w:bookmarkStart w:id="3" w:name="_Toc28359089"/>
      <w:bookmarkStart w:id="4" w:name="_Toc47452205"/>
      <w:bookmarkStart w:id="5" w:name="_Toc35393798"/>
      <w:bookmarkStart w:id="6" w:name="_Toc28359012"/>
      <w:bookmarkStart w:id="7" w:name="_Toc44229878"/>
      <w:r>
        <w:rPr>
          <w:rFonts w:hint="eastAsia" w:ascii="宋体" w:hAnsi="宋体" w:eastAsia="宋体" w:cs="宋体"/>
          <w:b/>
          <w:color w:val="000000"/>
          <w:szCs w:val="21"/>
          <w:lang w:val="zh-CN" w:eastAsia="zh-CN"/>
        </w:rPr>
        <w:t>一、项目基本情况</w:t>
      </w:r>
      <w:bookmarkEnd w:id="2"/>
      <w:bookmarkEnd w:id="3"/>
      <w:bookmarkEnd w:id="4"/>
      <w:bookmarkEnd w:id="5"/>
      <w:bookmarkEnd w:id="6"/>
      <w:bookmarkEnd w:id="7"/>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GXGSYY-CGB-SBK-2021-00</w:t>
      </w:r>
      <w:r>
        <w:rPr>
          <w:rFonts w:hint="eastAsia" w:ascii="宋体" w:hAnsi="宋体" w:eastAsia="宋体" w:cs="Times New Roman"/>
          <w:color w:val="000000"/>
          <w:szCs w:val="21"/>
          <w:lang w:val="en-US" w:eastAsia="zh-CN"/>
        </w:rPr>
        <w:t>3</w:t>
      </w:r>
    </w:p>
    <w:p>
      <w:pPr>
        <w:spacing w:line="320" w:lineRule="exact"/>
        <w:ind w:firstLine="420" w:firstLineChars="200"/>
        <w:rPr>
          <w:rFonts w:hint="default" w:ascii="宋体" w:hAnsi="宋体" w:eastAsia="宋体" w:cs="Times New Roman"/>
          <w:color w:val="000000"/>
          <w:szCs w:val="21"/>
          <w:u w:val="single"/>
          <w:lang w:val="en-US"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val="en-US" w:eastAsia="zh-CN"/>
        </w:rPr>
        <w:t>64排CT维修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采购方式：院内议价</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ascii="宋体" w:hAnsi="宋体" w:eastAsia="宋体" w:cs="Times New Roman"/>
          <w:color w:val="000000"/>
          <w:szCs w:val="21"/>
        </w:rPr>
        <w:t>.</w:t>
      </w:r>
      <w:r>
        <w:rPr>
          <w:rFonts w:hint="eastAsia" w:ascii="宋体" w:hAnsi="宋体" w:eastAsia="宋体" w:cs="Times New Roman"/>
          <w:color w:val="000000"/>
          <w:szCs w:val="21"/>
        </w:rPr>
        <w:t>采购需求：</w:t>
      </w:r>
      <w:r>
        <w:rPr>
          <w:rFonts w:ascii="宋体" w:hAnsi="宋体" w:eastAsia="宋体" w:cs="Times New Roman"/>
          <w:color w:val="000000"/>
          <w:szCs w:val="21"/>
        </w:rPr>
        <w:t xml:space="preserve"> </w:t>
      </w:r>
    </w:p>
    <w:p>
      <w:pPr>
        <w:widowControl/>
        <w:ind w:firstLine="420" w:firstLineChars="200"/>
        <w:rPr>
          <w:rFonts w:ascii="宋体" w:hAnsi="宋体" w:eastAsia="宋体" w:cs="Times New Roman"/>
          <w:color w:val="000000"/>
          <w:szCs w:val="21"/>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6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2"/>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top"/>
          </w:tcPr>
          <w:p>
            <w:pPr>
              <w:spacing w:line="400" w:lineRule="exact"/>
              <w:jc w:val="left"/>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（一）设备型号</w:t>
            </w:r>
          </w:p>
        </w:tc>
        <w:tc>
          <w:tcPr>
            <w:tcW w:w="6663" w:type="dxa"/>
            <w:shd w:val="clear" w:color="auto" w:fill="auto"/>
            <w:vAlign w:val="center"/>
          </w:tcPr>
          <w:p>
            <w:pPr>
              <w:spacing w:line="40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东芝CT  AQUILION/64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top"/>
          </w:tcPr>
          <w:p>
            <w:pPr>
              <w:spacing w:line="400" w:lineRule="exact"/>
              <w:jc w:val="left"/>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（二）故障</w:t>
            </w:r>
          </w:p>
        </w:tc>
        <w:tc>
          <w:tcPr>
            <w:tcW w:w="6663" w:type="dxa"/>
            <w:shd w:val="clear" w:color="auto" w:fill="auto"/>
            <w:vAlign w:val="center"/>
          </w:tcPr>
          <w:p>
            <w:pPr>
              <w:spacing w:line="40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传输报错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top"/>
          </w:tcPr>
          <w:p>
            <w:pPr>
              <w:spacing w:line="400" w:lineRule="exact"/>
              <w:jc w:val="left"/>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（三）需要更换的配件</w:t>
            </w:r>
          </w:p>
        </w:tc>
        <w:tc>
          <w:tcPr>
            <w:tcW w:w="6663" w:type="dxa"/>
            <w:shd w:val="clear" w:color="auto" w:fill="auto"/>
            <w:vAlign w:val="center"/>
          </w:tcPr>
          <w:p>
            <w:pPr>
              <w:spacing w:line="40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1、传输发射器 TRANSMITTER ELE-1   1块</w:t>
            </w:r>
          </w:p>
          <w:p>
            <w:pPr>
              <w:spacing w:line="40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2、传输发射器 TRANSMITTER ELE-2   1块</w:t>
            </w:r>
          </w:p>
          <w:p>
            <w:pPr>
              <w:spacing w:line="40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3、传输接收器 RECEIVER ELE        1块</w:t>
            </w:r>
          </w:p>
          <w:p>
            <w:pPr>
              <w:spacing w:line="40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4、电源       POWER SUPPLY        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2"/>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w:t>
            </w:r>
            <w:r>
              <w:rPr>
                <w:rFonts w:hint="eastAsia" w:ascii="宋体" w:hAnsi="宋体" w:eastAsia="宋体" w:cs="Times New Roman"/>
                <w:bCs/>
                <w:szCs w:val="21"/>
                <w:lang w:val="en-US" w:eastAsia="zh-CN"/>
              </w:rPr>
              <w:t>安装并调试</w:t>
            </w:r>
            <w:r>
              <w:rPr>
                <w:rFonts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hint="eastAsia" w:ascii="宋体" w:hAnsi="宋体" w:eastAsia="宋体" w:cs="Times New Roman"/>
                <w:bCs/>
                <w:szCs w:val="21"/>
                <w:lang w:val="en-US" w:eastAsia="zh-CN"/>
              </w:rPr>
              <w:t>2</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维修</w:t>
            </w:r>
            <w:r>
              <w:rPr>
                <w:rFonts w:hint="eastAsia" w:ascii="宋体" w:hAnsi="宋体" w:eastAsia="宋体" w:cs="Times New Roman"/>
                <w:szCs w:val="21"/>
              </w:rPr>
              <w:t>时间及地点</w:t>
            </w:r>
          </w:p>
        </w:tc>
        <w:tc>
          <w:tcPr>
            <w:tcW w:w="6663" w:type="dxa"/>
            <w:shd w:val="clear" w:color="auto" w:fill="auto"/>
            <w:vAlign w:val="center"/>
          </w:tcPr>
          <w:p>
            <w:pPr>
              <w:spacing w:line="400" w:lineRule="exact"/>
              <w:jc w:val="left"/>
              <w:rPr>
                <w:rFonts w:ascii="宋体" w:hAnsi="宋体" w:eastAsia="宋体" w:cs="Times New Roman"/>
                <w:bCs/>
                <w:szCs w:val="21"/>
                <w:highlight w:val="none"/>
              </w:rPr>
            </w:pPr>
            <w:r>
              <w:rPr>
                <w:rFonts w:ascii="宋体" w:hAnsi="宋体" w:eastAsia="宋体" w:cs="Times New Roman"/>
                <w:bCs/>
                <w:szCs w:val="21"/>
              </w:rPr>
              <w:t>1</w:t>
            </w:r>
            <w:r>
              <w:rPr>
                <w:rFonts w:hint="eastAsia" w:ascii="宋体" w:hAnsi="宋体" w:eastAsia="宋体" w:cs="Times New Roman"/>
                <w:bCs/>
                <w:szCs w:val="21"/>
              </w:rPr>
              <w:t>.</w:t>
            </w:r>
            <w:r>
              <w:rPr>
                <w:rFonts w:hint="eastAsia" w:ascii="宋体" w:hAnsi="宋体" w:eastAsia="宋体" w:cs="Times New Roman"/>
                <w:bCs/>
                <w:szCs w:val="21"/>
                <w:lang w:val="en-US" w:eastAsia="zh-CN"/>
              </w:rPr>
              <w:t>维修</w:t>
            </w:r>
            <w:r>
              <w:rPr>
                <w:rFonts w:ascii="宋体" w:hAnsi="宋体" w:eastAsia="宋体" w:cs="Times New Roman"/>
                <w:bCs/>
                <w:szCs w:val="21"/>
              </w:rPr>
              <w:t>时间：</w:t>
            </w:r>
            <w:r>
              <w:rPr>
                <w:rFonts w:ascii="宋体" w:hAnsi="宋体" w:eastAsia="宋体" w:cs="Times New Roman"/>
                <w:bCs/>
                <w:szCs w:val="21"/>
                <w:highlight w:val="none"/>
              </w:rPr>
              <w:t>自签订合同之日起</w:t>
            </w:r>
            <w:r>
              <w:rPr>
                <w:rFonts w:ascii="宋体" w:hAnsi="宋体" w:eastAsia="宋体" w:cs="Times New Roman"/>
                <w:bCs/>
                <w:szCs w:val="21"/>
                <w:highlight w:val="none"/>
              </w:rPr>
              <w:t>7日历日内。</w:t>
            </w:r>
          </w:p>
          <w:p>
            <w:pPr>
              <w:spacing w:line="400" w:lineRule="exact"/>
              <w:jc w:val="left"/>
              <w:rPr>
                <w:rFonts w:ascii="宋体" w:hAnsi="宋体" w:eastAsia="宋体" w:cs="Times New Roman"/>
                <w:bCs/>
                <w:szCs w:val="21"/>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交货地点：广西</w:t>
            </w:r>
            <w:r>
              <w:rPr>
                <w:rFonts w:hint="eastAsia" w:ascii="宋体" w:hAnsi="宋体" w:eastAsia="宋体" w:cs="Times New Roman"/>
                <w:bCs/>
                <w:szCs w:val="21"/>
                <w:highlight w:val="none"/>
              </w:rPr>
              <w:t>骨伤医院</w:t>
            </w:r>
            <w:r>
              <w:rPr>
                <w:rFonts w:ascii="宋体" w:hAnsi="宋体" w:eastAsia="宋体" w:cs="Times New Roman"/>
                <w:bCs/>
                <w:szCs w:val="21"/>
                <w:highlight w:val="none"/>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付款条件</w:t>
            </w:r>
          </w:p>
        </w:tc>
        <w:tc>
          <w:tcPr>
            <w:tcW w:w="6663" w:type="dxa"/>
            <w:shd w:val="clear" w:color="auto" w:fill="auto"/>
            <w:vAlign w:val="center"/>
          </w:tcPr>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付款方式：</w:t>
            </w:r>
            <w:r>
              <w:rPr>
                <w:rFonts w:hint="eastAsia" w:ascii="宋体" w:hAnsi="宋体" w:eastAsia="宋体" w:cs="Times New Roman"/>
                <w:bCs/>
                <w:szCs w:val="21"/>
                <w:highlight w:val="none"/>
                <w:lang w:val="en-US" w:eastAsia="zh-CN"/>
              </w:rPr>
              <w:t>维修完成</w:t>
            </w:r>
            <w:r>
              <w:rPr>
                <w:rFonts w:hint="eastAsia" w:ascii="宋体" w:hAnsi="宋体" w:eastAsia="宋体" w:cs="Times New Roman"/>
                <w:bCs/>
                <w:szCs w:val="21"/>
                <w:highlight w:val="none"/>
              </w:rPr>
              <w:t>验收合格后，中标人应在</w:t>
            </w:r>
            <w:r>
              <w:rPr>
                <w:rFonts w:hint="eastAsia" w:ascii="宋体" w:hAnsi="宋体" w:eastAsia="宋体" w:cs="Times New Roman"/>
                <w:bCs/>
                <w:szCs w:val="21"/>
                <w:highlight w:val="none"/>
                <w:lang w:val="en-US" w:eastAsia="zh-CN"/>
              </w:rPr>
              <w:t>10个工作</w:t>
            </w:r>
            <w:r>
              <w:rPr>
                <w:rFonts w:hint="eastAsia" w:ascii="宋体" w:hAnsi="宋体" w:eastAsia="宋体" w:cs="Times New Roman"/>
                <w:bCs/>
                <w:szCs w:val="21"/>
                <w:highlight w:val="none"/>
              </w:rPr>
              <w:t>日内开具发票给采购人</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rPr>
              <w:t>采购人在</w:t>
            </w:r>
            <w:r>
              <w:rPr>
                <w:rFonts w:hint="eastAsia" w:ascii="宋体" w:hAnsi="宋体" w:eastAsia="宋体" w:cs="Times New Roman"/>
                <w:bCs/>
                <w:szCs w:val="21"/>
                <w:highlight w:val="none"/>
                <w:lang w:val="en-US" w:eastAsia="zh-CN"/>
              </w:rPr>
              <w:t>收到发票后30日内</w:t>
            </w:r>
            <w:r>
              <w:rPr>
                <w:rFonts w:hint="eastAsia" w:ascii="宋体" w:hAnsi="宋体" w:eastAsia="宋体" w:cs="Times New Roman"/>
                <w:bCs/>
                <w:szCs w:val="21"/>
                <w:highlight w:val="none"/>
              </w:rPr>
              <w:t>支付合同总金额的1</w:t>
            </w:r>
            <w:r>
              <w:rPr>
                <w:rFonts w:ascii="宋体" w:hAnsi="宋体" w:eastAsia="宋体" w:cs="Times New Roman"/>
                <w:bCs/>
                <w:szCs w:val="21"/>
                <w:highlight w:val="none"/>
              </w:rPr>
              <w:t>00%货款</w:t>
            </w:r>
            <w:r>
              <w:rPr>
                <w:rFonts w:hint="eastAsia" w:ascii="宋体" w:hAnsi="宋体" w:eastAsia="宋体" w:cs="Times New Roman"/>
                <w:bCs/>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w:t>
            </w:r>
            <w:r>
              <w:rPr>
                <w:rFonts w:hint="eastAsia" w:ascii="宋体" w:hAnsi="宋体" w:eastAsia="宋体" w:cs="Times New Roman"/>
                <w:bCs/>
                <w:szCs w:val="21"/>
                <w:lang w:val="en-US" w:eastAsia="zh-CN"/>
              </w:rPr>
              <w:t>产品</w:t>
            </w:r>
            <w:r>
              <w:rPr>
                <w:rFonts w:ascii="宋体" w:hAnsi="宋体" w:eastAsia="宋体" w:cs="Times New Roman"/>
                <w:bCs/>
                <w:szCs w:val="21"/>
              </w:rPr>
              <w:t>是全新、完整、未使用过的</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并且是原厂家的</w:t>
            </w:r>
            <w:r>
              <w:rPr>
                <w:rFonts w:ascii="宋体" w:hAnsi="宋体" w:eastAsia="宋体" w:cs="Times New Roman"/>
                <w:bCs/>
                <w:szCs w:val="21"/>
              </w:rPr>
              <w:t>。</w:t>
            </w:r>
          </w:p>
          <w:p>
            <w:pPr>
              <w:spacing w:line="400" w:lineRule="exact"/>
              <w:jc w:val="left"/>
              <w:rPr>
                <w:rFonts w:ascii="宋体" w:hAnsi="宋体" w:eastAsia="宋体" w:cs="Times New Roman"/>
                <w:bCs/>
                <w:szCs w:val="21"/>
              </w:rPr>
            </w:pPr>
            <w:r>
              <w:rPr>
                <w:rFonts w:hint="eastAsia" w:ascii="宋体" w:hAnsi="宋体" w:eastAsia="宋体" w:cs="Times New Roman"/>
                <w:bCs/>
                <w:szCs w:val="21"/>
                <w:lang w:val="en-US" w:eastAsia="zh-CN"/>
              </w:rPr>
              <w:t>2</w:t>
            </w:r>
            <w:r>
              <w:rPr>
                <w:rFonts w:ascii="宋体" w:hAnsi="宋体" w:eastAsia="宋体" w:cs="Times New Roman"/>
                <w:bCs/>
                <w:szCs w:val="21"/>
              </w:rPr>
              <w:t>.投标时</w:t>
            </w:r>
            <w:bookmarkStart w:id="20" w:name="_GoBack"/>
            <w:bookmarkEnd w:id="20"/>
            <w:r>
              <w:rPr>
                <w:rFonts w:ascii="宋体" w:hAnsi="宋体" w:eastAsia="宋体" w:cs="Times New Roman"/>
                <w:bCs/>
                <w:szCs w:val="21"/>
              </w:rPr>
              <w:t>提供产品有效的</w:t>
            </w:r>
            <w:r>
              <w:rPr>
                <w:rFonts w:hint="eastAsia" w:ascii="宋体" w:hAnsi="宋体" w:eastAsia="宋体" w:cs="Times New Roman"/>
                <w:bCs/>
                <w:szCs w:val="21"/>
                <w:lang w:val="en-US" w:eastAsia="zh-CN"/>
              </w:rPr>
              <w:t>相关合格证明</w:t>
            </w:r>
            <w:r>
              <w:rPr>
                <w:rFonts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keepNext/>
        <w:keepLines/>
        <w:spacing w:line="276" w:lineRule="auto"/>
        <w:ind w:firstLine="422" w:firstLineChars="200"/>
        <w:outlineLvl w:val="1"/>
        <w:rPr>
          <w:rFonts w:hint="eastAsia" w:ascii="宋体" w:hAnsi="宋体" w:eastAsia="宋体" w:cs="宋体"/>
          <w:b/>
          <w:color w:val="000000"/>
          <w:szCs w:val="21"/>
          <w:lang w:val="zh-CN" w:eastAsia="zh-CN"/>
        </w:rPr>
      </w:pPr>
      <w:bookmarkStart w:id="8" w:name="_Toc28359013"/>
      <w:bookmarkStart w:id="9" w:name="_Toc28359090"/>
      <w:bookmarkStart w:id="10" w:name="_Toc35393799"/>
      <w:bookmarkStart w:id="11" w:name="_Toc47452206"/>
      <w:bookmarkStart w:id="12" w:name="_Toc35393630"/>
      <w:bookmarkStart w:id="13" w:name="_Toc44229879"/>
    </w:p>
    <w:p>
      <w:pPr>
        <w:keepNext/>
        <w:keepLines/>
        <w:spacing w:line="276" w:lineRule="auto"/>
        <w:ind w:firstLine="422" w:firstLineChars="200"/>
        <w:outlineLvl w:val="1"/>
        <w:rPr>
          <w:rFonts w:hint="eastAsia" w:ascii="宋体" w:hAnsi="宋体" w:eastAsia="宋体" w:cs="宋体"/>
          <w:b/>
          <w:color w:val="000000"/>
          <w:szCs w:val="21"/>
          <w:lang w:val="zh-CN" w:eastAsia="zh-CN"/>
        </w:rPr>
      </w:pPr>
    </w:p>
    <w:p>
      <w:pPr>
        <w:keepNext/>
        <w:keepLines/>
        <w:spacing w:line="276" w:lineRule="auto"/>
        <w:ind w:firstLine="422" w:firstLineChars="200"/>
        <w:outlineLvl w:val="1"/>
        <w:rPr>
          <w:rFonts w:ascii="宋体" w:hAnsi="宋体" w:eastAsia="宋体" w:cs="宋体"/>
          <w:b/>
          <w:color w:val="000000"/>
          <w:szCs w:val="21"/>
          <w:lang w:val="zh-CN" w:eastAsia="zh-CN"/>
        </w:rPr>
      </w:pPr>
      <w:r>
        <w:rPr>
          <w:rFonts w:hint="eastAsia" w:ascii="宋体" w:hAnsi="宋体" w:eastAsia="宋体" w:cs="宋体"/>
          <w:b/>
          <w:color w:val="000000"/>
          <w:szCs w:val="21"/>
          <w:lang w:val="zh-CN" w:eastAsia="zh-CN"/>
        </w:rPr>
        <w:t>二、供应商的资格条件：</w:t>
      </w:r>
      <w:bookmarkEnd w:id="8"/>
      <w:bookmarkEnd w:id="9"/>
      <w:bookmarkEnd w:id="10"/>
      <w:bookmarkEnd w:id="11"/>
      <w:bookmarkEnd w:id="12"/>
      <w:bookmarkEnd w:id="13"/>
    </w:p>
    <w:p>
      <w:pPr>
        <w:keepNext/>
        <w:keepLines/>
        <w:spacing w:line="276" w:lineRule="auto"/>
        <w:ind w:firstLine="420" w:firstLineChars="200"/>
        <w:outlineLvl w:val="1"/>
        <w:rPr>
          <w:rFonts w:ascii="宋体" w:hAnsi="宋体" w:eastAsia="宋体" w:cs="Times New Roman"/>
          <w:color w:val="000000"/>
          <w:szCs w:val="21"/>
        </w:rPr>
      </w:pPr>
      <w:bookmarkStart w:id="14" w:name="_Toc28359091"/>
      <w:bookmarkStart w:id="15" w:name="_Toc47452207"/>
      <w:bookmarkStart w:id="16" w:name="_Toc35393631"/>
      <w:bookmarkStart w:id="17" w:name="_Toc28359014"/>
      <w:bookmarkStart w:id="18" w:name="_Toc35393800"/>
      <w:bookmarkStart w:id="19" w:name="_Toc44229880"/>
      <w:r>
        <w:rPr>
          <w:rFonts w:hint="eastAsia" w:ascii="宋体" w:hAnsi="宋体" w:eastAsia="宋体" w:cs="Times New Roman"/>
          <w:color w:val="000000"/>
          <w:szCs w:val="21"/>
        </w:rPr>
        <w:t>除应具备《政府采购法》第二十二条资格条件外，还必须满足：</w:t>
      </w:r>
      <w:r>
        <w:rPr>
          <w:rFonts w:ascii="宋体" w:hAnsi="宋体" w:eastAsia="宋体" w:cs="Times New Roman"/>
          <w:color w:val="000000"/>
          <w:szCs w:val="21"/>
        </w:rPr>
        <w:t xml:space="preserve">  </w:t>
      </w:r>
    </w:p>
    <w:p>
      <w:pPr>
        <w:keepNext/>
        <w:keepLines/>
        <w:spacing w:line="276" w:lineRule="auto"/>
        <w:ind w:firstLine="420" w:firstLineChars="200"/>
        <w:outlineLvl w:val="1"/>
        <w:rPr>
          <w:rFonts w:ascii="宋体" w:hAnsi="宋体" w:eastAsia="宋体" w:cs="Times New Roman"/>
          <w:color w:val="000000"/>
          <w:szCs w:val="21"/>
          <w:highlight w:val="none"/>
        </w:rPr>
      </w:pPr>
      <w:r>
        <w:rPr>
          <w:rFonts w:ascii="宋体" w:hAnsi="宋体" w:eastAsia="宋体" w:cs="Times New Roman"/>
          <w:color w:val="000000"/>
          <w:szCs w:val="21"/>
        </w:rPr>
        <w:t xml:space="preserve">1.具有独立承担民事责任能力的在中华人民共和国境内注册的法人。  </w:t>
      </w:r>
    </w:p>
    <w:p>
      <w:pPr>
        <w:keepNext/>
        <w:keepLines/>
        <w:spacing w:line="276" w:lineRule="auto"/>
        <w:ind w:firstLine="420" w:firstLineChars="200"/>
        <w:outlineLvl w:val="1"/>
        <w:rPr>
          <w:rFonts w:ascii="宋体" w:hAnsi="宋体" w:eastAsia="宋体" w:cs="Times New Roman"/>
          <w:color w:val="000000"/>
          <w:szCs w:val="21"/>
          <w:highlight w:val="none"/>
        </w:rPr>
      </w:pPr>
      <w:r>
        <w:rPr>
          <w:rFonts w:ascii="宋体" w:hAnsi="宋体" w:eastAsia="宋体" w:cs="Times New Roman"/>
          <w:color w:val="000000"/>
          <w:szCs w:val="21"/>
          <w:highlight w:val="none"/>
        </w:rPr>
        <w:t>2.依法取得经营企业许可证</w:t>
      </w:r>
      <w:r>
        <w:rPr>
          <w:rFonts w:hint="eastAsia" w:ascii="宋体" w:hAnsi="宋体" w:eastAsia="宋体" w:cs="Times New Roman"/>
          <w:color w:val="000000"/>
          <w:szCs w:val="21"/>
          <w:highlight w:val="none"/>
          <w:lang w:val="en-US" w:eastAsia="zh-CN"/>
        </w:rPr>
        <w:t>和相关的资质证明</w:t>
      </w:r>
      <w:r>
        <w:rPr>
          <w:rFonts w:ascii="宋体" w:hAnsi="宋体" w:eastAsia="宋体" w:cs="Times New Roman"/>
          <w:color w:val="000000"/>
          <w:szCs w:val="21"/>
          <w:highlight w:val="none"/>
        </w:rPr>
        <w:t xml:space="preserve">(经营范围包含所投产品)。  </w:t>
      </w:r>
    </w:p>
    <w:bookmarkEnd w:id="14"/>
    <w:bookmarkEnd w:id="15"/>
    <w:bookmarkEnd w:id="16"/>
    <w:bookmarkEnd w:id="17"/>
    <w:bookmarkEnd w:id="18"/>
    <w:bookmarkEnd w:id="19"/>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jc w:val="center"/>
        <w:rPr>
          <w:rFonts w:ascii="宋体" w:hAnsi="宋体" w:eastAsia="宋体"/>
          <w:b/>
          <w:bCs/>
          <w:sz w:val="32"/>
          <w:szCs w:val="32"/>
        </w:rPr>
      </w:pP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(二)评标依据：评委将以招投标文件为评标依据，对投标人的投标报价、业绩、售后服务等方面内容按百分制打分。其中价格分</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0分、业绩分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0分、售后服务分20分。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报价为</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业绩分………………………………………………………………………… </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2019年以来同类项目业绩分（提供合同复印件），每提供一个合同</w:t>
      </w:r>
      <w:r>
        <w:rPr>
          <w:rFonts w:hint="eastAsia" w:ascii="宋体" w:hAnsi="宋体" w:eastAsia="宋体" w:cs="Times New Roman"/>
          <w:bCs/>
          <w:color w:val="000000"/>
          <w:szCs w:val="21"/>
        </w:rPr>
        <w:t>复印件</w:t>
      </w:r>
      <w:r>
        <w:rPr>
          <w:rFonts w:ascii="宋体" w:hAnsi="宋体" w:eastAsia="宋体" w:cs="Times New Roman"/>
          <w:bCs/>
          <w:color w:val="000000"/>
          <w:szCs w:val="21"/>
        </w:rPr>
        <w:t>得5分，满分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0.1～7分，良好</w:t>
      </w:r>
      <w:r>
        <w:rPr>
          <w:rFonts w:hint="eastAsia" w:ascii="宋体" w:hAnsi="宋体" w:eastAsia="宋体" w:cs="Times New Roman"/>
          <w:bCs/>
          <w:color w:val="000000"/>
          <w:szCs w:val="21"/>
        </w:rPr>
        <w:t>7</w:t>
      </w:r>
      <w:r>
        <w:rPr>
          <w:rFonts w:ascii="宋体" w:hAnsi="宋体" w:eastAsia="宋体" w:cs="Times New Roman"/>
          <w:bCs/>
          <w:color w:val="000000"/>
          <w:szCs w:val="21"/>
        </w:rPr>
        <w:t>.1～14分，优秀14.1～</w:t>
      </w:r>
      <w:r>
        <w:rPr>
          <w:rFonts w:hint="eastAsia" w:ascii="宋体" w:hAnsi="宋体" w:eastAsia="宋体" w:cs="Times New Roman"/>
          <w:bCs/>
          <w:color w:val="000000"/>
          <w:szCs w:val="21"/>
        </w:rPr>
        <w:t>2</w:t>
      </w:r>
      <w:r>
        <w:rPr>
          <w:rFonts w:ascii="宋体" w:hAnsi="宋体" w:eastAsia="宋体" w:cs="Times New Roman"/>
          <w:bCs/>
          <w:color w:val="000000"/>
          <w:szCs w:val="21"/>
        </w:rPr>
        <w:t>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业绩分顺序排列）。评审小组推荐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p>
      <w:pPr>
        <w:spacing w:line="276" w:lineRule="auto"/>
        <w:ind w:firstLine="420" w:firstLineChars="200"/>
        <w:jc w:val="left"/>
        <w:rPr>
          <w:rFonts w:hint="eastAsia" w:ascii="宋体" w:hAnsi="宋体" w:eastAsia="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76BFC"/>
    <w:rsid w:val="000F1777"/>
    <w:rsid w:val="001115B9"/>
    <w:rsid w:val="0013782D"/>
    <w:rsid w:val="001947FD"/>
    <w:rsid w:val="0024032F"/>
    <w:rsid w:val="002433FD"/>
    <w:rsid w:val="00246FCB"/>
    <w:rsid w:val="002E5099"/>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C5631"/>
    <w:rsid w:val="00F65C52"/>
    <w:rsid w:val="00FA0D28"/>
    <w:rsid w:val="067F5A8A"/>
    <w:rsid w:val="076A423E"/>
    <w:rsid w:val="11B7733B"/>
    <w:rsid w:val="1AC01943"/>
    <w:rsid w:val="1E083B79"/>
    <w:rsid w:val="201521B6"/>
    <w:rsid w:val="207A3940"/>
    <w:rsid w:val="21BF574D"/>
    <w:rsid w:val="25C6339C"/>
    <w:rsid w:val="2917762E"/>
    <w:rsid w:val="3DBD5CD9"/>
    <w:rsid w:val="551E5F54"/>
    <w:rsid w:val="55FE173F"/>
    <w:rsid w:val="565D2F3E"/>
    <w:rsid w:val="5A2B176B"/>
    <w:rsid w:val="5F7E09CE"/>
    <w:rsid w:val="69464778"/>
    <w:rsid w:val="69731E07"/>
    <w:rsid w:val="6A4E0CDE"/>
    <w:rsid w:val="711C04DB"/>
    <w:rsid w:val="71EF3D6B"/>
    <w:rsid w:val="731B4A77"/>
    <w:rsid w:val="7644509B"/>
    <w:rsid w:val="7FFF4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日期 字符"/>
    <w:basedOn w:val="6"/>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415</Words>
  <Characters>2368</Characters>
  <Lines>19</Lines>
  <Paragraphs>5</Paragraphs>
  <TotalTime>24</TotalTime>
  <ScaleCrop>false</ScaleCrop>
  <LinksUpToDate>false</LinksUpToDate>
  <CharactersWithSpaces>2778</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2021-12-15T08:27:00Z</dcterms:created>
  <dc:creator>魏宝兴</dc:creator>
  <cp:lastModifiedBy>陆壹肆</cp:lastModifiedBy>
  <cp:lastPrinted>2021-12-27T01:46:42Z</cp:lastPrinted>
  <dcterms:modified xsi:type="dcterms:W3CDTF">2021-12-27T01:57:12Z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9022C0B81CE34690BF09C8D56079BB51</vt:lpwstr>
  </property>
</Properties>
</file>