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广西骨伤医院办公设备维修服务公司</w:t>
      </w:r>
    </w:p>
    <w:p>
      <w:pPr>
        <w:spacing w:line="560" w:lineRule="exact"/>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遴选招标文件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w:t>
      </w:r>
      <w:bookmarkStart w:id="0" w:name="_Hlk91254249"/>
      <w:bookmarkStart w:id="1" w:name="_Hlk90536625"/>
      <w:r>
        <w:rPr>
          <w:rFonts w:hint="eastAsia" w:ascii="仿宋_GB2312" w:hAnsi="宋体" w:eastAsia="仿宋_GB2312" w:cs="Times New Roman"/>
          <w:b/>
          <w:color w:val="000000"/>
          <w:sz w:val="32"/>
          <w:szCs w:val="32"/>
        </w:rPr>
        <w:t>医院电</w:t>
      </w:r>
      <w:r>
        <w:rPr>
          <w:rFonts w:hint="eastAsia" w:ascii="仿宋_GB2312" w:hAnsi="宋体" w:eastAsia="仿宋_GB2312" w:cs="Times New Roman"/>
          <w:b/>
          <w:color w:val="000000"/>
          <w:sz w:val="32"/>
          <w:szCs w:val="32"/>
          <w:lang w:val="en-US" w:eastAsia="zh-CN"/>
        </w:rPr>
        <w:t>子</w:t>
      </w:r>
      <w:r>
        <w:rPr>
          <w:rFonts w:hint="eastAsia" w:ascii="仿宋_GB2312" w:hAnsi="宋体" w:eastAsia="仿宋_GB2312" w:cs="Times New Roman"/>
          <w:b/>
          <w:color w:val="000000"/>
          <w:sz w:val="32"/>
          <w:szCs w:val="32"/>
        </w:rPr>
        <w:t>硬件耗材维护公司遴选项目</w:t>
      </w:r>
      <w:bookmarkEnd w:id="0"/>
    </w:p>
    <w:bookmarkEnd w:id="1"/>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项目编号：</w:t>
      </w:r>
      <w:r>
        <w:rPr>
          <w:rFonts w:ascii="仿宋_GB2312" w:hAnsi="宋体" w:eastAsia="仿宋_GB2312" w:cs="Times New Roman"/>
          <w:b/>
          <w:color w:val="000000"/>
          <w:sz w:val="32"/>
          <w:szCs w:val="32"/>
        </w:rPr>
        <w:t>GXGSYY-</w:t>
      </w:r>
      <w:r>
        <w:rPr>
          <w:rFonts w:hint="eastAsia" w:ascii="仿宋_GB2312" w:hAnsi="宋体" w:eastAsia="仿宋_GB2312" w:cs="Times New Roman"/>
          <w:b/>
          <w:color w:val="000000"/>
          <w:sz w:val="32"/>
          <w:szCs w:val="32"/>
        </w:rPr>
        <w:t>C</w:t>
      </w:r>
      <w:r>
        <w:rPr>
          <w:rFonts w:ascii="仿宋_GB2312" w:hAnsi="宋体" w:eastAsia="仿宋_GB2312" w:cs="Times New Roman"/>
          <w:b/>
          <w:color w:val="000000"/>
          <w:sz w:val="32"/>
          <w:szCs w:val="32"/>
        </w:rPr>
        <w:t>GB-XXWLZX-2021-001</w:t>
      </w:r>
    </w:p>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ascii="仿宋_GB2312" w:hAnsi="宋体" w:eastAsia="仿宋_GB2312" w:cs="Times New Roman"/>
          <w:b/>
          <w:color w:val="000000"/>
          <w:sz w:val="32"/>
          <w:szCs w:val="32"/>
        </w:rPr>
        <w:t>1</w:t>
      </w:r>
      <w:r>
        <w:rPr>
          <w:rFonts w:hint="eastAsia" w:ascii="仿宋_GB2312" w:hAnsi="宋体" w:eastAsia="仿宋_GB2312" w:cs="Times New Roman"/>
          <w:b/>
          <w:color w:val="000000"/>
          <w:sz w:val="32"/>
          <w:szCs w:val="32"/>
        </w:rPr>
        <w:t>年</w:t>
      </w:r>
      <w:r>
        <w:rPr>
          <w:rFonts w:ascii="仿宋_GB2312" w:hAnsi="宋体" w:eastAsia="仿宋_GB2312" w:cs="Times New Roman"/>
          <w:b/>
          <w:color w:val="000000"/>
          <w:sz w:val="32"/>
          <w:szCs w:val="32"/>
        </w:rPr>
        <w:t>12</w:t>
      </w:r>
      <w:r>
        <w:rPr>
          <w:rFonts w:hint="eastAsia" w:ascii="仿宋_GB2312" w:hAnsi="宋体" w:eastAsia="仿宋_GB2312" w:cs="Times New Roman"/>
          <w:b/>
          <w:color w:val="000000"/>
          <w:sz w:val="32"/>
          <w:szCs w:val="32"/>
        </w:rPr>
        <w:t xml:space="preserve">月 </w:t>
      </w:r>
      <w:r>
        <w:rPr>
          <w:rFonts w:ascii="仿宋_GB2312" w:hAnsi="宋体" w:eastAsia="仿宋_GB2312" w:cs="Times New Roman"/>
          <w:b/>
          <w:color w:val="000000"/>
          <w:sz w:val="32"/>
          <w:szCs w:val="32"/>
        </w:rPr>
        <w:t>29</w:t>
      </w:r>
      <w:r>
        <w:rPr>
          <w:rFonts w:hint="eastAsia" w:ascii="仿宋_GB2312" w:hAnsi="宋体" w:eastAsia="仿宋_GB2312" w:cs="Times New Roman"/>
          <w:b/>
          <w:color w:val="000000"/>
          <w:sz w:val="32"/>
          <w:szCs w:val="32"/>
        </w:rPr>
        <w:t>日</w:t>
      </w:r>
    </w:p>
    <w:p>
      <w:pPr>
        <w:keepNext/>
        <w:keepLines/>
        <w:spacing w:before="260" w:after="260" w:line="416" w:lineRule="auto"/>
        <w:jc w:val="center"/>
        <w:outlineLvl w:val="1"/>
        <w:rPr>
          <w:rFonts w:hint="eastAsia" w:ascii="Cambria" w:hAnsi="Cambria" w:eastAsia="宋体" w:cs="Times New Roman"/>
          <w:b/>
          <w:bCs/>
          <w:color w:val="000000"/>
          <w:sz w:val="32"/>
          <w:szCs w:val="32"/>
          <w:lang w:val="zh-CN"/>
        </w:rPr>
      </w:pPr>
      <w:bookmarkStart w:id="2" w:name="_Toc47452204"/>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21" w:name="_GoBack"/>
      <w:bookmarkEnd w:id="21"/>
      <w:r>
        <w:rPr>
          <w:rFonts w:hint="eastAsia" w:ascii="Cambria" w:hAnsi="Cambria" w:eastAsia="宋体" w:cs="Times New Roman"/>
          <w:b/>
          <w:bCs/>
          <w:color w:val="000000"/>
          <w:sz w:val="32"/>
          <w:szCs w:val="32"/>
          <w:lang w:val="zh-CN"/>
        </w:rPr>
        <w:t>第一章 遴选会公告</w:t>
      </w:r>
      <w:bookmarkEnd w:id="2"/>
    </w:p>
    <w:p>
      <w:pPr>
        <w:keepNext/>
        <w:keepLines/>
        <w:spacing w:line="320" w:lineRule="exact"/>
        <w:ind w:firstLine="422" w:firstLineChars="200"/>
        <w:outlineLvl w:val="1"/>
        <w:rPr>
          <w:rFonts w:ascii="宋体" w:hAnsi="宋体" w:eastAsia="宋体" w:cs="宋体"/>
          <w:b/>
          <w:color w:val="000000"/>
          <w:szCs w:val="21"/>
          <w:lang w:val="zh-CN"/>
        </w:rPr>
      </w:pPr>
      <w:bookmarkStart w:id="3" w:name="_Toc47452205"/>
      <w:bookmarkStart w:id="4" w:name="_Toc35393798"/>
      <w:bookmarkStart w:id="5" w:name="_Toc28359012"/>
      <w:bookmarkStart w:id="6" w:name="_Toc44229878"/>
      <w:bookmarkStart w:id="7" w:name="_Toc35393629"/>
      <w:bookmarkStart w:id="8" w:name="_Toc28359089"/>
      <w:r>
        <w:rPr>
          <w:rFonts w:hint="eastAsia" w:ascii="宋体" w:hAnsi="宋体" w:eastAsia="宋体" w:cs="宋体"/>
          <w:b/>
          <w:color w:val="000000"/>
          <w:szCs w:val="21"/>
          <w:lang w:val="zh-CN"/>
        </w:rPr>
        <w:t>一、项目基本情况</w:t>
      </w:r>
      <w:bookmarkEnd w:id="3"/>
      <w:bookmarkEnd w:id="4"/>
      <w:bookmarkEnd w:id="5"/>
      <w:bookmarkEnd w:id="6"/>
      <w:bookmarkEnd w:id="7"/>
      <w:bookmarkEnd w:id="8"/>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w:t>
      </w:r>
      <w:r>
        <w:rPr>
          <w:rFonts w:ascii="宋体" w:hAnsi="宋体" w:eastAsia="宋体" w:cs="Times New Roman"/>
          <w:color w:val="000000"/>
          <w:szCs w:val="21"/>
        </w:rPr>
        <w:t>GXGSYY-CGB-XXWLZX-2021-001</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项目名称：医院电子硬件耗材维护公司遴选项目</w:t>
      </w:r>
    </w:p>
    <w:p>
      <w:pPr>
        <w:spacing w:line="320" w:lineRule="exact"/>
        <w:ind w:firstLine="420" w:firstLineChars="200"/>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3.服务时限：1年</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lang w:val="en-US" w:eastAsia="zh-CN"/>
        </w:rPr>
        <w:t>4</w:t>
      </w:r>
      <w:r>
        <w:rPr>
          <w:rFonts w:ascii="宋体" w:hAnsi="宋体" w:eastAsia="宋体" w:cs="Times New Roman"/>
          <w:color w:val="000000"/>
          <w:szCs w:val="21"/>
        </w:rPr>
        <w:t>.</w:t>
      </w:r>
      <w:r>
        <w:rPr>
          <w:rFonts w:hint="eastAsia" w:ascii="宋体" w:hAnsi="宋体" w:eastAsia="宋体" w:cs="Times New Roman"/>
          <w:color w:val="000000"/>
          <w:szCs w:val="21"/>
        </w:rPr>
        <w:t>项目需求：</w:t>
      </w:r>
      <w:r>
        <w:rPr>
          <w:rFonts w:ascii="宋体" w:hAnsi="宋体" w:eastAsia="宋体" w:cs="Times New Roman"/>
          <w:color w:val="000000"/>
          <w:szCs w:val="21"/>
        </w:rPr>
        <w:t xml:space="preserve"> </w:t>
      </w:r>
    </w:p>
    <w:tbl>
      <w:tblPr>
        <w:tblStyle w:val="5"/>
        <w:tblW w:w="56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8"/>
        <w:gridCol w:w="66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359" w:type="dxa"/>
            <w:gridSpan w:val="2"/>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一、货物需求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9" w:hRule="atLeast"/>
          <w:jc w:val="center"/>
        </w:trPr>
        <w:tc>
          <w:tcPr>
            <w:tcW w:w="8359" w:type="dxa"/>
            <w:gridSpan w:val="2"/>
            <w:shd w:val="clear" w:color="auto" w:fill="auto"/>
            <w:vAlign w:val="center"/>
          </w:tcPr>
          <w:tbl>
            <w:tblPr>
              <w:tblStyle w:val="5"/>
              <w:tblW w:w="8280" w:type="dxa"/>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autofit"/>
              <w:tblCellMar>
                <w:top w:w="15" w:type="dxa"/>
                <w:left w:w="15" w:type="dxa"/>
                <w:bottom w:w="15" w:type="dxa"/>
                <w:right w:w="15" w:type="dxa"/>
              </w:tblCellMar>
            </w:tblPr>
            <w:tblGrid>
              <w:gridCol w:w="725"/>
              <w:gridCol w:w="1352"/>
              <w:gridCol w:w="4351"/>
              <w:gridCol w:w="625"/>
              <w:gridCol w:w="1227"/>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90"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序号</w:t>
                  </w:r>
                </w:p>
              </w:tc>
              <w:tc>
                <w:tcPr>
                  <w:tcW w:w="1352"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货物名称</w:t>
                  </w:r>
                </w:p>
              </w:tc>
              <w:tc>
                <w:tcPr>
                  <w:tcW w:w="4351"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参考品牌及型号规格或配置技术参数</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单位</w:t>
                  </w:r>
                </w:p>
              </w:tc>
              <w:tc>
                <w:tcPr>
                  <w:tcW w:w="1227"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控制价（元）</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306"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1</w:t>
                  </w:r>
                </w:p>
              </w:tc>
              <w:tc>
                <w:tcPr>
                  <w:tcW w:w="1352" w:type="dxa"/>
                  <w:shd w:val="clear" w:color="auto" w:fill="auto"/>
                  <w:vAlign w:val="bottom"/>
                </w:tcPr>
                <w:p>
                  <w:pPr>
                    <w:jc w:val="center"/>
                    <w:textAlignment w:val="bottom"/>
                    <w:rPr>
                      <w:rFonts w:ascii="宋体" w:hAnsi="宋体" w:eastAsia="宋体" w:cs="宋体"/>
                      <w:bCs/>
                      <w:color w:val="000000"/>
                      <w:sz w:val="18"/>
                      <w:szCs w:val="18"/>
                    </w:rPr>
                  </w:pPr>
                  <w:r>
                    <w:rPr>
                      <w:rFonts w:hint="eastAsia" w:ascii="宋体" w:hAnsi="宋体" w:eastAsia="宋体" w:cs="宋体"/>
                      <w:bCs/>
                      <w:color w:val="000000"/>
                      <w:sz w:val="18"/>
                      <w:szCs w:val="18"/>
                    </w:rPr>
                    <w:t>硒鼓</w:t>
                  </w:r>
                </w:p>
              </w:tc>
              <w:tc>
                <w:tcPr>
                  <w:tcW w:w="4351" w:type="dxa"/>
                  <w:shd w:val="clear" w:color="auto" w:fill="auto"/>
                  <w:vAlign w:val="center"/>
                </w:tcPr>
                <w:p>
                  <w:pPr>
                    <w:jc w:val="left"/>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惠普 1020 原装硒鼓</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个</w:t>
                  </w:r>
                </w:p>
              </w:tc>
              <w:tc>
                <w:tcPr>
                  <w:tcW w:w="1227" w:type="dxa"/>
                  <w:shd w:val="clear" w:color="auto" w:fill="auto"/>
                  <w:vAlign w:val="bottom"/>
                </w:tcPr>
                <w:p>
                  <w:pPr>
                    <w:jc w:val="center"/>
                    <w:textAlignment w:val="bottom"/>
                    <w:rPr>
                      <w:rFonts w:ascii="宋体" w:hAnsi="宋体" w:eastAsia="宋体" w:cs="宋体"/>
                      <w:bCs/>
                      <w:color w:val="000000"/>
                      <w:sz w:val="18"/>
                      <w:szCs w:val="18"/>
                    </w:rPr>
                  </w:pPr>
                  <w:r>
                    <w:rPr>
                      <w:rFonts w:hint="eastAsia" w:ascii="宋体" w:hAnsi="宋体" w:eastAsia="宋体" w:cs="宋体"/>
                      <w:bCs/>
                      <w:color w:val="000000"/>
                      <w:sz w:val="18"/>
                      <w:szCs w:val="18"/>
                    </w:rPr>
                    <w:t>405</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244"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2</w:t>
                  </w:r>
                </w:p>
              </w:tc>
              <w:tc>
                <w:tcPr>
                  <w:tcW w:w="1352" w:type="dxa"/>
                  <w:shd w:val="clear" w:color="auto" w:fill="auto"/>
                  <w:vAlign w:val="bottom"/>
                </w:tcPr>
                <w:p>
                  <w:pPr>
                    <w:jc w:val="center"/>
                    <w:textAlignment w:val="bottom"/>
                    <w:rPr>
                      <w:rFonts w:ascii="宋体" w:hAnsi="宋体" w:eastAsia="宋体" w:cs="宋体"/>
                      <w:bCs/>
                      <w:color w:val="000000"/>
                      <w:sz w:val="18"/>
                      <w:szCs w:val="18"/>
                    </w:rPr>
                  </w:pPr>
                  <w:r>
                    <w:rPr>
                      <w:rFonts w:hint="eastAsia" w:ascii="宋体" w:hAnsi="宋体" w:eastAsia="宋体" w:cs="宋体"/>
                      <w:bCs/>
                      <w:color w:val="000000"/>
                      <w:sz w:val="18"/>
                      <w:szCs w:val="18"/>
                    </w:rPr>
                    <w:t>硒鼓</w:t>
                  </w:r>
                </w:p>
              </w:tc>
              <w:tc>
                <w:tcPr>
                  <w:tcW w:w="4351" w:type="dxa"/>
                  <w:shd w:val="clear" w:color="auto" w:fill="auto"/>
                  <w:vAlign w:val="center"/>
                </w:tcPr>
                <w:p>
                  <w:pPr>
                    <w:jc w:val="left"/>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惠普 1018 原装硒鼓</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个</w:t>
                  </w:r>
                </w:p>
              </w:tc>
              <w:tc>
                <w:tcPr>
                  <w:tcW w:w="1227" w:type="dxa"/>
                  <w:shd w:val="clear" w:color="auto" w:fill="auto"/>
                  <w:vAlign w:val="bottom"/>
                </w:tcPr>
                <w:p>
                  <w:pPr>
                    <w:jc w:val="center"/>
                    <w:textAlignment w:val="bottom"/>
                    <w:rPr>
                      <w:rFonts w:ascii="宋体" w:hAnsi="宋体" w:eastAsia="等线" w:cs="宋体"/>
                      <w:bCs/>
                      <w:color w:val="000000"/>
                      <w:sz w:val="18"/>
                      <w:szCs w:val="18"/>
                    </w:rPr>
                  </w:pPr>
                  <w:r>
                    <w:rPr>
                      <w:rFonts w:hint="eastAsia" w:ascii="等线" w:hAnsi="等线" w:eastAsia="等线" w:cs="等线"/>
                      <w:bCs/>
                      <w:color w:val="000000"/>
                      <w:sz w:val="18"/>
                      <w:szCs w:val="18"/>
                    </w:rPr>
                    <w:t>405</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308"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3</w:t>
                  </w:r>
                </w:p>
              </w:tc>
              <w:tc>
                <w:tcPr>
                  <w:tcW w:w="1352" w:type="dxa"/>
                  <w:shd w:val="clear" w:color="auto" w:fill="auto"/>
                  <w:vAlign w:val="bottom"/>
                </w:tcPr>
                <w:p>
                  <w:pPr>
                    <w:jc w:val="center"/>
                    <w:textAlignment w:val="bottom"/>
                    <w:rPr>
                      <w:rFonts w:ascii="宋体" w:hAnsi="宋体" w:eastAsia="宋体" w:cs="宋体"/>
                      <w:bCs/>
                      <w:color w:val="000000"/>
                      <w:sz w:val="18"/>
                      <w:szCs w:val="18"/>
                    </w:rPr>
                  </w:pPr>
                  <w:r>
                    <w:rPr>
                      <w:rFonts w:hint="eastAsia" w:ascii="宋体" w:hAnsi="宋体" w:eastAsia="宋体" w:cs="宋体"/>
                      <w:bCs/>
                      <w:color w:val="000000"/>
                      <w:sz w:val="18"/>
                      <w:szCs w:val="18"/>
                    </w:rPr>
                    <w:t>硒鼓</w:t>
                  </w:r>
                </w:p>
              </w:tc>
              <w:tc>
                <w:tcPr>
                  <w:tcW w:w="4351" w:type="dxa"/>
                  <w:shd w:val="clear" w:color="auto" w:fill="auto"/>
                  <w:vAlign w:val="center"/>
                </w:tcPr>
                <w:p>
                  <w:pPr>
                    <w:jc w:val="left"/>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惠普 1108 原装硒鼓</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个</w:t>
                  </w:r>
                </w:p>
              </w:tc>
              <w:tc>
                <w:tcPr>
                  <w:tcW w:w="1227" w:type="dxa"/>
                  <w:shd w:val="clear" w:color="auto" w:fill="auto"/>
                  <w:vAlign w:val="bottom"/>
                </w:tcPr>
                <w:p>
                  <w:pPr>
                    <w:jc w:val="center"/>
                    <w:textAlignment w:val="bottom"/>
                    <w:rPr>
                      <w:rFonts w:ascii="宋体" w:hAnsi="宋体" w:eastAsia="等线" w:cs="宋体"/>
                      <w:bCs/>
                      <w:color w:val="000000"/>
                      <w:sz w:val="18"/>
                      <w:szCs w:val="18"/>
                    </w:rPr>
                  </w:pPr>
                  <w:r>
                    <w:rPr>
                      <w:rFonts w:hint="eastAsia" w:ascii="等线" w:hAnsi="等线" w:eastAsia="等线" w:cs="等线"/>
                      <w:bCs/>
                      <w:color w:val="000000"/>
                      <w:sz w:val="18"/>
                      <w:szCs w:val="18"/>
                    </w:rPr>
                    <w:t>432</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PrEx>
              <w:trPr>
                <w:trHeight w:val="90"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4</w:t>
                  </w:r>
                </w:p>
              </w:tc>
              <w:tc>
                <w:tcPr>
                  <w:tcW w:w="1352" w:type="dxa"/>
                  <w:shd w:val="clear" w:color="auto" w:fill="auto"/>
                  <w:vAlign w:val="bottom"/>
                </w:tcPr>
                <w:p>
                  <w:pPr>
                    <w:jc w:val="center"/>
                    <w:textAlignment w:val="bottom"/>
                    <w:rPr>
                      <w:rFonts w:ascii="宋体" w:hAnsi="宋体" w:eastAsia="宋体" w:cs="宋体"/>
                      <w:bCs/>
                      <w:color w:val="000000"/>
                      <w:sz w:val="18"/>
                      <w:szCs w:val="18"/>
                    </w:rPr>
                  </w:pPr>
                  <w:r>
                    <w:rPr>
                      <w:rFonts w:hint="eastAsia" w:ascii="宋体" w:hAnsi="宋体" w:eastAsia="宋体" w:cs="宋体"/>
                      <w:bCs/>
                      <w:color w:val="000000"/>
                      <w:sz w:val="18"/>
                      <w:szCs w:val="18"/>
                    </w:rPr>
                    <w:t>硒鼓</w:t>
                  </w:r>
                </w:p>
              </w:tc>
              <w:tc>
                <w:tcPr>
                  <w:tcW w:w="4351" w:type="dxa"/>
                  <w:shd w:val="clear" w:color="auto" w:fill="auto"/>
                  <w:vAlign w:val="center"/>
                </w:tcPr>
                <w:p>
                  <w:pPr>
                    <w:jc w:val="left"/>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惠普 1136 原装硒鼓</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个</w:t>
                  </w:r>
                </w:p>
              </w:tc>
              <w:tc>
                <w:tcPr>
                  <w:tcW w:w="1227" w:type="dxa"/>
                  <w:shd w:val="clear" w:color="auto" w:fill="auto"/>
                  <w:vAlign w:val="bottom"/>
                </w:tcPr>
                <w:p>
                  <w:pPr>
                    <w:jc w:val="center"/>
                    <w:textAlignment w:val="bottom"/>
                    <w:rPr>
                      <w:rFonts w:ascii="宋体" w:hAnsi="宋体" w:eastAsia="等线" w:cs="宋体"/>
                      <w:bCs/>
                      <w:color w:val="000000"/>
                      <w:sz w:val="18"/>
                      <w:szCs w:val="18"/>
                    </w:rPr>
                  </w:pPr>
                  <w:r>
                    <w:rPr>
                      <w:rFonts w:hint="eastAsia" w:ascii="等线" w:hAnsi="等线" w:eastAsia="等线" w:cs="等线"/>
                      <w:bCs/>
                      <w:color w:val="000000"/>
                      <w:sz w:val="18"/>
                      <w:szCs w:val="18"/>
                    </w:rPr>
                    <w:t>432</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152"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5</w:t>
                  </w:r>
                </w:p>
              </w:tc>
              <w:tc>
                <w:tcPr>
                  <w:tcW w:w="1352" w:type="dxa"/>
                  <w:shd w:val="clear" w:color="auto" w:fill="auto"/>
                  <w:vAlign w:val="bottom"/>
                </w:tcPr>
                <w:p>
                  <w:pPr>
                    <w:jc w:val="center"/>
                    <w:textAlignment w:val="bottom"/>
                    <w:rPr>
                      <w:rFonts w:ascii="宋体" w:hAnsi="宋体" w:eastAsia="宋体" w:cs="宋体"/>
                      <w:bCs/>
                      <w:color w:val="000000"/>
                      <w:sz w:val="18"/>
                      <w:szCs w:val="18"/>
                    </w:rPr>
                  </w:pPr>
                  <w:r>
                    <w:rPr>
                      <w:rFonts w:hint="eastAsia" w:ascii="宋体" w:hAnsi="宋体" w:eastAsia="宋体" w:cs="宋体"/>
                      <w:bCs/>
                      <w:color w:val="000000"/>
                      <w:sz w:val="18"/>
                      <w:szCs w:val="18"/>
                    </w:rPr>
                    <w:t>硒鼓</w:t>
                  </w:r>
                </w:p>
              </w:tc>
              <w:tc>
                <w:tcPr>
                  <w:tcW w:w="4351" w:type="dxa"/>
                  <w:shd w:val="clear" w:color="auto" w:fill="auto"/>
                  <w:vAlign w:val="center"/>
                </w:tcPr>
                <w:p>
                  <w:pPr>
                    <w:jc w:val="left"/>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惠普 132a 原装硒鼓</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个</w:t>
                  </w:r>
                </w:p>
              </w:tc>
              <w:tc>
                <w:tcPr>
                  <w:tcW w:w="1227" w:type="dxa"/>
                  <w:shd w:val="clear" w:color="auto" w:fill="auto"/>
                  <w:vAlign w:val="bottom"/>
                </w:tcPr>
                <w:p>
                  <w:pPr>
                    <w:jc w:val="center"/>
                    <w:textAlignment w:val="bottom"/>
                    <w:rPr>
                      <w:rFonts w:ascii="宋体" w:hAnsi="宋体" w:eastAsia="等线" w:cs="宋体"/>
                      <w:bCs/>
                      <w:color w:val="000000"/>
                      <w:sz w:val="18"/>
                      <w:szCs w:val="18"/>
                    </w:rPr>
                  </w:pPr>
                  <w:r>
                    <w:rPr>
                      <w:rFonts w:hint="eastAsia" w:ascii="等线" w:hAnsi="等线" w:eastAsia="等线" w:cs="等线"/>
                      <w:bCs/>
                      <w:color w:val="000000"/>
                      <w:sz w:val="18"/>
                      <w:szCs w:val="18"/>
                    </w:rPr>
                    <w:t>436.5</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90"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6</w:t>
                  </w:r>
                </w:p>
              </w:tc>
              <w:tc>
                <w:tcPr>
                  <w:tcW w:w="1352" w:type="dxa"/>
                  <w:shd w:val="clear" w:color="auto" w:fill="auto"/>
                  <w:vAlign w:val="bottom"/>
                </w:tcPr>
                <w:p>
                  <w:pPr>
                    <w:jc w:val="center"/>
                    <w:textAlignment w:val="bottom"/>
                    <w:rPr>
                      <w:rFonts w:ascii="宋体" w:hAnsi="宋体" w:eastAsia="宋体" w:cs="宋体"/>
                      <w:bCs/>
                      <w:color w:val="000000"/>
                      <w:sz w:val="18"/>
                      <w:szCs w:val="18"/>
                    </w:rPr>
                  </w:pPr>
                  <w:r>
                    <w:rPr>
                      <w:rFonts w:hint="eastAsia" w:ascii="宋体" w:hAnsi="宋体" w:eastAsia="宋体" w:cs="宋体"/>
                      <w:bCs/>
                      <w:color w:val="000000"/>
                      <w:sz w:val="18"/>
                      <w:szCs w:val="18"/>
                    </w:rPr>
                    <w:t>硒鼓</w:t>
                  </w:r>
                </w:p>
              </w:tc>
              <w:tc>
                <w:tcPr>
                  <w:tcW w:w="4351" w:type="dxa"/>
                  <w:shd w:val="clear" w:color="auto" w:fill="auto"/>
                  <w:vAlign w:val="center"/>
                </w:tcPr>
                <w:p>
                  <w:pPr>
                    <w:jc w:val="left"/>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佳能 2900 原装硒鼓</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个</w:t>
                  </w:r>
                </w:p>
              </w:tc>
              <w:tc>
                <w:tcPr>
                  <w:tcW w:w="1227" w:type="dxa"/>
                  <w:shd w:val="clear" w:color="auto" w:fill="auto"/>
                  <w:vAlign w:val="bottom"/>
                </w:tcPr>
                <w:p>
                  <w:pPr>
                    <w:jc w:val="center"/>
                    <w:textAlignment w:val="bottom"/>
                    <w:rPr>
                      <w:rFonts w:ascii="宋体" w:hAnsi="宋体" w:eastAsia="等线" w:cs="宋体"/>
                      <w:bCs/>
                      <w:color w:val="000000"/>
                      <w:sz w:val="18"/>
                      <w:szCs w:val="18"/>
                    </w:rPr>
                  </w:pPr>
                  <w:r>
                    <w:rPr>
                      <w:rFonts w:hint="eastAsia" w:ascii="等线" w:hAnsi="等线" w:eastAsia="等线" w:cs="等线"/>
                      <w:bCs/>
                      <w:color w:val="000000"/>
                      <w:sz w:val="18"/>
                      <w:szCs w:val="18"/>
                    </w:rPr>
                    <w:t>405</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90"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7</w:t>
                  </w:r>
                </w:p>
              </w:tc>
              <w:tc>
                <w:tcPr>
                  <w:tcW w:w="1352" w:type="dxa"/>
                  <w:shd w:val="clear" w:color="auto" w:fill="auto"/>
                  <w:vAlign w:val="bottom"/>
                </w:tcPr>
                <w:p>
                  <w:pPr>
                    <w:jc w:val="center"/>
                    <w:textAlignment w:val="bottom"/>
                    <w:rPr>
                      <w:rFonts w:ascii="宋体" w:hAnsi="宋体" w:eastAsia="宋体" w:cs="宋体"/>
                      <w:bCs/>
                      <w:color w:val="000000"/>
                      <w:sz w:val="18"/>
                      <w:szCs w:val="18"/>
                    </w:rPr>
                  </w:pPr>
                  <w:r>
                    <w:rPr>
                      <w:rFonts w:hint="eastAsia" w:ascii="宋体" w:hAnsi="宋体" w:eastAsia="宋体" w:cs="宋体"/>
                      <w:bCs/>
                      <w:color w:val="000000"/>
                      <w:sz w:val="18"/>
                      <w:szCs w:val="18"/>
                    </w:rPr>
                    <w:t>硒鼓</w:t>
                  </w:r>
                </w:p>
              </w:tc>
              <w:tc>
                <w:tcPr>
                  <w:tcW w:w="4351" w:type="dxa"/>
                  <w:shd w:val="clear" w:color="auto" w:fill="auto"/>
                  <w:vAlign w:val="center"/>
                </w:tcPr>
                <w:p>
                  <w:pPr>
                    <w:jc w:val="left"/>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富士施乐268 原装硒鼓</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个</w:t>
                  </w:r>
                </w:p>
              </w:tc>
              <w:tc>
                <w:tcPr>
                  <w:tcW w:w="1227" w:type="dxa"/>
                  <w:shd w:val="clear" w:color="auto" w:fill="auto"/>
                  <w:vAlign w:val="bottom"/>
                </w:tcPr>
                <w:p>
                  <w:pPr>
                    <w:jc w:val="center"/>
                    <w:textAlignment w:val="bottom"/>
                    <w:rPr>
                      <w:rFonts w:ascii="宋体" w:hAnsi="宋体" w:eastAsia="等线" w:cs="宋体"/>
                      <w:bCs/>
                      <w:color w:val="000000"/>
                      <w:sz w:val="18"/>
                      <w:szCs w:val="18"/>
                    </w:rPr>
                  </w:pPr>
                  <w:r>
                    <w:rPr>
                      <w:rFonts w:hint="eastAsia" w:ascii="等线" w:hAnsi="等线" w:eastAsia="等线" w:cs="等线"/>
                      <w:bCs/>
                      <w:color w:val="000000"/>
                      <w:sz w:val="18"/>
                      <w:szCs w:val="18"/>
                    </w:rPr>
                    <w:t>360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PrEx>
              <w:trPr>
                <w:trHeight w:val="90"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8</w:t>
                  </w:r>
                </w:p>
              </w:tc>
              <w:tc>
                <w:tcPr>
                  <w:tcW w:w="1352" w:type="dxa"/>
                  <w:shd w:val="clear" w:color="auto" w:fill="auto"/>
                  <w:vAlign w:val="bottom"/>
                </w:tcPr>
                <w:p>
                  <w:pPr>
                    <w:jc w:val="center"/>
                    <w:textAlignment w:val="bottom"/>
                    <w:rPr>
                      <w:rFonts w:ascii="宋体" w:hAnsi="宋体" w:eastAsia="宋体" w:cs="宋体"/>
                      <w:bCs/>
                      <w:color w:val="000000"/>
                      <w:sz w:val="18"/>
                      <w:szCs w:val="18"/>
                    </w:rPr>
                  </w:pPr>
                  <w:r>
                    <w:rPr>
                      <w:rFonts w:hint="eastAsia" w:ascii="宋体" w:hAnsi="宋体" w:eastAsia="宋体" w:cs="宋体"/>
                      <w:bCs/>
                      <w:color w:val="000000"/>
                      <w:sz w:val="18"/>
                      <w:szCs w:val="18"/>
                    </w:rPr>
                    <w:t>硒鼓</w:t>
                  </w:r>
                </w:p>
              </w:tc>
              <w:tc>
                <w:tcPr>
                  <w:tcW w:w="4351" w:type="dxa"/>
                  <w:shd w:val="clear" w:color="auto" w:fill="auto"/>
                  <w:vAlign w:val="center"/>
                </w:tcPr>
                <w:p>
                  <w:pPr>
                    <w:jc w:val="left"/>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惠普 176N 原装硒鼓</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个</w:t>
                  </w:r>
                </w:p>
              </w:tc>
              <w:tc>
                <w:tcPr>
                  <w:tcW w:w="1227" w:type="dxa"/>
                  <w:shd w:val="clear" w:color="auto" w:fill="auto"/>
                  <w:vAlign w:val="bottom"/>
                </w:tcPr>
                <w:p>
                  <w:pPr>
                    <w:jc w:val="center"/>
                    <w:textAlignment w:val="bottom"/>
                    <w:rPr>
                      <w:rFonts w:ascii="宋体" w:hAnsi="宋体" w:eastAsia="宋体" w:cs="宋体"/>
                      <w:bCs/>
                      <w:color w:val="000000"/>
                      <w:sz w:val="18"/>
                      <w:szCs w:val="18"/>
                    </w:rPr>
                  </w:pPr>
                  <w:r>
                    <w:rPr>
                      <w:rFonts w:hint="eastAsia" w:ascii="宋体" w:hAnsi="宋体" w:eastAsia="宋体" w:cs="宋体"/>
                      <w:bCs/>
                      <w:color w:val="000000"/>
                      <w:sz w:val="18"/>
                      <w:szCs w:val="18"/>
                    </w:rPr>
                    <w:t>684</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90"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9</w:t>
                  </w:r>
                </w:p>
              </w:tc>
              <w:tc>
                <w:tcPr>
                  <w:tcW w:w="1352" w:type="dxa"/>
                  <w:shd w:val="clear" w:color="auto" w:fill="auto"/>
                  <w:vAlign w:val="bottom"/>
                </w:tcPr>
                <w:p>
                  <w:pPr>
                    <w:jc w:val="center"/>
                    <w:textAlignment w:val="bottom"/>
                    <w:rPr>
                      <w:rFonts w:ascii="宋体" w:hAnsi="宋体" w:eastAsia="宋体" w:cs="宋体"/>
                      <w:bCs/>
                      <w:color w:val="000000"/>
                      <w:sz w:val="18"/>
                      <w:szCs w:val="18"/>
                    </w:rPr>
                  </w:pPr>
                  <w:r>
                    <w:rPr>
                      <w:rFonts w:hint="eastAsia" w:ascii="宋体" w:hAnsi="宋体" w:eastAsia="宋体" w:cs="宋体"/>
                      <w:bCs/>
                      <w:color w:val="000000"/>
                      <w:sz w:val="18"/>
                      <w:szCs w:val="18"/>
                    </w:rPr>
                    <w:t>硒鼓</w:t>
                  </w:r>
                </w:p>
              </w:tc>
              <w:tc>
                <w:tcPr>
                  <w:tcW w:w="4351" w:type="dxa"/>
                  <w:shd w:val="clear" w:color="auto" w:fill="auto"/>
                  <w:vAlign w:val="center"/>
                </w:tcPr>
                <w:p>
                  <w:pPr>
                    <w:jc w:val="left"/>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惠普 MFP72530 原装硒鼓</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个</w:t>
                  </w:r>
                </w:p>
              </w:tc>
              <w:tc>
                <w:tcPr>
                  <w:tcW w:w="1227" w:type="dxa"/>
                  <w:shd w:val="clear" w:color="auto" w:fill="auto"/>
                  <w:vAlign w:val="bottom"/>
                </w:tcPr>
                <w:p>
                  <w:pPr>
                    <w:jc w:val="center"/>
                    <w:textAlignment w:val="bottom"/>
                    <w:rPr>
                      <w:rFonts w:ascii="宋体" w:hAnsi="宋体" w:eastAsia="宋体" w:cs="宋体"/>
                      <w:bCs/>
                      <w:color w:val="000000"/>
                      <w:sz w:val="18"/>
                      <w:szCs w:val="18"/>
                    </w:rPr>
                  </w:pPr>
                  <w:r>
                    <w:rPr>
                      <w:rFonts w:hint="eastAsia" w:ascii="宋体" w:hAnsi="宋体" w:eastAsia="宋体" w:cs="宋体"/>
                      <w:bCs/>
                      <w:color w:val="000000"/>
                      <w:sz w:val="18"/>
                      <w:szCs w:val="18"/>
                    </w:rPr>
                    <w:t>2385</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90"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10</w:t>
                  </w:r>
                </w:p>
              </w:tc>
              <w:tc>
                <w:tcPr>
                  <w:tcW w:w="1352"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硒鼓</w:t>
                  </w:r>
                </w:p>
              </w:tc>
              <w:tc>
                <w:tcPr>
                  <w:tcW w:w="4351" w:type="dxa"/>
                  <w:shd w:val="clear" w:color="auto" w:fill="auto"/>
                  <w:vAlign w:val="center"/>
                </w:tcPr>
                <w:p>
                  <w:pPr>
                    <w:jc w:val="left"/>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格之格硒鼓，适合佳能 2900和HP 1020/1018</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个</w:t>
                  </w:r>
                </w:p>
              </w:tc>
              <w:tc>
                <w:tcPr>
                  <w:tcW w:w="1227" w:type="dxa"/>
                  <w:shd w:val="clear" w:color="auto" w:fill="auto"/>
                  <w:vAlign w:val="bottom"/>
                </w:tcPr>
                <w:p>
                  <w:pPr>
                    <w:jc w:val="center"/>
                    <w:textAlignment w:val="bottom"/>
                    <w:rPr>
                      <w:rFonts w:ascii="宋体" w:hAnsi="宋体" w:eastAsia="宋体" w:cs="宋体"/>
                      <w:bCs/>
                      <w:color w:val="000000"/>
                      <w:sz w:val="18"/>
                      <w:szCs w:val="18"/>
                    </w:rPr>
                  </w:pPr>
                  <w:r>
                    <w:rPr>
                      <w:rFonts w:hint="eastAsia" w:ascii="宋体" w:hAnsi="宋体" w:eastAsia="宋体" w:cs="宋体"/>
                      <w:bCs/>
                      <w:color w:val="000000"/>
                      <w:sz w:val="18"/>
                      <w:szCs w:val="18"/>
                    </w:rPr>
                    <w:t>148.5</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90"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11</w:t>
                  </w:r>
                </w:p>
              </w:tc>
              <w:tc>
                <w:tcPr>
                  <w:tcW w:w="1352" w:type="dxa"/>
                  <w:shd w:val="clear" w:color="auto" w:fill="auto"/>
                  <w:vAlign w:val="bottom"/>
                </w:tcPr>
                <w:p>
                  <w:pPr>
                    <w:jc w:val="center"/>
                    <w:textAlignment w:val="bottom"/>
                    <w:rPr>
                      <w:rFonts w:ascii="宋体" w:hAnsi="宋体" w:eastAsia="宋体" w:cs="宋体"/>
                      <w:bCs/>
                      <w:color w:val="000000"/>
                      <w:sz w:val="18"/>
                      <w:szCs w:val="18"/>
                    </w:rPr>
                  </w:pPr>
                  <w:r>
                    <w:rPr>
                      <w:rFonts w:hint="eastAsia" w:ascii="宋体" w:hAnsi="宋体" w:eastAsia="宋体" w:cs="宋体"/>
                      <w:bCs/>
                      <w:color w:val="000000"/>
                      <w:sz w:val="18"/>
                      <w:szCs w:val="18"/>
                    </w:rPr>
                    <w:t>硒鼓</w:t>
                  </w:r>
                </w:p>
              </w:tc>
              <w:tc>
                <w:tcPr>
                  <w:tcW w:w="4351" w:type="dxa"/>
                  <w:shd w:val="clear" w:color="auto" w:fill="auto"/>
                  <w:vAlign w:val="center"/>
                </w:tcPr>
                <w:p>
                  <w:pPr>
                    <w:jc w:val="left"/>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格之格硒鼓，适合HP 1108/1136</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个</w:t>
                  </w:r>
                </w:p>
              </w:tc>
              <w:tc>
                <w:tcPr>
                  <w:tcW w:w="1227" w:type="dxa"/>
                  <w:shd w:val="clear" w:color="auto" w:fill="auto"/>
                  <w:vAlign w:val="bottom"/>
                </w:tcPr>
                <w:p>
                  <w:pPr>
                    <w:jc w:val="center"/>
                    <w:textAlignment w:val="bottom"/>
                    <w:rPr>
                      <w:rFonts w:ascii="宋体" w:hAnsi="宋体" w:eastAsia="等线" w:cs="宋体"/>
                      <w:bCs/>
                      <w:color w:val="000000"/>
                      <w:sz w:val="18"/>
                      <w:szCs w:val="18"/>
                    </w:rPr>
                  </w:pPr>
                  <w:r>
                    <w:rPr>
                      <w:rFonts w:hint="eastAsia" w:ascii="等线" w:hAnsi="等线" w:eastAsia="等线" w:cs="等线"/>
                      <w:bCs/>
                      <w:color w:val="000000"/>
                      <w:sz w:val="18"/>
                      <w:szCs w:val="18"/>
                    </w:rPr>
                    <w:t>148.5</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90"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12</w:t>
                  </w:r>
                </w:p>
              </w:tc>
              <w:tc>
                <w:tcPr>
                  <w:tcW w:w="1352" w:type="dxa"/>
                  <w:shd w:val="clear" w:color="auto" w:fill="auto"/>
                  <w:vAlign w:val="bottom"/>
                </w:tcPr>
                <w:p>
                  <w:pPr>
                    <w:jc w:val="center"/>
                    <w:textAlignment w:val="bottom"/>
                    <w:rPr>
                      <w:rFonts w:ascii="宋体" w:hAnsi="宋体" w:eastAsia="宋体" w:cs="宋体"/>
                      <w:bCs/>
                      <w:color w:val="000000"/>
                      <w:sz w:val="18"/>
                      <w:szCs w:val="18"/>
                    </w:rPr>
                  </w:pPr>
                  <w:r>
                    <w:rPr>
                      <w:rFonts w:hint="eastAsia" w:ascii="宋体" w:hAnsi="宋体" w:eastAsia="宋体" w:cs="宋体"/>
                      <w:bCs/>
                      <w:color w:val="000000"/>
                      <w:sz w:val="18"/>
                      <w:szCs w:val="18"/>
                    </w:rPr>
                    <w:t>硒鼓</w:t>
                  </w:r>
                </w:p>
              </w:tc>
              <w:tc>
                <w:tcPr>
                  <w:tcW w:w="4351" w:type="dxa"/>
                  <w:shd w:val="clear" w:color="auto" w:fill="auto"/>
                  <w:vAlign w:val="center"/>
                </w:tcPr>
                <w:p>
                  <w:pPr>
                    <w:jc w:val="left"/>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格之格硒鼓，适合惠普 132a</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个</w:t>
                  </w:r>
                </w:p>
              </w:tc>
              <w:tc>
                <w:tcPr>
                  <w:tcW w:w="1227" w:type="dxa"/>
                  <w:shd w:val="clear" w:color="auto" w:fill="auto"/>
                  <w:vAlign w:val="bottom"/>
                </w:tcPr>
                <w:p>
                  <w:pPr>
                    <w:jc w:val="center"/>
                    <w:textAlignment w:val="bottom"/>
                    <w:rPr>
                      <w:rFonts w:ascii="宋体" w:hAnsi="宋体" w:eastAsia="等线" w:cs="宋体"/>
                      <w:bCs/>
                      <w:color w:val="000000"/>
                      <w:sz w:val="18"/>
                      <w:szCs w:val="18"/>
                    </w:rPr>
                  </w:pPr>
                  <w:r>
                    <w:rPr>
                      <w:rFonts w:hint="eastAsia" w:ascii="等线" w:hAnsi="等线" w:eastAsia="等线" w:cs="等线"/>
                      <w:bCs/>
                      <w:color w:val="000000"/>
                      <w:sz w:val="18"/>
                      <w:szCs w:val="18"/>
                    </w:rPr>
                    <w:t>342</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90"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13</w:t>
                  </w:r>
                </w:p>
              </w:tc>
              <w:tc>
                <w:tcPr>
                  <w:tcW w:w="1352" w:type="dxa"/>
                  <w:shd w:val="clear" w:color="auto" w:fill="auto"/>
                  <w:vAlign w:val="bottom"/>
                </w:tcPr>
                <w:p>
                  <w:pPr>
                    <w:jc w:val="center"/>
                    <w:textAlignment w:val="bottom"/>
                    <w:rPr>
                      <w:rFonts w:ascii="宋体" w:hAnsi="宋体" w:eastAsia="宋体" w:cs="宋体"/>
                      <w:bCs/>
                      <w:color w:val="000000"/>
                      <w:sz w:val="18"/>
                      <w:szCs w:val="18"/>
                    </w:rPr>
                  </w:pPr>
                  <w:r>
                    <w:rPr>
                      <w:rFonts w:hint="eastAsia" w:ascii="宋体" w:hAnsi="宋体" w:eastAsia="宋体" w:cs="宋体"/>
                      <w:bCs/>
                      <w:color w:val="000000"/>
                      <w:sz w:val="18"/>
                      <w:szCs w:val="18"/>
                    </w:rPr>
                    <w:t>硒鼓</w:t>
                  </w:r>
                </w:p>
              </w:tc>
              <w:tc>
                <w:tcPr>
                  <w:tcW w:w="4351" w:type="dxa"/>
                  <w:shd w:val="clear" w:color="auto" w:fill="auto"/>
                  <w:vAlign w:val="center"/>
                </w:tcPr>
                <w:p>
                  <w:pPr>
                    <w:jc w:val="left"/>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格之格硒鼓，适合富士施乐268</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个</w:t>
                  </w:r>
                </w:p>
              </w:tc>
              <w:tc>
                <w:tcPr>
                  <w:tcW w:w="1227" w:type="dxa"/>
                  <w:shd w:val="clear" w:color="auto" w:fill="auto"/>
                  <w:vAlign w:val="bottom"/>
                </w:tcPr>
                <w:p>
                  <w:pPr>
                    <w:jc w:val="center"/>
                    <w:textAlignment w:val="bottom"/>
                    <w:rPr>
                      <w:rFonts w:ascii="宋体" w:hAnsi="宋体" w:eastAsia="等线" w:cs="宋体"/>
                      <w:bCs/>
                      <w:color w:val="000000"/>
                      <w:sz w:val="18"/>
                      <w:szCs w:val="18"/>
                    </w:rPr>
                  </w:pPr>
                  <w:r>
                    <w:rPr>
                      <w:rFonts w:hint="eastAsia" w:ascii="等线" w:hAnsi="等线" w:eastAsia="等线" w:cs="等线"/>
                      <w:bCs/>
                      <w:color w:val="000000"/>
                      <w:sz w:val="18"/>
                      <w:szCs w:val="18"/>
                    </w:rPr>
                    <w:t>162</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PrEx>
              <w:trPr>
                <w:trHeight w:val="90"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14</w:t>
                  </w:r>
                </w:p>
              </w:tc>
              <w:tc>
                <w:tcPr>
                  <w:tcW w:w="1352" w:type="dxa"/>
                  <w:shd w:val="clear" w:color="auto" w:fill="auto"/>
                  <w:vAlign w:val="bottom"/>
                </w:tcPr>
                <w:p>
                  <w:pPr>
                    <w:jc w:val="center"/>
                    <w:textAlignment w:val="bottom"/>
                    <w:rPr>
                      <w:rFonts w:ascii="宋体" w:hAnsi="宋体" w:eastAsia="宋体" w:cs="宋体"/>
                      <w:bCs/>
                      <w:color w:val="000000"/>
                      <w:sz w:val="18"/>
                      <w:szCs w:val="18"/>
                    </w:rPr>
                  </w:pPr>
                  <w:r>
                    <w:rPr>
                      <w:rFonts w:hint="eastAsia" w:ascii="宋体" w:hAnsi="宋体" w:eastAsia="宋体" w:cs="宋体"/>
                      <w:bCs/>
                      <w:color w:val="000000"/>
                      <w:sz w:val="18"/>
                      <w:szCs w:val="18"/>
                    </w:rPr>
                    <w:t>硒鼓</w:t>
                  </w:r>
                </w:p>
              </w:tc>
              <w:tc>
                <w:tcPr>
                  <w:tcW w:w="4351" w:type="dxa"/>
                  <w:shd w:val="clear" w:color="auto" w:fill="auto"/>
                  <w:vAlign w:val="center"/>
                </w:tcPr>
                <w:p>
                  <w:pPr>
                    <w:jc w:val="left"/>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印美极硒鼓，适合惠普 176N</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个</w:t>
                  </w:r>
                </w:p>
              </w:tc>
              <w:tc>
                <w:tcPr>
                  <w:tcW w:w="1227" w:type="dxa"/>
                  <w:shd w:val="clear" w:color="auto" w:fill="auto"/>
                  <w:vAlign w:val="bottom"/>
                </w:tcPr>
                <w:p>
                  <w:pPr>
                    <w:jc w:val="center"/>
                    <w:textAlignment w:val="bottom"/>
                    <w:rPr>
                      <w:rFonts w:ascii="宋体" w:hAnsi="宋体" w:eastAsia="等线" w:cs="宋体"/>
                      <w:bCs/>
                      <w:color w:val="000000"/>
                      <w:sz w:val="18"/>
                      <w:szCs w:val="18"/>
                    </w:rPr>
                  </w:pPr>
                  <w:r>
                    <w:rPr>
                      <w:rFonts w:hint="eastAsia" w:ascii="等线" w:hAnsi="等线" w:eastAsia="等线" w:cs="等线"/>
                      <w:bCs/>
                      <w:color w:val="000000"/>
                      <w:sz w:val="18"/>
                      <w:szCs w:val="18"/>
                    </w:rPr>
                    <w:t>157.5</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90"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15</w:t>
                  </w:r>
                </w:p>
              </w:tc>
              <w:tc>
                <w:tcPr>
                  <w:tcW w:w="1352" w:type="dxa"/>
                  <w:shd w:val="clear" w:color="auto" w:fill="auto"/>
                  <w:vAlign w:val="bottom"/>
                </w:tcPr>
                <w:p>
                  <w:pPr>
                    <w:jc w:val="center"/>
                    <w:textAlignment w:val="bottom"/>
                    <w:rPr>
                      <w:rFonts w:ascii="宋体" w:hAnsi="宋体" w:eastAsia="宋体" w:cs="宋体"/>
                      <w:bCs/>
                      <w:color w:val="000000"/>
                      <w:sz w:val="18"/>
                      <w:szCs w:val="18"/>
                    </w:rPr>
                  </w:pPr>
                  <w:r>
                    <w:rPr>
                      <w:rFonts w:hint="eastAsia" w:ascii="宋体" w:hAnsi="宋体" w:eastAsia="宋体" w:cs="宋体"/>
                      <w:bCs/>
                      <w:color w:val="000000"/>
                      <w:sz w:val="18"/>
                      <w:szCs w:val="18"/>
                    </w:rPr>
                    <w:t>硒鼓</w:t>
                  </w:r>
                </w:p>
              </w:tc>
              <w:tc>
                <w:tcPr>
                  <w:tcW w:w="4351" w:type="dxa"/>
                  <w:shd w:val="clear" w:color="auto" w:fill="auto"/>
                  <w:vAlign w:val="center"/>
                </w:tcPr>
                <w:p>
                  <w:pPr>
                    <w:jc w:val="left"/>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印美极硒鼓，惠普 MFP72530</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个</w:t>
                  </w:r>
                </w:p>
              </w:tc>
              <w:tc>
                <w:tcPr>
                  <w:tcW w:w="1227" w:type="dxa"/>
                  <w:shd w:val="clear" w:color="auto" w:fill="auto"/>
                  <w:vAlign w:val="bottom"/>
                </w:tcPr>
                <w:p>
                  <w:pPr>
                    <w:jc w:val="center"/>
                    <w:textAlignment w:val="bottom"/>
                    <w:rPr>
                      <w:rFonts w:ascii="宋体" w:hAnsi="宋体" w:eastAsia="等线" w:cs="宋体"/>
                      <w:bCs/>
                      <w:color w:val="000000"/>
                      <w:sz w:val="18"/>
                      <w:szCs w:val="18"/>
                    </w:rPr>
                  </w:pPr>
                  <w:r>
                    <w:rPr>
                      <w:rFonts w:hint="eastAsia" w:ascii="等线" w:hAnsi="等线" w:eastAsia="等线" w:cs="等线"/>
                      <w:bCs/>
                      <w:color w:val="000000"/>
                      <w:sz w:val="18"/>
                      <w:szCs w:val="18"/>
                    </w:rPr>
                    <w:t>1620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90"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16</w:t>
                  </w:r>
                </w:p>
              </w:tc>
              <w:tc>
                <w:tcPr>
                  <w:tcW w:w="1352"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鼓芯</w:t>
                  </w:r>
                </w:p>
              </w:tc>
              <w:tc>
                <w:tcPr>
                  <w:tcW w:w="4351" w:type="dxa"/>
                  <w:shd w:val="clear" w:color="auto" w:fill="auto"/>
                  <w:vAlign w:val="center"/>
                </w:tcPr>
                <w:p>
                  <w:pPr>
                    <w:jc w:val="left"/>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格之格鼓芯，适合佳能 2900和HP 1020/1018</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个</w:t>
                  </w:r>
                </w:p>
              </w:tc>
              <w:tc>
                <w:tcPr>
                  <w:tcW w:w="1227" w:type="dxa"/>
                  <w:shd w:val="clear" w:color="auto" w:fill="auto"/>
                  <w:vAlign w:val="bottom"/>
                </w:tcPr>
                <w:p>
                  <w:pPr>
                    <w:jc w:val="center"/>
                    <w:textAlignment w:val="bottom"/>
                    <w:rPr>
                      <w:rFonts w:ascii="宋体" w:hAnsi="宋体" w:eastAsia="等线" w:cs="宋体"/>
                      <w:bCs/>
                      <w:color w:val="000000"/>
                      <w:sz w:val="18"/>
                      <w:szCs w:val="18"/>
                    </w:rPr>
                  </w:pPr>
                  <w:r>
                    <w:rPr>
                      <w:rFonts w:hint="eastAsia" w:ascii="等线" w:hAnsi="等线" w:eastAsia="等线" w:cs="等线"/>
                      <w:bCs/>
                      <w:color w:val="000000"/>
                      <w:sz w:val="18"/>
                      <w:szCs w:val="18"/>
                    </w:rPr>
                    <w:t>27</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90"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17</w:t>
                  </w:r>
                </w:p>
              </w:tc>
              <w:tc>
                <w:tcPr>
                  <w:tcW w:w="1352"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鼓芯</w:t>
                  </w:r>
                </w:p>
              </w:tc>
              <w:tc>
                <w:tcPr>
                  <w:tcW w:w="4351" w:type="dxa"/>
                  <w:shd w:val="clear" w:color="auto" w:fill="auto"/>
                  <w:vAlign w:val="center"/>
                </w:tcPr>
                <w:p>
                  <w:pPr>
                    <w:jc w:val="left"/>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格之格鼓芯，适合HP 1108/1136</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个</w:t>
                  </w:r>
                </w:p>
              </w:tc>
              <w:tc>
                <w:tcPr>
                  <w:tcW w:w="1227" w:type="dxa"/>
                  <w:shd w:val="clear" w:color="auto" w:fill="auto"/>
                  <w:vAlign w:val="bottom"/>
                </w:tcPr>
                <w:p>
                  <w:pPr>
                    <w:jc w:val="center"/>
                    <w:textAlignment w:val="bottom"/>
                    <w:rPr>
                      <w:rFonts w:ascii="宋体" w:hAnsi="宋体" w:eastAsia="等线" w:cs="宋体"/>
                      <w:bCs/>
                      <w:color w:val="000000"/>
                      <w:sz w:val="18"/>
                      <w:szCs w:val="18"/>
                    </w:rPr>
                  </w:pPr>
                  <w:r>
                    <w:rPr>
                      <w:rFonts w:hint="eastAsia" w:ascii="等线" w:hAnsi="等线" w:eastAsia="等线" w:cs="等线"/>
                      <w:bCs/>
                      <w:color w:val="000000"/>
                      <w:sz w:val="18"/>
                      <w:szCs w:val="18"/>
                    </w:rPr>
                    <w:t>27</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90"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18</w:t>
                  </w:r>
                </w:p>
              </w:tc>
              <w:tc>
                <w:tcPr>
                  <w:tcW w:w="1352"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鼓芯</w:t>
                  </w:r>
                </w:p>
              </w:tc>
              <w:tc>
                <w:tcPr>
                  <w:tcW w:w="4351" w:type="dxa"/>
                  <w:shd w:val="clear" w:color="auto" w:fill="auto"/>
                  <w:vAlign w:val="center"/>
                </w:tcPr>
                <w:p>
                  <w:pPr>
                    <w:jc w:val="left"/>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格之格鼓芯，适合惠普 132a</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个</w:t>
                  </w:r>
                </w:p>
              </w:tc>
              <w:tc>
                <w:tcPr>
                  <w:tcW w:w="1227" w:type="dxa"/>
                  <w:shd w:val="clear" w:color="auto" w:fill="auto"/>
                  <w:vAlign w:val="bottom"/>
                </w:tcPr>
                <w:p>
                  <w:pPr>
                    <w:jc w:val="center"/>
                    <w:textAlignment w:val="bottom"/>
                    <w:rPr>
                      <w:rFonts w:ascii="宋体" w:hAnsi="宋体" w:eastAsia="等线" w:cs="宋体"/>
                      <w:bCs/>
                      <w:color w:val="000000"/>
                      <w:sz w:val="18"/>
                      <w:szCs w:val="18"/>
                    </w:rPr>
                  </w:pPr>
                  <w:r>
                    <w:rPr>
                      <w:rFonts w:hint="eastAsia" w:ascii="等线" w:hAnsi="等线" w:eastAsia="等线" w:cs="等线"/>
                      <w:bCs/>
                      <w:color w:val="000000"/>
                      <w:sz w:val="18"/>
                      <w:szCs w:val="18"/>
                    </w:rPr>
                    <w:t>36</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90"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19</w:t>
                  </w:r>
                </w:p>
              </w:tc>
              <w:tc>
                <w:tcPr>
                  <w:tcW w:w="1352"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鼓芯</w:t>
                  </w:r>
                </w:p>
              </w:tc>
              <w:tc>
                <w:tcPr>
                  <w:tcW w:w="4351" w:type="dxa"/>
                  <w:shd w:val="clear" w:color="auto" w:fill="auto"/>
                  <w:vAlign w:val="center"/>
                </w:tcPr>
                <w:p>
                  <w:pPr>
                    <w:jc w:val="left"/>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格之格鼓芯，适合富士施乐268</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个</w:t>
                  </w:r>
                </w:p>
              </w:tc>
              <w:tc>
                <w:tcPr>
                  <w:tcW w:w="1227" w:type="dxa"/>
                  <w:shd w:val="clear" w:color="auto" w:fill="auto"/>
                  <w:vAlign w:val="bottom"/>
                </w:tcPr>
                <w:p>
                  <w:pPr>
                    <w:jc w:val="center"/>
                    <w:textAlignment w:val="bottom"/>
                    <w:rPr>
                      <w:rFonts w:ascii="宋体" w:hAnsi="宋体" w:eastAsia="等线" w:cs="宋体"/>
                      <w:bCs/>
                      <w:color w:val="000000"/>
                      <w:sz w:val="18"/>
                      <w:szCs w:val="18"/>
                    </w:rPr>
                  </w:pPr>
                  <w:r>
                    <w:rPr>
                      <w:rFonts w:hint="eastAsia" w:ascii="等线" w:hAnsi="等线" w:eastAsia="等线" w:cs="等线"/>
                      <w:bCs/>
                      <w:color w:val="000000"/>
                      <w:sz w:val="18"/>
                      <w:szCs w:val="18"/>
                    </w:rPr>
                    <w:t>45</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90"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20</w:t>
                  </w:r>
                </w:p>
              </w:tc>
              <w:tc>
                <w:tcPr>
                  <w:tcW w:w="1352"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刮板</w:t>
                  </w:r>
                </w:p>
              </w:tc>
              <w:tc>
                <w:tcPr>
                  <w:tcW w:w="4351" w:type="dxa"/>
                  <w:shd w:val="clear" w:color="auto" w:fill="auto"/>
                  <w:vAlign w:val="center"/>
                </w:tcPr>
                <w:p>
                  <w:pPr>
                    <w:jc w:val="left"/>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格之格刮板，适合佳能 2900和HP 1020/1018</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个</w:t>
                  </w:r>
                </w:p>
              </w:tc>
              <w:tc>
                <w:tcPr>
                  <w:tcW w:w="1227" w:type="dxa"/>
                  <w:shd w:val="clear" w:color="auto" w:fill="auto"/>
                  <w:vAlign w:val="bottom"/>
                </w:tcPr>
                <w:p>
                  <w:pPr>
                    <w:jc w:val="center"/>
                    <w:textAlignment w:val="bottom"/>
                    <w:rPr>
                      <w:rFonts w:ascii="宋体" w:hAnsi="宋体" w:eastAsia="等线" w:cs="宋体"/>
                      <w:bCs/>
                      <w:color w:val="000000"/>
                      <w:sz w:val="18"/>
                      <w:szCs w:val="18"/>
                    </w:rPr>
                  </w:pPr>
                  <w:r>
                    <w:rPr>
                      <w:rFonts w:hint="eastAsia" w:ascii="等线" w:hAnsi="等线" w:eastAsia="等线" w:cs="等线"/>
                      <w:bCs/>
                      <w:color w:val="000000"/>
                      <w:sz w:val="18"/>
                      <w:szCs w:val="18"/>
                    </w:rPr>
                    <w:t>18</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PrEx>
              <w:trPr>
                <w:trHeight w:val="90"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21</w:t>
                  </w:r>
                </w:p>
              </w:tc>
              <w:tc>
                <w:tcPr>
                  <w:tcW w:w="1352"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刮板</w:t>
                  </w:r>
                </w:p>
              </w:tc>
              <w:tc>
                <w:tcPr>
                  <w:tcW w:w="4351" w:type="dxa"/>
                  <w:shd w:val="clear" w:color="auto" w:fill="auto"/>
                  <w:vAlign w:val="center"/>
                </w:tcPr>
                <w:p>
                  <w:pPr>
                    <w:jc w:val="left"/>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格之格刮板，适合HP 1108/1136</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个</w:t>
                  </w:r>
                </w:p>
              </w:tc>
              <w:tc>
                <w:tcPr>
                  <w:tcW w:w="1227" w:type="dxa"/>
                  <w:shd w:val="clear" w:color="auto" w:fill="auto"/>
                  <w:vAlign w:val="bottom"/>
                </w:tcPr>
                <w:p>
                  <w:pPr>
                    <w:jc w:val="center"/>
                    <w:textAlignment w:val="bottom"/>
                    <w:rPr>
                      <w:rFonts w:ascii="宋体" w:hAnsi="宋体" w:eastAsia="等线" w:cs="宋体"/>
                      <w:bCs/>
                      <w:color w:val="000000"/>
                      <w:sz w:val="18"/>
                      <w:szCs w:val="18"/>
                    </w:rPr>
                  </w:pPr>
                  <w:r>
                    <w:rPr>
                      <w:rFonts w:hint="eastAsia" w:ascii="等线" w:hAnsi="等线" w:eastAsia="等线" w:cs="等线"/>
                      <w:bCs/>
                      <w:color w:val="000000"/>
                      <w:sz w:val="18"/>
                      <w:szCs w:val="18"/>
                    </w:rPr>
                    <w:t>18</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90"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22</w:t>
                  </w:r>
                </w:p>
              </w:tc>
              <w:tc>
                <w:tcPr>
                  <w:tcW w:w="1352"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刮板</w:t>
                  </w:r>
                </w:p>
              </w:tc>
              <w:tc>
                <w:tcPr>
                  <w:tcW w:w="4351" w:type="dxa"/>
                  <w:shd w:val="clear" w:color="auto" w:fill="auto"/>
                  <w:vAlign w:val="center"/>
                </w:tcPr>
                <w:p>
                  <w:pPr>
                    <w:jc w:val="left"/>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格之格刮板，适合惠普 132a</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个</w:t>
                  </w:r>
                </w:p>
              </w:tc>
              <w:tc>
                <w:tcPr>
                  <w:tcW w:w="1227" w:type="dxa"/>
                  <w:shd w:val="clear" w:color="auto" w:fill="auto"/>
                  <w:vAlign w:val="bottom"/>
                </w:tcPr>
                <w:p>
                  <w:pPr>
                    <w:jc w:val="center"/>
                    <w:textAlignment w:val="bottom"/>
                    <w:rPr>
                      <w:rFonts w:ascii="宋体" w:hAnsi="宋体" w:eastAsia="等线" w:cs="宋体"/>
                      <w:bCs/>
                      <w:color w:val="000000"/>
                      <w:sz w:val="18"/>
                      <w:szCs w:val="18"/>
                    </w:rPr>
                  </w:pPr>
                  <w:r>
                    <w:rPr>
                      <w:rFonts w:hint="eastAsia" w:ascii="等线" w:hAnsi="等线" w:eastAsia="等线" w:cs="等线"/>
                      <w:bCs/>
                      <w:color w:val="000000"/>
                      <w:sz w:val="18"/>
                      <w:szCs w:val="18"/>
                    </w:rPr>
                    <w:t>27</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90"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23</w:t>
                  </w:r>
                </w:p>
              </w:tc>
              <w:tc>
                <w:tcPr>
                  <w:tcW w:w="1352"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墨盒</w:t>
                  </w:r>
                </w:p>
              </w:tc>
              <w:tc>
                <w:tcPr>
                  <w:tcW w:w="4351" w:type="dxa"/>
                  <w:shd w:val="clear" w:color="auto" w:fill="auto"/>
                  <w:vAlign w:val="center"/>
                </w:tcPr>
                <w:p>
                  <w:pPr>
                    <w:jc w:val="left"/>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惠普 2132 原装墨盒</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盒</w:t>
                  </w:r>
                </w:p>
              </w:tc>
              <w:tc>
                <w:tcPr>
                  <w:tcW w:w="1227" w:type="dxa"/>
                  <w:shd w:val="clear" w:color="auto" w:fill="auto"/>
                  <w:vAlign w:val="bottom"/>
                </w:tcPr>
                <w:p>
                  <w:pPr>
                    <w:jc w:val="center"/>
                    <w:textAlignment w:val="bottom"/>
                    <w:rPr>
                      <w:rFonts w:ascii="宋体" w:hAnsi="宋体" w:eastAsia="等线" w:cs="宋体"/>
                      <w:bCs/>
                      <w:color w:val="000000"/>
                      <w:sz w:val="18"/>
                      <w:szCs w:val="18"/>
                    </w:rPr>
                  </w:pPr>
                  <w:r>
                    <w:rPr>
                      <w:rFonts w:hint="eastAsia" w:ascii="等线" w:hAnsi="等线" w:eastAsia="等线" w:cs="等线"/>
                      <w:bCs/>
                      <w:color w:val="000000"/>
                      <w:sz w:val="18"/>
                      <w:szCs w:val="18"/>
                    </w:rPr>
                    <w:t>468</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90"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24</w:t>
                  </w:r>
                </w:p>
              </w:tc>
              <w:tc>
                <w:tcPr>
                  <w:tcW w:w="1352"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墨盒</w:t>
                  </w:r>
                </w:p>
              </w:tc>
              <w:tc>
                <w:tcPr>
                  <w:tcW w:w="4351" w:type="dxa"/>
                  <w:shd w:val="clear" w:color="auto" w:fill="auto"/>
                  <w:vAlign w:val="center"/>
                </w:tcPr>
                <w:p>
                  <w:pPr>
                    <w:jc w:val="left"/>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佳能 MP276 原装墨盒</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盒</w:t>
                  </w:r>
                </w:p>
              </w:tc>
              <w:tc>
                <w:tcPr>
                  <w:tcW w:w="1227" w:type="dxa"/>
                  <w:shd w:val="clear" w:color="auto" w:fill="auto"/>
                  <w:vAlign w:val="bottom"/>
                </w:tcPr>
                <w:p>
                  <w:pPr>
                    <w:jc w:val="center"/>
                    <w:textAlignment w:val="bottom"/>
                    <w:rPr>
                      <w:rFonts w:ascii="宋体" w:hAnsi="宋体" w:eastAsia="宋体" w:cs="宋体"/>
                      <w:bCs/>
                      <w:color w:val="000000"/>
                      <w:sz w:val="18"/>
                      <w:szCs w:val="18"/>
                    </w:rPr>
                  </w:pPr>
                  <w:r>
                    <w:rPr>
                      <w:rFonts w:hint="eastAsia" w:ascii="宋体" w:hAnsi="宋体" w:eastAsia="宋体" w:cs="宋体"/>
                      <w:bCs/>
                      <w:color w:val="000000"/>
                      <w:sz w:val="18"/>
                      <w:szCs w:val="18"/>
                    </w:rPr>
                    <w:t>580.5</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90"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25</w:t>
                  </w:r>
                </w:p>
              </w:tc>
              <w:tc>
                <w:tcPr>
                  <w:tcW w:w="1352"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粉盒</w:t>
                  </w:r>
                </w:p>
              </w:tc>
              <w:tc>
                <w:tcPr>
                  <w:tcW w:w="4351" w:type="dxa"/>
                  <w:shd w:val="clear" w:color="auto" w:fill="auto"/>
                  <w:vAlign w:val="center"/>
                </w:tcPr>
                <w:p>
                  <w:pPr>
                    <w:jc w:val="left"/>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富士施乐268 原装粉盒</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盒</w:t>
                  </w:r>
                </w:p>
              </w:tc>
              <w:tc>
                <w:tcPr>
                  <w:tcW w:w="1227" w:type="dxa"/>
                  <w:shd w:val="clear" w:color="auto" w:fill="auto"/>
                  <w:vAlign w:val="bottom"/>
                </w:tcPr>
                <w:p>
                  <w:pPr>
                    <w:jc w:val="center"/>
                    <w:textAlignment w:val="bottom"/>
                    <w:rPr>
                      <w:rFonts w:ascii="宋体" w:hAnsi="宋体" w:eastAsia="等线" w:cs="宋体"/>
                      <w:bCs/>
                      <w:color w:val="000000"/>
                      <w:sz w:val="18"/>
                      <w:szCs w:val="18"/>
                    </w:rPr>
                  </w:pPr>
                  <w:r>
                    <w:rPr>
                      <w:rFonts w:hint="eastAsia" w:ascii="等线" w:hAnsi="等线" w:eastAsia="等线" w:cs="等线"/>
                      <w:bCs/>
                      <w:color w:val="000000"/>
                      <w:sz w:val="18"/>
                      <w:szCs w:val="18"/>
                    </w:rPr>
                    <w:t>252</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90"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26</w:t>
                  </w:r>
                </w:p>
              </w:tc>
              <w:tc>
                <w:tcPr>
                  <w:tcW w:w="1352"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粉盒</w:t>
                  </w:r>
                </w:p>
              </w:tc>
              <w:tc>
                <w:tcPr>
                  <w:tcW w:w="4351" w:type="dxa"/>
                  <w:shd w:val="clear" w:color="auto" w:fill="auto"/>
                  <w:vAlign w:val="center"/>
                </w:tcPr>
                <w:p>
                  <w:pPr>
                    <w:jc w:val="left"/>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惠普 132a 原装粉盒</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盒</w:t>
                  </w:r>
                </w:p>
              </w:tc>
              <w:tc>
                <w:tcPr>
                  <w:tcW w:w="1227" w:type="dxa"/>
                  <w:shd w:val="clear" w:color="auto" w:fill="auto"/>
                  <w:vAlign w:val="bottom"/>
                </w:tcPr>
                <w:p>
                  <w:pPr>
                    <w:jc w:val="center"/>
                    <w:textAlignment w:val="bottom"/>
                    <w:rPr>
                      <w:rFonts w:ascii="宋体" w:hAnsi="宋体" w:eastAsia="等线" w:cs="宋体"/>
                      <w:bCs/>
                      <w:color w:val="000000"/>
                      <w:sz w:val="18"/>
                      <w:szCs w:val="18"/>
                    </w:rPr>
                  </w:pPr>
                  <w:r>
                    <w:rPr>
                      <w:rFonts w:hint="eastAsia" w:ascii="等线" w:hAnsi="等线" w:eastAsia="等线" w:cs="等线"/>
                      <w:bCs/>
                      <w:color w:val="000000"/>
                      <w:sz w:val="18"/>
                      <w:szCs w:val="18"/>
                    </w:rPr>
                    <w:t>351</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90"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27</w:t>
                  </w:r>
                </w:p>
              </w:tc>
              <w:tc>
                <w:tcPr>
                  <w:tcW w:w="1352"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粉盒</w:t>
                  </w:r>
                </w:p>
              </w:tc>
              <w:tc>
                <w:tcPr>
                  <w:tcW w:w="4351" w:type="dxa"/>
                  <w:shd w:val="clear" w:color="auto" w:fill="auto"/>
                  <w:vAlign w:val="center"/>
                </w:tcPr>
                <w:p>
                  <w:pPr>
                    <w:jc w:val="left"/>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惠普 176N 原装粉盒</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盒</w:t>
                  </w:r>
                </w:p>
              </w:tc>
              <w:tc>
                <w:tcPr>
                  <w:tcW w:w="1227" w:type="dxa"/>
                  <w:shd w:val="clear" w:color="auto" w:fill="auto"/>
                  <w:vAlign w:val="bottom"/>
                </w:tcPr>
                <w:p>
                  <w:pPr>
                    <w:jc w:val="center"/>
                    <w:textAlignment w:val="bottom"/>
                    <w:rPr>
                      <w:rFonts w:ascii="宋体" w:hAnsi="宋体" w:eastAsia="等线" w:cs="宋体"/>
                      <w:bCs/>
                      <w:color w:val="000000"/>
                      <w:sz w:val="18"/>
                      <w:szCs w:val="18"/>
                    </w:rPr>
                  </w:pPr>
                  <w:r>
                    <w:rPr>
                      <w:rFonts w:hint="eastAsia" w:ascii="等线" w:hAnsi="等线" w:eastAsia="等线" w:cs="等线"/>
                      <w:bCs/>
                      <w:color w:val="000000"/>
                      <w:sz w:val="18"/>
                      <w:szCs w:val="18"/>
                    </w:rPr>
                    <w:t>1705.5</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90"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28</w:t>
                  </w:r>
                </w:p>
              </w:tc>
              <w:tc>
                <w:tcPr>
                  <w:tcW w:w="1352"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粉盒</w:t>
                  </w:r>
                </w:p>
              </w:tc>
              <w:tc>
                <w:tcPr>
                  <w:tcW w:w="4351" w:type="dxa"/>
                  <w:shd w:val="clear" w:color="auto" w:fill="auto"/>
                  <w:vAlign w:val="center"/>
                </w:tcPr>
                <w:p>
                  <w:pPr>
                    <w:jc w:val="left"/>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惠普 MFP72530 原装粉盒</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盒</w:t>
                  </w:r>
                </w:p>
              </w:tc>
              <w:tc>
                <w:tcPr>
                  <w:tcW w:w="1227" w:type="dxa"/>
                  <w:shd w:val="clear" w:color="auto" w:fill="auto"/>
                  <w:vAlign w:val="bottom"/>
                </w:tcPr>
                <w:p>
                  <w:pPr>
                    <w:jc w:val="center"/>
                    <w:textAlignment w:val="bottom"/>
                    <w:rPr>
                      <w:rFonts w:ascii="宋体" w:hAnsi="宋体" w:eastAsia="等线" w:cs="宋体"/>
                      <w:bCs/>
                      <w:color w:val="000000"/>
                      <w:sz w:val="18"/>
                      <w:szCs w:val="18"/>
                    </w:rPr>
                  </w:pPr>
                  <w:r>
                    <w:rPr>
                      <w:rFonts w:hint="eastAsia" w:ascii="等线" w:hAnsi="等线" w:eastAsia="等线" w:cs="等线"/>
                      <w:bCs/>
                      <w:color w:val="000000"/>
                      <w:sz w:val="18"/>
                      <w:szCs w:val="18"/>
                    </w:rPr>
                    <w:t>1035</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90"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29</w:t>
                  </w:r>
                </w:p>
              </w:tc>
              <w:tc>
                <w:tcPr>
                  <w:tcW w:w="1352"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碳粉</w:t>
                  </w:r>
                </w:p>
              </w:tc>
              <w:tc>
                <w:tcPr>
                  <w:tcW w:w="4351" w:type="dxa"/>
                  <w:shd w:val="clear" w:color="auto" w:fill="auto"/>
                  <w:vAlign w:val="center"/>
                </w:tcPr>
                <w:p>
                  <w:pPr>
                    <w:jc w:val="left"/>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格之格碳粉（100g），适合佳能 2900和HP 1020/1018</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瓶</w:t>
                  </w:r>
                </w:p>
              </w:tc>
              <w:tc>
                <w:tcPr>
                  <w:tcW w:w="1227" w:type="dxa"/>
                  <w:shd w:val="clear" w:color="auto" w:fill="auto"/>
                  <w:vAlign w:val="bottom"/>
                </w:tcPr>
                <w:p>
                  <w:pPr>
                    <w:jc w:val="center"/>
                    <w:textAlignment w:val="bottom"/>
                    <w:rPr>
                      <w:rFonts w:ascii="宋体" w:hAnsi="宋体" w:eastAsia="等线" w:cs="宋体"/>
                      <w:bCs/>
                      <w:color w:val="000000"/>
                      <w:sz w:val="18"/>
                      <w:szCs w:val="18"/>
                    </w:rPr>
                  </w:pPr>
                  <w:r>
                    <w:rPr>
                      <w:rFonts w:hint="eastAsia" w:ascii="等线" w:hAnsi="等线" w:eastAsia="等线" w:cs="等线"/>
                      <w:bCs/>
                      <w:color w:val="000000"/>
                      <w:sz w:val="18"/>
                      <w:szCs w:val="18"/>
                    </w:rPr>
                    <w:t>54</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90"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30</w:t>
                  </w:r>
                </w:p>
              </w:tc>
              <w:tc>
                <w:tcPr>
                  <w:tcW w:w="1352"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碳粉</w:t>
                  </w:r>
                </w:p>
              </w:tc>
              <w:tc>
                <w:tcPr>
                  <w:tcW w:w="4351" w:type="dxa"/>
                  <w:shd w:val="clear" w:color="auto" w:fill="auto"/>
                  <w:vAlign w:val="center"/>
                </w:tcPr>
                <w:p>
                  <w:pPr>
                    <w:jc w:val="left"/>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格之格碳粉（70g），适合HP 1108/1136</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瓶</w:t>
                  </w:r>
                </w:p>
              </w:tc>
              <w:tc>
                <w:tcPr>
                  <w:tcW w:w="1227" w:type="dxa"/>
                  <w:shd w:val="clear" w:color="auto" w:fill="auto"/>
                  <w:vAlign w:val="bottom"/>
                </w:tcPr>
                <w:p>
                  <w:pPr>
                    <w:jc w:val="center"/>
                    <w:textAlignment w:val="bottom"/>
                    <w:rPr>
                      <w:rFonts w:ascii="宋体" w:hAnsi="宋体" w:eastAsia="等线" w:cs="宋体"/>
                      <w:bCs/>
                      <w:color w:val="000000"/>
                      <w:sz w:val="18"/>
                      <w:szCs w:val="18"/>
                    </w:rPr>
                  </w:pPr>
                  <w:r>
                    <w:rPr>
                      <w:rFonts w:hint="eastAsia" w:ascii="等线" w:hAnsi="等线" w:eastAsia="等线" w:cs="等线"/>
                      <w:bCs/>
                      <w:color w:val="000000"/>
                      <w:sz w:val="18"/>
                      <w:szCs w:val="18"/>
                    </w:rPr>
                    <w:t>54</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90"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31</w:t>
                  </w:r>
                </w:p>
              </w:tc>
              <w:tc>
                <w:tcPr>
                  <w:tcW w:w="1352"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碳粉</w:t>
                  </w:r>
                </w:p>
              </w:tc>
              <w:tc>
                <w:tcPr>
                  <w:tcW w:w="4351" w:type="dxa"/>
                  <w:shd w:val="clear" w:color="auto" w:fill="auto"/>
                  <w:vAlign w:val="center"/>
                </w:tcPr>
                <w:p>
                  <w:pPr>
                    <w:jc w:val="left"/>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格之格碳粉（50g），适合HP 132a</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瓶</w:t>
                  </w:r>
                </w:p>
              </w:tc>
              <w:tc>
                <w:tcPr>
                  <w:tcW w:w="1227" w:type="dxa"/>
                  <w:shd w:val="clear" w:color="auto" w:fill="auto"/>
                  <w:vAlign w:val="bottom"/>
                </w:tcPr>
                <w:p>
                  <w:pPr>
                    <w:jc w:val="center"/>
                    <w:textAlignment w:val="bottom"/>
                    <w:rPr>
                      <w:rFonts w:ascii="宋体" w:hAnsi="宋体" w:eastAsia="等线" w:cs="宋体"/>
                      <w:bCs/>
                      <w:color w:val="000000"/>
                      <w:sz w:val="18"/>
                      <w:szCs w:val="18"/>
                    </w:rPr>
                  </w:pPr>
                  <w:r>
                    <w:rPr>
                      <w:rFonts w:hint="eastAsia" w:ascii="等线" w:hAnsi="等线" w:eastAsia="等线" w:cs="等线"/>
                      <w:bCs/>
                      <w:color w:val="000000"/>
                      <w:sz w:val="18"/>
                      <w:szCs w:val="18"/>
                    </w:rPr>
                    <w:t>63</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90"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32</w:t>
                  </w:r>
                </w:p>
              </w:tc>
              <w:tc>
                <w:tcPr>
                  <w:tcW w:w="1352"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碳粉</w:t>
                  </w:r>
                </w:p>
              </w:tc>
              <w:tc>
                <w:tcPr>
                  <w:tcW w:w="4351" w:type="dxa"/>
                  <w:shd w:val="clear" w:color="auto" w:fill="auto"/>
                  <w:vAlign w:val="center"/>
                </w:tcPr>
                <w:p>
                  <w:pPr>
                    <w:jc w:val="left"/>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格之格碳粉（80g），适合富士施乐268</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瓶</w:t>
                  </w:r>
                </w:p>
              </w:tc>
              <w:tc>
                <w:tcPr>
                  <w:tcW w:w="1227" w:type="dxa"/>
                  <w:shd w:val="clear" w:color="auto" w:fill="auto"/>
                  <w:vAlign w:val="bottom"/>
                </w:tcPr>
                <w:p>
                  <w:pPr>
                    <w:jc w:val="center"/>
                    <w:textAlignment w:val="bottom"/>
                    <w:rPr>
                      <w:rFonts w:ascii="宋体" w:hAnsi="宋体" w:eastAsia="等线" w:cs="宋体"/>
                      <w:bCs/>
                      <w:color w:val="000000"/>
                      <w:sz w:val="18"/>
                      <w:szCs w:val="18"/>
                    </w:rPr>
                  </w:pPr>
                  <w:r>
                    <w:rPr>
                      <w:rFonts w:hint="eastAsia" w:ascii="等线" w:hAnsi="等线" w:eastAsia="等线" w:cs="等线"/>
                      <w:bCs/>
                      <w:color w:val="000000"/>
                      <w:sz w:val="18"/>
                      <w:szCs w:val="18"/>
                    </w:rPr>
                    <w:t>63</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90"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33</w:t>
                  </w:r>
                </w:p>
              </w:tc>
              <w:tc>
                <w:tcPr>
                  <w:tcW w:w="1352"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碳粉</w:t>
                  </w:r>
                </w:p>
              </w:tc>
              <w:tc>
                <w:tcPr>
                  <w:tcW w:w="4351" w:type="dxa"/>
                  <w:shd w:val="clear" w:color="auto" w:fill="auto"/>
                  <w:vAlign w:val="center"/>
                </w:tcPr>
                <w:p>
                  <w:pPr>
                    <w:jc w:val="left"/>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丽彩士（80g），适合惠普 176N</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瓶</w:t>
                  </w:r>
                </w:p>
              </w:tc>
              <w:tc>
                <w:tcPr>
                  <w:tcW w:w="1227" w:type="dxa"/>
                  <w:shd w:val="clear" w:color="auto" w:fill="auto"/>
                  <w:vAlign w:val="bottom"/>
                </w:tcPr>
                <w:p>
                  <w:pPr>
                    <w:jc w:val="center"/>
                    <w:textAlignment w:val="bottom"/>
                    <w:rPr>
                      <w:rFonts w:ascii="宋体" w:hAnsi="宋体" w:eastAsia="等线" w:cs="宋体"/>
                      <w:bCs/>
                      <w:color w:val="000000"/>
                      <w:sz w:val="18"/>
                      <w:szCs w:val="18"/>
                    </w:rPr>
                  </w:pPr>
                  <w:r>
                    <w:rPr>
                      <w:rFonts w:hint="eastAsia" w:ascii="等线" w:hAnsi="等线" w:eastAsia="等线" w:cs="等线"/>
                      <w:bCs/>
                      <w:color w:val="000000"/>
                      <w:sz w:val="18"/>
                      <w:szCs w:val="18"/>
                    </w:rPr>
                    <w:t>90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90"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34</w:t>
                  </w:r>
                </w:p>
              </w:tc>
              <w:tc>
                <w:tcPr>
                  <w:tcW w:w="1352"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色带架</w:t>
                  </w:r>
                </w:p>
              </w:tc>
              <w:tc>
                <w:tcPr>
                  <w:tcW w:w="4351" w:type="dxa"/>
                  <w:shd w:val="clear" w:color="auto" w:fill="auto"/>
                  <w:vAlign w:val="center"/>
                </w:tcPr>
                <w:p>
                  <w:pPr>
                    <w:jc w:val="left"/>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得实 1100+ 原装色带架</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个</w:t>
                  </w:r>
                </w:p>
              </w:tc>
              <w:tc>
                <w:tcPr>
                  <w:tcW w:w="1227" w:type="dxa"/>
                  <w:shd w:val="clear" w:color="auto" w:fill="auto"/>
                  <w:vAlign w:val="bottom"/>
                </w:tcPr>
                <w:p>
                  <w:pPr>
                    <w:jc w:val="center"/>
                    <w:textAlignment w:val="bottom"/>
                    <w:rPr>
                      <w:rFonts w:ascii="宋体" w:hAnsi="宋体" w:eastAsia="等线" w:cs="宋体"/>
                      <w:bCs/>
                      <w:color w:val="000000"/>
                      <w:sz w:val="18"/>
                      <w:szCs w:val="18"/>
                    </w:rPr>
                  </w:pPr>
                  <w:r>
                    <w:rPr>
                      <w:rFonts w:hint="eastAsia" w:ascii="等线" w:hAnsi="等线" w:eastAsia="等线" w:cs="等线"/>
                      <w:bCs/>
                      <w:color w:val="000000"/>
                      <w:sz w:val="18"/>
                      <w:szCs w:val="18"/>
                    </w:rPr>
                    <w:t>63</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90"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35</w:t>
                  </w:r>
                </w:p>
              </w:tc>
              <w:tc>
                <w:tcPr>
                  <w:tcW w:w="1352"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色带架</w:t>
                  </w:r>
                </w:p>
              </w:tc>
              <w:tc>
                <w:tcPr>
                  <w:tcW w:w="4351" w:type="dxa"/>
                  <w:shd w:val="clear" w:color="auto" w:fill="auto"/>
                  <w:vAlign w:val="center"/>
                </w:tcPr>
                <w:p>
                  <w:pPr>
                    <w:jc w:val="left"/>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爱普生 680KII 原装色带架</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个</w:t>
                  </w:r>
                </w:p>
              </w:tc>
              <w:tc>
                <w:tcPr>
                  <w:tcW w:w="1227" w:type="dxa"/>
                  <w:shd w:val="clear" w:color="auto" w:fill="auto"/>
                  <w:vAlign w:val="bottom"/>
                </w:tcPr>
                <w:p>
                  <w:pPr>
                    <w:jc w:val="center"/>
                    <w:textAlignment w:val="bottom"/>
                    <w:rPr>
                      <w:rFonts w:ascii="宋体" w:hAnsi="宋体" w:eastAsia="等线" w:cs="宋体"/>
                      <w:bCs/>
                      <w:color w:val="000000"/>
                      <w:sz w:val="18"/>
                      <w:szCs w:val="18"/>
                    </w:rPr>
                  </w:pPr>
                  <w:r>
                    <w:rPr>
                      <w:rFonts w:hint="eastAsia" w:ascii="等线" w:hAnsi="等线" w:eastAsia="等线" w:cs="等线"/>
                      <w:bCs/>
                      <w:color w:val="000000"/>
                      <w:sz w:val="18"/>
                      <w:szCs w:val="18"/>
                    </w:rPr>
                    <w:t>108</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90"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36</w:t>
                  </w:r>
                </w:p>
              </w:tc>
              <w:tc>
                <w:tcPr>
                  <w:tcW w:w="1352"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色带架</w:t>
                  </w:r>
                </w:p>
              </w:tc>
              <w:tc>
                <w:tcPr>
                  <w:tcW w:w="4351" w:type="dxa"/>
                  <w:shd w:val="clear" w:color="auto" w:fill="auto"/>
                  <w:vAlign w:val="center"/>
                </w:tcPr>
                <w:p>
                  <w:pPr>
                    <w:jc w:val="left"/>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爱普生 630K 原装色带架</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个</w:t>
                  </w:r>
                </w:p>
              </w:tc>
              <w:tc>
                <w:tcPr>
                  <w:tcW w:w="1227" w:type="dxa"/>
                  <w:shd w:val="clear" w:color="auto" w:fill="auto"/>
                  <w:vAlign w:val="bottom"/>
                </w:tcPr>
                <w:p>
                  <w:pPr>
                    <w:jc w:val="center"/>
                    <w:textAlignment w:val="bottom"/>
                    <w:rPr>
                      <w:rFonts w:ascii="宋体" w:hAnsi="宋体" w:eastAsia="等线" w:cs="宋体"/>
                      <w:bCs/>
                      <w:color w:val="000000"/>
                      <w:sz w:val="18"/>
                      <w:szCs w:val="18"/>
                    </w:rPr>
                  </w:pPr>
                  <w:r>
                    <w:rPr>
                      <w:rFonts w:hint="eastAsia" w:ascii="等线" w:hAnsi="等线" w:eastAsia="等线" w:cs="等线"/>
                      <w:bCs/>
                      <w:color w:val="000000"/>
                      <w:sz w:val="18"/>
                      <w:szCs w:val="18"/>
                    </w:rPr>
                    <w:t>63</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90"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37</w:t>
                  </w:r>
                </w:p>
              </w:tc>
              <w:tc>
                <w:tcPr>
                  <w:tcW w:w="1352"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色带架</w:t>
                  </w:r>
                </w:p>
              </w:tc>
              <w:tc>
                <w:tcPr>
                  <w:tcW w:w="4351" w:type="dxa"/>
                  <w:shd w:val="clear" w:color="auto" w:fill="auto"/>
                  <w:vAlign w:val="center"/>
                </w:tcPr>
                <w:p>
                  <w:pPr>
                    <w:jc w:val="left"/>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高宝色带架，适合得实 1100+</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个</w:t>
                  </w:r>
                </w:p>
              </w:tc>
              <w:tc>
                <w:tcPr>
                  <w:tcW w:w="1227" w:type="dxa"/>
                  <w:shd w:val="clear" w:color="auto" w:fill="auto"/>
                  <w:vAlign w:val="bottom"/>
                </w:tcPr>
                <w:p>
                  <w:pPr>
                    <w:jc w:val="center"/>
                    <w:textAlignment w:val="bottom"/>
                    <w:rPr>
                      <w:rFonts w:ascii="宋体" w:hAnsi="宋体" w:eastAsia="等线" w:cs="宋体"/>
                      <w:bCs/>
                      <w:color w:val="000000"/>
                      <w:sz w:val="18"/>
                      <w:szCs w:val="18"/>
                    </w:rPr>
                  </w:pPr>
                  <w:r>
                    <w:rPr>
                      <w:rFonts w:hint="eastAsia" w:ascii="等线" w:hAnsi="等线" w:eastAsia="等线" w:cs="等线"/>
                      <w:bCs/>
                      <w:color w:val="000000"/>
                      <w:sz w:val="18"/>
                      <w:szCs w:val="18"/>
                    </w:rPr>
                    <w:t>31.5</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90"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38</w:t>
                  </w:r>
                </w:p>
              </w:tc>
              <w:tc>
                <w:tcPr>
                  <w:tcW w:w="1352"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色带架</w:t>
                  </w:r>
                </w:p>
              </w:tc>
              <w:tc>
                <w:tcPr>
                  <w:tcW w:w="4351" w:type="dxa"/>
                  <w:shd w:val="clear" w:color="auto" w:fill="auto"/>
                  <w:vAlign w:val="center"/>
                </w:tcPr>
                <w:p>
                  <w:pPr>
                    <w:jc w:val="left"/>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高宝色带架，适合爱普生 680KII</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个</w:t>
                  </w:r>
                </w:p>
              </w:tc>
              <w:tc>
                <w:tcPr>
                  <w:tcW w:w="1227" w:type="dxa"/>
                  <w:shd w:val="clear" w:color="auto" w:fill="auto"/>
                  <w:vAlign w:val="bottom"/>
                </w:tcPr>
                <w:p>
                  <w:pPr>
                    <w:jc w:val="center"/>
                    <w:textAlignment w:val="bottom"/>
                    <w:rPr>
                      <w:rFonts w:ascii="宋体" w:hAnsi="宋体" w:eastAsia="等线" w:cs="宋体"/>
                      <w:bCs/>
                      <w:color w:val="000000"/>
                      <w:sz w:val="18"/>
                      <w:szCs w:val="18"/>
                    </w:rPr>
                  </w:pPr>
                  <w:r>
                    <w:rPr>
                      <w:rFonts w:hint="eastAsia" w:ascii="等线" w:hAnsi="等线" w:eastAsia="等线" w:cs="等线"/>
                      <w:bCs/>
                      <w:color w:val="000000"/>
                      <w:sz w:val="18"/>
                      <w:szCs w:val="18"/>
                    </w:rPr>
                    <w:t>45</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90"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39</w:t>
                  </w:r>
                </w:p>
              </w:tc>
              <w:tc>
                <w:tcPr>
                  <w:tcW w:w="1352"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色带架</w:t>
                  </w:r>
                </w:p>
              </w:tc>
              <w:tc>
                <w:tcPr>
                  <w:tcW w:w="4351" w:type="dxa"/>
                  <w:shd w:val="clear" w:color="auto" w:fill="auto"/>
                  <w:vAlign w:val="center"/>
                </w:tcPr>
                <w:p>
                  <w:pPr>
                    <w:jc w:val="left"/>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高宝色带架，适合爱普生 630K</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个</w:t>
                  </w:r>
                </w:p>
              </w:tc>
              <w:tc>
                <w:tcPr>
                  <w:tcW w:w="1227" w:type="dxa"/>
                  <w:shd w:val="clear" w:color="auto" w:fill="auto"/>
                  <w:vAlign w:val="bottom"/>
                </w:tcPr>
                <w:p>
                  <w:pPr>
                    <w:jc w:val="center"/>
                    <w:textAlignment w:val="bottom"/>
                    <w:rPr>
                      <w:rFonts w:ascii="宋体" w:hAnsi="宋体" w:eastAsia="等线" w:cs="宋体"/>
                      <w:bCs/>
                      <w:color w:val="000000"/>
                      <w:sz w:val="18"/>
                      <w:szCs w:val="18"/>
                    </w:rPr>
                  </w:pPr>
                  <w:r>
                    <w:rPr>
                      <w:rFonts w:hint="eastAsia" w:ascii="等线" w:hAnsi="等线" w:eastAsia="等线" w:cs="等线"/>
                      <w:bCs/>
                      <w:color w:val="000000"/>
                      <w:sz w:val="18"/>
                      <w:szCs w:val="18"/>
                    </w:rPr>
                    <w:t>27</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90"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40</w:t>
                  </w:r>
                </w:p>
              </w:tc>
              <w:tc>
                <w:tcPr>
                  <w:tcW w:w="1352"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色带芯</w:t>
                  </w:r>
                </w:p>
              </w:tc>
              <w:tc>
                <w:tcPr>
                  <w:tcW w:w="4351" w:type="dxa"/>
                  <w:shd w:val="clear" w:color="auto" w:fill="auto"/>
                  <w:vAlign w:val="center"/>
                </w:tcPr>
                <w:p>
                  <w:pPr>
                    <w:jc w:val="left"/>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得实 1100+ 原装色带芯</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个</w:t>
                  </w:r>
                </w:p>
              </w:tc>
              <w:tc>
                <w:tcPr>
                  <w:tcW w:w="1227" w:type="dxa"/>
                  <w:shd w:val="clear" w:color="auto" w:fill="auto"/>
                  <w:vAlign w:val="bottom"/>
                </w:tcPr>
                <w:p>
                  <w:pPr>
                    <w:jc w:val="center"/>
                    <w:textAlignment w:val="bottom"/>
                    <w:rPr>
                      <w:rFonts w:ascii="宋体" w:hAnsi="宋体" w:eastAsia="宋体" w:cs="宋体"/>
                      <w:bCs/>
                      <w:color w:val="000000"/>
                      <w:sz w:val="18"/>
                      <w:szCs w:val="18"/>
                    </w:rPr>
                  </w:pPr>
                  <w:r>
                    <w:rPr>
                      <w:rFonts w:hint="eastAsia" w:ascii="宋体" w:hAnsi="宋体" w:eastAsia="宋体" w:cs="宋体"/>
                      <w:bCs/>
                      <w:color w:val="000000"/>
                      <w:sz w:val="18"/>
                      <w:szCs w:val="18"/>
                    </w:rPr>
                    <w:t>13.5</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90"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41</w:t>
                  </w:r>
                </w:p>
              </w:tc>
              <w:tc>
                <w:tcPr>
                  <w:tcW w:w="1352"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色带芯</w:t>
                  </w:r>
                </w:p>
              </w:tc>
              <w:tc>
                <w:tcPr>
                  <w:tcW w:w="4351" w:type="dxa"/>
                  <w:shd w:val="clear" w:color="auto" w:fill="auto"/>
                  <w:vAlign w:val="center"/>
                </w:tcPr>
                <w:p>
                  <w:pPr>
                    <w:jc w:val="left"/>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爱普生 680KII 原装色带芯</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个</w:t>
                  </w:r>
                </w:p>
              </w:tc>
              <w:tc>
                <w:tcPr>
                  <w:tcW w:w="1227" w:type="dxa"/>
                  <w:shd w:val="clear" w:color="auto" w:fill="auto"/>
                  <w:vAlign w:val="bottom"/>
                </w:tcPr>
                <w:p>
                  <w:pPr>
                    <w:jc w:val="center"/>
                    <w:textAlignment w:val="bottom"/>
                    <w:rPr>
                      <w:rFonts w:ascii="宋体" w:hAnsi="宋体" w:eastAsia="等线" w:cs="宋体"/>
                      <w:bCs/>
                      <w:color w:val="000000"/>
                      <w:sz w:val="18"/>
                      <w:szCs w:val="18"/>
                    </w:rPr>
                  </w:pPr>
                  <w:r>
                    <w:rPr>
                      <w:rFonts w:hint="eastAsia" w:ascii="等线" w:hAnsi="等线" w:eastAsia="等线" w:cs="等线"/>
                      <w:bCs/>
                      <w:color w:val="000000"/>
                      <w:sz w:val="18"/>
                      <w:szCs w:val="18"/>
                    </w:rPr>
                    <w:t>81</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90"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42</w:t>
                  </w:r>
                </w:p>
              </w:tc>
              <w:tc>
                <w:tcPr>
                  <w:tcW w:w="1352"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色带芯</w:t>
                  </w:r>
                </w:p>
              </w:tc>
              <w:tc>
                <w:tcPr>
                  <w:tcW w:w="4351" w:type="dxa"/>
                  <w:shd w:val="clear" w:color="auto" w:fill="auto"/>
                  <w:vAlign w:val="center"/>
                </w:tcPr>
                <w:p>
                  <w:pPr>
                    <w:jc w:val="left"/>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爱普生 630K 原装色带芯</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个</w:t>
                  </w:r>
                </w:p>
              </w:tc>
              <w:tc>
                <w:tcPr>
                  <w:tcW w:w="1227" w:type="dxa"/>
                  <w:shd w:val="clear" w:color="auto" w:fill="auto"/>
                  <w:vAlign w:val="bottom"/>
                </w:tcPr>
                <w:p>
                  <w:pPr>
                    <w:jc w:val="center"/>
                    <w:textAlignment w:val="bottom"/>
                    <w:rPr>
                      <w:rFonts w:ascii="宋体" w:hAnsi="宋体" w:eastAsia="等线" w:cs="宋体"/>
                      <w:bCs/>
                      <w:color w:val="000000"/>
                      <w:sz w:val="18"/>
                      <w:szCs w:val="18"/>
                    </w:rPr>
                  </w:pPr>
                  <w:r>
                    <w:rPr>
                      <w:rFonts w:hint="eastAsia" w:ascii="等线" w:hAnsi="等线" w:eastAsia="等线" w:cs="等线"/>
                      <w:bCs/>
                      <w:color w:val="000000"/>
                      <w:sz w:val="18"/>
                      <w:szCs w:val="18"/>
                    </w:rPr>
                    <w:t>45</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90"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43</w:t>
                  </w:r>
                </w:p>
              </w:tc>
              <w:tc>
                <w:tcPr>
                  <w:tcW w:w="1352"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色带芯</w:t>
                  </w:r>
                </w:p>
              </w:tc>
              <w:tc>
                <w:tcPr>
                  <w:tcW w:w="4351" w:type="dxa"/>
                  <w:shd w:val="clear" w:color="auto" w:fill="auto"/>
                  <w:vAlign w:val="center"/>
                </w:tcPr>
                <w:p>
                  <w:pPr>
                    <w:jc w:val="left"/>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高宝色带芯，适合得实 1100+</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个</w:t>
                  </w:r>
                </w:p>
              </w:tc>
              <w:tc>
                <w:tcPr>
                  <w:tcW w:w="1227" w:type="dxa"/>
                  <w:shd w:val="clear" w:color="auto" w:fill="auto"/>
                  <w:vAlign w:val="bottom"/>
                </w:tcPr>
                <w:p>
                  <w:pPr>
                    <w:jc w:val="center"/>
                    <w:textAlignment w:val="bottom"/>
                    <w:rPr>
                      <w:rFonts w:ascii="宋体" w:hAnsi="宋体" w:eastAsia="等线" w:cs="宋体"/>
                      <w:bCs/>
                      <w:color w:val="000000"/>
                      <w:sz w:val="18"/>
                      <w:szCs w:val="18"/>
                    </w:rPr>
                  </w:pPr>
                  <w:r>
                    <w:rPr>
                      <w:rFonts w:hint="eastAsia" w:ascii="等线" w:hAnsi="等线" w:eastAsia="等线" w:cs="等线"/>
                      <w:bCs/>
                      <w:color w:val="000000"/>
                      <w:sz w:val="18"/>
                      <w:szCs w:val="18"/>
                    </w:rPr>
                    <w:t>13.5</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90"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44</w:t>
                  </w:r>
                </w:p>
              </w:tc>
              <w:tc>
                <w:tcPr>
                  <w:tcW w:w="1352"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色带芯</w:t>
                  </w:r>
                </w:p>
              </w:tc>
              <w:tc>
                <w:tcPr>
                  <w:tcW w:w="4351" w:type="dxa"/>
                  <w:shd w:val="clear" w:color="auto" w:fill="auto"/>
                  <w:vAlign w:val="center"/>
                </w:tcPr>
                <w:p>
                  <w:pPr>
                    <w:jc w:val="left"/>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高宝色带芯，适合爱普生 680KII</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个</w:t>
                  </w:r>
                </w:p>
              </w:tc>
              <w:tc>
                <w:tcPr>
                  <w:tcW w:w="1227" w:type="dxa"/>
                  <w:shd w:val="clear" w:color="auto" w:fill="auto"/>
                  <w:vAlign w:val="bottom"/>
                </w:tcPr>
                <w:p>
                  <w:pPr>
                    <w:jc w:val="center"/>
                    <w:textAlignment w:val="bottom"/>
                    <w:rPr>
                      <w:rFonts w:ascii="宋体" w:hAnsi="宋体" w:eastAsia="等线" w:cs="宋体"/>
                      <w:bCs/>
                      <w:color w:val="000000"/>
                      <w:sz w:val="18"/>
                      <w:szCs w:val="18"/>
                    </w:rPr>
                  </w:pPr>
                  <w:r>
                    <w:rPr>
                      <w:rFonts w:hint="eastAsia" w:ascii="等线" w:hAnsi="等线" w:eastAsia="等线" w:cs="等线"/>
                      <w:bCs/>
                      <w:color w:val="000000"/>
                      <w:sz w:val="18"/>
                      <w:szCs w:val="18"/>
                    </w:rPr>
                    <w:t>27</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90"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45</w:t>
                  </w:r>
                </w:p>
              </w:tc>
              <w:tc>
                <w:tcPr>
                  <w:tcW w:w="1352"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色带芯</w:t>
                  </w:r>
                </w:p>
              </w:tc>
              <w:tc>
                <w:tcPr>
                  <w:tcW w:w="4351" w:type="dxa"/>
                  <w:shd w:val="clear" w:color="auto" w:fill="auto"/>
                  <w:vAlign w:val="center"/>
                </w:tcPr>
                <w:p>
                  <w:pPr>
                    <w:jc w:val="left"/>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高宝色带芯，适合爱普生 630K</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个</w:t>
                  </w:r>
                </w:p>
              </w:tc>
              <w:tc>
                <w:tcPr>
                  <w:tcW w:w="1227" w:type="dxa"/>
                  <w:shd w:val="clear" w:color="auto" w:fill="auto"/>
                  <w:vAlign w:val="bottom"/>
                </w:tcPr>
                <w:p>
                  <w:pPr>
                    <w:jc w:val="center"/>
                    <w:textAlignment w:val="bottom"/>
                    <w:rPr>
                      <w:rFonts w:ascii="宋体" w:hAnsi="宋体" w:eastAsia="等线" w:cs="宋体"/>
                      <w:bCs/>
                      <w:color w:val="000000"/>
                      <w:sz w:val="18"/>
                      <w:szCs w:val="18"/>
                    </w:rPr>
                  </w:pPr>
                  <w:r>
                    <w:rPr>
                      <w:rFonts w:hint="eastAsia" w:ascii="等线" w:hAnsi="等线" w:eastAsia="等线" w:cs="等线"/>
                      <w:bCs/>
                      <w:color w:val="000000"/>
                      <w:sz w:val="18"/>
                      <w:szCs w:val="18"/>
                    </w:rPr>
                    <w:t>22.5</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PrEx>
              <w:trPr>
                <w:trHeight w:val="90"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46</w:t>
                  </w:r>
                </w:p>
              </w:tc>
              <w:tc>
                <w:tcPr>
                  <w:tcW w:w="1352"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交换机</w:t>
                  </w:r>
                </w:p>
              </w:tc>
              <w:tc>
                <w:tcPr>
                  <w:tcW w:w="4351" w:type="dxa"/>
                  <w:shd w:val="clear" w:color="auto" w:fill="auto"/>
                  <w:vAlign w:val="center"/>
                </w:tcPr>
                <w:p>
                  <w:pPr>
                    <w:jc w:val="left"/>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H3C 24口交换机SMB-S1224RV2</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台</w:t>
                  </w:r>
                </w:p>
              </w:tc>
              <w:tc>
                <w:tcPr>
                  <w:tcW w:w="1227" w:type="dxa"/>
                  <w:shd w:val="clear" w:color="auto" w:fill="auto"/>
                  <w:vAlign w:val="bottom"/>
                </w:tcPr>
                <w:p>
                  <w:pPr>
                    <w:jc w:val="center"/>
                    <w:textAlignment w:val="bottom"/>
                    <w:rPr>
                      <w:rFonts w:ascii="宋体" w:hAnsi="宋体" w:eastAsia="宋体" w:cs="宋体"/>
                      <w:bCs/>
                      <w:color w:val="000000"/>
                      <w:sz w:val="18"/>
                      <w:szCs w:val="18"/>
                    </w:rPr>
                  </w:pPr>
                  <w:r>
                    <w:rPr>
                      <w:rFonts w:hint="eastAsia" w:ascii="宋体" w:hAnsi="宋体" w:eastAsia="宋体" w:cs="宋体"/>
                      <w:bCs/>
                      <w:color w:val="000000"/>
                      <w:sz w:val="18"/>
                      <w:szCs w:val="18"/>
                    </w:rPr>
                    <w:t>585</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90"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47</w:t>
                  </w:r>
                </w:p>
              </w:tc>
              <w:tc>
                <w:tcPr>
                  <w:tcW w:w="1352"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交换机</w:t>
                  </w:r>
                </w:p>
              </w:tc>
              <w:tc>
                <w:tcPr>
                  <w:tcW w:w="4351" w:type="dxa"/>
                  <w:shd w:val="clear" w:color="auto" w:fill="auto"/>
                  <w:vAlign w:val="center"/>
                </w:tcPr>
                <w:p>
                  <w:pPr>
                    <w:jc w:val="left"/>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H3C 24口交换机SMB-S5024PV3-EI</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台</w:t>
                  </w:r>
                </w:p>
              </w:tc>
              <w:tc>
                <w:tcPr>
                  <w:tcW w:w="1227" w:type="dxa"/>
                  <w:shd w:val="clear" w:color="auto" w:fill="auto"/>
                  <w:vAlign w:val="bottom"/>
                </w:tcPr>
                <w:p>
                  <w:pPr>
                    <w:jc w:val="center"/>
                    <w:textAlignment w:val="bottom"/>
                    <w:rPr>
                      <w:rFonts w:ascii="宋体" w:hAnsi="宋体" w:eastAsia="宋体" w:cs="宋体"/>
                      <w:bCs/>
                      <w:color w:val="000000"/>
                      <w:sz w:val="18"/>
                      <w:szCs w:val="18"/>
                    </w:rPr>
                  </w:pPr>
                  <w:r>
                    <w:rPr>
                      <w:rFonts w:hint="eastAsia" w:ascii="宋体" w:hAnsi="宋体" w:eastAsia="宋体" w:cs="宋体"/>
                      <w:bCs/>
                      <w:color w:val="000000"/>
                      <w:sz w:val="18"/>
                      <w:szCs w:val="18"/>
                    </w:rPr>
                    <w:t>990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90"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48</w:t>
                  </w:r>
                </w:p>
              </w:tc>
              <w:tc>
                <w:tcPr>
                  <w:tcW w:w="1352"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扫码枪</w:t>
                  </w:r>
                </w:p>
              </w:tc>
              <w:tc>
                <w:tcPr>
                  <w:tcW w:w="4351" w:type="dxa"/>
                  <w:shd w:val="clear" w:color="auto" w:fill="auto"/>
                  <w:vAlign w:val="center"/>
                </w:tcPr>
                <w:p>
                  <w:pPr>
                    <w:jc w:val="left"/>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一维码扫码枪 SC-2016／2017</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支</w:t>
                  </w:r>
                </w:p>
              </w:tc>
              <w:tc>
                <w:tcPr>
                  <w:tcW w:w="1227" w:type="dxa"/>
                  <w:shd w:val="clear" w:color="auto" w:fill="auto"/>
                  <w:vAlign w:val="bottom"/>
                </w:tcPr>
                <w:p>
                  <w:pPr>
                    <w:jc w:val="center"/>
                    <w:textAlignment w:val="bottom"/>
                    <w:rPr>
                      <w:rFonts w:ascii="宋体" w:hAnsi="宋体" w:eastAsia="等线" w:cs="宋体"/>
                      <w:bCs/>
                      <w:color w:val="000000"/>
                      <w:sz w:val="18"/>
                      <w:szCs w:val="18"/>
                    </w:rPr>
                  </w:pPr>
                  <w:r>
                    <w:rPr>
                      <w:rFonts w:hint="eastAsia" w:ascii="等线" w:hAnsi="等线" w:eastAsia="等线" w:cs="等线"/>
                      <w:bCs/>
                      <w:color w:val="000000"/>
                      <w:sz w:val="18"/>
                      <w:szCs w:val="18"/>
                    </w:rPr>
                    <w:t>225</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90"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49</w:t>
                  </w:r>
                </w:p>
              </w:tc>
              <w:tc>
                <w:tcPr>
                  <w:tcW w:w="1352"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扫码枪</w:t>
                  </w:r>
                </w:p>
              </w:tc>
              <w:tc>
                <w:tcPr>
                  <w:tcW w:w="4351" w:type="dxa"/>
                  <w:shd w:val="clear" w:color="auto" w:fill="auto"/>
                  <w:vAlign w:val="center"/>
                </w:tcPr>
                <w:p>
                  <w:pPr>
                    <w:jc w:val="left"/>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二维码扫码枪 BN-KP2018</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支</w:t>
                  </w:r>
                </w:p>
              </w:tc>
              <w:tc>
                <w:tcPr>
                  <w:tcW w:w="1227" w:type="dxa"/>
                  <w:shd w:val="clear" w:color="auto" w:fill="auto"/>
                  <w:vAlign w:val="bottom"/>
                </w:tcPr>
                <w:p>
                  <w:pPr>
                    <w:jc w:val="center"/>
                    <w:textAlignment w:val="bottom"/>
                    <w:rPr>
                      <w:rFonts w:ascii="宋体" w:hAnsi="宋体" w:eastAsia="等线" w:cs="宋体"/>
                      <w:bCs/>
                      <w:color w:val="000000"/>
                      <w:sz w:val="18"/>
                      <w:szCs w:val="18"/>
                    </w:rPr>
                  </w:pPr>
                  <w:r>
                    <w:rPr>
                      <w:rFonts w:hint="eastAsia" w:ascii="等线" w:hAnsi="等线" w:eastAsia="等线" w:cs="等线"/>
                      <w:bCs/>
                      <w:color w:val="000000"/>
                      <w:sz w:val="18"/>
                      <w:szCs w:val="18"/>
                    </w:rPr>
                    <w:t>328.5</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90"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50</w:t>
                  </w:r>
                </w:p>
              </w:tc>
              <w:tc>
                <w:tcPr>
                  <w:tcW w:w="1352"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热敏纸</w:t>
                  </w:r>
                </w:p>
              </w:tc>
              <w:tc>
                <w:tcPr>
                  <w:tcW w:w="4351" w:type="dxa"/>
                  <w:shd w:val="clear" w:color="auto" w:fill="auto"/>
                  <w:vAlign w:val="center"/>
                </w:tcPr>
                <w:p>
                  <w:pPr>
                    <w:jc w:val="left"/>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热敏纸80*80*13，50卷/箱</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箱</w:t>
                  </w:r>
                </w:p>
              </w:tc>
              <w:tc>
                <w:tcPr>
                  <w:tcW w:w="1227" w:type="dxa"/>
                  <w:shd w:val="clear" w:color="auto" w:fill="auto"/>
                  <w:vAlign w:val="bottom"/>
                </w:tcPr>
                <w:p>
                  <w:pPr>
                    <w:jc w:val="center"/>
                    <w:textAlignment w:val="bottom"/>
                    <w:rPr>
                      <w:rFonts w:ascii="宋体" w:hAnsi="宋体" w:eastAsia="等线" w:cs="宋体"/>
                      <w:bCs/>
                      <w:color w:val="000000"/>
                      <w:sz w:val="18"/>
                      <w:szCs w:val="18"/>
                    </w:rPr>
                  </w:pPr>
                  <w:r>
                    <w:rPr>
                      <w:rFonts w:hint="eastAsia" w:ascii="等线" w:hAnsi="等线" w:eastAsia="等线" w:cs="等线"/>
                      <w:bCs/>
                      <w:color w:val="000000"/>
                      <w:sz w:val="18"/>
                      <w:szCs w:val="18"/>
                    </w:rPr>
                    <w:t>360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90"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5</w:t>
                  </w:r>
                  <w:r>
                    <w:rPr>
                      <w:rFonts w:ascii="宋体" w:hAnsi="宋体" w:eastAsia="宋体" w:cs="宋体"/>
                      <w:bCs/>
                      <w:color w:val="000000"/>
                      <w:sz w:val="18"/>
                      <w:szCs w:val="18"/>
                    </w:rPr>
                    <w:t>1</w:t>
                  </w:r>
                </w:p>
              </w:tc>
              <w:tc>
                <w:tcPr>
                  <w:tcW w:w="1352"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热敏标签纸</w:t>
                  </w:r>
                </w:p>
              </w:tc>
              <w:tc>
                <w:tcPr>
                  <w:tcW w:w="4351" w:type="dxa"/>
                  <w:shd w:val="clear" w:color="auto" w:fill="auto"/>
                  <w:vAlign w:val="center"/>
                </w:tcPr>
                <w:p>
                  <w:pPr>
                    <w:jc w:val="left"/>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三防热敏标签纸 50*30*1000粒，60卷/箱</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箱</w:t>
                  </w:r>
                </w:p>
              </w:tc>
              <w:tc>
                <w:tcPr>
                  <w:tcW w:w="1227" w:type="dxa"/>
                  <w:shd w:val="clear" w:color="auto" w:fill="auto"/>
                  <w:vAlign w:val="bottom"/>
                </w:tcPr>
                <w:p>
                  <w:pPr>
                    <w:jc w:val="center"/>
                    <w:textAlignment w:val="bottom"/>
                    <w:rPr>
                      <w:rFonts w:ascii="宋体" w:hAnsi="宋体" w:eastAsia="等线" w:cs="宋体"/>
                      <w:bCs/>
                      <w:color w:val="000000"/>
                      <w:sz w:val="18"/>
                      <w:szCs w:val="18"/>
                    </w:rPr>
                  </w:pPr>
                  <w:r>
                    <w:rPr>
                      <w:rFonts w:hint="eastAsia" w:ascii="等线" w:hAnsi="等线" w:eastAsia="等线" w:cs="等线"/>
                      <w:bCs/>
                      <w:color w:val="000000"/>
                      <w:sz w:val="18"/>
                      <w:szCs w:val="18"/>
                    </w:rPr>
                    <w:t>900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PrEx>
              <w:trPr>
                <w:trHeight w:val="90"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5</w:t>
                  </w:r>
                  <w:r>
                    <w:rPr>
                      <w:rFonts w:ascii="宋体" w:hAnsi="宋体" w:eastAsia="宋体" w:cs="宋体"/>
                      <w:bCs/>
                      <w:color w:val="000000"/>
                      <w:sz w:val="18"/>
                      <w:szCs w:val="18"/>
                    </w:rPr>
                    <w:t>2</w:t>
                  </w:r>
                </w:p>
              </w:tc>
              <w:tc>
                <w:tcPr>
                  <w:tcW w:w="1352"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网线</w:t>
                  </w:r>
                </w:p>
              </w:tc>
              <w:tc>
                <w:tcPr>
                  <w:tcW w:w="4351" w:type="dxa"/>
                  <w:shd w:val="clear" w:color="auto" w:fill="auto"/>
                  <w:vAlign w:val="center"/>
                </w:tcPr>
                <w:p>
                  <w:pPr>
                    <w:jc w:val="left"/>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一舟，超五类非屏蔽，305米/箱</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箱</w:t>
                  </w:r>
                </w:p>
              </w:tc>
              <w:tc>
                <w:tcPr>
                  <w:tcW w:w="1227" w:type="dxa"/>
                  <w:shd w:val="clear" w:color="auto" w:fill="auto"/>
                  <w:vAlign w:val="bottom"/>
                </w:tcPr>
                <w:p>
                  <w:pPr>
                    <w:jc w:val="center"/>
                    <w:textAlignment w:val="bottom"/>
                    <w:rPr>
                      <w:rFonts w:ascii="宋体" w:hAnsi="宋体" w:eastAsia="宋体" w:cs="宋体"/>
                      <w:bCs/>
                      <w:color w:val="000000"/>
                      <w:sz w:val="18"/>
                      <w:szCs w:val="18"/>
                    </w:rPr>
                  </w:pPr>
                  <w:r>
                    <w:rPr>
                      <w:rFonts w:hint="eastAsia" w:ascii="宋体" w:hAnsi="宋体" w:eastAsia="宋体" w:cs="宋体"/>
                      <w:bCs/>
                      <w:color w:val="000000"/>
                      <w:sz w:val="18"/>
                      <w:szCs w:val="18"/>
                    </w:rPr>
                    <w:t>477</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90"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5</w:t>
                  </w:r>
                  <w:r>
                    <w:rPr>
                      <w:rFonts w:ascii="宋体" w:hAnsi="宋体" w:eastAsia="宋体" w:cs="宋体"/>
                      <w:bCs/>
                      <w:color w:val="000000"/>
                      <w:sz w:val="18"/>
                      <w:szCs w:val="18"/>
                    </w:rPr>
                    <w:t>3</w:t>
                  </w:r>
                </w:p>
              </w:tc>
              <w:tc>
                <w:tcPr>
                  <w:tcW w:w="1352"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网线</w:t>
                  </w:r>
                </w:p>
              </w:tc>
              <w:tc>
                <w:tcPr>
                  <w:tcW w:w="4351" w:type="dxa"/>
                  <w:shd w:val="clear" w:color="auto" w:fill="auto"/>
                  <w:vAlign w:val="center"/>
                </w:tcPr>
                <w:p>
                  <w:pPr>
                    <w:jc w:val="left"/>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一舟，六类非屏蔽，305米/箱</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箱</w:t>
                  </w:r>
                </w:p>
              </w:tc>
              <w:tc>
                <w:tcPr>
                  <w:tcW w:w="1227" w:type="dxa"/>
                  <w:shd w:val="clear" w:color="auto" w:fill="auto"/>
                  <w:vAlign w:val="bottom"/>
                </w:tcPr>
                <w:p>
                  <w:pPr>
                    <w:jc w:val="center"/>
                    <w:textAlignment w:val="bottom"/>
                    <w:rPr>
                      <w:rFonts w:ascii="宋体" w:hAnsi="宋体" w:eastAsia="宋体" w:cs="宋体"/>
                      <w:bCs/>
                      <w:color w:val="000000"/>
                      <w:sz w:val="18"/>
                      <w:szCs w:val="18"/>
                    </w:rPr>
                  </w:pPr>
                  <w:r>
                    <w:rPr>
                      <w:rFonts w:hint="eastAsia" w:ascii="宋体" w:hAnsi="宋体" w:eastAsia="宋体" w:cs="宋体"/>
                      <w:bCs/>
                      <w:color w:val="000000"/>
                      <w:sz w:val="18"/>
                      <w:szCs w:val="18"/>
                    </w:rPr>
                    <w:t>684</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PrEx>
              <w:trPr>
                <w:trHeight w:val="90"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5</w:t>
                  </w:r>
                  <w:r>
                    <w:rPr>
                      <w:rFonts w:ascii="宋体" w:hAnsi="宋体" w:eastAsia="宋体" w:cs="宋体"/>
                      <w:bCs/>
                      <w:color w:val="000000"/>
                      <w:sz w:val="18"/>
                      <w:szCs w:val="18"/>
                    </w:rPr>
                    <w:t>4</w:t>
                  </w:r>
                </w:p>
              </w:tc>
              <w:tc>
                <w:tcPr>
                  <w:tcW w:w="1352"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水晶头</w:t>
                  </w:r>
                </w:p>
              </w:tc>
              <w:tc>
                <w:tcPr>
                  <w:tcW w:w="4351" w:type="dxa"/>
                  <w:shd w:val="clear" w:color="auto" w:fill="auto"/>
                  <w:vAlign w:val="center"/>
                </w:tcPr>
                <w:p>
                  <w:pPr>
                    <w:jc w:val="left"/>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一舟，超五类非屏蔽，100个/盒</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盒</w:t>
                  </w:r>
                </w:p>
              </w:tc>
              <w:tc>
                <w:tcPr>
                  <w:tcW w:w="1227" w:type="dxa"/>
                  <w:shd w:val="clear" w:color="auto" w:fill="auto"/>
                  <w:vAlign w:val="bottom"/>
                </w:tcPr>
                <w:p>
                  <w:pPr>
                    <w:jc w:val="center"/>
                    <w:textAlignment w:val="bottom"/>
                    <w:rPr>
                      <w:rFonts w:ascii="宋体" w:hAnsi="宋体" w:eastAsia="等线" w:cs="宋体"/>
                      <w:bCs/>
                      <w:color w:val="000000"/>
                      <w:sz w:val="18"/>
                      <w:szCs w:val="18"/>
                    </w:rPr>
                  </w:pPr>
                  <w:r>
                    <w:rPr>
                      <w:rFonts w:hint="eastAsia" w:ascii="等线" w:hAnsi="等线" w:eastAsia="等线" w:cs="等线"/>
                      <w:bCs/>
                      <w:color w:val="000000"/>
                      <w:sz w:val="18"/>
                      <w:szCs w:val="18"/>
                    </w:rPr>
                    <w:t>90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90"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5</w:t>
                  </w:r>
                  <w:r>
                    <w:rPr>
                      <w:rFonts w:ascii="宋体" w:hAnsi="宋体" w:eastAsia="宋体" w:cs="宋体"/>
                      <w:bCs/>
                      <w:color w:val="000000"/>
                      <w:sz w:val="18"/>
                      <w:szCs w:val="18"/>
                    </w:rPr>
                    <w:t>5</w:t>
                  </w:r>
                </w:p>
              </w:tc>
              <w:tc>
                <w:tcPr>
                  <w:tcW w:w="1352"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路由器</w:t>
                  </w:r>
                </w:p>
              </w:tc>
              <w:tc>
                <w:tcPr>
                  <w:tcW w:w="4351" w:type="dxa"/>
                  <w:shd w:val="clear" w:color="auto" w:fill="auto"/>
                  <w:vAlign w:val="center"/>
                </w:tcPr>
                <w:p>
                  <w:pPr>
                    <w:jc w:val="left"/>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H3C ER3200G2</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台</w:t>
                  </w:r>
                </w:p>
              </w:tc>
              <w:tc>
                <w:tcPr>
                  <w:tcW w:w="1227" w:type="dxa"/>
                  <w:shd w:val="clear" w:color="auto" w:fill="auto"/>
                  <w:vAlign w:val="bottom"/>
                </w:tcPr>
                <w:p>
                  <w:pPr>
                    <w:jc w:val="center"/>
                    <w:textAlignment w:val="bottom"/>
                    <w:rPr>
                      <w:rFonts w:ascii="宋体" w:hAnsi="宋体" w:eastAsia="等线" w:cs="宋体"/>
                      <w:bCs/>
                      <w:color w:val="000000"/>
                      <w:sz w:val="18"/>
                      <w:szCs w:val="18"/>
                    </w:rPr>
                  </w:pPr>
                  <w:r>
                    <w:rPr>
                      <w:rFonts w:hint="eastAsia" w:ascii="等线" w:hAnsi="等线" w:eastAsia="等线" w:cs="等线"/>
                      <w:bCs/>
                      <w:color w:val="000000"/>
                      <w:sz w:val="18"/>
                      <w:szCs w:val="18"/>
                    </w:rPr>
                    <w:t>720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90"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5</w:t>
                  </w:r>
                  <w:r>
                    <w:rPr>
                      <w:rFonts w:ascii="宋体" w:hAnsi="宋体" w:eastAsia="宋体" w:cs="宋体"/>
                      <w:bCs/>
                      <w:color w:val="000000"/>
                      <w:sz w:val="18"/>
                      <w:szCs w:val="18"/>
                    </w:rPr>
                    <w:t>6</w:t>
                  </w:r>
                </w:p>
              </w:tc>
              <w:tc>
                <w:tcPr>
                  <w:tcW w:w="1352"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鼠标</w:t>
                  </w:r>
                </w:p>
              </w:tc>
              <w:tc>
                <w:tcPr>
                  <w:tcW w:w="4351" w:type="dxa"/>
                  <w:shd w:val="clear" w:color="auto" w:fill="auto"/>
                  <w:vAlign w:val="center"/>
                </w:tcPr>
                <w:p>
                  <w:pPr>
                    <w:jc w:val="left"/>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罗技 M100R，有线光电鼠标 即插即用</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个</w:t>
                  </w:r>
                </w:p>
              </w:tc>
              <w:tc>
                <w:tcPr>
                  <w:tcW w:w="1227" w:type="dxa"/>
                  <w:shd w:val="clear" w:color="auto" w:fill="auto"/>
                  <w:vAlign w:val="bottom"/>
                </w:tcPr>
                <w:p>
                  <w:pPr>
                    <w:jc w:val="center"/>
                    <w:textAlignment w:val="bottom"/>
                    <w:rPr>
                      <w:rFonts w:ascii="宋体" w:hAnsi="宋体" w:eastAsia="宋体" w:cs="宋体"/>
                      <w:bCs/>
                      <w:color w:val="000000"/>
                      <w:sz w:val="18"/>
                      <w:szCs w:val="18"/>
                    </w:rPr>
                  </w:pPr>
                  <w:r>
                    <w:rPr>
                      <w:rFonts w:hint="eastAsia" w:ascii="宋体" w:hAnsi="宋体" w:eastAsia="宋体" w:cs="宋体"/>
                      <w:bCs/>
                      <w:color w:val="000000"/>
                      <w:sz w:val="18"/>
                      <w:szCs w:val="18"/>
                    </w:rPr>
                    <w:t>58.5</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15" w:type="dxa"/>
                  <w:left w:w="15" w:type="dxa"/>
                  <w:bottom w:w="15" w:type="dxa"/>
                  <w:right w:w="15" w:type="dxa"/>
                </w:tblCellMar>
              </w:tblPrEx>
              <w:trPr>
                <w:trHeight w:val="90" w:hRule="atLeast"/>
                <w:jc w:val="center"/>
              </w:trPr>
              <w:tc>
                <w:tcPr>
                  <w:tcW w:w="7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5</w:t>
                  </w:r>
                  <w:r>
                    <w:rPr>
                      <w:rFonts w:ascii="宋体" w:hAnsi="宋体" w:eastAsia="宋体" w:cs="宋体"/>
                      <w:bCs/>
                      <w:color w:val="000000"/>
                      <w:sz w:val="18"/>
                      <w:szCs w:val="18"/>
                    </w:rPr>
                    <w:t>7</w:t>
                  </w:r>
                </w:p>
              </w:tc>
              <w:tc>
                <w:tcPr>
                  <w:tcW w:w="1352"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键盘</w:t>
                  </w:r>
                </w:p>
              </w:tc>
              <w:tc>
                <w:tcPr>
                  <w:tcW w:w="4351" w:type="dxa"/>
                  <w:shd w:val="clear" w:color="auto" w:fill="auto"/>
                  <w:vAlign w:val="center"/>
                </w:tcPr>
                <w:p>
                  <w:pPr>
                    <w:jc w:val="left"/>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罗技 K120，有线USB键盘，104键</w:t>
                  </w:r>
                </w:p>
              </w:tc>
              <w:tc>
                <w:tcPr>
                  <w:tcW w:w="625" w:type="dxa"/>
                  <w:shd w:val="clear" w:color="auto" w:fill="auto"/>
                  <w:vAlign w:val="center"/>
                </w:tcPr>
                <w:p>
                  <w:pPr>
                    <w:jc w:val="center"/>
                    <w:textAlignment w:val="center"/>
                    <w:rPr>
                      <w:rFonts w:ascii="宋体" w:hAnsi="宋体" w:eastAsia="宋体" w:cs="宋体"/>
                      <w:bCs/>
                      <w:color w:val="000000"/>
                      <w:sz w:val="18"/>
                      <w:szCs w:val="18"/>
                    </w:rPr>
                  </w:pPr>
                  <w:r>
                    <w:rPr>
                      <w:rFonts w:hint="eastAsia" w:ascii="宋体" w:hAnsi="宋体" w:eastAsia="宋体" w:cs="宋体"/>
                      <w:bCs/>
                      <w:color w:val="000000"/>
                      <w:sz w:val="18"/>
                      <w:szCs w:val="18"/>
                    </w:rPr>
                    <w:t>个</w:t>
                  </w:r>
                </w:p>
              </w:tc>
              <w:tc>
                <w:tcPr>
                  <w:tcW w:w="1227" w:type="dxa"/>
                  <w:shd w:val="clear" w:color="auto" w:fill="auto"/>
                  <w:vAlign w:val="bottom"/>
                </w:tcPr>
                <w:p>
                  <w:pPr>
                    <w:jc w:val="center"/>
                    <w:textAlignment w:val="bottom"/>
                    <w:rPr>
                      <w:rFonts w:ascii="宋体" w:hAnsi="宋体" w:eastAsia="宋体" w:cs="宋体"/>
                      <w:bCs/>
                      <w:color w:val="000000"/>
                      <w:sz w:val="18"/>
                      <w:szCs w:val="18"/>
                    </w:rPr>
                  </w:pPr>
                  <w:r>
                    <w:rPr>
                      <w:rFonts w:hint="eastAsia" w:ascii="宋体" w:hAnsi="宋体" w:eastAsia="宋体" w:cs="宋体"/>
                      <w:bCs/>
                      <w:color w:val="000000"/>
                      <w:sz w:val="18"/>
                      <w:szCs w:val="18"/>
                    </w:rPr>
                    <w:t>58.5</w:t>
                  </w:r>
                </w:p>
              </w:tc>
            </w:tr>
          </w:tbl>
          <w:p>
            <w:pPr>
              <w:spacing w:line="400" w:lineRule="exact"/>
              <w:rPr>
                <w:rFonts w:ascii="宋体" w:hAnsi="宋体" w:eastAsia="宋体" w:cs="Times New Roman"/>
                <w:szCs w:val="21"/>
              </w:rPr>
            </w:pPr>
            <w:r>
              <w:rPr>
                <w:rFonts w:hint="eastAsia" w:ascii="宋体" w:hAnsi="宋体" w:eastAsia="宋体" w:cs="Times New Roman"/>
                <w:szCs w:val="21"/>
              </w:rPr>
              <w:t>注：以上除单项进行报价外，请按</w:t>
            </w:r>
            <w:r>
              <w:rPr>
                <w:rFonts w:ascii="宋体" w:hAnsi="宋体" w:eastAsia="宋体" w:cs="Times New Roman"/>
                <w:szCs w:val="21"/>
              </w:rPr>
              <w:t>整体报价</w:t>
            </w:r>
            <w:r>
              <w:rPr>
                <w:rFonts w:hint="eastAsia" w:ascii="宋体" w:hAnsi="宋体" w:eastAsia="宋体" w:cs="Times New Roman"/>
                <w:szCs w:val="21"/>
              </w:rPr>
              <w:t>；</w:t>
            </w:r>
            <w:r>
              <w:rPr>
                <w:rFonts w:ascii="宋体" w:hAnsi="宋体" w:eastAsia="宋体" w:cs="Times New Roman"/>
                <w:szCs w:val="21"/>
              </w:rPr>
              <w:t>所有项目单价都含材料及</w:t>
            </w:r>
            <w:r>
              <w:rPr>
                <w:rFonts w:hint="eastAsia" w:ascii="宋体" w:hAnsi="宋体" w:eastAsia="宋体" w:cs="Times New Roman"/>
                <w:szCs w:val="21"/>
              </w:rPr>
              <w:t>安装</w:t>
            </w:r>
            <w:r>
              <w:rPr>
                <w:rFonts w:ascii="宋体" w:hAnsi="宋体" w:eastAsia="宋体" w:cs="Times New Roman"/>
                <w:szCs w:val="21"/>
              </w:rPr>
              <w:t>费</w:t>
            </w:r>
            <w:r>
              <w:rPr>
                <w:rFonts w:hint="eastAsia" w:ascii="宋体" w:hAnsi="宋体" w:eastAsia="宋体" w:cs="Times New Roman"/>
                <w:szCs w:val="21"/>
              </w:rPr>
              <w:t>。</w:t>
            </w:r>
          </w:p>
          <w:p>
            <w:pPr>
              <w:spacing w:line="400" w:lineRule="exact"/>
              <w:rPr>
                <w:rFonts w:hint="eastAsia" w:ascii="宋体" w:hAnsi="宋体" w:eastAsia="宋体" w:cs="Times New Roman"/>
                <w:szCs w:val="21"/>
              </w:rPr>
            </w:pPr>
          </w:p>
          <w:p>
            <w:pPr>
              <w:spacing w:line="400" w:lineRule="exact"/>
              <w:rPr>
                <w:rFonts w:ascii="宋体" w:hAnsi="宋体" w:eastAsia="宋体" w:cs="Times New Roman"/>
                <w:szCs w:val="21"/>
              </w:rPr>
            </w:pPr>
            <w:r>
              <w:rPr>
                <w:rFonts w:hint="eastAsia" w:ascii="宋体" w:hAnsi="宋体" w:eastAsia="宋体" w:cs="Times New Roman"/>
                <w:szCs w:val="21"/>
              </w:rPr>
              <w:t>二、服务需求</w:t>
            </w:r>
          </w:p>
          <w:p>
            <w:pPr>
              <w:spacing w:line="400" w:lineRule="exact"/>
              <w:rPr>
                <w:rFonts w:ascii="宋体" w:hAnsi="宋体" w:eastAsia="宋体" w:cs="Times New Roman"/>
                <w:szCs w:val="21"/>
              </w:rPr>
            </w:pPr>
            <w:r>
              <w:rPr>
                <w:rFonts w:ascii="宋体" w:hAnsi="宋体" w:eastAsia="宋体" w:cs="Times New Roman"/>
                <w:szCs w:val="21"/>
              </w:rPr>
              <w:t>1</w:t>
            </w:r>
            <w:r>
              <w:rPr>
                <w:rFonts w:hint="eastAsia" w:ascii="宋体" w:hAnsi="宋体" w:eastAsia="宋体" w:cs="Times New Roman"/>
                <w:szCs w:val="21"/>
              </w:rPr>
              <w:t>.</w:t>
            </w:r>
            <w:r>
              <w:rPr>
                <w:rFonts w:ascii="宋体" w:hAnsi="宋体" w:eastAsia="宋体" w:cs="Times New Roman"/>
                <w:szCs w:val="21"/>
              </w:rPr>
              <w:t>办公计算机及打印机等办公设备维护服务，指医院所有的办公计算机、 打印机等设备，硬件故障处理、 操作系统、防病毒软件及其他常用办公软件的安装、维护。</w:t>
            </w:r>
          </w:p>
          <w:p>
            <w:pPr>
              <w:spacing w:line="400" w:lineRule="exact"/>
              <w:rPr>
                <w:rFonts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w:t>
            </w:r>
            <w:r>
              <w:rPr>
                <w:rFonts w:ascii="宋体" w:hAnsi="宋体" w:eastAsia="宋体" w:cs="Times New Roman"/>
                <w:szCs w:val="21"/>
              </w:rPr>
              <w:t>机房服务器的系统安装、维护。</w:t>
            </w:r>
          </w:p>
          <w:p>
            <w:pPr>
              <w:spacing w:line="400" w:lineRule="exact"/>
              <w:rPr>
                <w:rFonts w:hint="eastAsia" w:ascii="宋体" w:hAnsi="宋体" w:eastAsia="宋体" w:cs="Times New Roman"/>
                <w:szCs w:val="21"/>
              </w:rPr>
            </w:pPr>
            <w:r>
              <w:rPr>
                <w:rFonts w:ascii="宋体" w:hAnsi="宋体" w:eastAsia="宋体" w:cs="Times New Roman"/>
                <w:szCs w:val="21"/>
              </w:rPr>
              <w:t>3</w:t>
            </w:r>
            <w:r>
              <w:rPr>
                <w:rFonts w:hint="eastAsia" w:ascii="宋体" w:hAnsi="宋体" w:eastAsia="宋体" w:cs="Times New Roman"/>
                <w:szCs w:val="21"/>
              </w:rPr>
              <w:t>.</w:t>
            </w:r>
            <w:r>
              <w:rPr>
                <w:rFonts w:ascii="宋体" w:hAnsi="宋体" w:eastAsia="宋体" w:cs="Times New Roman"/>
                <w:szCs w:val="21"/>
              </w:rPr>
              <w:t>综合布线系统、门禁系统、LED显示大屏系统、监控系统、会议系统的安装、维护。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2"/>
            <w:shd w:val="clear" w:color="auto" w:fill="auto"/>
            <w:vAlign w:val="center"/>
          </w:tcPr>
          <w:p>
            <w:pPr>
              <w:spacing w:line="400" w:lineRule="exact"/>
              <w:jc w:val="left"/>
              <w:rPr>
                <w:rFonts w:ascii="宋体" w:hAnsi="宋体" w:eastAsia="宋体" w:cs="Times New Roman"/>
                <w:b/>
                <w:szCs w:val="21"/>
              </w:rPr>
            </w:pPr>
            <w:r>
              <w:rPr>
                <w:rFonts w:hint="eastAsia" w:ascii="宋体" w:hAnsi="宋体" w:eastAsia="宋体" w:cs="Times New Roman"/>
                <w:b/>
                <w:szCs w:val="21"/>
              </w:rPr>
              <w:t>三、商务要求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▲质保期</w:t>
            </w:r>
          </w:p>
        </w:tc>
        <w:tc>
          <w:tcPr>
            <w:tcW w:w="6663" w:type="dxa"/>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按国家有关产品“三包”规定执行“三包”。质保期内免费上门维修、免费更换零配件。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0" w:hRule="atLeast"/>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服务要求</w:t>
            </w:r>
          </w:p>
        </w:tc>
        <w:tc>
          <w:tcPr>
            <w:tcW w:w="6663" w:type="dxa"/>
            <w:shd w:val="clear" w:color="auto" w:fill="auto"/>
            <w:vAlign w:val="center"/>
          </w:tcPr>
          <w:p>
            <w:pPr>
              <w:spacing w:line="400" w:lineRule="exac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维修响应：</w:t>
            </w:r>
            <w:r>
              <w:rPr>
                <w:rFonts w:hint="eastAsia" w:ascii="宋体" w:hAnsi="宋体" w:eastAsia="宋体" w:cs="Times New Roman"/>
                <w:bCs/>
                <w:szCs w:val="21"/>
              </w:rPr>
              <w:t>提供</w:t>
            </w:r>
            <w:r>
              <w:rPr>
                <w:rFonts w:ascii="宋体" w:hAnsi="宋体" w:eastAsia="宋体" w:cs="Times New Roman"/>
                <w:bCs/>
                <w:szCs w:val="21"/>
              </w:rPr>
              <w:t>7×24小时的响应服务。一般故障处理：接到服务申请后20分钟内响应，2小时内上门，4小时内解决问题；紧急故障处理:接到服务申请后10分钟内响应、1小时内到达现场，4小时内解决问题。如不能在上述规定时限内解决的，我方需要提交书面说明，说明理由，并提出合理可行的解决方案，给出明确的最终解决时限。</w:t>
            </w:r>
          </w:p>
          <w:p>
            <w:pPr>
              <w:spacing w:line="400" w:lineRule="exact"/>
              <w:rPr>
                <w:rFonts w:ascii="宋体" w:hAnsi="宋体" w:eastAsia="宋体" w:cs="Times New Roman"/>
                <w:bCs/>
                <w:szCs w:val="21"/>
              </w:rPr>
            </w:pPr>
            <w:r>
              <w:rPr>
                <w:rFonts w:ascii="宋体" w:hAnsi="宋体" w:eastAsia="宋体" w:cs="Times New Roman"/>
                <w:bCs/>
                <w:szCs w:val="21"/>
              </w:rPr>
              <w:t>2</w:t>
            </w:r>
            <w:r>
              <w:rPr>
                <w:rFonts w:hint="eastAsia" w:ascii="宋体" w:hAnsi="宋体" w:eastAsia="宋体" w:cs="Times New Roman"/>
                <w:bCs/>
                <w:szCs w:val="21"/>
              </w:rPr>
              <w:t>.提供系统软、硬件故障诊断、性能调整、参数优化及现场维护服务。</w:t>
            </w:r>
          </w:p>
          <w:p>
            <w:pPr>
              <w:spacing w:line="400" w:lineRule="exact"/>
              <w:rPr>
                <w:rFonts w:ascii="宋体" w:hAnsi="宋体" w:eastAsia="宋体" w:cs="Times New Roman"/>
                <w:bCs/>
                <w:szCs w:val="21"/>
              </w:rPr>
            </w:pPr>
            <w:r>
              <w:rPr>
                <w:rFonts w:hint="eastAsia" w:ascii="宋体" w:hAnsi="宋体" w:eastAsia="宋体" w:cs="Times New Roman"/>
                <w:bCs/>
                <w:szCs w:val="21"/>
              </w:rPr>
              <w:t>3</w:t>
            </w:r>
            <w:r>
              <w:rPr>
                <w:rFonts w:ascii="宋体" w:hAnsi="宋体" w:eastAsia="宋体" w:cs="Times New Roman"/>
                <w:bCs/>
                <w:szCs w:val="21"/>
              </w:rPr>
              <w:t>.</w:t>
            </w:r>
            <w:r>
              <w:rPr>
                <w:rFonts w:hint="eastAsia" w:ascii="宋体" w:hAnsi="宋体" w:eastAsia="宋体" w:cs="Times New Roman"/>
                <w:bCs/>
                <w:szCs w:val="21"/>
              </w:rPr>
              <w:t>提供服务器硬件及软件技术咨询服务，协助制订日常维护方案，如系统备份及恢复方案等。</w:t>
            </w:r>
          </w:p>
          <w:p>
            <w:pPr>
              <w:spacing w:line="400" w:lineRule="exact"/>
              <w:rPr>
                <w:rFonts w:ascii="宋体" w:hAnsi="宋体" w:eastAsia="宋体" w:cs="Times New Roman"/>
                <w:bCs/>
                <w:szCs w:val="21"/>
              </w:rPr>
            </w:pPr>
            <w:r>
              <w:rPr>
                <w:rFonts w:ascii="宋体" w:hAnsi="宋体" w:eastAsia="宋体" w:cs="Times New Roman"/>
                <w:bCs/>
                <w:szCs w:val="21"/>
              </w:rPr>
              <w:t>4</w:t>
            </w:r>
            <w:r>
              <w:rPr>
                <w:rFonts w:hint="eastAsia" w:ascii="宋体" w:hAnsi="宋体" w:eastAsia="宋体" w:cs="Times New Roman"/>
                <w:bCs/>
                <w:szCs w:val="21"/>
              </w:rPr>
              <w:t>.</w:t>
            </w:r>
            <w:r>
              <w:rPr>
                <w:rFonts w:ascii="宋体" w:hAnsi="宋体" w:eastAsia="宋体" w:cs="Times New Roman"/>
                <w:bCs/>
                <w:szCs w:val="21"/>
              </w:rPr>
              <w:t>提供服务器的拆卸、重新安装、加电调试等现场服务和相应的技术指导。</w:t>
            </w:r>
          </w:p>
          <w:p>
            <w:pPr>
              <w:spacing w:line="400" w:lineRule="exact"/>
              <w:rPr>
                <w:rFonts w:ascii="宋体" w:hAnsi="宋体" w:eastAsia="宋体" w:cs="Times New Roman"/>
                <w:bCs/>
                <w:szCs w:val="21"/>
              </w:rPr>
            </w:pPr>
            <w:r>
              <w:rPr>
                <w:rFonts w:ascii="宋体" w:hAnsi="宋体" w:eastAsia="宋体" w:cs="Times New Roman"/>
                <w:bCs/>
                <w:szCs w:val="21"/>
              </w:rPr>
              <w:t>5</w:t>
            </w:r>
            <w:r>
              <w:rPr>
                <w:rFonts w:hint="eastAsia" w:ascii="宋体" w:hAnsi="宋体" w:eastAsia="宋体" w:cs="Times New Roman"/>
                <w:bCs/>
                <w:szCs w:val="21"/>
              </w:rPr>
              <w:t>.</w:t>
            </w:r>
            <w:r>
              <w:rPr>
                <w:rFonts w:ascii="宋体" w:hAnsi="宋体" w:eastAsia="宋体" w:cs="Times New Roman"/>
                <w:bCs/>
                <w:szCs w:val="21"/>
              </w:rPr>
              <w:t>对故障部件（电源、电池、硬盘、内存、LED模组等）是否更换提出建议，并提供优于市场价格的备件支持。</w:t>
            </w:r>
          </w:p>
          <w:p>
            <w:pPr>
              <w:spacing w:line="400" w:lineRule="exact"/>
              <w:rPr>
                <w:rFonts w:ascii="宋体" w:hAnsi="宋体" w:eastAsia="宋体" w:cs="Times New Roman"/>
                <w:bCs/>
                <w:szCs w:val="21"/>
              </w:rPr>
            </w:pPr>
            <w:r>
              <w:rPr>
                <w:rFonts w:ascii="宋体" w:hAnsi="宋体" w:eastAsia="宋体" w:cs="Times New Roman"/>
                <w:bCs/>
                <w:szCs w:val="21"/>
              </w:rPr>
              <w:t>6</w:t>
            </w:r>
            <w:r>
              <w:rPr>
                <w:rFonts w:hint="eastAsia" w:ascii="宋体" w:hAnsi="宋体" w:eastAsia="宋体" w:cs="Times New Roman"/>
                <w:bCs/>
                <w:szCs w:val="21"/>
              </w:rPr>
              <w:t>.</w:t>
            </w:r>
            <w:r>
              <w:rPr>
                <w:rFonts w:ascii="宋体" w:hAnsi="宋体" w:eastAsia="宋体" w:cs="Times New Roman"/>
                <w:bCs/>
                <w:szCs w:val="21"/>
              </w:rPr>
              <w:t>提供打印机更换色带、加注碳粉服务，并提供优于市场价格的碳粉、色带等备件支持。</w:t>
            </w:r>
          </w:p>
          <w:p>
            <w:pPr>
              <w:spacing w:line="400" w:lineRule="exact"/>
              <w:rPr>
                <w:rFonts w:ascii="宋体" w:hAnsi="宋体" w:eastAsia="宋体" w:cs="Times New Roman"/>
                <w:bCs/>
                <w:szCs w:val="21"/>
              </w:rPr>
            </w:pPr>
            <w:r>
              <w:rPr>
                <w:rFonts w:ascii="宋体" w:hAnsi="宋体" w:eastAsia="宋体" w:cs="Times New Roman"/>
                <w:bCs/>
                <w:szCs w:val="21"/>
              </w:rPr>
              <w:t>7</w:t>
            </w:r>
            <w:r>
              <w:rPr>
                <w:rFonts w:hint="eastAsia" w:ascii="宋体" w:hAnsi="宋体" w:eastAsia="宋体" w:cs="Times New Roman"/>
                <w:bCs/>
                <w:szCs w:val="21"/>
              </w:rPr>
              <w:t>.</w:t>
            </w:r>
            <w:r>
              <w:rPr>
                <w:rFonts w:ascii="宋体" w:hAnsi="宋体" w:eastAsia="宋体" w:cs="Times New Roman"/>
                <w:bCs/>
                <w:szCs w:val="21"/>
              </w:rPr>
              <w:t>综合布线系统、门禁系统、LED显示大屏系统、监控系统、会议系统的线缆和设备进行检测、维护，如出现故障，并免费出具相关的整改、维护维修方案。</w:t>
            </w:r>
          </w:p>
          <w:p>
            <w:pPr>
              <w:spacing w:line="400" w:lineRule="exact"/>
              <w:rPr>
                <w:rFonts w:hint="eastAsia" w:ascii="宋体" w:hAnsi="宋体" w:eastAsia="宋体" w:cs="Times New Roman"/>
                <w:bCs/>
                <w:szCs w:val="21"/>
              </w:rPr>
            </w:pPr>
            <w:r>
              <w:rPr>
                <w:rFonts w:ascii="宋体" w:hAnsi="宋体" w:eastAsia="宋体" w:cs="Times New Roman"/>
                <w:bCs/>
                <w:szCs w:val="21"/>
              </w:rPr>
              <w:t>8</w:t>
            </w:r>
            <w:r>
              <w:rPr>
                <w:rFonts w:hint="eastAsia" w:ascii="宋体" w:hAnsi="宋体" w:eastAsia="宋体" w:cs="Times New Roman"/>
                <w:bCs/>
                <w:szCs w:val="21"/>
              </w:rPr>
              <w:t>.</w:t>
            </w:r>
            <w:r>
              <w:rPr>
                <w:rFonts w:ascii="宋体" w:hAnsi="宋体" w:eastAsia="宋体" w:cs="Times New Roman"/>
                <w:bCs/>
                <w:szCs w:val="21"/>
              </w:rPr>
              <w:t>技术人员应具有相关服务运维资质证书并持证上岗，以及具有相关工作经验，便于办公类计算机及相关设备的维护保障工作。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服务地点</w:t>
            </w:r>
          </w:p>
        </w:tc>
        <w:tc>
          <w:tcPr>
            <w:tcW w:w="6663" w:type="dxa"/>
            <w:shd w:val="clear" w:color="auto" w:fill="auto"/>
            <w:vAlign w:val="center"/>
          </w:tcPr>
          <w:p>
            <w:pPr>
              <w:spacing w:line="400" w:lineRule="exact"/>
              <w:jc w:val="left"/>
              <w:rPr>
                <w:rFonts w:ascii="宋体" w:hAnsi="宋体" w:eastAsia="宋体" w:cs="Times New Roman"/>
                <w:bCs/>
                <w:szCs w:val="21"/>
              </w:rPr>
            </w:pPr>
            <w:r>
              <w:rPr>
                <w:rFonts w:ascii="宋体" w:hAnsi="宋体" w:eastAsia="宋体" w:cs="Times New Roman"/>
                <w:bCs/>
                <w:szCs w:val="21"/>
              </w:rPr>
              <w:t>广西</w:t>
            </w:r>
            <w:r>
              <w:rPr>
                <w:rFonts w:hint="eastAsia" w:ascii="宋体" w:hAnsi="宋体" w:eastAsia="宋体" w:cs="Times New Roman"/>
                <w:bCs/>
                <w:szCs w:val="21"/>
              </w:rPr>
              <w:t>骨伤医院</w:t>
            </w:r>
            <w:r>
              <w:rPr>
                <w:rFonts w:ascii="宋体" w:hAnsi="宋体" w:eastAsia="宋体" w:cs="Times New Roman"/>
                <w:bCs/>
                <w:szCs w:val="21"/>
              </w:rPr>
              <w:t>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付款条件</w:t>
            </w:r>
          </w:p>
        </w:tc>
        <w:tc>
          <w:tcPr>
            <w:tcW w:w="6663" w:type="dxa"/>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付款方式：硬件耗材维修验收合格后，按月进行结算，中标人应在次月</w:t>
            </w:r>
            <w:r>
              <w:rPr>
                <w:rFonts w:ascii="宋体" w:hAnsi="宋体" w:eastAsia="宋体" w:cs="Times New Roman"/>
                <w:bCs/>
                <w:szCs w:val="21"/>
              </w:rPr>
              <w:t>7日内开具发票给采购人</w:t>
            </w:r>
            <w:r>
              <w:rPr>
                <w:rFonts w:hint="eastAsia" w:ascii="宋体" w:hAnsi="宋体" w:eastAsia="宋体" w:cs="Times New Roman"/>
                <w:bCs/>
                <w:szCs w:val="21"/>
              </w:rPr>
              <w:t>，采购人在3</w:t>
            </w:r>
            <w:r>
              <w:rPr>
                <w:rFonts w:ascii="宋体" w:hAnsi="宋体" w:eastAsia="宋体" w:cs="Times New Roman"/>
                <w:bCs/>
                <w:szCs w:val="21"/>
              </w:rPr>
              <w:t>0</w:t>
            </w:r>
            <w:r>
              <w:rPr>
                <w:rFonts w:hint="eastAsia" w:ascii="宋体" w:hAnsi="宋体" w:eastAsia="宋体" w:cs="Times New Roman"/>
                <w:bCs/>
                <w:szCs w:val="21"/>
              </w:rPr>
              <w:t>日内支付发票1</w:t>
            </w:r>
            <w:r>
              <w:rPr>
                <w:rFonts w:ascii="宋体" w:hAnsi="宋体" w:eastAsia="宋体" w:cs="Times New Roman"/>
                <w:bCs/>
                <w:szCs w:val="21"/>
              </w:rPr>
              <w:t>00%</w:t>
            </w:r>
            <w:r>
              <w:rPr>
                <w:rFonts w:hint="eastAsia" w:ascii="宋体" w:hAnsi="宋体" w:eastAsia="宋体" w:cs="Times New Roman"/>
                <w:bCs/>
                <w:szCs w:val="21"/>
              </w:rPr>
              <w:t>金额给中标人。</w:t>
            </w:r>
            <w:r>
              <w:rPr>
                <w:rFonts w:ascii="宋体" w:hAnsi="宋体" w:eastAsia="宋体" w:cs="Times New Roman"/>
                <w:bCs/>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其它要求</w:t>
            </w:r>
          </w:p>
        </w:tc>
        <w:tc>
          <w:tcPr>
            <w:tcW w:w="6663" w:type="dxa"/>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中标人保证向采购人提供的货物是全新、完整、未使用过的。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备注</w:t>
            </w:r>
          </w:p>
        </w:tc>
        <w:tc>
          <w:tcPr>
            <w:tcW w:w="6663" w:type="dxa"/>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“▲”系指实质性要求条款。</w:t>
            </w:r>
          </w:p>
        </w:tc>
      </w:tr>
    </w:tbl>
    <w:p>
      <w:pPr>
        <w:keepNext/>
        <w:keepLines/>
        <w:spacing w:line="276" w:lineRule="auto"/>
        <w:ind w:firstLine="422" w:firstLineChars="200"/>
        <w:outlineLvl w:val="1"/>
        <w:rPr>
          <w:rFonts w:ascii="宋体" w:hAnsi="宋体" w:eastAsia="宋体" w:cs="宋体"/>
          <w:b/>
          <w:color w:val="000000"/>
          <w:szCs w:val="21"/>
          <w:lang w:val="zh-CN"/>
        </w:rPr>
      </w:pPr>
      <w:bookmarkStart w:id="9" w:name="_Toc28359013"/>
      <w:bookmarkStart w:id="10" w:name="_Toc47452206"/>
      <w:bookmarkStart w:id="11" w:name="_Toc44229879"/>
      <w:bookmarkStart w:id="12" w:name="_Toc35393799"/>
      <w:bookmarkStart w:id="13" w:name="_Toc28359090"/>
      <w:bookmarkStart w:id="14" w:name="_Toc35393630"/>
      <w:r>
        <w:rPr>
          <w:rFonts w:hint="eastAsia" w:ascii="宋体" w:hAnsi="宋体" w:eastAsia="宋体" w:cs="宋体"/>
          <w:b/>
          <w:color w:val="000000"/>
          <w:szCs w:val="21"/>
          <w:lang w:val="zh-CN"/>
        </w:rPr>
        <w:t>二、投标人的资格条件：</w:t>
      </w:r>
      <w:bookmarkEnd w:id="9"/>
      <w:bookmarkEnd w:id="10"/>
      <w:bookmarkEnd w:id="11"/>
      <w:bookmarkEnd w:id="12"/>
      <w:bookmarkEnd w:id="13"/>
      <w:bookmarkEnd w:id="14"/>
    </w:p>
    <w:p>
      <w:pPr>
        <w:keepNext/>
        <w:keepLines/>
        <w:spacing w:line="276" w:lineRule="auto"/>
        <w:ind w:firstLine="420" w:firstLineChars="200"/>
        <w:outlineLvl w:val="1"/>
        <w:rPr>
          <w:rFonts w:ascii="宋体" w:hAnsi="宋体" w:eastAsia="宋体" w:cs="Times New Roman"/>
          <w:color w:val="000000"/>
          <w:szCs w:val="21"/>
        </w:rPr>
      </w:pPr>
      <w:bookmarkStart w:id="15" w:name="_Toc28359091"/>
      <w:bookmarkStart w:id="16" w:name="_Toc28359014"/>
      <w:bookmarkStart w:id="17" w:name="_Toc47452207"/>
      <w:bookmarkStart w:id="18" w:name="_Toc35393631"/>
      <w:bookmarkStart w:id="19" w:name="_Toc35393800"/>
      <w:bookmarkStart w:id="20" w:name="_Toc44229880"/>
      <w:r>
        <w:rPr>
          <w:rFonts w:ascii="宋体" w:hAnsi="宋体" w:eastAsia="宋体" w:cs="Times New Roman"/>
          <w:color w:val="000000"/>
          <w:szCs w:val="21"/>
        </w:rPr>
        <w:t>1.投标人需具备中华人民共和国国内法人资格</w:t>
      </w:r>
      <w:r>
        <w:rPr>
          <w:rFonts w:hint="eastAsia" w:ascii="宋体" w:hAnsi="宋体" w:eastAsia="宋体" w:cs="Times New Roman"/>
          <w:color w:val="000000"/>
          <w:szCs w:val="21"/>
        </w:rPr>
        <w:t>。</w:t>
      </w:r>
    </w:p>
    <w:p>
      <w:pPr>
        <w:keepNext/>
        <w:keepLines/>
        <w:spacing w:line="276" w:lineRule="auto"/>
        <w:ind w:firstLine="420" w:firstLineChars="200"/>
        <w:outlineLvl w:val="1"/>
        <w:rPr>
          <w:rFonts w:ascii="宋体" w:hAnsi="宋体" w:eastAsia="宋体" w:cs="Times New Roman"/>
          <w:color w:val="000000"/>
          <w:szCs w:val="21"/>
        </w:rPr>
      </w:pPr>
      <w:r>
        <w:rPr>
          <w:rFonts w:ascii="宋体" w:hAnsi="宋体" w:eastAsia="宋体" w:cs="Times New Roman"/>
          <w:color w:val="000000"/>
          <w:szCs w:val="21"/>
        </w:rPr>
        <w:t>2.</w:t>
      </w:r>
      <w:r>
        <w:rPr>
          <w:rFonts w:hint="eastAsia" w:ascii="宋体" w:hAnsi="宋体" w:eastAsia="宋体" w:cs="Times New Roman"/>
          <w:color w:val="000000"/>
          <w:szCs w:val="21"/>
        </w:rPr>
        <w:t>营业执照的经营范围需有采购需求所列货物、服务内容。</w:t>
      </w:r>
    </w:p>
    <w:p>
      <w:pPr>
        <w:keepNext/>
        <w:keepLines/>
        <w:spacing w:line="276" w:lineRule="auto"/>
        <w:ind w:firstLine="420" w:firstLineChars="200"/>
        <w:outlineLvl w:val="1"/>
        <w:rPr>
          <w:rFonts w:ascii="宋体" w:hAnsi="宋体" w:eastAsia="宋体" w:cs="Times New Roman"/>
          <w:color w:val="000000"/>
          <w:szCs w:val="21"/>
        </w:rPr>
      </w:pPr>
      <w:r>
        <w:rPr>
          <w:rFonts w:ascii="宋体" w:hAnsi="宋体" w:eastAsia="宋体" w:cs="Times New Roman"/>
          <w:color w:val="000000"/>
          <w:szCs w:val="21"/>
        </w:rPr>
        <w:t>3.</w:t>
      </w:r>
      <w:r>
        <w:rPr>
          <w:rFonts w:hint="eastAsia" w:ascii="宋体" w:hAnsi="宋体" w:eastAsia="宋体" w:cs="Times New Roman"/>
          <w:color w:val="000000"/>
          <w:szCs w:val="21"/>
        </w:rPr>
        <w:t>须为</w:t>
      </w:r>
      <w:r>
        <w:rPr>
          <w:rFonts w:ascii="宋体" w:hAnsi="宋体" w:eastAsia="宋体" w:cs="Times New Roman"/>
          <w:color w:val="000000"/>
          <w:szCs w:val="21"/>
        </w:rPr>
        <w:t>2021年度</w:t>
      </w:r>
      <w:r>
        <w:rPr>
          <w:rFonts w:hint="eastAsia" w:ascii="宋体" w:hAnsi="宋体" w:eastAsia="宋体" w:cs="Times New Roman"/>
          <w:color w:val="000000"/>
          <w:szCs w:val="21"/>
        </w:rPr>
        <w:t>“政采云”平台定点采购供应商。</w:t>
      </w:r>
    </w:p>
    <w:bookmarkEnd w:id="15"/>
    <w:bookmarkEnd w:id="16"/>
    <w:bookmarkEnd w:id="17"/>
    <w:bookmarkEnd w:id="18"/>
    <w:bookmarkEnd w:id="19"/>
    <w:bookmarkEnd w:id="20"/>
    <w:p>
      <w:pPr>
        <w:spacing w:line="360" w:lineRule="atLeast"/>
        <w:ind w:firstLine="495"/>
        <w:rPr>
          <w:rFonts w:ascii="Calibri" w:hAnsi="Calibri" w:eastAsia="宋体" w:cs="Times New Roman"/>
          <w:sz w:val="32"/>
          <w:szCs w:val="32"/>
        </w:rPr>
      </w:pPr>
    </w:p>
    <w:p>
      <w:pPr>
        <w:jc w:val="center"/>
        <w:rPr>
          <w:rFonts w:ascii="宋体" w:hAnsi="宋体" w:eastAsia="宋体"/>
          <w:b/>
          <w:bCs/>
          <w:sz w:val="32"/>
          <w:szCs w:val="32"/>
        </w:rPr>
      </w:pPr>
      <w:r>
        <w:rPr>
          <w:rFonts w:hint="eastAsia" w:ascii="宋体" w:hAnsi="宋体" w:eastAsia="宋体"/>
          <w:b/>
          <w:bCs/>
          <w:sz w:val="32"/>
          <w:szCs w:val="32"/>
        </w:rPr>
        <w:t xml:space="preserve">第二章 </w:t>
      </w:r>
      <w:r>
        <w:rPr>
          <w:rFonts w:ascii="宋体" w:hAnsi="宋体" w:eastAsia="宋体"/>
          <w:b/>
          <w:bCs/>
          <w:sz w:val="32"/>
          <w:szCs w:val="32"/>
        </w:rPr>
        <w:t xml:space="preserve"> </w:t>
      </w:r>
      <w:r>
        <w:rPr>
          <w:rFonts w:hint="eastAsia" w:ascii="宋体" w:hAnsi="宋体" w:eastAsia="宋体"/>
          <w:b/>
          <w:bCs/>
          <w:sz w:val="32"/>
          <w:szCs w:val="32"/>
        </w:rPr>
        <w:t>评标办法及评分标准</w:t>
      </w:r>
    </w:p>
    <w:p>
      <w:pPr>
        <w:jc w:val="center"/>
        <w:rPr>
          <w:rFonts w:ascii="宋体" w:hAnsi="宋体" w:eastAsia="宋体"/>
          <w:b/>
          <w:bCs/>
          <w:sz w:val="32"/>
          <w:szCs w:val="32"/>
        </w:rPr>
      </w:pP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一、评标办法：综合评分法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二、评审原则</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(一)评委构成：本招标采购项目的评委分别由</w:t>
      </w:r>
      <w:r>
        <w:rPr>
          <w:rFonts w:hint="eastAsia" w:ascii="宋体" w:hAnsi="宋体" w:eastAsia="宋体" w:cs="Times New Roman"/>
          <w:bCs/>
          <w:color w:val="000000"/>
          <w:szCs w:val="21"/>
        </w:rPr>
        <w:t>医院相关部门及医院评审专家</w:t>
      </w:r>
      <w:r>
        <w:rPr>
          <w:rFonts w:ascii="宋体" w:hAnsi="宋体" w:eastAsia="宋体" w:cs="Times New Roman"/>
          <w:bCs/>
          <w:color w:val="000000"/>
          <w:szCs w:val="21"/>
        </w:rPr>
        <w:t>共5人</w:t>
      </w:r>
      <w:r>
        <w:rPr>
          <w:rFonts w:hint="eastAsia" w:ascii="宋体" w:hAnsi="宋体" w:eastAsia="宋体" w:cs="Times New Roman"/>
          <w:bCs/>
          <w:color w:val="000000"/>
          <w:szCs w:val="21"/>
        </w:rPr>
        <w:t>及</w:t>
      </w:r>
      <w:r>
        <w:rPr>
          <w:rFonts w:ascii="宋体" w:hAnsi="宋体" w:eastAsia="宋体" w:cs="Times New Roman"/>
          <w:bCs/>
          <w:color w:val="000000"/>
          <w:szCs w:val="21"/>
        </w:rPr>
        <w:t>以上单数构成。</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(二)评标依据：评委将以招投标文件为评标依据，对投标人的投标报价、业绩、售后服务等方面内容按百分制打分。其中价格分60分、业绩分30分、售后服务分20分。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三、评定方法</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（一）对进入详评的，采用百分制综合评分法。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（二）计分办法（按四舍五入取至百分位）：</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w:t>
      </w:r>
      <w:r>
        <w:rPr>
          <w:rFonts w:hint="eastAsia" w:ascii="宋体" w:hAnsi="宋体" w:eastAsia="宋体" w:cs="Times New Roman"/>
          <w:bCs/>
          <w:color w:val="000000"/>
          <w:szCs w:val="21"/>
        </w:rPr>
        <w:t>.</w:t>
      </w:r>
      <w:r>
        <w:rPr>
          <w:rFonts w:ascii="宋体" w:hAnsi="宋体" w:eastAsia="宋体" w:cs="Times New Roman"/>
          <w:bCs/>
          <w:color w:val="000000"/>
          <w:szCs w:val="21"/>
        </w:rPr>
        <w:t>价格分………………………………………………………………………60分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1）以进入评标的最低的评标</w:t>
      </w:r>
      <w:r>
        <w:rPr>
          <w:rFonts w:hint="eastAsia" w:ascii="宋体" w:hAnsi="宋体" w:eastAsia="宋体" w:cs="Times New Roman"/>
          <w:bCs/>
          <w:color w:val="000000"/>
          <w:szCs w:val="21"/>
        </w:rPr>
        <w:t>总</w:t>
      </w:r>
      <w:r>
        <w:rPr>
          <w:rFonts w:ascii="宋体" w:hAnsi="宋体" w:eastAsia="宋体" w:cs="Times New Roman"/>
          <w:bCs/>
          <w:color w:val="000000"/>
          <w:szCs w:val="21"/>
        </w:rPr>
        <w:t>报价为50分。</w:t>
      </w:r>
    </w:p>
    <w:p>
      <w:pPr>
        <w:spacing w:line="400" w:lineRule="exact"/>
        <w:ind w:firstLine="420" w:firstLineChars="200"/>
        <w:rPr>
          <w:rFonts w:ascii="宋体" w:hAnsi="宋体" w:eastAsia="宋体" w:cs="Times New Roman"/>
          <w:bCs/>
          <w:color w:val="000000"/>
          <w:szCs w:val="21"/>
        </w:rPr>
      </w:pPr>
    </w:p>
    <w:p>
      <w:pPr>
        <w:spacing w:line="400" w:lineRule="exact"/>
        <w:ind w:firstLine="2940" w:firstLineChars="14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有效投标人最低评标总报价（金额）</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w:t>
      </w:r>
      <w:r>
        <w:rPr>
          <w:rFonts w:hint="eastAsia" w:ascii="宋体" w:hAnsi="宋体" w:eastAsia="宋体" w:cs="Times New Roman"/>
          <w:bCs/>
          <w:color w:val="000000"/>
          <w:szCs w:val="21"/>
        </w:rPr>
        <w:t>------</w:t>
      </w:r>
      <w:r>
        <w:rPr>
          <w:rFonts w:ascii="宋体" w:hAnsi="宋体" w:eastAsia="宋体" w:cs="Times New Roman"/>
          <w:bCs/>
          <w:color w:val="000000"/>
          <w:szCs w:val="21"/>
        </w:rPr>
        <w:t xml:space="preserve"> ×60分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w:t>
      </w:r>
      <w:r>
        <w:rPr>
          <w:rFonts w:hint="eastAsia" w:ascii="宋体" w:hAnsi="宋体" w:eastAsia="宋体" w:cs="Times New Roman"/>
          <w:bCs/>
          <w:color w:val="000000"/>
          <w:szCs w:val="21"/>
        </w:rPr>
        <w:t>总</w:t>
      </w:r>
      <w:r>
        <w:rPr>
          <w:rFonts w:ascii="宋体" w:hAnsi="宋体" w:eastAsia="宋体" w:cs="Times New Roman"/>
          <w:bCs/>
          <w:color w:val="000000"/>
          <w:szCs w:val="21"/>
        </w:rPr>
        <w:t>报价（金额）</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w:t>
      </w:r>
      <w:r>
        <w:rPr>
          <w:rFonts w:hint="eastAsia" w:ascii="宋体" w:hAnsi="宋体" w:eastAsia="宋体" w:cs="Times New Roman"/>
          <w:bCs/>
          <w:color w:val="000000"/>
          <w:szCs w:val="21"/>
        </w:rPr>
        <w:t>.</w:t>
      </w:r>
      <w:r>
        <w:rPr>
          <w:rFonts w:ascii="宋体" w:hAnsi="宋体" w:eastAsia="宋体" w:cs="Times New Roman"/>
          <w:bCs/>
          <w:color w:val="000000"/>
          <w:szCs w:val="21"/>
        </w:rPr>
        <w:t>业绩分………………………………………………………………………… 20分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投标人自</w:t>
      </w:r>
      <w:r>
        <w:rPr>
          <w:rFonts w:ascii="宋体" w:hAnsi="宋体" w:eastAsia="宋体" w:cs="Times New Roman"/>
          <w:bCs/>
          <w:color w:val="000000"/>
          <w:szCs w:val="21"/>
        </w:rPr>
        <w:t>2019年以来同类项目业绩分（提供合同复印件），每提供一个合同</w:t>
      </w:r>
      <w:r>
        <w:rPr>
          <w:rFonts w:hint="eastAsia" w:ascii="宋体" w:hAnsi="宋体" w:eastAsia="宋体" w:cs="Times New Roman"/>
          <w:bCs/>
          <w:color w:val="000000"/>
          <w:szCs w:val="21"/>
        </w:rPr>
        <w:t>复印件</w:t>
      </w:r>
      <w:r>
        <w:rPr>
          <w:rFonts w:ascii="宋体" w:hAnsi="宋体" w:eastAsia="宋体" w:cs="Times New Roman"/>
          <w:bCs/>
          <w:color w:val="000000"/>
          <w:szCs w:val="21"/>
        </w:rPr>
        <w:t>得5分，满分20分。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w:t>
      </w:r>
      <w:r>
        <w:rPr>
          <w:rFonts w:hint="eastAsia" w:ascii="宋体" w:hAnsi="宋体" w:eastAsia="宋体" w:cs="Times New Roman"/>
          <w:bCs/>
          <w:color w:val="000000"/>
          <w:szCs w:val="21"/>
        </w:rPr>
        <w:t>.</w:t>
      </w:r>
      <w:r>
        <w:rPr>
          <w:rFonts w:ascii="宋体" w:hAnsi="宋体" w:eastAsia="宋体" w:cs="Times New Roman"/>
          <w:bCs/>
          <w:color w:val="000000"/>
          <w:szCs w:val="21"/>
        </w:rPr>
        <w:t>售后服务分………………………………………………………………………… 20分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一般</w:t>
      </w:r>
      <w:r>
        <w:rPr>
          <w:rFonts w:ascii="宋体" w:hAnsi="宋体" w:eastAsia="宋体" w:cs="Times New Roman"/>
          <w:bCs/>
          <w:color w:val="000000"/>
          <w:szCs w:val="21"/>
        </w:rPr>
        <w:t>0.1～7分，良好7.1～14分，优秀14.1～20分，由评委在打分前根据投标人售后服方案的优劣集体讨论确定投标人售后服务方案的档次，并由评委在相应的档次内独立打分。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（三）总得分</w:t>
      </w:r>
      <w:r>
        <w:rPr>
          <w:rFonts w:ascii="宋体" w:hAnsi="宋体" w:eastAsia="宋体" w:cs="Times New Roman"/>
          <w:bCs/>
          <w:color w:val="000000"/>
          <w:szCs w:val="21"/>
        </w:rPr>
        <w:t>=1+2+3。</w:t>
      </w:r>
    </w:p>
    <w:p>
      <w:pPr>
        <w:spacing w:line="276" w:lineRule="auto"/>
        <w:ind w:firstLine="420" w:firstLineChars="200"/>
        <w:jc w:val="left"/>
        <w:rPr>
          <w:rFonts w:ascii="宋体" w:hAnsi="宋体" w:eastAsia="宋体"/>
          <w:szCs w:val="21"/>
        </w:rPr>
      </w:pPr>
      <w:r>
        <w:rPr>
          <w:rFonts w:hint="eastAsia" w:ascii="宋体" w:hAnsi="宋体" w:eastAsia="宋体"/>
          <w:szCs w:val="21"/>
        </w:rPr>
        <w:t>四、中标候选人推荐原则</w:t>
      </w:r>
    </w:p>
    <w:p>
      <w:pPr>
        <w:spacing w:line="276" w:lineRule="auto"/>
        <w:ind w:firstLine="420" w:firstLineChars="200"/>
        <w:jc w:val="left"/>
        <w:rPr>
          <w:rFonts w:ascii="宋体" w:hAnsi="宋体" w:eastAsia="宋体"/>
          <w:szCs w:val="21"/>
        </w:rPr>
      </w:pPr>
      <w:r>
        <w:rPr>
          <w:rFonts w:hint="eastAsia" w:ascii="宋体" w:hAnsi="宋体" w:eastAsia="宋体"/>
          <w:szCs w:val="21"/>
        </w:rPr>
        <w:t>评标小组将根据得分由高到低排列次序（得分相同时，以投标报价由低到高顺序排列；得分相同且投标报价相同的，按业绩分顺序排列）。评审小组推荐排名第一的中标候选人为中标人。排名第一的中标候选人放弃中标、因不可抗力提出不能履行合同，可以选择排名第二的中标候选人为中标人。排名第二的中标候选人因前款规定的同样原因不能签订合同的，可以选择排名第三的中标候选人为中标人。</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0E7"/>
    <w:rsid w:val="0000112F"/>
    <w:rsid w:val="00041BDD"/>
    <w:rsid w:val="00042CED"/>
    <w:rsid w:val="000463F0"/>
    <w:rsid w:val="00047386"/>
    <w:rsid w:val="00047B36"/>
    <w:rsid w:val="00066D0F"/>
    <w:rsid w:val="00076BFC"/>
    <w:rsid w:val="000D0650"/>
    <w:rsid w:val="000F1777"/>
    <w:rsid w:val="001115B9"/>
    <w:rsid w:val="0013782D"/>
    <w:rsid w:val="0014724D"/>
    <w:rsid w:val="001863F1"/>
    <w:rsid w:val="00190FFF"/>
    <w:rsid w:val="001947FD"/>
    <w:rsid w:val="00197C77"/>
    <w:rsid w:val="001E59EF"/>
    <w:rsid w:val="001F6FEB"/>
    <w:rsid w:val="0024032F"/>
    <w:rsid w:val="002433FD"/>
    <w:rsid w:val="00246FCB"/>
    <w:rsid w:val="002E5099"/>
    <w:rsid w:val="002F5D31"/>
    <w:rsid w:val="00317C0C"/>
    <w:rsid w:val="003235AC"/>
    <w:rsid w:val="00345625"/>
    <w:rsid w:val="00397411"/>
    <w:rsid w:val="003A17D0"/>
    <w:rsid w:val="003C5B95"/>
    <w:rsid w:val="003D02A1"/>
    <w:rsid w:val="003D4A28"/>
    <w:rsid w:val="004031EA"/>
    <w:rsid w:val="004261FD"/>
    <w:rsid w:val="004970E7"/>
    <w:rsid w:val="004B7907"/>
    <w:rsid w:val="0055706B"/>
    <w:rsid w:val="00587767"/>
    <w:rsid w:val="005911FF"/>
    <w:rsid w:val="005E5076"/>
    <w:rsid w:val="00645695"/>
    <w:rsid w:val="006A1DFD"/>
    <w:rsid w:val="006E33E6"/>
    <w:rsid w:val="006E370F"/>
    <w:rsid w:val="0070309E"/>
    <w:rsid w:val="00722C67"/>
    <w:rsid w:val="007344C9"/>
    <w:rsid w:val="0076153D"/>
    <w:rsid w:val="00794DA6"/>
    <w:rsid w:val="007A7D54"/>
    <w:rsid w:val="00841319"/>
    <w:rsid w:val="0086741D"/>
    <w:rsid w:val="00890147"/>
    <w:rsid w:val="008B3ABE"/>
    <w:rsid w:val="008B5B3D"/>
    <w:rsid w:val="008B759C"/>
    <w:rsid w:val="00931700"/>
    <w:rsid w:val="00976EF4"/>
    <w:rsid w:val="009F3B4C"/>
    <w:rsid w:val="00A31622"/>
    <w:rsid w:val="00A440C3"/>
    <w:rsid w:val="00A80F63"/>
    <w:rsid w:val="00A90BD8"/>
    <w:rsid w:val="00B002D0"/>
    <w:rsid w:val="00B05279"/>
    <w:rsid w:val="00B207CB"/>
    <w:rsid w:val="00B74BC6"/>
    <w:rsid w:val="00B841EE"/>
    <w:rsid w:val="00BD2670"/>
    <w:rsid w:val="00BF0177"/>
    <w:rsid w:val="00BF2804"/>
    <w:rsid w:val="00C51223"/>
    <w:rsid w:val="00C77843"/>
    <w:rsid w:val="00CA32F0"/>
    <w:rsid w:val="00D127F9"/>
    <w:rsid w:val="00D1732E"/>
    <w:rsid w:val="00D30EEA"/>
    <w:rsid w:val="00D32805"/>
    <w:rsid w:val="00D346A0"/>
    <w:rsid w:val="00D71981"/>
    <w:rsid w:val="00DB11EC"/>
    <w:rsid w:val="00DE118E"/>
    <w:rsid w:val="00DE69C9"/>
    <w:rsid w:val="00E34968"/>
    <w:rsid w:val="00E82D84"/>
    <w:rsid w:val="00E96136"/>
    <w:rsid w:val="00EA56D9"/>
    <w:rsid w:val="00EA78F3"/>
    <w:rsid w:val="00EC5631"/>
    <w:rsid w:val="00F44E94"/>
    <w:rsid w:val="00F65C52"/>
    <w:rsid w:val="00F72F08"/>
    <w:rsid w:val="00FA0D28"/>
    <w:rsid w:val="00FC37D6"/>
    <w:rsid w:val="1D4C33DA"/>
    <w:rsid w:val="551E5F54"/>
    <w:rsid w:val="5B3C5F4D"/>
    <w:rsid w:val="6A4E0C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7"/>
    <w:semiHidden/>
    <w:unhideWhenUsed/>
    <w:qFormat/>
    <w:uiPriority w:val="99"/>
    <w:pPr>
      <w:ind w:left="100" w:leftChars="2500"/>
    </w:p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日期 字符"/>
    <w:basedOn w:val="6"/>
    <w:link w:val="2"/>
    <w:semiHidden/>
    <w:qFormat/>
    <w:uiPriority w:val="99"/>
  </w:style>
  <w:style w:type="character" w:customStyle="1" w:styleId="8">
    <w:name w:val="页脚 字符"/>
    <w:basedOn w:val="6"/>
    <w:link w:val="3"/>
    <w:qFormat/>
    <w:uiPriority w:val="99"/>
    <w:rPr>
      <w:sz w:val="18"/>
      <w:szCs w:val="18"/>
    </w:rPr>
  </w:style>
  <w:style w:type="character" w:customStyle="1" w:styleId="9">
    <w:name w:val="页眉 字符"/>
    <w:basedOn w:val="6"/>
    <w:link w:val="4"/>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568</Words>
  <Characters>3240</Characters>
  <Lines>27</Lines>
  <Paragraphs>7</Paragraphs>
  <TotalTime>1</TotalTime>
  <ScaleCrop>false</ScaleCrop>
  <LinksUpToDate>false</LinksUpToDate>
  <CharactersWithSpaces>3801</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2021-12-29T01:10:00Z</dcterms:created>
  <dc:creator>魏宝兴</dc:creator>
  <cp:lastModifiedBy>陆壹肆</cp:lastModifiedBy>
  <dcterms:modified xsi:type="dcterms:W3CDTF">2021-12-29T08:58:05Z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9022C0B81CE34690BF09C8D56079BB51</vt:lpwstr>
  </property>
</Properties>
</file>