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广西骨伤医院院内议价会参会报名表</w:t>
      </w: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1.参会供应商把填写完整的报名表、三证合一营业执照复印件（盖红章）交到我院报名联系人，即完成商家参会报名手续。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2.商家完成报名手续后，即可着手准备参会文件，参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会文件包含：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1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①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>产品清单及报价表；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2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②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>产品技术参数响应文件；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3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③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4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④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>供应商及产品的其它相关资质；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5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⑤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 参会人员要熟悉业务，参会资料正本一份，副本五份，正本需装订整齐成册要有封面，所提交给医院的投标资料，恕不退回。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DBF66C2-1846-4724-BDBC-CA58064A65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9FC01A2-EDEA-4C4E-A26D-19DF3F8A25D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4059279-D694-468A-8B26-C7C300A5E35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3BFE4D54"/>
    <w:rsid w:val="5182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470</Characters>
  <Lines>3</Lines>
  <Paragraphs>1</Paragraphs>
  <TotalTime>8</TotalTime>
  <ScaleCrop>false</ScaleCrop>
  <LinksUpToDate>false</LinksUpToDate>
  <CharactersWithSpaces>551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颗乐米</cp:lastModifiedBy>
  <dcterms:modified xsi:type="dcterms:W3CDTF">2021-12-14T00:49:11Z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FFF61EC61F7B4D109C6D80EA00FCCFC3</vt:lpwstr>
  </property>
</Properties>
</file>