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7D88" w14:textId="77777777" w:rsidR="00F3091A" w:rsidRDefault="00F3091A" w:rsidP="00F3091A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广西壮族自治区中医骨伤研究所</w:t>
      </w:r>
    </w:p>
    <w:p w14:paraId="3E5194A9" w14:textId="77777777" w:rsidR="00F3091A" w:rsidRDefault="00F3091A" w:rsidP="00F3091A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（广西骨伤医院）</w:t>
      </w:r>
    </w:p>
    <w:p w14:paraId="5AC0F175" w14:textId="545E1323" w:rsidR="00F3091A" w:rsidRDefault="00F3091A" w:rsidP="00F3091A">
      <w:pPr>
        <w:jc w:val="center"/>
        <w:rPr>
          <w:rFonts w:eastAsia="黑体"/>
          <w:sz w:val="32"/>
          <w:szCs w:val="32"/>
        </w:rPr>
      </w:pPr>
      <w:proofErr w:type="gramStart"/>
      <w:r>
        <w:rPr>
          <w:rFonts w:ascii="黑体" w:eastAsia="黑体" w:hAnsi="黑体" w:cs="黑体" w:hint="eastAsia"/>
          <w:sz w:val="44"/>
          <w:szCs w:val="44"/>
        </w:rPr>
        <w:t>关于布草洗涤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服务竞争性磋商的公告</w:t>
      </w:r>
    </w:p>
    <w:p w14:paraId="36FBFC15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C027EA7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根据《中华人民共和国政府采购法》《中华人民共和国政府招投标法》等有关规定,广西壮族自治区中医骨伤科研究所（广西骨伤医院）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对布草洗涤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服务外包公司进行公开遴选，现将本次公开遴选有关事项公告如下：</w:t>
      </w:r>
    </w:p>
    <w:p w14:paraId="06C1C262" w14:textId="519275E5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广西壮族自治区中医骨伤科研究所（广西骨伤医院）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布草洗涤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外包服务</w:t>
      </w:r>
    </w:p>
    <w:p w14:paraId="524AEADD" w14:textId="77777777" w:rsidR="00F3091A" w:rsidRDefault="00F3091A" w:rsidP="00F3091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二、投标人资格要求</w:t>
      </w:r>
    </w:p>
    <w:p w14:paraId="1F210225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1、符合三甲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医院布草洗涤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要求的单位</w:t>
      </w:r>
    </w:p>
    <w:p w14:paraId="505C0175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在经营活动中没有重大违法记录和不良信用记录；[对在“信用中国”网站(www.creditchina.gov.cn)、中国政府采购网(www.ccgp.gov.cn)渠道列入失信被执行人、重大税收违法案件当事人名单、政府采购严重违法失信行为记录名单及其他不符合《中华人民共和国政府采购法》第二十二条规定条件的供应商，将被拒绝其参与本次采购活动；</w:t>
      </w:r>
    </w:p>
    <w:p w14:paraId="74B0D24C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3、投标人需具备中华人民共和国国内法人资格；</w:t>
      </w:r>
    </w:p>
    <w:p w14:paraId="3E80A3EC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4、具备从事该项目资质的单位；</w:t>
      </w:r>
    </w:p>
    <w:p w14:paraId="681D6761" w14:textId="77777777" w:rsidR="00F3091A" w:rsidRDefault="00F3091A" w:rsidP="00F3091A">
      <w:pPr>
        <w:spacing w:line="560" w:lineRule="exact"/>
        <w:ind w:leftChars="304" w:left="63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5、真实有效的企业营业执照（副本）和资质证书（副</w:t>
      </w:r>
    </w:p>
    <w:p w14:paraId="4B13DB7D" w14:textId="77777777" w:rsidR="00F3091A" w:rsidRDefault="00F3091A" w:rsidP="00F3091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本）。</w:t>
      </w:r>
    </w:p>
    <w:p w14:paraId="53D82FCA" w14:textId="77777777" w:rsidR="00F3091A" w:rsidRDefault="00F3091A" w:rsidP="00F3091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三、报名条件</w:t>
      </w:r>
    </w:p>
    <w:p w14:paraId="27AE2902" w14:textId="5D0A6FD2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报名参加广西壮族自治区中医骨伤科研究所（广西骨伤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医院）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布草洗涤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服务的磋商公司，依据《中华人民共和国招投标法》等有关规定,在报名时须递交以下材料：</w:t>
      </w:r>
    </w:p>
    <w:p w14:paraId="5F67F649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1、单位授权委托书原件</w:t>
      </w:r>
    </w:p>
    <w:p w14:paraId="32603014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2、法定代表人身份证明及法定代表人有效身份证复印件</w:t>
      </w:r>
    </w:p>
    <w:p w14:paraId="2F2135C6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3、营业执照及副本复印件</w:t>
      </w:r>
    </w:p>
    <w:p w14:paraId="2818C3D9" w14:textId="5265EC71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自行带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U盘拷贝相关内容</w:t>
      </w:r>
    </w:p>
    <w:p w14:paraId="591E2A48" w14:textId="77777777" w:rsidR="00F3091A" w:rsidRDefault="00F3091A" w:rsidP="00F3091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四、报名时间及地址</w:t>
      </w:r>
    </w:p>
    <w:p w14:paraId="7548ECD0" w14:textId="14008544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1、于202</w:t>
      </w:r>
      <w:r w:rsidR="001A24FA"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年9月</w:t>
      </w:r>
      <w:r w:rsidR="001A24FA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日至202</w:t>
      </w:r>
      <w:r w:rsidR="001A24FA"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年9月</w:t>
      </w:r>
      <w:r w:rsidR="001A24FA">
        <w:rPr>
          <w:rFonts w:ascii="仿宋_GB2312" w:eastAsia="仿宋_GB2312" w:hAnsi="仿宋_GB2312" w:cs="仿宋_GB2312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日1</w:t>
      </w:r>
      <w:r w:rsidR="001A24FA"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点前，行政时间将投标文件送交到广西壮族自治区中医骨伤科研究所（广西骨伤医院）总务科，地址：南宁市东葛路1号，锦华大酒店副楼409室，逾期送达拒收、作无效投标文件处理。</w:t>
      </w:r>
    </w:p>
    <w:p w14:paraId="09B1CD8B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2、开标时间另行通知</w:t>
      </w:r>
    </w:p>
    <w:p w14:paraId="05270938" w14:textId="77777777" w:rsidR="00F3091A" w:rsidRDefault="00F3091A" w:rsidP="00F3091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健      联系电话：19177192890</w:t>
      </w:r>
    </w:p>
    <w:p w14:paraId="459953E7" w14:textId="77777777" w:rsidR="00F3091A" w:rsidRDefault="00F3091A" w:rsidP="00F3091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五、监督部门</w:t>
      </w:r>
    </w:p>
    <w:p w14:paraId="2634A55A" w14:textId="77777777" w:rsidR="00F3091A" w:rsidRDefault="00F3091A" w:rsidP="00F3091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单位监察室电话:0771-2869067</w:t>
      </w:r>
    </w:p>
    <w:p w14:paraId="4CB83EC4" w14:textId="77777777" w:rsidR="00F3091A" w:rsidRDefault="00F3091A" w:rsidP="00F3091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534CD392" w14:textId="77777777" w:rsidR="00F3091A" w:rsidRDefault="00F3091A" w:rsidP="00F3091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55D773C" w14:textId="77777777" w:rsidR="00F3091A" w:rsidRDefault="00F3091A" w:rsidP="00F3091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2DB4018E" w14:textId="77777777" w:rsidR="00F3091A" w:rsidRDefault="00F3091A" w:rsidP="00F3091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广西壮族自治区中医骨伤科研究所</w:t>
      </w:r>
    </w:p>
    <w:p w14:paraId="6DAC665F" w14:textId="77777777" w:rsidR="00F3091A" w:rsidRDefault="00F3091A" w:rsidP="00F3091A">
      <w:pPr>
        <w:spacing w:line="560" w:lineRule="exact"/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广西骨伤医院</w:t>
      </w:r>
    </w:p>
    <w:p w14:paraId="09E036C9" w14:textId="0B697423" w:rsidR="00F3091A" w:rsidRDefault="00F3091A" w:rsidP="00F3091A">
      <w:pPr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1A24FA"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年9月</w:t>
      </w:r>
      <w:r w:rsidR="001A24FA"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79A282A0" w14:textId="77777777" w:rsidR="00F3091A" w:rsidRDefault="00F3091A" w:rsidP="00F3091A"/>
    <w:p w14:paraId="25EE63DB" w14:textId="77777777" w:rsidR="00FE6C3B" w:rsidRDefault="00FE6C3B"/>
    <w:sectPr w:rsidR="00FE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1A"/>
    <w:rsid w:val="001A24FA"/>
    <w:rsid w:val="00F3091A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14CC7"/>
  <w15:chartTrackingRefBased/>
  <w15:docId w15:val="{C5F0DC5F-2D66-4CD7-8AA8-50F6D0EA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9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</dc:creator>
  <cp:keywords/>
  <dc:description/>
  <cp:lastModifiedBy>潘健</cp:lastModifiedBy>
  <cp:revision>3</cp:revision>
  <cp:lastPrinted>2021-09-06T02:15:00Z</cp:lastPrinted>
  <dcterms:created xsi:type="dcterms:W3CDTF">2020-09-17T08:31:00Z</dcterms:created>
  <dcterms:modified xsi:type="dcterms:W3CDTF">2021-09-06T02:15:00Z</dcterms:modified>
</cp:coreProperties>
</file>